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8C35B5">
              <w:rPr>
                <w:sz w:val="20"/>
              </w:rPr>
              <w:t>/</w:t>
            </w:r>
            <w:r w:rsidR="00281C4E">
              <w:rPr>
                <w:sz w:val="20"/>
              </w:rPr>
              <w:t>C</w:t>
            </w:r>
            <w:r w:rsidR="00281C4E">
              <w:rPr>
                <w:rFonts w:hint="eastAsia"/>
                <w:sz w:val="20"/>
              </w:rPr>
              <w:t>.12</w:t>
            </w:r>
            <w:r w:rsidR="008C35B5">
              <w:rPr>
                <w:sz w:val="20"/>
              </w:rPr>
              <w:t>/</w:t>
            </w:r>
            <w:r w:rsidR="00281C4E">
              <w:rPr>
                <w:rFonts w:hint="eastAsia"/>
                <w:sz w:val="20"/>
              </w:rPr>
              <w:t>COD</w:t>
            </w:r>
            <w:r w:rsidR="008C35B5">
              <w:rPr>
                <w:sz w:val="20"/>
              </w:rPr>
              <w:t>/</w:t>
            </w:r>
            <w:r w:rsidR="00281C4E">
              <w:rPr>
                <w:rFonts w:hint="eastAsia"/>
                <w:sz w:val="20"/>
              </w:rPr>
              <w:t>5</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281C4E" w:rsidP="000C274E">
            <w:pPr>
              <w:spacing w:before="240" w:line="240" w:lineRule="atLeast"/>
              <w:rPr>
                <w:rFonts w:hint="eastAsia"/>
                <w:sz w:val="20"/>
              </w:rPr>
            </w:pPr>
            <w:r>
              <w:rPr>
                <w:sz w:val="20"/>
              </w:rPr>
              <w:t>Distr.</w:t>
            </w:r>
            <w:r w:rsidR="008A515A">
              <w:rPr>
                <w:sz w:val="20"/>
              </w:rPr>
              <w:t>:</w:t>
            </w:r>
            <w:r>
              <w:rPr>
                <w:sz w:val="20"/>
              </w:rPr>
              <w:t xml:space="preserve"> </w:t>
            </w:r>
            <w:r w:rsidRPr="00281C4E">
              <w:rPr>
                <w:sz w:val="20"/>
              </w:rPr>
              <w:t>General</w:t>
            </w:r>
          </w:p>
          <w:p w:rsidR="007F7879" w:rsidRPr="000C274E" w:rsidRDefault="00281C4E">
            <w:pPr>
              <w:spacing w:line="240" w:lineRule="atLeast"/>
              <w:rPr>
                <w:sz w:val="20"/>
              </w:rPr>
            </w:pPr>
            <w:r>
              <w:rPr>
                <w:rFonts w:hint="eastAsia"/>
                <w:sz w:val="20"/>
              </w:rPr>
              <w:t xml:space="preserve">21 </w:t>
            </w:r>
            <w:r w:rsidRPr="00281C4E">
              <w:rPr>
                <w:sz w:val="20"/>
              </w:rPr>
              <w:t>January</w:t>
            </w:r>
            <w:r w:rsidR="007F7879" w:rsidRPr="000C274E">
              <w:rPr>
                <w:sz w:val="20"/>
              </w:rPr>
              <w:t xml:space="preserve"> 200</w:t>
            </w:r>
            <w:r w:rsidR="009F25BB">
              <w:rPr>
                <w:rFonts w:hint="eastAsia"/>
                <w:sz w:val="20"/>
              </w:rPr>
              <w:t>9</w:t>
            </w:r>
          </w:p>
          <w:p w:rsidR="007F7879" w:rsidRPr="000C274E" w:rsidRDefault="007F7879">
            <w:pPr>
              <w:spacing w:line="240" w:lineRule="atLeast"/>
              <w:rPr>
                <w:sz w:val="20"/>
              </w:rPr>
            </w:pPr>
            <w:r w:rsidRPr="000C274E">
              <w:rPr>
                <w:sz w:val="20"/>
              </w:rPr>
              <w:t xml:space="preserve">Chinese </w:t>
            </w:r>
          </w:p>
          <w:p w:rsidR="007F7879" w:rsidRPr="000C274E" w:rsidRDefault="007F7879">
            <w:pPr>
              <w:spacing w:line="240" w:lineRule="atLeast"/>
              <w:rPr>
                <w:rFonts w:hint="eastAsia"/>
                <w:sz w:val="20"/>
              </w:rPr>
            </w:pPr>
            <w:r w:rsidRPr="000C274E">
              <w:rPr>
                <w:sz w:val="20"/>
              </w:rPr>
              <w:t>Origina</w:t>
            </w:r>
            <w:r w:rsidR="008A515A">
              <w:rPr>
                <w:sz w:val="20"/>
              </w:rPr>
              <w:t>l:</w:t>
            </w:r>
            <w:r w:rsidRPr="000C274E">
              <w:rPr>
                <w:sz w:val="20"/>
              </w:rPr>
              <w:t xml:space="preserve"> </w:t>
            </w:r>
            <w:r w:rsidR="00281C4E" w:rsidRPr="00281C4E">
              <w:rPr>
                <w:sz w:val="20"/>
              </w:rPr>
              <w:t>French</w:t>
            </w:r>
          </w:p>
        </w:tc>
      </w:tr>
    </w:tbl>
    <w:p w:rsidR="00281C4E" w:rsidRPr="00BA561E" w:rsidRDefault="00281C4E" w:rsidP="00BA561E">
      <w:pPr>
        <w:spacing w:before="240"/>
        <w:rPr>
          <w:rFonts w:eastAsia="SimHei" w:hint="eastAsia"/>
          <w:sz w:val="24"/>
          <w:szCs w:val="24"/>
        </w:rPr>
      </w:pPr>
      <w:r w:rsidRPr="00BA561E">
        <w:rPr>
          <w:rFonts w:eastAsia="SimHei" w:hint="eastAsia"/>
          <w:sz w:val="24"/>
          <w:szCs w:val="24"/>
        </w:rPr>
        <w:t>2009</w:t>
      </w:r>
      <w:r w:rsidRPr="00BA561E">
        <w:rPr>
          <w:rFonts w:eastAsia="SimHei" w:hint="eastAsia"/>
          <w:sz w:val="24"/>
          <w:szCs w:val="24"/>
        </w:rPr>
        <w:t>年实质性会议</w:t>
      </w:r>
    </w:p>
    <w:p w:rsidR="00281C4E" w:rsidRPr="00281C4E" w:rsidRDefault="004457BF" w:rsidP="00BA561E">
      <w:pPr>
        <w:pStyle w:val="HChGC"/>
        <w:spacing w:before="440"/>
        <w:rPr>
          <w:rFonts w:hint="eastAsia"/>
        </w:rPr>
      </w:pPr>
      <w:bookmarkStart w:id="0" w:name="_Toc208652780"/>
      <w:bookmarkStart w:id="1" w:name="_Toc239142947"/>
      <w:r>
        <w:rPr>
          <w:rFonts w:hint="eastAsia"/>
        </w:rPr>
        <w:tab/>
      </w:r>
      <w:r>
        <w:rPr>
          <w:rFonts w:hint="eastAsia"/>
        </w:rPr>
        <w:tab/>
      </w:r>
      <w:r w:rsidR="00300C5A">
        <w:rPr>
          <w:rFonts w:hint="eastAsia"/>
        </w:rPr>
        <w:t>《经济、社会、文化</w:t>
      </w:r>
      <w:r w:rsidR="00281C4E" w:rsidRPr="00281C4E">
        <w:rPr>
          <w:rFonts w:hint="eastAsia"/>
        </w:rPr>
        <w:t>权利国际公约</w:t>
      </w:r>
      <w:r w:rsidR="00300C5A">
        <w:rPr>
          <w:rFonts w:hint="eastAsia"/>
        </w:rPr>
        <w:t>》</w:t>
      </w:r>
      <w:r w:rsidR="00281C4E" w:rsidRPr="00281C4E">
        <w:rPr>
          <w:rFonts w:hint="eastAsia"/>
        </w:rPr>
        <w:t>执行情况</w:t>
      </w:r>
      <w:bookmarkEnd w:id="0"/>
      <w:bookmarkEnd w:id="1"/>
    </w:p>
    <w:p w:rsidR="00281C4E" w:rsidRPr="00281C4E" w:rsidRDefault="004457BF" w:rsidP="004457BF">
      <w:pPr>
        <w:pStyle w:val="H1GC"/>
      </w:pPr>
      <w:bookmarkStart w:id="2" w:name="_Toc208652781"/>
      <w:bookmarkStart w:id="3" w:name="_Toc239142948"/>
      <w:r>
        <w:rPr>
          <w:rFonts w:hint="eastAsia"/>
        </w:rPr>
        <w:tab/>
      </w:r>
      <w:r>
        <w:rPr>
          <w:rFonts w:hint="eastAsia"/>
        </w:rPr>
        <w:tab/>
      </w:r>
      <w:r w:rsidR="00281C4E" w:rsidRPr="00281C4E">
        <w:rPr>
          <w:rFonts w:hint="eastAsia"/>
        </w:rPr>
        <w:t>缔约国根据《公约》第十六条和第十七条提交的</w:t>
      </w:r>
      <w:r w:rsidR="00281C4E" w:rsidRPr="00281C4E">
        <w:br/>
      </w:r>
      <w:r w:rsidR="00281C4E" w:rsidRPr="00281C4E">
        <w:rPr>
          <w:rFonts w:hint="eastAsia"/>
        </w:rPr>
        <w:t>第二、第三、第四和第五次合并</w:t>
      </w:r>
      <w:bookmarkStart w:id="4" w:name="_Toc208652782"/>
      <w:bookmarkEnd w:id="2"/>
      <w:r w:rsidR="00281C4E" w:rsidRPr="00281C4E">
        <w:rPr>
          <w:rFonts w:hint="eastAsia"/>
        </w:rPr>
        <w:t>定期报告</w:t>
      </w:r>
      <w:bookmarkEnd w:id="3"/>
      <w:bookmarkEnd w:id="4"/>
    </w:p>
    <w:p w:rsidR="00281C4E" w:rsidRPr="00281C4E" w:rsidRDefault="004457BF" w:rsidP="004457BF">
      <w:pPr>
        <w:pStyle w:val="H1GC"/>
        <w:rPr>
          <w:rFonts w:hint="eastAsia"/>
        </w:rPr>
      </w:pPr>
      <w:bookmarkStart w:id="5" w:name="_Toc239142949"/>
      <w:r>
        <w:rPr>
          <w:rFonts w:hint="eastAsia"/>
        </w:rPr>
        <w:tab/>
      </w:r>
      <w:r>
        <w:rPr>
          <w:rFonts w:hint="eastAsia"/>
        </w:rPr>
        <w:tab/>
      </w:r>
      <w:r w:rsidR="00281C4E" w:rsidRPr="00281C4E">
        <w:rPr>
          <w:rFonts w:hint="eastAsia"/>
        </w:rPr>
        <w:t>刚果民主共和国</w:t>
      </w:r>
      <w:r>
        <w:rPr>
          <w:rFonts w:hint="eastAsia"/>
        </w:rPr>
        <w:t xml:space="preserve"> </w:t>
      </w:r>
      <w:r w:rsidR="00281C4E" w:rsidRPr="00BA561E">
        <w:footnoteReference w:customMarkFollows="1" w:id="1"/>
        <w:t>*</w:t>
      </w:r>
      <w:bookmarkEnd w:id="5"/>
    </w:p>
    <w:p w:rsidR="00281C4E" w:rsidRPr="00281C4E" w:rsidRDefault="00281C4E" w:rsidP="00281C4E">
      <w:pPr>
        <w:pStyle w:val="SingleTxtGC"/>
        <w:rPr>
          <w:rFonts w:hint="eastAsia"/>
        </w:rPr>
      </w:pPr>
    </w:p>
    <w:p w:rsidR="00281C4E" w:rsidRPr="00281C4E" w:rsidRDefault="008C35B5" w:rsidP="004457BF">
      <w:pPr>
        <w:pStyle w:val="SingleTxtGC"/>
        <w:jc w:val="right"/>
        <w:rPr>
          <w:rFonts w:hint="eastAsia"/>
        </w:rPr>
      </w:pPr>
      <w:r>
        <w:t>[</w:t>
      </w:r>
      <w:r w:rsidR="00281C4E" w:rsidRPr="00281C4E">
        <w:t>200</w:t>
      </w:r>
      <w:r w:rsidR="00281C4E" w:rsidRPr="00281C4E">
        <w:rPr>
          <w:rFonts w:hint="eastAsia"/>
        </w:rPr>
        <w:t>7</w:t>
      </w:r>
      <w:r w:rsidR="00281C4E" w:rsidRPr="00281C4E">
        <w:rPr>
          <w:rFonts w:hint="eastAsia"/>
        </w:rPr>
        <w:t>年</w:t>
      </w:r>
      <w:r w:rsidR="00281C4E" w:rsidRPr="00281C4E">
        <w:rPr>
          <w:rFonts w:hint="eastAsia"/>
        </w:rPr>
        <w:t>8</w:t>
      </w:r>
      <w:r w:rsidR="00281C4E" w:rsidRPr="00281C4E">
        <w:rPr>
          <w:rFonts w:hint="eastAsia"/>
        </w:rPr>
        <w:t>月</w:t>
      </w:r>
      <w:r w:rsidR="00281C4E" w:rsidRPr="00281C4E">
        <w:rPr>
          <w:rFonts w:hint="eastAsia"/>
        </w:rPr>
        <w:t>14</w:t>
      </w:r>
      <w:r w:rsidR="00281C4E" w:rsidRPr="00281C4E">
        <w:rPr>
          <w:rFonts w:hint="eastAsia"/>
        </w:rPr>
        <w:t>日</w:t>
      </w:r>
      <w:r>
        <w:t>]</w:t>
      </w:r>
    </w:p>
    <w:p w:rsidR="004457BF" w:rsidRDefault="00281C4E">
      <w:pPr>
        <w:spacing w:after="120"/>
        <w:rPr>
          <w:sz w:val="28"/>
          <w:szCs w:val="28"/>
        </w:rPr>
      </w:pPr>
      <w:r w:rsidRPr="00281C4E">
        <w:br w:type="page"/>
      </w:r>
      <w:r w:rsidR="004457BF">
        <w:rPr>
          <w:rFonts w:hint="eastAsia"/>
          <w:sz w:val="28"/>
          <w:szCs w:val="28"/>
        </w:rPr>
        <w:t>目录</w:t>
      </w:r>
    </w:p>
    <w:p w:rsidR="004457BF" w:rsidRDefault="004457BF">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281C4E" w:rsidRPr="00281C4E" w:rsidRDefault="00D61576" w:rsidP="00817803">
      <w:pPr>
        <w:pStyle w:val="a4"/>
        <w:rPr>
          <w:rFonts w:hint="eastAsia"/>
        </w:rPr>
      </w:pPr>
      <w:r>
        <w:rPr>
          <w:rFonts w:hint="eastAsia"/>
        </w:rPr>
        <w:tab/>
      </w:r>
      <w:r>
        <w:rPr>
          <w:rFonts w:hint="eastAsia"/>
        </w:rPr>
        <w:tab/>
      </w:r>
      <w:r w:rsidR="00281C4E" w:rsidRPr="004457BF">
        <w:t>缩略语</w:t>
      </w:r>
      <w:r>
        <w:t>…</w:t>
      </w:r>
      <w:r>
        <w:rPr>
          <w:rFonts w:hint="eastAsia"/>
        </w:rPr>
        <w:t>.</w:t>
      </w:r>
      <w:r>
        <w:rPr>
          <w:rFonts w:hint="eastAsia"/>
        </w:rPr>
        <w:tab/>
      </w:r>
      <w:r>
        <w:rPr>
          <w:rFonts w:hint="eastAsia"/>
        </w:rPr>
        <w:tab/>
      </w:r>
      <w:r w:rsidR="00281C4E" w:rsidRPr="004457BF">
        <w:rPr>
          <w:webHidden/>
        </w:rPr>
        <w:t>3</w:t>
      </w:r>
    </w:p>
    <w:p w:rsidR="00281C4E" w:rsidRPr="00281C4E" w:rsidRDefault="00817803" w:rsidP="00817803">
      <w:pPr>
        <w:pStyle w:val="a3"/>
      </w:pPr>
      <w:r>
        <w:rPr>
          <w:rFonts w:hint="eastAsia"/>
        </w:rPr>
        <w:tab/>
      </w:r>
      <w:r>
        <w:rPr>
          <w:rFonts w:hint="eastAsia"/>
        </w:rPr>
        <w:tab/>
      </w:r>
      <w:r w:rsidR="00281C4E" w:rsidRPr="004457BF">
        <w:t>前言</w:t>
      </w:r>
      <w:r>
        <w:t>………</w:t>
      </w:r>
      <w:r>
        <w:rPr>
          <w:rFonts w:hint="eastAsia"/>
        </w:rPr>
        <w:tab/>
      </w:r>
      <w:r w:rsidR="00281C4E" w:rsidRPr="004457BF">
        <w:rPr>
          <w:webHidden/>
        </w:rPr>
        <w:tab/>
        <w:t>1-7</w:t>
      </w:r>
      <w:r w:rsidR="00281C4E" w:rsidRPr="004457BF">
        <w:rPr>
          <w:webHidden/>
        </w:rPr>
        <w:tab/>
      </w:r>
      <w:r w:rsidR="00CB1843">
        <w:rPr>
          <w:rFonts w:hint="eastAsia"/>
          <w:webHidden/>
        </w:rPr>
        <w:t>5</w:t>
      </w:r>
    </w:p>
    <w:p w:rsidR="00281C4E" w:rsidRPr="00281C4E" w:rsidRDefault="00D61576" w:rsidP="00D61576">
      <w:pPr>
        <w:pStyle w:val="a3"/>
        <w:rPr>
          <w:rFonts w:hint="eastAsia"/>
        </w:rPr>
      </w:pPr>
      <w:r>
        <w:rPr>
          <w:rFonts w:hint="eastAsia"/>
        </w:rPr>
        <w:tab/>
      </w:r>
      <w:r w:rsidR="00281C4E" w:rsidRPr="004457BF">
        <w:t>一</w:t>
      </w:r>
      <w:r>
        <w:rPr>
          <w:rFonts w:hint="eastAsia"/>
        </w:rPr>
        <w:t>.</w:t>
      </w:r>
      <w:r>
        <w:rPr>
          <w:rFonts w:hint="eastAsia"/>
        </w:rPr>
        <w:tab/>
      </w:r>
      <w:r w:rsidR="00281C4E" w:rsidRPr="004457BF">
        <w:t>国家概况</w:t>
      </w:r>
      <w:r>
        <w:t>……</w:t>
      </w:r>
      <w:r>
        <w:rPr>
          <w:rFonts w:hint="eastAsia"/>
        </w:rPr>
        <w:t>.</w:t>
      </w:r>
      <w:r w:rsidR="00281C4E" w:rsidRPr="004457BF">
        <w:rPr>
          <w:webHidden/>
        </w:rPr>
        <w:tab/>
      </w:r>
      <w:r>
        <w:rPr>
          <w:rFonts w:hint="eastAsia"/>
          <w:webHidden/>
        </w:rPr>
        <w:tab/>
      </w:r>
      <w:r w:rsidR="000B550B">
        <w:rPr>
          <w:webHidden/>
        </w:rPr>
        <w:t>8-30</w:t>
      </w:r>
      <w:r w:rsidR="000B550B">
        <w:rPr>
          <w:webHidden/>
        </w:rPr>
        <w:tab/>
      </w:r>
      <w:r w:rsidR="00CB1843">
        <w:rPr>
          <w:rFonts w:hint="eastAsia"/>
          <w:webHidden/>
        </w:rPr>
        <w:t>5</w:t>
      </w:r>
    </w:p>
    <w:p w:rsidR="00281C4E" w:rsidRPr="00281C4E" w:rsidRDefault="00D61576" w:rsidP="00D61576">
      <w:pPr>
        <w:pStyle w:val="a3"/>
        <w:rPr>
          <w:rFonts w:hint="eastAsia"/>
        </w:rPr>
      </w:pPr>
      <w:r>
        <w:rPr>
          <w:rFonts w:hint="eastAsia"/>
        </w:rPr>
        <w:tab/>
      </w:r>
      <w:r>
        <w:rPr>
          <w:rFonts w:hint="eastAsia"/>
        </w:rPr>
        <w:tab/>
      </w:r>
      <w:r w:rsidR="00281C4E" w:rsidRPr="004457BF">
        <w:t>A.</w:t>
      </w:r>
      <w:r>
        <w:rPr>
          <w:rFonts w:hint="eastAsia"/>
        </w:rPr>
        <w:tab/>
      </w:r>
      <w:r w:rsidR="00281C4E" w:rsidRPr="004457BF">
        <w:t>土地和人口</w:t>
      </w:r>
      <w:r w:rsidR="00281C4E" w:rsidRPr="004457BF">
        <w:rPr>
          <w:webHidden/>
        </w:rPr>
        <w:tab/>
      </w:r>
      <w:r>
        <w:rPr>
          <w:rFonts w:hint="eastAsia"/>
          <w:webHidden/>
        </w:rPr>
        <w:tab/>
      </w:r>
      <w:r w:rsidR="000B550B">
        <w:rPr>
          <w:webHidden/>
        </w:rPr>
        <w:t>8-17</w:t>
      </w:r>
      <w:r w:rsidR="000B550B">
        <w:rPr>
          <w:webHidden/>
        </w:rPr>
        <w:tab/>
      </w:r>
      <w:r w:rsidR="00CB1843">
        <w:rPr>
          <w:rFonts w:hint="eastAsia"/>
          <w:webHidden/>
        </w:rPr>
        <w:t>5</w:t>
      </w:r>
    </w:p>
    <w:p w:rsidR="00281C4E" w:rsidRPr="00281C4E" w:rsidRDefault="00D61576" w:rsidP="00D61576">
      <w:pPr>
        <w:pStyle w:val="a3"/>
        <w:rPr>
          <w:rFonts w:hint="eastAsia"/>
        </w:rPr>
      </w:pPr>
      <w:r>
        <w:rPr>
          <w:rFonts w:hint="eastAsia"/>
        </w:rPr>
        <w:tab/>
      </w:r>
      <w:r w:rsidR="001000BF">
        <w:rPr>
          <w:rFonts w:hint="eastAsia"/>
        </w:rPr>
        <w:tab/>
      </w:r>
      <w:r>
        <w:t>B.</w:t>
      </w:r>
      <w:r>
        <w:rPr>
          <w:rFonts w:hint="eastAsia"/>
        </w:rPr>
        <w:tab/>
      </w:r>
      <w:r w:rsidR="00281C4E" w:rsidRPr="004457BF">
        <w:t>社会经济指标</w:t>
      </w:r>
      <w:r w:rsidR="00281C4E" w:rsidRPr="004457BF">
        <w:rPr>
          <w:webHidden/>
        </w:rPr>
        <w:tab/>
      </w:r>
      <w:r>
        <w:rPr>
          <w:rFonts w:hint="eastAsia"/>
          <w:webHidden/>
        </w:rPr>
        <w:tab/>
      </w:r>
      <w:r w:rsidR="000B550B">
        <w:rPr>
          <w:webHidden/>
        </w:rPr>
        <w:t>18-24</w:t>
      </w:r>
      <w:r w:rsidR="000B550B">
        <w:rPr>
          <w:webHidden/>
        </w:rPr>
        <w:tab/>
      </w:r>
      <w:r w:rsidR="00CB1843">
        <w:rPr>
          <w:rFonts w:hint="eastAsia"/>
          <w:webHidden/>
        </w:rPr>
        <w:t>7</w:t>
      </w:r>
    </w:p>
    <w:p w:rsidR="00281C4E" w:rsidRPr="00281C4E" w:rsidRDefault="00D61576" w:rsidP="00D61576">
      <w:pPr>
        <w:pStyle w:val="a3"/>
        <w:rPr>
          <w:rFonts w:hint="eastAsia"/>
        </w:rPr>
      </w:pPr>
      <w:r>
        <w:rPr>
          <w:rFonts w:hint="eastAsia"/>
        </w:rPr>
        <w:tab/>
      </w:r>
      <w:r w:rsidR="001000BF">
        <w:rPr>
          <w:rFonts w:hint="eastAsia"/>
        </w:rPr>
        <w:tab/>
      </w:r>
      <w:r>
        <w:t>C.</w:t>
      </w:r>
      <w:r>
        <w:rPr>
          <w:rFonts w:hint="eastAsia"/>
        </w:rPr>
        <w:tab/>
      </w:r>
      <w:r w:rsidR="00281C4E" w:rsidRPr="004457BF">
        <w:t>政治局势</w:t>
      </w:r>
      <w:r>
        <w:rPr>
          <w:rFonts w:hint="eastAsia"/>
          <w:webHidden/>
        </w:rPr>
        <w:t>..</w:t>
      </w:r>
      <w:r w:rsidR="00281C4E" w:rsidRPr="004457BF">
        <w:rPr>
          <w:webHidden/>
        </w:rPr>
        <w:tab/>
      </w:r>
      <w:r>
        <w:rPr>
          <w:rFonts w:hint="eastAsia"/>
          <w:webHidden/>
        </w:rPr>
        <w:tab/>
      </w:r>
      <w:r w:rsidR="000B550B">
        <w:rPr>
          <w:webHidden/>
        </w:rPr>
        <w:t>25-30</w:t>
      </w:r>
      <w:r w:rsidR="000B550B">
        <w:rPr>
          <w:webHidden/>
        </w:rPr>
        <w:tab/>
      </w:r>
      <w:r w:rsidR="00CB1843">
        <w:rPr>
          <w:rFonts w:hint="eastAsia"/>
          <w:webHidden/>
        </w:rPr>
        <w:t>8</w:t>
      </w:r>
    </w:p>
    <w:p w:rsidR="00281C4E" w:rsidRPr="00281C4E" w:rsidRDefault="00D61576" w:rsidP="00D61576">
      <w:pPr>
        <w:pStyle w:val="a3"/>
        <w:rPr>
          <w:rFonts w:hint="eastAsia"/>
        </w:rPr>
      </w:pPr>
      <w:r>
        <w:rPr>
          <w:rFonts w:hint="eastAsia"/>
        </w:rPr>
        <w:tab/>
      </w:r>
      <w:r w:rsidR="00281C4E" w:rsidRPr="004457BF">
        <w:t>二</w:t>
      </w:r>
      <w:r>
        <w:rPr>
          <w:rFonts w:hint="eastAsia"/>
        </w:rPr>
        <w:t>.</w:t>
      </w:r>
      <w:r>
        <w:rPr>
          <w:rFonts w:hint="eastAsia"/>
        </w:rPr>
        <w:tab/>
      </w:r>
      <w:r w:rsidR="00281C4E" w:rsidRPr="004457BF">
        <w:t>总体法律保护框架</w:t>
      </w:r>
      <w:r w:rsidR="00281C4E" w:rsidRPr="004457BF">
        <w:rPr>
          <w:webHidden/>
        </w:rPr>
        <w:tab/>
      </w:r>
      <w:r>
        <w:rPr>
          <w:rFonts w:hint="eastAsia"/>
          <w:webHidden/>
        </w:rPr>
        <w:tab/>
      </w:r>
      <w:r w:rsidR="000B550B">
        <w:rPr>
          <w:webHidden/>
        </w:rPr>
        <w:t>31-33</w:t>
      </w:r>
      <w:r w:rsidR="000B550B">
        <w:rPr>
          <w:webHidden/>
        </w:rPr>
        <w:tab/>
        <w:t>1</w:t>
      </w:r>
      <w:r w:rsidR="00CB1843">
        <w:rPr>
          <w:rFonts w:hint="eastAsia"/>
          <w:webHidden/>
        </w:rPr>
        <w:t>0</w:t>
      </w:r>
    </w:p>
    <w:p w:rsidR="00281C4E" w:rsidRPr="00281C4E" w:rsidRDefault="00D61576" w:rsidP="00D61576">
      <w:pPr>
        <w:pStyle w:val="a3"/>
        <w:rPr>
          <w:rFonts w:hint="eastAsia"/>
        </w:rPr>
      </w:pPr>
      <w:r>
        <w:rPr>
          <w:rFonts w:hint="eastAsia"/>
        </w:rPr>
        <w:tab/>
      </w:r>
      <w:r>
        <w:t>三</w:t>
      </w:r>
      <w:r>
        <w:rPr>
          <w:rFonts w:hint="eastAsia"/>
        </w:rPr>
        <w:t>.</w:t>
      </w:r>
      <w:r>
        <w:rPr>
          <w:rFonts w:hint="eastAsia"/>
        </w:rPr>
        <w:tab/>
      </w:r>
      <w:r w:rsidR="00281C4E" w:rsidRPr="004457BF">
        <w:rPr>
          <w:rFonts w:hint="eastAsia"/>
        </w:rPr>
        <w:t>《</w:t>
      </w:r>
      <w:r w:rsidR="00281C4E" w:rsidRPr="004457BF">
        <w:t>公约</w:t>
      </w:r>
      <w:r w:rsidR="00281C4E" w:rsidRPr="004457BF">
        <w:rPr>
          <w:rFonts w:hint="eastAsia"/>
        </w:rPr>
        <w:t>》</w:t>
      </w:r>
      <w:r w:rsidR="00281C4E" w:rsidRPr="004457BF">
        <w:t>在实践中的应用</w:t>
      </w:r>
      <w:r w:rsidR="00281C4E" w:rsidRPr="004457BF">
        <w:rPr>
          <w:webHidden/>
        </w:rPr>
        <w:tab/>
      </w:r>
      <w:r>
        <w:rPr>
          <w:rFonts w:hint="eastAsia"/>
          <w:webHidden/>
        </w:rPr>
        <w:tab/>
      </w:r>
      <w:r w:rsidR="000B550B">
        <w:rPr>
          <w:webHidden/>
        </w:rPr>
        <w:t>34-358</w:t>
      </w:r>
      <w:r w:rsidR="000B550B">
        <w:rPr>
          <w:webHidden/>
        </w:rPr>
        <w:tab/>
        <w:t>1</w:t>
      </w:r>
      <w:r w:rsidR="00CB1843">
        <w:rPr>
          <w:rFonts w:hint="eastAsia"/>
          <w:webHidden/>
        </w:rPr>
        <w:t>1</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一</w:t>
      </w:r>
      <w:r w:rsidR="00281C4E" w:rsidRPr="004457BF">
        <w:t>条</w:t>
      </w:r>
      <w:r>
        <w:t>…</w:t>
      </w:r>
      <w:r>
        <w:rPr>
          <w:rFonts w:hint="eastAsia"/>
        </w:rPr>
        <w:t>..</w:t>
      </w:r>
      <w:r>
        <w:rPr>
          <w:rFonts w:hint="eastAsia"/>
        </w:rPr>
        <w:tab/>
      </w:r>
      <w:r w:rsidR="000B550B">
        <w:rPr>
          <w:webHidden/>
        </w:rPr>
        <w:tab/>
        <w:t>34-42</w:t>
      </w:r>
      <w:r w:rsidR="000B550B">
        <w:rPr>
          <w:webHidden/>
        </w:rPr>
        <w:tab/>
        <w:t>1</w:t>
      </w:r>
      <w:r w:rsidR="00CB1843">
        <w:rPr>
          <w:rFonts w:hint="eastAsia"/>
          <w:webHidden/>
        </w:rPr>
        <w:t>1</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二</w:t>
      </w:r>
      <w:r w:rsidR="00281C4E" w:rsidRPr="004457BF">
        <w:t>条</w:t>
      </w:r>
      <w:r>
        <w:t>…</w:t>
      </w:r>
      <w:r>
        <w:rPr>
          <w:rFonts w:hint="eastAsia"/>
        </w:rPr>
        <w:t>.</w:t>
      </w:r>
      <w:r>
        <w:rPr>
          <w:rFonts w:hint="eastAsia"/>
        </w:rPr>
        <w:tab/>
      </w:r>
      <w:r w:rsidR="000B550B">
        <w:rPr>
          <w:webHidden/>
        </w:rPr>
        <w:tab/>
        <w:t>43-55</w:t>
      </w:r>
      <w:r w:rsidR="000B550B">
        <w:rPr>
          <w:webHidden/>
        </w:rPr>
        <w:tab/>
        <w:t>1</w:t>
      </w:r>
      <w:r w:rsidR="00CB1843">
        <w:rPr>
          <w:rFonts w:hint="eastAsia"/>
          <w:webHidden/>
        </w:rPr>
        <w:t>2</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三</w:t>
      </w:r>
      <w:r w:rsidR="00281C4E" w:rsidRPr="004457BF">
        <w:t>条</w:t>
      </w:r>
      <w:r>
        <w:t>…</w:t>
      </w:r>
      <w:r>
        <w:rPr>
          <w:rFonts w:hint="eastAsia"/>
        </w:rPr>
        <w:t>.</w:t>
      </w:r>
      <w:r>
        <w:rPr>
          <w:rFonts w:hint="eastAsia"/>
        </w:rPr>
        <w:tab/>
      </w:r>
      <w:r w:rsidR="000B550B">
        <w:rPr>
          <w:webHidden/>
        </w:rPr>
        <w:tab/>
        <w:t>56</w:t>
      </w:r>
      <w:r w:rsidR="000B550B">
        <w:rPr>
          <w:webHidden/>
        </w:rPr>
        <w:tab/>
        <w:t>1</w:t>
      </w:r>
      <w:r w:rsidR="00CB1843">
        <w:rPr>
          <w:rFonts w:hint="eastAsia"/>
          <w:webHidden/>
        </w:rPr>
        <w:t>3</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六</w:t>
      </w:r>
      <w:r w:rsidR="00281C4E" w:rsidRPr="004457BF">
        <w:t>条</w:t>
      </w:r>
      <w:r>
        <w:t>…</w:t>
      </w:r>
      <w:r>
        <w:rPr>
          <w:rFonts w:hint="eastAsia"/>
        </w:rPr>
        <w:t>.</w:t>
      </w:r>
      <w:r>
        <w:rPr>
          <w:rFonts w:hint="eastAsia"/>
        </w:rPr>
        <w:tab/>
      </w:r>
      <w:r w:rsidR="000B550B">
        <w:rPr>
          <w:webHidden/>
        </w:rPr>
        <w:tab/>
        <w:t>57-103</w:t>
      </w:r>
      <w:r w:rsidR="000B550B">
        <w:rPr>
          <w:webHidden/>
        </w:rPr>
        <w:tab/>
        <w:t>1</w:t>
      </w:r>
      <w:r w:rsidR="00CB1843">
        <w:rPr>
          <w:rFonts w:hint="eastAsia"/>
          <w:webHidden/>
        </w:rPr>
        <w:t>4</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七</w:t>
      </w:r>
      <w:r w:rsidR="00281C4E" w:rsidRPr="004457BF">
        <w:t>条</w:t>
      </w:r>
      <w:r>
        <w:t>…</w:t>
      </w:r>
      <w:r>
        <w:rPr>
          <w:rFonts w:hint="eastAsia"/>
        </w:rPr>
        <w:t>..</w:t>
      </w:r>
      <w:r>
        <w:rPr>
          <w:rFonts w:hint="eastAsia"/>
        </w:rPr>
        <w:tab/>
      </w:r>
      <w:r w:rsidR="000B550B">
        <w:rPr>
          <w:webHidden/>
        </w:rPr>
        <w:tab/>
        <w:t>104-124</w:t>
      </w:r>
      <w:r w:rsidR="000B550B">
        <w:rPr>
          <w:webHidden/>
        </w:rPr>
        <w:tab/>
        <w:t>2</w:t>
      </w:r>
      <w:r w:rsidR="00CB1843">
        <w:rPr>
          <w:rFonts w:hint="eastAsia"/>
          <w:webHidden/>
        </w:rPr>
        <w:t>0</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八</w:t>
      </w:r>
      <w:r w:rsidR="00281C4E" w:rsidRPr="004457BF">
        <w:t>条</w:t>
      </w:r>
      <w:r>
        <w:t>…</w:t>
      </w:r>
      <w:r>
        <w:rPr>
          <w:rFonts w:hint="eastAsia"/>
        </w:rPr>
        <w:t>.</w:t>
      </w:r>
      <w:r>
        <w:rPr>
          <w:rFonts w:hint="eastAsia"/>
        </w:rPr>
        <w:tab/>
      </w:r>
      <w:r w:rsidR="000B550B">
        <w:rPr>
          <w:webHidden/>
        </w:rPr>
        <w:tab/>
        <w:t>125-141</w:t>
      </w:r>
      <w:r w:rsidR="000B550B">
        <w:rPr>
          <w:webHidden/>
        </w:rPr>
        <w:tab/>
        <w:t>2</w:t>
      </w:r>
      <w:r w:rsidR="00CB1843">
        <w:rPr>
          <w:rFonts w:hint="eastAsia"/>
          <w:webHidden/>
        </w:rPr>
        <w:t>2</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九</w:t>
      </w:r>
      <w:r w:rsidR="00281C4E" w:rsidRPr="004457BF">
        <w:t>条</w:t>
      </w:r>
      <w:r>
        <w:t>…</w:t>
      </w:r>
      <w:r>
        <w:rPr>
          <w:rFonts w:hint="eastAsia"/>
        </w:rPr>
        <w:t>.</w:t>
      </w:r>
      <w:r>
        <w:rPr>
          <w:rFonts w:hint="eastAsia"/>
        </w:rPr>
        <w:tab/>
      </w:r>
      <w:r w:rsidR="000B550B">
        <w:rPr>
          <w:webHidden/>
        </w:rPr>
        <w:tab/>
        <w:t>142-151</w:t>
      </w:r>
      <w:r w:rsidR="000B550B">
        <w:rPr>
          <w:webHidden/>
        </w:rPr>
        <w:tab/>
        <w:t>2</w:t>
      </w:r>
      <w:r w:rsidR="00CB1843">
        <w:rPr>
          <w:rFonts w:hint="eastAsia"/>
          <w:webHidden/>
        </w:rPr>
        <w:t>4</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十</w:t>
      </w:r>
      <w:r w:rsidR="00281C4E" w:rsidRPr="004457BF">
        <w:t>条</w:t>
      </w:r>
      <w:r>
        <w:t>…</w:t>
      </w:r>
      <w:r>
        <w:rPr>
          <w:rFonts w:hint="eastAsia"/>
        </w:rPr>
        <w:t>.</w:t>
      </w:r>
      <w:r>
        <w:rPr>
          <w:rFonts w:hint="eastAsia"/>
        </w:rPr>
        <w:tab/>
      </w:r>
      <w:r w:rsidR="00281C4E" w:rsidRPr="004457BF">
        <w:rPr>
          <w:webHidden/>
        </w:rPr>
        <w:tab/>
        <w:t>152-187</w:t>
      </w:r>
      <w:r w:rsidR="000B550B">
        <w:rPr>
          <w:webHidden/>
        </w:rPr>
        <w:tab/>
      </w:r>
      <w:r w:rsidR="00CB1843">
        <w:rPr>
          <w:rFonts w:hint="eastAsia"/>
          <w:webHidden/>
        </w:rPr>
        <w:t>29</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十一</w:t>
      </w:r>
      <w:r w:rsidR="00281C4E" w:rsidRPr="004457BF">
        <w:t>条</w:t>
      </w:r>
      <w:r>
        <w:t>…</w:t>
      </w:r>
      <w:r>
        <w:rPr>
          <w:rFonts w:hint="eastAsia"/>
        </w:rPr>
        <w:t>.</w:t>
      </w:r>
      <w:r>
        <w:rPr>
          <w:rFonts w:hint="eastAsia"/>
        </w:rPr>
        <w:tab/>
      </w:r>
      <w:r w:rsidR="000B550B">
        <w:rPr>
          <w:webHidden/>
        </w:rPr>
        <w:tab/>
        <w:t>188-238</w:t>
      </w:r>
      <w:r w:rsidR="000B550B">
        <w:rPr>
          <w:webHidden/>
        </w:rPr>
        <w:tab/>
      </w:r>
      <w:r w:rsidR="00CB1843">
        <w:rPr>
          <w:rFonts w:hint="eastAsia"/>
          <w:webHidden/>
        </w:rPr>
        <w:t>34</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十二</w:t>
      </w:r>
      <w:r w:rsidR="00281C4E" w:rsidRPr="004457BF">
        <w:t>条</w:t>
      </w:r>
      <w:r>
        <w:rPr>
          <w:webHidden/>
        </w:rPr>
        <w:t>……</w:t>
      </w:r>
      <w:r>
        <w:rPr>
          <w:rFonts w:hint="eastAsia"/>
          <w:webHidden/>
        </w:rPr>
        <w:tab/>
      </w:r>
      <w:r>
        <w:rPr>
          <w:rFonts w:hint="eastAsia"/>
          <w:webHidden/>
        </w:rPr>
        <w:tab/>
      </w:r>
      <w:r w:rsidR="00CB1843">
        <w:rPr>
          <w:webHidden/>
        </w:rPr>
        <w:t>239-283</w:t>
      </w:r>
      <w:r w:rsidR="00CB1843">
        <w:rPr>
          <w:webHidden/>
        </w:rPr>
        <w:tab/>
      </w:r>
      <w:r w:rsidR="00CB1843">
        <w:rPr>
          <w:rFonts w:hint="eastAsia"/>
          <w:webHidden/>
        </w:rPr>
        <w:t>41</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十三</w:t>
      </w:r>
      <w:r w:rsidR="00281C4E" w:rsidRPr="004457BF">
        <w:t>条</w:t>
      </w:r>
      <w:r>
        <w:rPr>
          <w:webHidden/>
        </w:rPr>
        <w:t>………</w:t>
      </w:r>
      <w:r>
        <w:rPr>
          <w:rFonts w:hint="eastAsia"/>
          <w:webHidden/>
        </w:rPr>
        <w:tab/>
      </w:r>
      <w:r>
        <w:rPr>
          <w:rFonts w:hint="eastAsia"/>
          <w:webHidden/>
        </w:rPr>
        <w:tab/>
      </w:r>
      <w:r w:rsidR="00CB1843">
        <w:rPr>
          <w:webHidden/>
        </w:rPr>
        <w:t>284-333</w:t>
      </w:r>
      <w:r w:rsidR="00CB1843">
        <w:rPr>
          <w:webHidden/>
        </w:rPr>
        <w:tab/>
      </w:r>
      <w:r w:rsidR="00CB1843">
        <w:rPr>
          <w:rFonts w:hint="eastAsia"/>
          <w:webHidden/>
        </w:rPr>
        <w:t>49</w:t>
      </w:r>
    </w:p>
    <w:p w:rsidR="00281C4E" w:rsidRPr="00281C4E" w:rsidRDefault="00D61576" w:rsidP="00D61576">
      <w:pPr>
        <w:pStyle w:val="a3"/>
        <w:rPr>
          <w:rFonts w:hint="eastAsia"/>
        </w:rPr>
      </w:pPr>
      <w:r>
        <w:rPr>
          <w:rFonts w:hint="eastAsia"/>
        </w:rPr>
        <w:tab/>
      </w:r>
      <w:r>
        <w:rPr>
          <w:rFonts w:hint="eastAsia"/>
        </w:rPr>
        <w:tab/>
      </w:r>
      <w:r w:rsidR="00281C4E" w:rsidRPr="004457BF">
        <w:t>第</w:t>
      </w:r>
      <w:r w:rsidR="00281C4E" w:rsidRPr="004457BF">
        <w:rPr>
          <w:rFonts w:hint="eastAsia"/>
        </w:rPr>
        <w:t>十五</w:t>
      </w:r>
      <w:r w:rsidR="00281C4E" w:rsidRPr="004457BF">
        <w:t>条</w:t>
      </w:r>
      <w:r>
        <w:t>………</w:t>
      </w:r>
      <w:r>
        <w:rPr>
          <w:rFonts w:hint="eastAsia"/>
        </w:rPr>
        <w:tab/>
      </w:r>
      <w:r w:rsidR="000B550B">
        <w:rPr>
          <w:webHidden/>
        </w:rPr>
        <w:tab/>
        <w:t>334-358</w:t>
      </w:r>
      <w:r w:rsidR="000B550B">
        <w:rPr>
          <w:webHidden/>
        </w:rPr>
        <w:tab/>
      </w:r>
      <w:r w:rsidR="00CB1843">
        <w:rPr>
          <w:rFonts w:hint="eastAsia"/>
          <w:webHidden/>
        </w:rPr>
        <w:t>55</w:t>
      </w:r>
    </w:p>
    <w:p w:rsidR="0008332D" w:rsidRPr="0008332D" w:rsidRDefault="00281C4E" w:rsidP="00DE78DB">
      <w:pPr>
        <w:pStyle w:val="H1GC"/>
        <w:rPr>
          <w:rFonts w:hint="eastAsia"/>
        </w:rPr>
      </w:pPr>
      <w:r w:rsidRPr="00281C4E">
        <w:br w:type="page"/>
      </w:r>
      <w:bookmarkStart w:id="6" w:name="_Toc239142951"/>
      <w:r w:rsidR="006F4139">
        <w:rPr>
          <w:rFonts w:hint="eastAsia"/>
        </w:rPr>
        <w:tab/>
      </w:r>
      <w:r w:rsidR="006F4139">
        <w:rPr>
          <w:rFonts w:hint="eastAsia"/>
        </w:rPr>
        <w:tab/>
      </w:r>
      <w:r w:rsidRPr="00281C4E">
        <w:rPr>
          <w:rFonts w:hint="eastAsia"/>
        </w:rPr>
        <w:t>缩略语</w:t>
      </w:r>
      <w:bookmarkEnd w:id="6"/>
    </w:p>
    <w:tbl>
      <w:tblPr>
        <w:tblW w:w="4081" w:type="pct"/>
        <w:tblInd w:w="1106" w:type="dxa"/>
        <w:tblCellMar>
          <w:left w:w="0" w:type="dxa"/>
          <w:right w:w="0" w:type="dxa"/>
        </w:tblCellMar>
        <w:tblLook w:val="0000" w:firstRow="0" w:lastRow="0" w:firstColumn="0" w:lastColumn="0" w:noHBand="0" w:noVBand="0"/>
      </w:tblPr>
      <w:tblGrid>
        <w:gridCol w:w="1883"/>
        <w:gridCol w:w="2080"/>
        <w:gridCol w:w="3904"/>
        <w:tblGridChange w:id="7">
          <w:tblGrid>
            <w:gridCol w:w="1883"/>
            <w:gridCol w:w="2080"/>
            <w:gridCol w:w="3904"/>
          </w:tblGrid>
        </w:tblGridChange>
      </w:tblGrid>
      <w:tr w:rsidR="00DE78DB" w:rsidRPr="0008332D" w:rsidTr="00A70564">
        <w:tblPrEx>
          <w:tblCellMar>
            <w:top w:w="0" w:type="dxa"/>
            <w:bottom w:w="0" w:type="dxa"/>
          </w:tblCellMar>
        </w:tblPrEx>
        <w:tc>
          <w:tcPr>
            <w:tcW w:w="1197" w:type="pct"/>
            <w:shd w:val="clear" w:color="auto" w:fill="auto"/>
          </w:tcPr>
          <w:p w:rsidR="00281C4E" w:rsidRPr="00610A87" w:rsidRDefault="00281C4E" w:rsidP="00046191">
            <w:pPr>
              <w:pStyle w:val="SingleTxtGC"/>
              <w:spacing w:after="0" w:line="360" w:lineRule="exact"/>
              <w:ind w:left="113" w:right="68"/>
              <w:rPr>
                <w:rFonts w:eastAsia="KaiTi_GB2312" w:hint="eastAsia"/>
              </w:rPr>
            </w:pPr>
            <w:r w:rsidRPr="00610A87">
              <w:rPr>
                <w:rFonts w:eastAsia="KaiTi_GB2312" w:hint="eastAsia"/>
              </w:rPr>
              <w:t>英文</w:t>
            </w:r>
          </w:p>
        </w:tc>
        <w:tc>
          <w:tcPr>
            <w:tcW w:w="1322" w:type="pct"/>
          </w:tcPr>
          <w:p w:rsidR="00281C4E" w:rsidRPr="00610A87" w:rsidRDefault="00281C4E" w:rsidP="00046191">
            <w:pPr>
              <w:pStyle w:val="SingleTxtGC"/>
              <w:spacing w:after="0" w:line="360" w:lineRule="exact"/>
              <w:ind w:left="113" w:right="68"/>
              <w:rPr>
                <w:rFonts w:eastAsia="KaiTi_GB2312" w:hint="eastAsia"/>
              </w:rPr>
            </w:pPr>
            <w:r w:rsidRPr="00610A87">
              <w:rPr>
                <w:rFonts w:eastAsia="KaiTi_GB2312" w:hint="eastAsia"/>
              </w:rPr>
              <w:t>中文简称</w:t>
            </w:r>
          </w:p>
        </w:tc>
        <w:tc>
          <w:tcPr>
            <w:tcW w:w="2481" w:type="pct"/>
            <w:shd w:val="clear" w:color="auto" w:fill="auto"/>
          </w:tcPr>
          <w:p w:rsidR="00281C4E" w:rsidRPr="00610A87" w:rsidRDefault="00281C4E" w:rsidP="00046191">
            <w:pPr>
              <w:pStyle w:val="SingleTxtGC"/>
              <w:spacing w:after="0" w:line="360" w:lineRule="exact"/>
              <w:ind w:left="113" w:right="68"/>
              <w:rPr>
                <w:rFonts w:eastAsia="KaiTi_GB2312" w:hint="eastAsia"/>
              </w:rPr>
            </w:pPr>
            <w:r w:rsidRPr="00610A87">
              <w:rPr>
                <w:rFonts w:eastAsia="KaiTi_GB2312" w:hint="eastAsia"/>
              </w:rPr>
              <w:t>中文全称</w:t>
            </w:r>
          </w:p>
        </w:tc>
      </w:tr>
      <w:tr w:rsidR="00DE78DB" w:rsidRPr="00DE78DB"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AFDL</w:t>
            </w:r>
          </w:p>
        </w:tc>
        <w:tc>
          <w:tcPr>
            <w:tcW w:w="1322" w:type="pct"/>
          </w:tcPr>
          <w:p w:rsidR="00281C4E" w:rsidRPr="00DE78DB" w:rsidRDefault="00281C4E" w:rsidP="00046191">
            <w:pPr>
              <w:pStyle w:val="SingleTxtGC"/>
              <w:spacing w:after="0" w:line="360" w:lineRule="exact"/>
              <w:ind w:left="113" w:right="68"/>
              <w:rPr>
                <w:rFonts w:hint="eastAsia"/>
              </w:rPr>
            </w:pPr>
            <w:r w:rsidRPr="00DE78DB">
              <w:rPr>
                <w:rFonts w:hint="eastAsia"/>
              </w:rPr>
              <w:t>解盟</w:t>
            </w:r>
          </w:p>
        </w:tc>
        <w:tc>
          <w:tcPr>
            <w:tcW w:w="2481" w:type="pct"/>
            <w:shd w:val="clear" w:color="auto" w:fill="auto"/>
          </w:tcPr>
          <w:p w:rsidR="00281C4E" w:rsidRPr="00610A87" w:rsidRDefault="00281C4E" w:rsidP="00046191">
            <w:pPr>
              <w:pStyle w:val="SingleTxtGC"/>
              <w:spacing w:after="0" w:line="360" w:lineRule="exact"/>
              <w:ind w:left="113" w:right="68"/>
              <w:rPr>
                <w:rFonts w:eastAsia="KaiTi_GB2312"/>
              </w:rPr>
            </w:pPr>
            <w:r w:rsidRPr="00610A87">
              <w:rPr>
                <w:rFonts w:eastAsia="KaiTi_GB2312"/>
              </w:rPr>
              <w:t>刚果解放民主力量同盟</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ARNACO</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刚果国家档案馆</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ASBL</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t>非营利</w:t>
            </w:r>
            <w:r w:rsidRPr="00DE78DB">
              <w:rPr>
                <w:rFonts w:hint="eastAsia"/>
              </w:rPr>
              <w:t>协会</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BCC</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刚果中央银行</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BCECO</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中央协调办公室</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BCG</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DE78DB" w:rsidRDefault="00281C4E" w:rsidP="00046191">
            <w:pPr>
              <w:pStyle w:val="SingleTxtGC"/>
              <w:spacing w:after="0" w:line="360" w:lineRule="exact"/>
              <w:ind w:left="113" w:right="68"/>
            </w:pPr>
            <w:r w:rsidRPr="00DE78DB">
              <w:t>卡介苗</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BNC</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DE78DB" w:rsidRDefault="00281C4E" w:rsidP="00046191">
            <w:pPr>
              <w:pStyle w:val="SingleTxtGC"/>
              <w:spacing w:after="0" w:line="360" w:lineRule="exact"/>
              <w:ind w:left="113" w:right="68"/>
              <w:rPr>
                <w:rFonts w:hint="eastAsia"/>
              </w:rPr>
            </w:pPr>
            <w:r w:rsidRPr="00DE78DB">
              <w:rPr>
                <w:rFonts w:hint="eastAsia"/>
              </w:rPr>
              <w:t>刚果国家图书馆</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CICIBA</w:t>
            </w:r>
          </w:p>
        </w:tc>
        <w:tc>
          <w:tcPr>
            <w:tcW w:w="1322" w:type="pct"/>
          </w:tcPr>
          <w:p w:rsidR="00281C4E" w:rsidRPr="00281C4E" w:rsidRDefault="00281C4E" w:rsidP="00046191">
            <w:pPr>
              <w:pStyle w:val="SingleTxtGC"/>
              <w:spacing w:after="0" w:line="360" w:lineRule="exact"/>
              <w:ind w:left="113" w:right="68"/>
              <w:rPr>
                <w:rFonts w:hint="eastAsia"/>
              </w:rPr>
            </w:pPr>
            <w:r w:rsidRPr="00281C4E">
              <w:rPr>
                <w:rFonts w:hint="eastAsia"/>
              </w:rPr>
              <w:t>班图中心</w:t>
            </w: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国际班图文明中心</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CNECI</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DE78DB">
              <w:t>国家住房储蓄和贷款基金</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CNR-H</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基础设施恢复与住房改善国家单位</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CPN</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产前咨询</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CPON</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产后咨询</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CPS</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幼教咨询</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DRC</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刚果民主共和国</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DTP3</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DE78DB">
              <w:t>百白破疫苗</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ELS</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卫生部门状况报告</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ENSEF</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全国儿童和妇女状况调查</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EPI</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t>扩大免疫</w:t>
            </w:r>
            <w:r w:rsidRPr="00DE78DB">
              <w:rPr>
                <w:rFonts w:hint="eastAsia"/>
              </w:rPr>
              <w:t>方案</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EPSP</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281C4E">
              <w:t>初等</w:t>
            </w:r>
            <w:r w:rsidRPr="00281C4E">
              <w:rPr>
                <w:rFonts w:hint="eastAsia"/>
              </w:rPr>
              <w:t>、</w:t>
            </w:r>
            <w:r w:rsidRPr="00281C4E">
              <w:t>中等和职业教育</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FAO</w:t>
            </w:r>
          </w:p>
        </w:tc>
        <w:tc>
          <w:tcPr>
            <w:tcW w:w="1322" w:type="pct"/>
          </w:tcPr>
          <w:p w:rsidR="00281C4E" w:rsidRPr="00281C4E" w:rsidRDefault="00281C4E" w:rsidP="00046191">
            <w:pPr>
              <w:pStyle w:val="SingleTxtGC"/>
              <w:spacing w:after="0" w:line="360" w:lineRule="exact"/>
              <w:ind w:left="113" w:right="68"/>
            </w:pPr>
            <w:r w:rsidRPr="00281C4E">
              <w:rPr>
                <w:rFonts w:hint="eastAsia"/>
              </w:rPr>
              <w:t>粮农组织</w:t>
            </w:r>
          </w:p>
        </w:tc>
        <w:tc>
          <w:tcPr>
            <w:tcW w:w="2481" w:type="pct"/>
            <w:shd w:val="clear" w:color="auto" w:fill="auto"/>
          </w:tcPr>
          <w:p w:rsidR="00281C4E" w:rsidRPr="00281C4E" w:rsidRDefault="00281C4E" w:rsidP="00046191">
            <w:pPr>
              <w:pStyle w:val="SingleTxtGC"/>
              <w:spacing w:after="0" w:line="360" w:lineRule="exact"/>
              <w:ind w:left="113" w:right="68"/>
            </w:pPr>
            <w:r w:rsidRPr="00DE78DB">
              <w:t>联合国粮食及农业组织</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FCG</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DE78DB">
              <w:t>刚果法郎</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FEC</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DE78DB">
              <w:t>刚果商业联合会</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FONAMES</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医疗卫生援助国家基金</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GDP</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国内生产总值</w:t>
            </w:r>
          </w:p>
        </w:tc>
      </w:tr>
      <w:tr w:rsidR="00DE78DB"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GNP</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国民生产总值</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HIV</w:t>
            </w:r>
            <w:r w:rsidR="008C35B5">
              <w:t>/</w:t>
            </w:r>
            <w:r w:rsidRPr="00281C4E">
              <w:t>AIDS</w:t>
            </w:r>
          </w:p>
        </w:tc>
        <w:tc>
          <w:tcPr>
            <w:tcW w:w="1322" w:type="pct"/>
          </w:tcPr>
          <w:p w:rsidR="00281C4E" w:rsidRPr="00281C4E" w:rsidRDefault="00281C4E" w:rsidP="00046191">
            <w:pPr>
              <w:pStyle w:val="SingleTxtGC"/>
              <w:spacing w:after="0" w:line="360" w:lineRule="exact"/>
              <w:ind w:left="113" w:right="68"/>
              <w:rPr>
                <w:rFonts w:hint="eastAsia"/>
              </w:rPr>
            </w:pPr>
            <w:r w:rsidRPr="00281C4E">
              <w:rPr>
                <w:rFonts w:hint="eastAsia"/>
              </w:rPr>
              <w:t>艾滋病毒</w:t>
            </w:r>
            <w:r w:rsidR="008C35B5">
              <w:rPr>
                <w:rFonts w:hint="eastAsia"/>
              </w:rPr>
              <w:t>/</w:t>
            </w:r>
            <w:r w:rsidRPr="00281C4E">
              <w:rPr>
                <w:rFonts w:hint="eastAsia"/>
              </w:rPr>
              <w:t>艾滋病</w:t>
            </w:r>
          </w:p>
        </w:tc>
        <w:tc>
          <w:tcPr>
            <w:tcW w:w="2481" w:type="pct"/>
            <w:shd w:val="clear" w:color="auto" w:fill="auto"/>
          </w:tcPr>
          <w:p w:rsidR="00281C4E" w:rsidRPr="00281C4E" w:rsidRDefault="00281C4E" w:rsidP="00046191">
            <w:pPr>
              <w:pStyle w:val="SingleTxtGC"/>
              <w:spacing w:after="0" w:line="360" w:lineRule="exact"/>
              <w:ind w:left="113" w:right="68"/>
            </w:pPr>
            <w:r w:rsidRPr="00DE78DB">
              <w:t>人类免疫缺陷病毒</w:t>
            </w:r>
            <w:r w:rsidR="008C35B5">
              <w:rPr>
                <w:rFonts w:hint="eastAsia"/>
              </w:rPr>
              <w:t>/</w:t>
            </w:r>
            <w:r w:rsidRPr="00281C4E">
              <w:rPr>
                <w:rFonts w:hint="eastAsia"/>
              </w:rPr>
              <w:t>获得性免疫缺陷病毒</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HPI</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人类贫困指标或指数</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rPr>
                <w:rFonts w:hint="eastAsia"/>
              </w:rPr>
            </w:pPr>
            <w:r w:rsidRPr="00281C4E">
              <w:t>ILO</w:t>
            </w:r>
          </w:p>
        </w:tc>
        <w:tc>
          <w:tcPr>
            <w:tcW w:w="1322" w:type="pct"/>
          </w:tcPr>
          <w:p w:rsidR="00281C4E" w:rsidRPr="00281C4E" w:rsidRDefault="00281C4E" w:rsidP="00046191">
            <w:pPr>
              <w:pStyle w:val="SingleTxtGC"/>
              <w:spacing w:after="0" w:line="360" w:lineRule="exact"/>
              <w:ind w:left="113" w:right="68"/>
              <w:rPr>
                <w:rFonts w:hint="eastAsia"/>
              </w:rPr>
            </w:pPr>
            <w:r w:rsidRPr="00281C4E">
              <w:rPr>
                <w:rFonts w:hint="eastAsia"/>
              </w:rPr>
              <w:t>劳工局</w:t>
            </w: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国际劳工局</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ILO</w:t>
            </w:r>
          </w:p>
        </w:tc>
        <w:tc>
          <w:tcPr>
            <w:tcW w:w="1322" w:type="pct"/>
          </w:tcPr>
          <w:p w:rsidR="00281C4E" w:rsidRPr="00281C4E" w:rsidRDefault="00281C4E" w:rsidP="00046191">
            <w:pPr>
              <w:pStyle w:val="SingleTxtGC"/>
              <w:spacing w:after="0" w:line="360" w:lineRule="exact"/>
              <w:ind w:left="113" w:right="68"/>
            </w:pPr>
            <w:r w:rsidRPr="00281C4E">
              <w:rPr>
                <w:rFonts w:hint="eastAsia"/>
              </w:rPr>
              <w:t>劳工组织</w:t>
            </w:r>
          </w:p>
        </w:tc>
        <w:tc>
          <w:tcPr>
            <w:tcW w:w="2481" w:type="pct"/>
            <w:shd w:val="clear" w:color="auto" w:fill="auto"/>
          </w:tcPr>
          <w:p w:rsidR="00281C4E" w:rsidRPr="00281C4E" w:rsidRDefault="00281C4E" w:rsidP="00046191">
            <w:pPr>
              <w:pStyle w:val="SingleTxtGC"/>
              <w:spacing w:after="0" w:line="360" w:lineRule="exact"/>
              <w:ind w:left="113" w:right="68"/>
            </w:pPr>
            <w:r w:rsidRPr="00DE78DB">
              <w:t>国际劳工组织</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INPP</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DE78DB">
              <w:t>国家行业准入协会</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INS</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DE78DB">
              <w:t>全国统计</w:t>
            </w:r>
            <w:r w:rsidRPr="00DE78DB">
              <w:rPr>
                <w:rFonts w:hint="eastAsia"/>
              </w:rPr>
              <w:t>协</w:t>
            </w:r>
            <w:r w:rsidRPr="00DE78DB">
              <w:t>会</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INSS</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国家社会保障协会</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MICS2</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DE78DB">
              <w:t>多指标类集调查</w:t>
            </w:r>
            <w:r w:rsidR="008C35B5">
              <w:t>(</w:t>
            </w:r>
            <w:r w:rsidRPr="00281C4E">
              <w:t>2001</w:t>
            </w:r>
            <w:r w:rsidRPr="00281C4E">
              <w:t>年</w:t>
            </w:r>
            <w:r w:rsidR="008C35B5">
              <w:t>)</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MONUC</w:t>
            </w:r>
          </w:p>
        </w:tc>
        <w:tc>
          <w:tcPr>
            <w:tcW w:w="1322" w:type="pct"/>
          </w:tcPr>
          <w:p w:rsidR="00281C4E" w:rsidRPr="00281C4E" w:rsidRDefault="00281C4E" w:rsidP="00046191">
            <w:pPr>
              <w:pStyle w:val="SingleTxtGC"/>
              <w:spacing w:after="0" w:line="360" w:lineRule="exact"/>
              <w:ind w:left="113" w:right="68"/>
              <w:rPr>
                <w:rFonts w:hint="eastAsia"/>
              </w:rPr>
            </w:pPr>
            <w:r w:rsidRPr="00281C4E">
              <w:rPr>
                <w:rFonts w:hint="eastAsia"/>
              </w:rPr>
              <w:t>联刚特派团</w:t>
            </w: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联合国驻刚果特派团</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NGO</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非政府组织</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ONL</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全国住房办公室</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ORT</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口服体液补充疗法</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PMURR</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《多部门应急、</w:t>
            </w:r>
            <w:r w:rsidRPr="00281C4E">
              <w:rPr>
                <w:rFonts w:hint="eastAsia"/>
              </w:rPr>
              <w:t>恢复和重建方案》</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PNLMS</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国家抗击艾滋病毒</w:t>
            </w:r>
            <w:r w:rsidR="008C35B5">
              <w:rPr>
                <w:rFonts w:hint="eastAsia"/>
              </w:rPr>
              <w:t>/</w:t>
            </w:r>
            <w:r w:rsidRPr="00281C4E">
              <w:rPr>
                <w:rFonts w:hint="eastAsia"/>
              </w:rPr>
              <w:t>艾滋病多部门方案</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PNLP</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国家疟疾防治方案</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PNLS</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国家艾滋病防治方案</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PNPFC</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《提高刚果妇女地位国家方案》</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PNPMS</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促进互保协会国家方案</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PNSR</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《生殖健康国家方案》</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PRSP</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《减贫战略文件》</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PUCER</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创造就业与收入机会应急方案</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PVH</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残障人士</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SENASEM</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国家种子部门</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SMIG</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DE78DB">
              <w:t>行业最低保证工资</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SONECA</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281C4E">
              <w:rPr>
                <w:rFonts w:hint="eastAsia"/>
              </w:rPr>
              <w:t>国家出版商、</w:t>
            </w:r>
            <w:r w:rsidRPr="00DE78DB">
              <w:rPr>
                <w:rFonts w:hint="eastAsia"/>
              </w:rPr>
              <w:t>作曲家和作者协会</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SR</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生殖健康</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STI</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t>性传播</w:t>
            </w:r>
            <w:r w:rsidRPr="00DE78DB">
              <w:rPr>
                <w:rFonts w:hint="eastAsia"/>
              </w:rPr>
              <w:t>疾病</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TOPV</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pPr>
            <w:r w:rsidRPr="00DE78DB">
              <w:rPr>
                <w:rFonts w:hint="eastAsia"/>
              </w:rPr>
              <w:t>三价口服脊髓灰质炎疫苗</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TV</w:t>
            </w:r>
          </w:p>
        </w:tc>
        <w:tc>
          <w:tcPr>
            <w:tcW w:w="1322" w:type="pct"/>
          </w:tcPr>
          <w:p w:rsidR="00281C4E" w:rsidRPr="00281C4E" w:rsidRDefault="00281C4E" w:rsidP="00046191">
            <w:pPr>
              <w:pStyle w:val="SingleTxtGC"/>
              <w:spacing w:after="0" w:line="360" w:lineRule="exact"/>
              <w:ind w:left="113" w:right="68"/>
              <w:rPr>
                <w:rFonts w:hint="eastAsia"/>
              </w:rPr>
            </w:pP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电视</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UNCHS</w:t>
            </w:r>
          </w:p>
        </w:tc>
        <w:tc>
          <w:tcPr>
            <w:tcW w:w="1322" w:type="pct"/>
          </w:tcPr>
          <w:p w:rsidR="00281C4E" w:rsidRPr="00281C4E" w:rsidRDefault="00281C4E" w:rsidP="00046191">
            <w:pPr>
              <w:pStyle w:val="SingleTxtGC"/>
              <w:spacing w:after="0" w:line="360" w:lineRule="exact"/>
              <w:ind w:left="113" w:right="68"/>
            </w:pPr>
            <w:r w:rsidRPr="00281C4E">
              <w:rPr>
                <w:rFonts w:hint="eastAsia"/>
              </w:rPr>
              <w:t>人居中心</w:t>
            </w:r>
          </w:p>
        </w:tc>
        <w:tc>
          <w:tcPr>
            <w:tcW w:w="2481" w:type="pct"/>
            <w:shd w:val="clear" w:color="auto" w:fill="auto"/>
          </w:tcPr>
          <w:p w:rsidR="00281C4E" w:rsidRPr="00281C4E" w:rsidRDefault="00281C4E" w:rsidP="00046191">
            <w:pPr>
              <w:pStyle w:val="SingleTxtGC"/>
              <w:spacing w:after="0" w:line="360" w:lineRule="exact"/>
              <w:ind w:left="113" w:right="68"/>
            </w:pPr>
            <w:r w:rsidRPr="00DE78DB">
              <w:t>联合国人类住区中心</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UNDP</w:t>
            </w:r>
          </w:p>
        </w:tc>
        <w:tc>
          <w:tcPr>
            <w:tcW w:w="1322" w:type="pct"/>
          </w:tcPr>
          <w:p w:rsidR="00281C4E" w:rsidRPr="00281C4E" w:rsidRDefault="00281C4E" w:rsidP="00046191">
            <w:pPr>
              <w:pStyle w:val="SingleTxtGC"/>
              <w:spacing w:after="0" w:line="360" w:lineRule="exact"/>
              <w:ind w:left="113" w:right="68"/>
              <w:rPr>
                <w:rFonts w:hint="eastAsia"/>
              </w:rPr>
            </w:pPr>
            <w:r w:rsidRPr="00281C4E">
              <w:rPr>
                <w:rFonts w:hint="eastAsia"/>
              </w:rPr>
              <w:t>开发署</w:t>
            </w:r>
          </w:p>
        </w:tc>
        <w:tc>
          <w:tcPr>
            <w:tcW w:w="2481" w:type="pct"/>
            <w:shd w:val="clear" w:color="auto" w:fill="auto"/>
          </w:tcPr>
          <w:p w:rsidR="00281C4E" w:rsidRPr="00281C4E" w:rsidRDefault="00281C4E" w:rsidP="00046191">
            <w:pPr>
              <w:pStyle w:val="SingleTxtGC"/>
              <w:spacing w:after="0" w:line="360" w:lineRule="exact"/>
              <w:ind w:left="113" w:right="68"/>
            </w:pPr>
            <w:r w:rsidRPr="00DE78DB">
              <w:t>联合国开发计划署</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UNESCO</w:t>
            </w:r>
          </w:p>
        </w:tc>
        <w:tc>
          <w:tcPr>
            <w:tcW w:w="1322" w:type="pct"/>
          </w:tcPr>
          <w:p w:rsidR="00281C4E" w:rsidRPr="00281C4E" w:rsidRDefault="00281C4E" w:rsidP="00046191">
            <w:pPr>
              <w:pStyle w:val="SingleTxtGC"/>
              <w:spacing w:after="0" w:line="360" w:lineRule="exact"/>
              <w:ind w:left="113" w:right="68"/>
            </w:pPr>
            <w:r w:rsidRPr="00281C4E">
              <w:rPr>
                <w:rFonts w:hint="eastAsia"/>
              </w:rPr>
              <w:t>教科文组织</w:t>
            </w:r>
          </w:p>
        </w:tc>
        <w:tc>
          <w:tcPr>
            <w:tcW w:w="2481" w:type="pct"/>
            <w:shd w:val="clear" w:color="auto" w:fill="auto"/>
          </w:tcPr>
          <w:p w:rsidR="00281C4E" w:rsidRPr="00281C4E" w:rsidRDefault="00281C4E" w:rsidP="00046191">
            <w:pPr>
              <w:pStyle w:val="SingleTxtGC"/>
              <w:spacing w:after="0" w:line="360" w:lineRule="exact"/>
              <w:ind w:left="113" w:right="68"/>
            </w:pPr>
            <w:r w:rsidRPr="00DE78DB">
              <w:t>联合国教育</w:t>
            </w:r>
            <w:r w:rsidRPr="00281C4E">
              <w:rPr>
                <w:rFonts w:hint="eastAsia"/>
              </w:rPr>
              <w:t>、</w:t>
            </w:r>
            <w:r w:rsidRPr="00281C4E">
              <w:t>科学及文化组织</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UNFPA</w:t>
            </w:r>
          </w:p>
        </w:tc>
        <w:tc>
          <w:tcPr>
            <w:tcW w:w="1322" w:type="pct"/>
          </w:tcPr>
          <w:p w:rsidR="00281C4E" w:rsidRPr="00281C4E" w:rsidRDefault="00281C4E" w:rsidP="00046191">
            <w:pPr>
              <w:pStyle w:val="SingleTxtGC"/>
              <w:spacing w:after="0" w:line="360" w:lineRule="exact"/>
              <w:ind w:left="113" w:right="68"/>
            </w:pPr>
            <w:r w:rsidRPr="00281C4E">
              <w:rPr>
                <w:rFonts w:hint="eastAsia"/>
              </w:rPr>
              <w:t>人口基金</w:t>
            </w:r>
          </w:p>
        </w:tc>
        <w:tc>
          <w:tcPr>
            <w:tcW w:w="2481" w:type="pct"/>
            <w:shd w:val="clear" w:color="auto" w:fill="auto"/>
          </w:tcPr>
          <w:p w:rsidR="00281C4E" w:rsidRPr="00281C4E" w:rsidRDefault="00281C4E" w:rsidP="00046191">
            <w:pPr>
              <w:pStyle w:val="SingleTxtGC"/>
              <w:spacing w:after="0" w:line="360" w:lineRule="exact"/>
              <w:ind w:left="113" w:right="68"/>
            </w:pPr>
            <w:r w:rsidRPr="00DE78DB">
              <w:t>联合国人口基金</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UNICEF</w:t>
            </w:r>
          </w:p>
        </w:tc>
        <w:tc>
          <w:tcPr>
            <w:tcW w:w="1322" w:type="pct"/>
          </w:tcPr>
          <w:p w:rsidR="00281C4E" w:rsidRPr="00281C4E" w:rsidRDefault="00281C4E" w:rsidP="00046191">
            <w:pPr>
              <w:pStyle w:val="SingleTxtGC"/>
              <w:spacing w:after="0" w:line="360" w:lineRule="exact"/>
              <w:ind w:left="113" w:right="68"/>
            </w:pPr>
            <w:r w:rsidRPr="00281C4E">
              <w:rPr>
                <w:rFonts w:hint="eastAsia"/>
              </w:rPr>
              <w:t>儿童基金会</w:t>
            </w:r>
          </w:p>
        </w:tc>
        <w:tc>
          <w:tcPr>
            <w:tcW w:w="2481" w:type="pct"/>
            <w:shd w:val="clear" w:color="auto" w:fill="auto"/>
          </w:tcPr>
          <w:p w:rsidR="00281C4E" w:rsidRPr="00281C4E" w:rsidRDefault="00281C4E" w:rsidP="00046191">
            <w:pPr>
              <w:pStyle w:val="SingleTxtGC"/>
              <w:spacing w:after="0" w:line="360" w:lineRule="exact"/>
              <w:ind w:left="113" w:right="68"/>
            </w:pPr>
            <w:r w:rsidRPr="00DE78DB">
              <w:t>联合国儿童基金会</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USAID</w:t>
            </w:r>
          </w:p>
        </w:tc>
        <w:tc>
          <w:tcPr>
            <w:tcW w:w="1322" w:type="pct"/>
          </w:tcPr>
          <w:p w:rsidR="00281C4E" w:rsidRPr="00281C4E" w:rsidRDefault="00281C4E" w:rsidP="00046191">
            <w:pPr>
              <w:pStyle w:val="SingleTxtGC"/>
              <w:spacing w:after="0" w:line="360" w:lineRule="exact"/>
              <w:ind w:left="113" w:right="68"/>
            </w:pPr>
            <w:r w:rsidRPr="00281C4E">
              <w:rPr>
                <w:rFonts w:hint="eastAsia"/>
              </w:rPr>
              <w:t>美援署</w:t>
            </w:r>
          </w:p>
        </w:tc>
        <w:tc>
          <w:tcPr>
            <w:tcW w:w="2481" w:type="pct"/>
            <w:shd w:val="clear" w:color="auto" w:fill="auto"/>
          </w:tcPr>
          <w:p w:rsidR="00281C4E" w:rsidRPr="00281C4E" w:rsidRDefault="00281C4E" w:rsidP="00046191">
            <w:pPr>
              <w:pStyle w:val="SingleTxtGC"/>
              <w:spacing w:after="0" w:line="360" w:lineRule="exact"/>
              <w:ind w:left="113" w:right="68"/>
            </w:pPr>
            <w:r w:rsidRPr="00DE78DB">
              <w:t>美国国际开发署</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VAR</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DE78DB">
              <w:t>麻疹疫苗</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WHO</w:t>
            </w:r>
          </w:p>
        </w:tc>
        <w:tc>
          <w:tcPr>
            <w:tcW w:w="1322" w:type="pct"/>
          </w:tcPr>
          <w:p w:rsidR="00281C4E" w:rsidRPr="00281C4E" w:rsidRDefault="00281C4E" w:rsidP="00046191">
            <w:pPr>
              <w:pStyle w:val="SingleTxtGC"/>
              <w:spacing w:after="0" w:line="360" w:lineRule="exact"/>
              <w:ind w:left="113" w:right="68"/>
              <w:rPr>
                <w:rFonts w:hint="eastAsia"/>
              </w:rPr>
            </w:pPr>
            <w:r w:rsidRPr="00281C4E">
              <w:rPr>
                <w:rFonts w:hint="eastAsia"/>
              </w:rPr>
              <w:t>世卫组织</w:t>
            </w:r>
          </w:p>
        </w:tc>
        <w:tc>
          <w:tcPr>
            <w:tcW w:w="2481" w:type="pct"/>
            <w:shd w:val="clear" w:color="auto" w:fill="auto"/>
          </w:tcPr>
          <w:p w:rsidR="00281C4E" w:rsidRPr="00281C4E" w:rsidRDefault="00281C4E" w:rsidP="00046191">
            <w:pPr>
              <w:pStyle w:val="SingleTxtGC"/>
              <w:spacing w:after="0" w:line="360" w:lineRule="exact"/>
              <w:ind w:left="113" w:right="68"/>
              <w:rPr>
                <w:rFonts w:hint="eastAsia"/>
              </w:rPr>
            </w:pPr>
            <w:r w:rsidRPr="00DE78DB">
              <w:rPr>
                <w:rFonts w:hint="eastAsia"/>
              </w:rPr>
              <w:t>世界卫生组织</w:t>
            </w:r>
          </w:p>
        </w:tc>
      </w:tr>
      <w:tr w:rsidR="00281C4E" w:rsidRPr="00281C4E" w:rsidTr="00A70564">
        <w:tblPrEx>
          <w:tblCellMar>
            <w:top w:w="0" w:type="dxa"/>
            <w:bottom w:w="0" w:type="dxa"/>
          </w:tblCellMar>
        </w:tblPrEx>
        <w:tc>
          <w:tcPr>
            <w:tcW w:w="1197" w:type="pct"/>
            <w:shd w:val="clear" w:color="auto" w:fill="auto"/>
          </w:tcPr>
          <w:p w:rsidR="00281C4E" w:rsidRPr="00281C4E" w:rsidRDefault="00281C4E" w:rsidP="00046191">
            <w:pPr>
              <w:pStyle w:val="SingleTxtGC"/>
              <w:spacing w:after="0" w:line="360" w:lineRule="exact"/>
              <w:ind w:left="113" w:right="68"/>
            </w:pPr>
            <w:r w:rsidRPr="00281C4E">
              <w:t>ZS</w:t>
            </w:r>
          </w:p>
        </w:tc>
        <w:tc>
          <w:tcPr>
            <w:tcW w:w="1322" w:type="pct"/>
          </w:tcPr>
          <w:p w:rsidR="00281C4E" w:rsidRPr="00281C4E" w:rsidRDefault="00281C4E" w:rsidP="00046191">
            <w:pPr>
              <w:pStyle w:val="SingleTxtGC"/>
              <w:spacing w:after="0" w:line="360" w:lineRule="exact"/>
              <w:ind w:left="113" w:right="68"/>
            </w:pPr>
          </w:p>
        </w:tc>
        <w:tc>
          <w:tcPr>
            <w:tcW w:w="2481" w:type="pct"/>
            <w:shd w:val="clear" w:color="auto" w:fill="auto"/>
          </w:tcPr>
          <w:p w:rsidR="00281C4E" w:rsidRPr="00281C4E" w:rsidRDefault="00281C4E" w:rsidP="00046191">
            <w:pPr>
              <w:pStyle w:val="SingleTxtGC"/>
              <w:spacing w:after="0" w:line="360" w:lineRule="exact"/>
              <w:ind w:left="113" w:right="68"/>
            </w:pPr>
            <w:r w:rsidRPr="00DE78DB">
              <w:t>保健区</w:t>
            </w:r>
          </w:p>
        </w:tc>
      </w:tr>
    </w:tbl>
    <w:p w:rsidR="00281C4E" w:rsidRPr="00281C4E" w:rsidRDefault="00281C4E" w:rsidP="005571D7">
      <w:pPr>
        <w:pStyle w:val="HChGC"/>
        <w:rPr>
          <w:rFonts w:hint="eastAsia"/>
        </w:rPr>
      </w:pPr>
      <w:r w:rsidRPr="00281C4E">
        <w:br w:type="page"/>
      </w:r>
      <w:bookmarkStart w:id="8" w:name="_Toc239142952"/>
      <w:r w:rsidR="005571D7">
        <w:rPr>
          <w:rFonts w:hint="eastAsia"/>
        </w:rPr>
        <w:tab/>
      </w:r>
      <w:r w:rsidR="005571D7">
        <w:rPr>
          <w:rFonts w:hint="eastAsia"/>
        </w:rPr>
        <w:tab/>
      </w:r>
      <w:r w:rsidRPr="00281C4E">
        <w:rPr>
          <w:rFonts w:hint="eastAsia"/>
        </w:rPr>
        <w:t>前言</w:t>
      </w:r>
      <w:bookmarkEnd w:id="8"/>
    </w:p>
    <w:p w:rsidR="00281C4E" w:rsidRPr="00281C4E" w:rsidRDefault="008C35B5" w:rsidP="005571D7">
      <w:pPr>
        <w:pStyle w:val="SingleTxtGC"/>
        <w:rPr>
          <w:rFonts w:hint="eastAsia"/>
        </w:rPr>
      </w:pPr>
      <w:r>
        <w:t>1.</w:t>
      </w:r>
      <w:r w:rsidR="00AD76C8">
        <w:rPr>
          <w:rFonts w:hint="eastAsia"/>
        </w:rPr>
        <w:t xml:space="preserve">  </w:t>
      </w:r>
      <w:r w:rsidR="00281C4E" w:rsidRPr="00281C4E">
        <w:rPr>
          <w:rFonts w:hint="eastAsia"/>
          <w:lang w:val="fr-FR"/>
        </w:rPr>
        <w:t>刚果民主共和国于</w:t>
      </w:r>
      <w:smartTag w:uri="urn:schemas-microsoft-com:office:smarttags" w:element="chsdate">
        <w:smartTagPr>
          <w:attr w:name="Year" w:val="1976"/>
          <w:attr w:name="Month" w:val="11"/>
          <w:attr w:name="Day" w:val="1"/>
          <w:attr w:name="IsLunarDate" w:val="False"/>
          <w:attr w:name="IsROCDate" w:val="False"/>
        </w:smartTagPr>
        <w:r w:rsidR="00281C4E" w:rsidRPr="00281C4E">
          <w:rPr>
            <w:rFonts w:hint="eastAsia"/>
          </w:rPr>
          <w:t>1976</w:t>
        </w:r>
        <w:r w:rsidR="00281C4E" w:rsidRPr="00281C4E">
          <w:rPr>
            <w:rFonts w:hint="eastAsia"/>
          </w:rPr>
          <w:t>年</w:t>
        </w:r>
        <w:r w:rsidR="00281C4E" w:rsidRPr="00281C4E">
          <w:rPr>
            <w:rFonts w:hint="eastAsia"/>
          </w:rPr>
          <w:t>11</w:t>
        </w:r>
        <w:r w:rsidR="00281C4E" w:rsidRPr="00281C4E">
          <w:rPr>
            <w:rFonts w:hint="eastAsia"/>
          </w:rPr>
          <w:t>月</w:t>
        </w:r>
        <w:r w:rsidR="00281C4E" w:rsidRPr="00281C4E">
          <w:rPr>
            <w:rFonts w:hint="eastAsia"/>
          </w:rPr>
          <w:t>1</w:t>
        </w:r>
        <w:r w:rsidR="00281C4E" w:rsidRPr="00281C4E">
          <w:rPr>
            <w:rFonts w:hint="eastAsia"/>
          </w:rPr>
          <w:t>日</w:t>
        </w:r>
      </w:smartTag>
      <w:r w:rsidR="00281C4E" w:rsidRPr="00281C4E">
        <w:rPr>
          <w:rFonts w:hint="eastAsia"/>
        </w:rPr>
        <w:t>批准了《经济、社会、文化权利国际公约》</w:t>
      </w:r>
      <w:r>
        <w:rPr>
          <w:rFonts w:hint="eastAsia"/>
        </w:rPr>
        <w:t>(</w:t>
      </w:r>
      <w:r w:rsidR="008A515A">
        <w:rPr>
          <w:rFonts w:hint="eastAsia"/>
        </w:rPr>
        <w:t>“</w:t>
      </w:r>
      <w:r w:rsidR="00281C4E" w:rsidRPr="00281C4E">
        <w:rPr>
          <w:rFonts w:hint="eastAsia"/>
        </w:rPr>
        <w:t>《公约》</w:t>
      </w:r>
      <w:r w:rsidR="008A515A">
        <w:rPr>
          <w:rFonts w:hint="eastAsia"/>
        </w:rPr>
        <w:t>”</w:t>
      </w:r>
      <w:r>
        <w:rPr>
          <w:rFonts w:hint="eastAsia"/>
        </w:rPr>
        <w:t>)</w:t>
      </w:r>
      <w:r w:rsidR="00281C4E" w:rsidRPr="00281C4E">
        <w:rPr>
          <w:rFonts w:hint="eastAsia"/>
        </w:rPr>
        <w:t>并提交了其初次报告</w:t>
      </w:r>
      <w:r>
        <w:rPr>
          <w:rFonts w:hint="eastAsia"/>
        </w:rPr>
        <w:t>，</w:t>
      </w:r>
      <w:r w:rsidR="00281C4E" w:rsidRPr="00281C4E">
        <w:rPr>
          <w:rFonts w:hint="eastAsia"/>
        </w:rPr>
        <w:t>该报告于</w:t>
      </w:r>
      <w:r w:rsidR="00281C4E" w:rsidRPr="00281C4E">
        <w:rPr>
          <w:rFonts w:hint="eastAsia"/>
        </w:rPr>
        <w:t>1988</w:t>
      </w:r>
      <w:r w:rsidR="00281C4E" w:rsidRPr="00281C4E">
        <w:rPr>
          <w:rFonts w:hint="eastAsia"/>
        </w:rPr>
        <w:t>年</w:t>
      </w:r>
      <w:r w:rsidR="00281C4E" w:rsidRPr="00281C4E">
        <w:rPr>
          <w:rFonts w:hint="eastAsia"/>
        </w:rPr>
        <w:t>2</w:t>
      </w:r>
      <w:r w:rsidR="00281C4E" w:rsidRPr="00281C4E">
        <w:rPr>
          <w:rFonts w:hint="eastAsia"/>
        </w:rPr>
        <w:t>月通过了审查</w:t>
      </w:r>
      <w:r>
        <w:rPr>
          <w:rFonts w:hint="eastAsia"/>
        </w:rPr>
        <w:t>(</w:t>
      </w:r>
      <w:r w:rsidR="00281C4E" w:rsidRPr="00281C4E">
        <w:rPr>
          <w:rFonts w:hint="eastAsia"/>
        </w:rPr>
        <w:t>E</w:t>
      </w:r>
      <w:r>
        <w:rPr>
          <w:rFonts w:hint="eastAsia"/>
        </w:rPr>
        <w:t>/</w:t>
      </w:r>
      <w:r w:rsidR="00281C4E" w:rsidRPr="00281C4E">
        <w:rPr>
          <w:rFonts w:hint="eastAsia"/>
        </w:rPr>
        <w:t>1984</w:t>
      </w:r>
      <w:r>
        <w:rPr>
          <w:rFonts w:hint="eastAsia"/>
        </w:rPr>
        <w:t>/</w:t>
      </w:r>
      <w:r w:rsidR="00281C4E" w:rsidRPr="00281C4E">
        <w:rPr>
          <w:rFonts w:hint="eastAsia"/>
        </w:rPr>
        <w:t>6</w:t>
      </w:r>
      <w:r>
        <w:rPr>
          <w:rFonts w:hint="eastAsia"/>
        </w:rPr>
        <w:t>/</w:t>
      </w:r>
      <w:r w:rsidR="00281C4E" w:rsidRPr="00281C4E">
        <w:rPr>
          <w:rFonts w:hint="eastAsia"/>
        </w:rPr>
        <w:t>Add.18</w:t>
      </w:r>
      <w:r>
        <w:rPr>
          <w:rFonts w:hint="eastAsia"/>
        </w:rPr>
        <w:t>)</w:t>
      </w:r>
      <w:r>
        <w:rPr>
          <w:rFonts w:hint="eastAsia"/>
        </w:rPr>
        <w:t>；</w:t>
      </w:r>
      <w:r w:rsidR="00281C4E" w:rsidRPr="00281C4E">
        <w:rPr>
          <w:rFonts w:hint="eastAsia"/>
        </w:rPr>
        <w:t>委员会的最后意见载于</w:t>
      </w:r>
      <w:r w:rsidR="00281C4E" w:rsidRPr="00281C4E">
        <w:rPr>
          <w:rFonts w:hint="eastAsia"/>
        </w:rPr>
        <w:t>E.</w:t>
      </w:r>
      <w:r>
        <w:rPr>
          <w:rFonts w:hint="eastAsia"/>
        </w:rPr>
        <w:t>/</w:t>
      </w:r>
      <w:r w:rsidR="00281C4E" w:rsidRPr="00281C4E">
        <w:rPr>
          <w:rFonts w:hint="eastAsia"/>
        </w:rPr>
        <w:t>C.12</w:t>
      </w:r>
      <w:r>
        <w:rPr>
          <w:rFonts w:hint="eastAsia"/>
        </w:rPr>
        <w:t>/</w:t>
      </w:r>
      <w:r w:rsidR="00281C4E" w:rsidRPr="00281C4E">
        <w:rPr>
          <w:rFonts w:hint="eastAsia"/>
        </w:rPr>
        <w:t>1988</w:t>
      </w:r>
      <w:r>
        <w:rPr>
          <w:rFonts w:hint="eastAsia"/>
        </w:rPr>
        <w:t>/</w:t>
      </w:r>
      <w:r w:rsidR="00281C4E" w:rsidRPr="00281C4E">
        <w:rPr>
          <w:rFonts w:hint="eastAsia"/>
        </w:rPr>
        <w:t>4</w:t>
      </w:r>
      <w:r w:rsidR="00281C4E" w:rsidRPr="00281C4E">
        <w:rPr>
          <w:rFonts w:hint="eastAsia"/>
        </w:rPr>
        <w:t>号文件第</w:t>
      </w:r>
      <w:r w:rsidR="00281C4E" w:rsidRPr="00281C4E">
        <w:rPr>
          <w:rFonts w:hint="eastAsia"/>
        </w:rPr>
        <w:t>270</w:t>
      </w:r>
      <w:r w:rsidR="00281C4E" w:rsidRPr="00281C4E">
        <w:rPr>
          <w:rFonts w:hint="eastAsia"/>
        </w:rPr>
        <w:t>至</w:t>
      </w:r>
      <w:r w:rsidR="00281C4E" w:rsidRPr="00281C4E">
        <w:rPr>
          <w:rFonts w:hint="eastAsia"/>
        </w:rPr>
        <w:t>303</w:t>
      </w:r>
      <w:r w:rsidR="00281C4E" w:rsidRPr="00281C4E">
        <w:rPr>
          <w:rFonts w:hint="eastAsia"/>
        </w:rPr>
        <w:t>段。</w:t>
      </w:r>
    </w:p>
    <w:p w:rsidR="00281C4E" w:rsidRPr="00281C4E" w:rsidRDefault="008C35B5" w:rsidP="005571D7">
      <w:pPr>
        <w:pStyle w:val="SingleTxtGC"/>
      </w:pPr>
      <w:r>
        <w:t>2.</w:t>
      </w:r>
      <w:r w:rsidR="00AD76C8">
        <w:rPr>
          <w:rFonts w:hint="eastAsia"/>
        </w:rPr>
        <w:t xml:space="preserve">  </w:t>
      </w:r>
      <w:r w:rsidR="00281C4E" w:rsidRPr="00281C4E">
        <w:rPr>
          <w:rFonts w:hint="eastAsia"/>
        </w:rPr>
        <w:t>由于</w:t>
      </w:r>
      <w:r w:rsidR="00281C4E" w:rsidRPr="00281C4E">
        <w:rPr>
          <w:rFonts w:hint="eastAsia"/>
        </w:rPr>
        <w:t>1991</w:t>
      </w:r>
      <w:r w:rsidR="00281C4E" w:rsidRPr="00281C4E">
        <w:rPr>
          <w:rFonts w:hint="eastAsia"/>
        </w:rPr>
        <w:t>年至</w:t>
      </w:r>
      <w:r w:rsidR="00281C4E" w:rsidRPr="00281C4E">
        <w:rPr>
          <w:rFonts w:hint="eastAsia"/>
        </w:rPr>
        <w:t>2002</w:t>
      </w:r>
      <w:r w:rsidR="00281C4E" w:rsidRPr="00281C4E">
        <w:rPr>
          <w:rFonts w:hint="eastAsia"/>
        </w:rPr>
        <w:t>年震惊该国的政治事件</w:t>
      </w:r>
      <w:r>
        <w:rPr>
          <w:rFonts w:hint="eastAsia"/>
        </w:rPr>
        <w:t>(</w:t>
      </w:r>
      <w:r w:rsidR="00281C4E" w:rsidRPr="00281C4E">
        <w:rPr>
          <w:rFonts w:hint="eastAsia"/>
        </w:rPr>
        <w:t>抢劫、战争等</w:t>
      </w:r>
      <w:r>
        <w:rPr>
          <w:rFonts w:hint="eastAsia"/>
        </w:rPr>
        <w:t>)</w:t>
      </w:r>
      <w:r w:rsidR="00281C4E" w:rsidRPr="00281C4E">
        <w:rPr>
          <w:rFonts w:hint="eastAsia"/>
        </w:rPr>
        <w:t>影响</w:t>
      </w:r>
      <w:r>
        <w:rPr>
          <w:rFonts w:hint="eastAsia"/>
        </w:rPr>
        <w:t>，</w:t>
      </w:r>
      <w:r w:rsidR="00281C4E" w:rsidRPr="00281C4E">
        <w:rPr>
          <w:rFonts w:hint="eastAsia"/>
        </w:rPr>
        <w:t>通过向监督机构提供定期报告而履行其国际承诺的这一意愿受到阻挠。</w:t>
      </w:r>
    </w:p>
    <w:p w:rsidR="00281C4E" w:rsidRPr="00281C4E" w:rsidRDefault="008C35B5" w:rsidP="00281C4E">
      <w:pPr>
        <w:pStyle w:val="SingleTxtGC"/>
      </w:pPr>
      <w:r>
        <w:t>3.</w:t>
      </w:r>
      <w:r w:rsidR="00AD76C8">
        <w:t xml:space="preserve">  </w:t>
      </w:r>
      <w:r w:rsidR="00281C4E" w:rsidRPr="00281C4E">
        <w:rPr>
          <w:rFonts w:hint="eastAsia"/>
          <w:lang w:val="fr-FR"/>
        </w:rPr>
        <w:t>由于所有这些事件</w:t>
      </w:r>
      <w:r>
        <w:rPr>
          <w:rFonts w:hint="eastAsia"/>
        </w:rPr>
        <w:t>，</w:t>
      </w:r>
      <w:r w:rsidR="00281C4E" w:rsidRPr="00281C4E">
        <w:rPr>
          <w:rFonts w:hint="eastAsia"/>
        </w:rPr>
        <w:t>以及由此引起的政治动荡</w:t>
      </w:r>
      <w:r>
        <w:rPr>
          <w:rFonts w:hint="eastAsia"/>
        </w:rPr>
        <w:t>，</w:t>
      </w:r>
      <w:r w:rsidR="00281C4E" w:rsidRPr="00281C4E">
        <w:rPr>
          <w:rFonts w:hint="eastAsia"/>
        </w:rPr>
        <w:t>1991</w:t>
      </w:r>
      <w:r w:rsidR="00281C4E" w:rsidRPr="00281C4E">
        <w:rPr>
          <w:rFonts w:hint="eastAsia"/>
        </w:rPr>
        <w:t>年由当时的司法部公众权利与自由司设立的旨在监督国际公约实施的前委员会停止了活动。</w:t>
      </w:r>
    </w:p>
    <w:p w:rsidR="00281C4E" w:rsidRPr="00281C4E" w:rsidRDefault="008C35B5" w:rsidP="00281C4E">
      <w:pPr>
        <w:pStyle w:val="SingleTxtGC"/>
      </w:pPr>
      <w:r>
        <w:t>4.</w:t>
      </w:r>
      <w:r w:rsidR="00AD76C8">
        <w:t xml:space="preserve">  </w:t>
      </w:r>
      <w:r w:rsidR="00281C4E" w:rsidRPr="00281C4E">
        <w:rPr>
          <w:rFonts w:hint="eastAsia"/>
          <w:lang w:val="fr-FR"/>
        </w:rPr>
        <w:t>这种危急局势阻碍了刚果民主共和国分别在</w:t>
      </w:r>
      <w:r w:rsidR="00281C4E" w:rsidRPr="00281C4E">
        <w:rPr>
          <w:rFonts w:hint="eastAsia"/>
        </w:rPr>
        <w:t>1992</w:t>
      </w:r>
      <w:r w:rsidR="00281C4E" w:rsidRPr="00281C4E">
        <w:rPr>
          <w:rFonts w:hint="eastAsia"/>
        </w:rPr>
        <w:t>年</w:t>
      </w:r>
      <w:r w:rsidR="00281C4E" w:rsidRPr="00281C4E">
        <w:rPr>
          <w:rFonts w:hint="eastAsia"/>
        </w:rPr>
        <w:t>6</w:t>
      </w:r>
      <w:r w:rsidR="00281C4E" w:rsidRPr="00281C4E">
        <w:rPr>
          <w:rFonts w:hint="eastAsia"/>
        </w:rPr>
        <w:t>月、</w:t>
      </w:r>
      <w:r w:rsidR="00281C4E" w:rsidRPr="00281C4E">
        <w:rPr>
          <w:rFonts w:hint="eastAsia"/>
        </w:rPr>
        <w:t>1997</w:t>
      </w:r>
      <w:r w:rsidR="00281C4E" w:rsidRPr="00281C4E">
        <w:rPr>
          <w:rFonts w:hint="eastAsia"/>
        </w:rPr>
        <w:t>年</w:t>
      </w:r>
      <w:r w:rsidR="00281C4E" w:rsidRPr="00281C4E">
        <w:rPr>
          <w:rFonts w:hint="eastAsia"/>
        </w:rPr>
        <w:t>6</w:t>
      </w:r>
      <w:r w:rsidR="00281C4E" w:rsidRPr="00281C4E">
        <w:rPr>
          <w:rFonts w:hint="eastAsia"/>
        </w:rPr>
        <w:t>月和</w:t>
      </w:r>
      <w:r w:rsidR="00281C4E" w:rsidRPr="00281C4E">
        <w:rPr>
          <w:rFonts w:hint="eastAsia"/>
        </w:rPr>
        <w:t>2002</w:t>
      </w:r>
      <w:r w:rsidR="00281C4E" w:rsidRPr="00281C4E">
        <w:rPr>
          <w:rFonts w:hint="eastAsia"/>
        </w:rPr>
        <w:t>年</w:t>
      </w:r>
      <w:r w:rsidR="00281C4E" w:rsidRPr="00281C4E">
        <w:rPr>
          <w:rFonts w:hint="eastAsia"/>
        </w:rPr>
        <w:t>6</w:t>
      </w:r>
      <w:r w:rsidR="00281C4E" w:rsidRPr="00281C4E">
        <w:rPr>
          <w:rFonts w:hint="eastAsia"/>
        </w:rPr>
        <w:t>月这三个最后期限提交其定期报告。</w:t>
      </w:r>
    </w:p>
    <w:p w:rsidR="00281C4E" w:rsidRPr="00281C4E" w:rsidRDefault="008C35B5" w:rsidP="00281C4E">
      <w:pPr>
        <w:pStyle w:val="SingleTxtGC"/>
      </w:pPr>
      <w:r>
        <w:t>5.</w:t>
      </w:r>
      <w:r w:rsidR="00AD76C8">
        <w:t xml:space="preserve">  </w:t>
      </w:r>
      <w:r w:rsidR="00281C4E" w:rsidRPr="00281C4E">
        <w:rPr>
          <w:rFonts w:hint="eastAsia"/>
        </w:rPr>
        <w:t>本届政府认识到了在履行其国际义务方面的延迟问题</w:t>
      </w:r>
      <w:r>
        <w:rPr>
          <w:rFonts w:hint="eastAsia"/>
        </w:rPr>
        <w:t>，</w:t>
      </w:r>
      <w:r w:rsidR="00281C4E" w:rsidRPr="00281C4E">
        <w:rPr>
          <w:rFonts w:hint="eastAsia"/>
        </w:rPr>
        <w:t>已设立了一个新的部际委员会。</w:t>
      </w:r>
      <w:r w:rsidR="00281C4E" w:rsidRPr="00281C4E">
        <w:rPr>
          <w:rFonts w:hint="eastAsia"/>
          <w:lang w:val="fr-FR"/>
        </w:rPr>
        <w:t>该委员会由人权事务部协调</w:t>
      </w:r>
      <w:r>
        <w:rPr>
          <w:rFonts w:hint="eastAsia"/>
        </w:rPr>
        <w:t>，</w:t>
      </w:r>
      <w:r w:rsidR="00281C4E" w:rsidRPr="00281C4E">
        <w:rPr>
          <w:rFonts w:hint="eastAsia"/>
        </w:rPr>
        <w:t>负责为刚果民主共和国批准的所有国际文书编写初次报告和定期报告。</w:t>
      </w:r>
    </w:p>
    <w:p w:rsidR="00281C4E" w:rsidRPr="00281C4E" w:rsidRDefault="008C35B5" w:rsidP="00281C4E">
      <w:pPr>
        <w:pStyle w:val="SingleTxtGC"/>
      </w:pPr>
      <w:r>
        <w:t>6.</w:t>
      </w:r>
      <w:r w:rsidR="00AD76C8">
        <w:t xml:space="preserve">  </w:t>
      </w:r>
      <w:r w:rsidR="00281C4E" w:rsidRPr="00281C4E">
        <w:rPr>
          <w:rFonts w:hint="eastAsia"/>
        </w:rPr>
        <w:t>由于政府急于就其关切问题开展建设性对话</w:t>
      </w:r>
      <w:r>
        <w:rPr>
          <w:rFonts w:hint="eastAsia"/>
        </w:rPr>
        <w:t>，</w:t>
      </w:r>
      <w:r w:rsidR="00281C4E" w:rsidRPr="00281C4E">
        <w:rPr>
          <w:rFonts w:hint="eastAsia"/>
        </w:rPr>
        <w:t>以此恢复它与联合国经济、</w:t>
      </w:r>
      <w:r w:rsidR="00281C4E" w:rsidRPr="00281C4E">
        <w:rPr>
          <w:rFonts w:hint="eastAsia"/>
          <w:lang w:val="fr-FR"/>
        </w:rPr>
        <w:t>社会和文化权利委员会</w:t>
      </w:r>
      <w:r>
        <w:rPr>
          <w:rFonts w:hint="eastAsia"/>
        </w:rPr>
        <w:t>(</w:t>
      </w:r>
      <w:r w:rsidR="008A515A">
        <w:rPr>
          <w:rFonts w:hint="eastAsia"/>
        </w:rPr>
        <w:t>“</w:t>
      </w:r>
      <w:r w:rsidR="00281C4E" w:rsidRPr="00281C4E">
        <w:rPr>
          <w:rFonts w:hint="eastAsia"/>
        </w:rPr>
        <w:t>委员会</w:t>
      </w:r>
      <w:r w:rsidR="008A515A">
        <w:rPr>
          <w:rFonts w:hint="eastAsia"/>
        </w:rPr>
        <w:t>”</w:t>
      </w:r>
      <w:r>
        <w:rPr>
          <w:rFonts w:hint="eastAsia"/>
        </w:rPr>
        <w:t>)</w:t>
      </w:r>
      <w:r w:rsidR="00281C4E" w:rsidRPr="00281C4E">
        <w:rPr>
          <w:rFonts w:hint="eastAsia"/>
        </w:rPr>
        <w:t>的联系</w:t>
      </w:r>
      <w:r>
        <w:rPr>
          <w:rFonts w:hint="eastAsia"/>
        </w:rPr>
        <w:t>，</w:t>
      </w:r>
      <w:r w:rsidR="00281C4E" w:rsidRPr="00281C4E">
        <w:rPr>
          <w:rFonts w:hint="eastAsia"/>
        </w:rPr>
        <w:t>并认识到自提交上述初次报告以来已有一段时日</w:t>
      </w:r>
      <w:r>
        <w:rPr>
          <w:rFonts w:hint="eastAsia"/>
        </w:rPr>
        <w:t>，</w:t>
      </w:r>
      <w:r w:rsidR="00281C4E" w:rsidRPr="00281C4E">
        <w:rPr>
          <w:rFonts w:hint="eastAsia"/>
        </w:rPr>
        <w:t>因此本报告以初次报告的形式提交</w:t>
      </w:r>
      <w:r>
        <w:rPr>
          <w:rFonts w:hint="eastAsia"/>
        </w:rPr>
        <w:t>，</w:t>
      </w:r>
      <w:r w:rsidR="00281C4E" w:rsidRPr="00281C4E">
        <w:rPr>
          <w:rFonts w:hint="eastAsia"/>
        </w:rPr>
        <w:t>还并入了准备在第</w:t>
      </w:r>
      <w:r w:rsidR="00281C4E" w:rsidRPr="00281C4E">
        <w:rPr>
          <w:rFonts w:hint="eastAsia"/>
        </w:rPr>
        <w:t>4</w:t>
      </w:r>
      <w:r w:rsidR="00281C4E" w:rsidRPr="00281C4E">
        <w:rPr>
          <w:rFonts w:hint="eastAsia"/>
        </w:rPr>
        <w:t>段所述日期提交的内容。</w:t>
      </w:r>
    </w:p>
    <w:p w:rsidR="00281C4E" w:rsidRPr="00281C4E" w:rsidRDefault="008C35B5" w:rsidP="00281C4E">
      <w:pPr>
        <w:pStyle w:val="SingleTxtGC"/>
      </w:pPr>
      <w:r>
        <w:t>7.</w:t>
      </w:r>
      <w:r w:rsidR="00AD76C8">
        <w:t xml:space="preserve">  </w:t>
      </w:r>
      <w:r w:rsidR="00281C4E" w:rsidRPr="00281C4E">
        <w:rPr>
          <w:rFonts w:hint="eastAsia"/>
          <w:lang w:val="fr-FR"/>
        </w:rPr>
        <w:t>随着战争的结束</w:t>
      </w:r>
      <w:r>
        <w:rPr>
          <w:rFonts w:hint="eastAsia"/>
        </w:rPr>
        <w:t>，</w:t>
      </w:r>
      <w:r w:rsidR="00281C4E" w:rsidRPr="00281C4E">
        <w:rPr>
          <w:rFonts w:hint="eastAsia"/>
        </w:rPr>
        <w:t>刚果人对话导致</w:t>
      </w:r>
      <w:smartTag w:uri="urn:schemas-microsoft-com:office:smarttags" w:element="chsdate">
        <w:smartTagPr>
          <w:attr w:name="Year" w:val="2002"/>
          <w:attr w:name="Month" w:val="12"/>
          <w:attr w:name="Day" w:val="17"/>
          <w:attr w:name="IsLunarDate" w:val="False"/>
          <w:attr w:name="IsROCDate" w:val="False"/>
        </w:smartTagPr>
        <w:r w:rsidR="00281C4E" w:rsidRPr="00281C4E">
          <w:rPr>
            <w:rFonts w:hint="eastAsia"/>
          </w:rPr>
          <w:t>2002</w:t>
        </w:r>
        <w:r w:rsidR="00281C4E" w:rsidRPr="00281C4E">
          <w:rPr>
            <w:rFonts w:hint="eastAsia"/>
          </w:rPr>
          <w:t>年</w:t>
        </w:r>
        <w:r w:rsidR="00281C4E" w:rsidRPr="00281C4E">
          <w:rPr>
            <w:rFonts w:hint="eastAsia"/>
          </w:rPr>
          <w:t>12</w:t>
        </w:r>
        <w:r w:rsidR="00281C4E" w:rsidRPr="00281C4E">
          <w:rPr>
            <w:rFonts w:hint="eastAsia"/>
          </w:rPr>
          <w:t>月</w:t>
        </w:r>
        <w:r w:rsidR="00281C4E" w:rsidRPr="00281C4E">
          <w:rPr>
            <w:rFonts w:hint="eastAsia"/>
          </w:rPr>
          <w:t>17</w:t>
        </w:r>
        <w:r w:rsidR="00281C4E" w:rsidRPr="00281C4E">
          <w:rPr>
            <w:rFonts w:hint="eastAsia"/>
          </w:rPr>
          <w:t>日</w:t>
        </w:r>
      </w:smartTag>
      <w:r w:rsidR="00281C4E" w:rsidRPr="00281C4E">
        <w:rPr>
          <w:rFonts w:hint="eastAsia"/>
        </w:rPr>
        <w:t>在比勒陀利亚签署了《包容各方的全面协定》并于</w:t>
      </w:r>
      <w:smartTag w:uri="urn:schemas-microsoft-com:office:smarttags" w:element="chsdate">
        <w:smartTagPr>
          <w:attr w:name="Year" w:val="2003"/>
          <w:attr w:name="Month" w:val="4"/>
          <w:attr w:name="Day" w:val="4"/>
          <w:attr w:name="IsLunarDate" w:val="False"/>
          <w:attr w:name="IsROCDate" w:val="False"/>
        </w:smartTagPr>
        <w:r w:rsidR="00281C4E" w:rsidRPr="00281C4E">
          <w:rPr>
            <w:rFonts w:hint="eastAsia"/>
          </w:rPr>
          <w:t>2003</w:t>
        </w:r>
        <w:r w:rsidR="00281C4E" w:rsidRPr="00281C4E">
          <w:rPr>
            <w:rFonts w:hint="eastAsia"/>
          </w:rPr>
          <w:t>年</w:t>
        </w:r>
        <w:r w:rsidR="00281C4E" w:rsidRPr="00281C4E">
          <w:rPr>
            <w:rFonts w:hint="eastAsia"/>
          </w:rPr>
          <w:t>4</w:t>
        </w:r>
        <w:r w:rsidR="00281C4E" w:rsidRPr="00281C4E">
          <w:rPr>
            <w:rFonts w:hint="eastAsia"/>
          </w:rPr>
          <w:t>月</w:t>
        </w:r>
        <w:r w:rsidR="00281C4E" w:rsidRPr="00281C4E">
          <w:rPr>
            <w:rFonts w:hint="eastAsia"/>
          </w:rPr>
          <w:t>4</w:t>
        </w:r>
        <w:r w:rsidR="00281C4E" w:rsidRPr="00281C4E">
          <w:rPr>
            <w:rFonts w:hint="eastAsia"/>
          </w:rPr>
          <w:t>日</w:t>
        </w:r>
      </w:smartTag>
      <w:r w:rsidR="00281C4E" w:rsidRPr="00281C4E">
        <w:rPr>
          <w:rFonts w:hint="eastAsia"/>
        </w:rPr>
        <w:t>颁布了《过渡宪法》</w:t>
      </w:r>
      <w:r>
        <w:rPr>
          <w:rFonts w:hint="eastAsia"/>
        </w:rPr>
        <w:t>，</w:t>
      </w:r>
      <w:r w:rsidR="00281C4E" w:rsidRPr="00281C4E">
        <w:rPr>
          <w:rFonts w:hint="eastAsia"/>
        </w:rPr>
        <w:t>再加上《过渡宪法》所要求政治制度的建立</w:t>
      </w:r>
      <w:r>
        <w:rPr>
          <w:rFonts w:hint="eastAsia"/>
        </w:rPr>
        <w:t>，</w:t>
      </w:r>
      <w:r w:rsidR="00281C4E" w:rsidRPr="00281C4E">
        <w:rPr>
          <w:rFonts w:hint="eastAsia"/>
        </w:rPr>
        <w:t>现在的局势正有利于兑现上述国际承诺。</w:t>
      </w:r>
    </w:p>
    <w:p w:rsidR="00281C4E" w:rsidRPr="00281C4E" w:rsidRDefault="005571D7" w:rsidP="005571D7">
      <w:pPr>
        <w:pStyle w:val="HChGC"/>
        <w:rPr>
          <w:rFonts w:hint="eastAsia"/>
        </w:rPr>
      </w:pPr>
      <w:bookmarkStart w:id="9" w:name="_Toc239142953"/>
      <w:r>
        <w:rPr>
          <w:rFonts w:hint="eastAsia"/>
        </w:rPr>
        <w:tab/>
      </w:r>
      <w:r w:rsidR="00281C4E" w:rsidRPr="00281C4E">
        <w:rPr>
          <w:rFonts w:hint="eastAsia"/>
        </w:rPr>
        <w:t>一</w:t>
      </w:r>
      <w:r>
        <w:rPr>
          <w:rFonts w:hint="eastAsia"/>
        </w:rPr>
        <w:t>.</w:t>
      </w:r>
      <w:r>
        <w:rPr>
          <w:rFonts w:hint="eastAsia"/>
        </w:rPr>
        <w:tab/>
      </w:r>
      <w:r w:rsidR="00281C4E" w:rsidRPr="00281C4E">
        <w:rPr>
          <w:rFonts w:hint="eastAsia"/>
        </w:rPr>
        <w:t>国家概况</w:t>
      </w:r>
      <w:bookmarkEnd w:id="9"/>
    </w:p>
    <w:p w:rsidR="00281C4E" w:rsidRPr="00281C4E" w:rsidRDefault="005571D7" w:rsidP="005571D7">
      <w:pPr>
        <w:pStyle w:val="H1GC"/>
        <w:rPr>
          <w:rFonts w:hint="eastAsia"/>
        </w:rPr>
      </w:pPr>
      <w:bookmarkStart w:id="10" w:name="_Toc239142954"/>
      <w:r>
        <w:rPr>
          <w:rFonts w:hint="eastAsia"/>
        </w:rPr>
        <w:tab/>
      </w:r>
      <w:r w:rsidR="00281C4E" w:rsidRPr="00281C4E">
        <w:rPr>
          <w:rFonts w:hint="eastAsia"/>
        </w:rPr>
        <w:t>A.</w:t>
      </w:r>
      <w:r w:rsidR="00281C4E" w:rsidRPr="00281C4E">
        <w:rPr>
          <w:rFonts w:hint="eastAsia"/>
        </w:rPr>
        <w:tab/>
      </w:r>
      <w:r w:rsidR="00281C4E" w:rsidRPr="00281C4E">
        <w:rPr>
          <w:rFonts w:hint="eastAsia"/>
        </w:rPr>
        <w:t>土地和人口</w:t>
      </w:r>
      <w:bookmarkEnd w:id="10"/>
    </w:p>
    <w:p w:rsidR="00281C4E" w:rsidRPr="00281C4E" w:rsidRDefault="005571D7" w:rsidP="005571D7">
      <w:pPr>
        <w:pStyle w:val="H23GC"/>
        <w:rPr>
          <w:rFonts w:hint="eastAsia"/>
          <w:lang w:val="en-GB"/>
        </w:rPr>
      </w:pPr>
      <w:bookmarkStart w:id="11" w:name="_Toc239142955"/>
      <w:r>
        <w:rPr>
          <w:rFonts w:hint="eastAsia"/>
          <w:lang w:val="en-GB"/>
        </w:rPr>
        <w:tab/>
      </w:r>
      <w:r w:rsidR="008C35B5">
        <w:rPr>
          <w:rFonts w:hint="eastAsia"/>
          <w:lang w:val="en-GB"/>
        </w:rPr>
        <w:t>1.</w:t>
      </w:r>
      <w:r w:rsidR="00281C4E" w:rsidRPr="00281C4E">
        <w:rPr>
          <w:rFonts w:hint="eastAsia"/>
          <w:lang w:val="en-GB"/>
        </w:rPr>
        <w:tab/>
      </w:r>
      <w:r w:rsidR="00281C4E" w:rsidRPr="00281C4E">
        <w:rPr>
          <w:rFonts w:hint="eastAsia"/>
          <w:lang w:val="en-GB"/>
        </w:rPr>
        <w:t>土地</w:t>
      </w:r>
      <w:bookmarkEnd w:id="11"/>
    </w:p>
    <w:p w:rsidR="00281C4E" w:rsidRPr="00281C4E" w:rsidRDefault="008C35B5" w:rsidP="00281C4E">
      <w:pPr>
        <w:pStyle w:val="SingleTxtGC"/>
      </w:pPr>
      <w:r>
        <w:t>8.</w:t>
      </w:r>
      <w:r w:rsidR="00AD76C8">
        <w:t xml:space="preserve">  </w:t>
      </w:r>
      <w:r w:rsidR="00281C4E" w:rsidRPr="00281C4E">
        <w:rPr>
          <w:rFonts w:hint="eastAsia"/>
        </w:rPr>
        <w:t>刚果民主共和国是一个中部非洲国家</w:t>
      </w:r>
      <w:r>
        <w:rPr>
          <w:rFonts w:hint="eastAsia"/>
        </w:rPr>
        <w:t>，</w:t>
      </w:r>
      <w:r w:rsidR="00281C4E" w:rsidRPr="00281C4E">
        <w:rPr>
          <w:rFonts w:hint="eastAsia"/>
        </w:rPr>
        <w:t>它横跨赤道</w:t>
      </w:r>
      <w:r>
        <w:rPr>
          <w:rFonts w:hint="eastAsia"/>
        </w:rPr>
        <w:t>，</w:t>
      </w:r>
      <w:r w:rsidR="00281C4E" w:rsidRPr="00281C4E">
        <w:rPr>
          <w:rFonts w:hint="eastAsia"/>
        </w:rPr>
        <w:t>北临中非共和国和苏丹</w:t>
      </w:r>
      <w:r>
        <w:rPr>
          <w:rFonts w:hint="eastAsia"/>
        </w:rPr>
        <w:t>，</w:t>
      </w:r>
      <w:r w:rsidR="00281C4E" w:rsidRPr="00281C4E">
        <w:rPr>
          <w:rFonts w:hint="eastAsia"/>
        </w:rPr>
        <w:t>东接乌干达、卢旺达、布隆迪和坦桑尼亚联合共和国</w:t>
      </w:r>
      <w:r>
        <w:rPr>
          <w:rFonts w:hint="eastAsia"/>
        </w:rPr>
        <w:t>，</w:t>
      </w:r>
      <w:r w:rsidR="00281C4E" w:rsidRPr="00281C4E">
        <w:rPr>
          <w:rFonts w:hint="eastAsia"/>
        </w:rPr>
        <w:t>南连赞比亚和安哥拉</w:t>
      </w:r>
      <w:r>
        <w:rPr>
          <w:rFonts w:hint="eastAsia"/>
        </w:rPr>
        <w:t>，</w:t>
      </w:r>
      <w:r w:rsidR="00281C4E" w:rsidRPr="00281C4E">
        <w:rPr>
          <w:rFonts w:hint="eastAsia"/>
        </w:rPr>
        <w:t>西濒印度洋、卡宾达飞地和刚果共和国。</w:t>
      </w:r>
    </w:p>
    <w:p w:rsidR="00281C4E" w:rsidRPr="00281C4E" w:rsidRDefault="008C35B5" w:rsidP="00281C4E">
      <w:pPr>
        <w:pStyle w:val="SingleTxtGC"/>
      </w:pPr>
      <w:r>
        <w:t>9.</w:t>
      </w:r>
      <w:r w:rsidR="00AD76C8">
        <w:t xml:space="preserve">  </w:t>
      </w:r>
      <w:r w:rsidR="00281C4E" w:rsidRPr="00281C4E">
        <w:rPr>
          <w:rFonts w:hint="eastAsia"/>
        </w:rPr>
        <w:t>刚果民主共和国在非洲大陆称得上是幅员辽阔</w:t>
      </w:r>
      <w:r>
        <w:rPr>
          <w:rFonts w:hint="eastAsia"/>
        </w:rPr>
        <w:t>(2,</w:t>
      </w:r>
      <w:r w:rsidR="00281C4E" w:rsidRPr="00281C4E">
        <w:rPr>
          <w:rFonts w:hint="eastAsia"/>
        </w:rPr>
        <w:t>34</w:t>
      </w:r>
      <w:r>
        <w:rPr>
          <w:rFonts w:hint="eastAsia"/>
        </w:rPr>
        <w:t>5,</w:t>
      </w:r>
      <w:r w:rsidR="00281C4E" w:rsidRPr="00281C4E">
        <w:rPr>
          <w:rFonts w:hint="eastAsia"/>
        </w:rPr>
        <w:t>409</w:t>
      </w:r>
      <w:r w:rsidR="00281C4E" w:rsidRPr="00281C4E">
        <w:rPr>
          <w:rFonts w:hint="eastAsia"/>
        </w:rPr>
        <w:t>平方公里</w:t>
      </w:r>
      <w:r>
        <w:rPr>
          <w:rFonts w:hint="eastAsia"/>
        </w:rPr>
        <w:t>)</w:t>
      </w:r>
      <w:r w:rsidR="00281C4E" w:rsidRPr="00281C4E">
        <w:rPr>
          <w:rFonts w:hint="eastAsia"/>
        </w:rPr>
        <w:t>国家</w:t>
      </w:r>
      <w:r>
        <w:rPr>
          <w:rFonts w:hint="eastAsia"/>
        </w:rPr>
        <w:t>，</w:t>
      </w:r>
      <w:r w:rsidR="00281C4E" w:rsidRPr="00281C4E">
        <w:rPr>
          <w:rFonts w:hint="eastAsia"/>
        </w:rPr>
        <w:t>地势大致平缓。中部是一个平均海拔</w:t>
      </w:r>
      <w:smartTag w:uri="urn:schemas-microsoft-com:office:smarttags" w:element="chmetcnv">
        <w:smartTagPr>
          <w:attr w:name="TCSC" w:val="0"/>
          <w:attr w:name="NumberType" w:val="1"/>
          <w:attr w:name="Negative" w:val="False"/>
          <w:attr w:name="HasSpace" w:val="False"/>
          <w:attr w:name="SourceValue" w:val="230"/>
          <w:attr w:name="UnitName" w:val="米"/>
        </w:smartTagPr>
        <w:r w:rsidR="00281C4E" w:rsidRPr="00281C4E">
          <w:rPr>
            <w:rFonts w:hint="eastAsia"/>
          </w:rPr>
          <w:t>230</w:t>
        </w:r>
        <w:r w:rsidR="00281C4E" w:rsidRPr="00281C4E">
          <w:rPr>
            <w:rFonts w:hint="eastAsia"/>
          </w:rPr>
          <w:t>米</w:t>
        </w:r>
      </w:smartTag>
      <w:r w:rsidR="00281C4E" w:rsidRPr="00281C4E">
        <w:rPr>
          <w:rFonts w:hint="eastAsia"/>
        </w:rPr>
        <w:t>的盆地</w:t>
      </w:r>
      <w:r>
        <w:rPr>
          <w:rFonts w:hint="eastAsia"/>
        </w:rPr>
        <w:t>，</w:t>
      </w:r>
      <w:r w:rsidR="00281C4E" w:rsidRPr="00281C4E">
        <w:rPr>
          <w:rFonts w:hint="eastAsia"/>
        </w:rPr>
        <w:t>覆盖着赤道森林</w:t>
      </w:r>
      <w:r>
        <w:rPr>
          <w:rFonts w:hint="eastAsia"/>
        </w:rPr>
        <w:t>，</w:t>
      </w:r>
      <w:r w:rsidR="00281C4E" w:rsidRPr="00281C4E">
        <w:rPr>
          <w:rFonts w:hint="eastAsia"/>
        </w:rPr>
        <w:t>沼泽众多。中央盆地的西面、南面和北面被高原交错环抱</w:t>
      </w:r>
      <w:r>
        <w:rPr>
          <w:rFonts w:hint="eastAsia"/>
        </w:rPr>
        <w:t>，</w:t>
      </w:r>
      <w:r w:rsidR="00281C4E" w:rsidRPr="00281C4E">
        <w:rPr>
          <w:rFonts w:hint="eastAsia"/>
        </w:rPr>
        <w:t>东面则是平均海拔超过</w:t>
      </w:r>
      <w:r>
        <w:rPr>
          <w:rFonts w:hint="eastAsia"/>
        </w:rPr>
        <w:t>1,</w:t>
      </w:r>
      <w:r w:rsidR="00281C4E" w:rsidRPr="00281C4E">
        <w:rPr>
          <w:rFonts w:hint="eastAsia"/>
        </w:rPr>
        <w:t>000</w:t>
      </w:r>
      <w:r w:rsidR="00281C4E" w:rsidRPr="00281C4E">
        <w:rPr>
          <w:rFonts w:hint="eastAsia"/>
        </w:rPr>
        <w:t>米的火山山脉。</w:t>
      </w:r>
    </w:p>
    <w:p w:rsidR="00281C4E" w:rsidRPr="00281C4E" w:rsidRDefault="00281C4E" w:rsidP="00281C4E">
      <w:pPr>
        <w:pStyle w:val="SingleTxtGC"/>
      </w:pPr>
      <w:r w:rsidRPr="00281C4E">
        <w:t>1</w:t>
      </w:r>
      <w:r w:rsidR="008C35B5">
        <w:t>0.</w:t>
      </w:r>
      <w:r w:rsidR="00AD76C8">
        <w:t xml:space="preserve">  </w:t>
      </w:r>
      <w:r w:rsidRPr="00281C4E">
        <w:rPr>
          <w:rFonts w:hint="eastAsia"/>
        </w:rPr>
        <w:t>刚果民主共和国有赤道贯穿</w:t>
      </w:r>
      <w:r w:rsidR="008C35B5">
        <w:rPr>
          <w:rFonts w:hint="eastAsia"/>
        </w:rPr>
        <w:t>，</w:t>
      </w:r>
      <w:r w:rsidRPr="00281C4E">
        <w:rPr>
          <w:rFonts w:hint="eastAsia"/>
        </w:rPr>
        <w:t>气候高温、潮湿</w:t>
      </w:r>
      <w:r w:rsidR="008C35B5">
        <w:rPr>
          <w:rFonts w:hint="eastAsia"/>
        </w:rPr>
        <w:t>(</w:t>
      </w:r>
      <w:r w:rsidRPr="00281C4E">
        <w:rPr>
          <w:rFonts w:hint="eastAsia"/>
        </w:rPr>
        <w:t>平均气温为</w:t>
      </w:r>
      <w:r w:rsidRPr="00281C4E">
        <w:rPr>
          <w:rFonts w:hint="eastAsia"/>
        </w:rPr>
        <w:t>25</w:t>
      </w:r>
      <w:r w:rsidRPr="00281C4E">
        <w:rPr>
          <w:rFonts w:hint="eastAsia"/>
        </w:rPr>
        <w:t>℃</w:t>
      </w:r>
      <w:r w:rsidR="008C35B5">
        <w:rPr>
          <w:rFonts w:hint="eastAsia"/>
        </w:rPr>
        <w:t>)</w:t>
      </w:r>
      <w:r w:rsidR="008C35B5">
        <w:rPr>
          <w:rFonts w:hint="eastAsia"/>
        </w:rPr>
        <w:t>，</w:t>
      </w:r>
      <w:r w:rsidRPr="00281C4E">
        <w:rPr>
          <w:rFonts w:hint="eastAsia"/>
        </w:rPr>
        <w:t>降雨充沛、均衡。降水量和温度自西向东减少。一年有两季</w:t>
      </w:r>
      <w:r w:rsidR="008C35B5">
        <w:rPr>
          <w:rFonts w:hint="eastAsia"/>
        </w:rPr>
        <w:t>：</w:t>
      </w:r>
      <w:r w:rsidRPr="00281C4E">
        <w:rPr>
          <w:rFonts w:hint="eastAsia"/>
        </w:rPr>
        <w:t>近</w:t>
      </w:r>
      <w:r w:rsidRPr="00281C4E">
        <w:rPr>
          <w:rFonts w:hint="eastAsia"/>
        </w:rPr>
        <w:t>4</w:t>
      </w:r>
      <w:r w:rsidRPr="00281C4E">
        <w:rPr>
          <w:rFonts w:hint="eastAsia"/>
        </w:rPr>
        <w:t>个月的旱季和长时间的雨季。</w:t>
      </w:r>
    </w:p>
    <w:p w:rsidR="00281C4E" w:rsidRPr="00281C4E" w:rsidRDefault="00281C4E" w:rsidP="00281C4E">
      <w:pPr>
        <w:pStyle w:val="SingleTxtGC"/>
      </w:pPr>
      <w:r w:rsidRPr="00281C4E">
        <w:t>1</w:t>
      </w:r>
      <w:r w:rsidR="008C35B5">
        <w:t>1.</w:t>
      </w:r>
      <w:r w:rsidR="00AD76C8">
        <w:t xml:space="preserve">  </w:t>
      </w:r>
      <w:r w:rsidRPr="00281C4E">
        <w:rPr>
          <w:rFonts w:hint="eastAsia"/>
        </w:rPr>
        <w:t>刚果民主共和国河网密布。刚果河全长</w:t>
      </w:r>
      <w:r w:rsidR="008C35B5">
        <w:rPr>
          <w:rFonts w:hint="eastAsia"/>
        </w:rPr>
        <w:t>4,</w:t>
      </w:r>
      <w:r w:rsidRPr="00281C4E">
        <w:rPr>
          <w:rFonts w:hint="eastAsia"/>
        </w:rPr>
        <w:t>700</w:t>
      </w:r>
      <w:r w:rsidRPr="00281C4E">
        <w:rPr>
          <w:rFonts w:hint="eastAsia"/>
        </w:rPr>
        <w:t>公里</w:t>
      </w:r>
      <w:r w:rsidR="008C35B5">
        <w:rPr>
          <w:rFonts w:hint="eastAsia"/>
        </w:rPr>
        <w:t>，</w:t>
      </w:r>
      <w:r w:rsidRPr="00281C4E">
        <w:rPr>
          <w:rFonts w:hint="eastAsia"/>
        </w:rPr>
        <w:t>是流量仅次于亚马逊河的世界第二大河</w:t>
      </w:r>
      <w:r w:rsidR="008C35B5">
        <w:rPr>
          <w:rFonts w:hint="eastAsia"/>
        </w:rPr>
        <w:t>，</w:t>
      </w:r>
      <w:r w:rsidRPr="00281C4E">
        <w:rPr>
          <w:rFonts w:hint="eastAsia"/>
        </w:rPr>
        <w:t>它从东南向西北横跨该国</w:t>
      </w:r>
      <w:r w:rsidR="008C35B5">
        <w:rPr>
          <w:rFonts w:hint="eastAsia"/>
        </w:rPr>
        <w:t>，</w:t>
      </w:r>
      <w:r w:rsidRPr="00281C4E">
        <w:rPr>
          <w:rFonts w:hint="eastAsia"/>
        </w:rPr>
        <w:t>注入大西洋。刚果河沿途有多条支流注入</w:t>
      </w:r>
      <w:r w:rsidR="008C35B5">
        <w:rPr>
          <w:rFonts w:hint="eastAsia"/>
        </w:rPr>
        <w:t>，</w:t>
      </w:r>
      <w:r w:rsidRPr="00281C4E">
        <w:rPr>
          <w:rFonts w:hint="eastAsia"/>
        </w:rPr>
        <w:t>大部分河段可通航。</w:t>
      </w:r>
    </w:p>
    <w:p w:rsidR="00281C4E" w:rsidRPr="00281C4E" w:rsidRDefault="00281C4E" w:rsidP="00281C4E">
      <w:pPr>
        <w:pStyle w:val="SingleTxtGC"/>
      </w:pPr>
      <w:r w:rsidRPr="00281C4E">
        <w:t>1</w:t>
      </w:r>
      <w:r w:rsidR="008C35B5">
        <w:t>2.</w:t>
      </w:r>
      <w:r w:rsidR="00AD76C8">
        <w:t xml:space="preserve">  </w:t>
      </w:r>
      <w:r w:rsidRPr="00281C4E">
        <w:rPr>
          <w:rFonts w:hint="eastAsia"/>
        </w:rPr>
        <w:t>其地表、地下农业资源和矿产资源丰富。</w:t>
      </w:r>
    </w:p>
    <w:p w:rsidR="00281C4E" w:rsidRPr="00281C4E" w:rsidRDefault="005571D7" w:rsidP="008C35B5">
      <w:pPr>
        <w:pStyle w:val="H23GC"/>
        <w:rPr>
          <w:rFonts w:hint="eastAsia"/>
          <w:b/>
          <w:lang w:val="en-GB"/>
        </w:rPr>
      </w:pPr>
      <w:bookmarkStart w:id="12" w:name="_Toc239142956"/>
      <w:r>
        <w:rPr>
          <w:rFonts w:hint="eastAsia"/>
          <w:lang w:val="en-GB"/>
        </w:rPr>
        <w:tab/>
      </w:r>
      <w:r w:rsidR="008C35B5">
        <w:rPr>
          <w:lang w:val="en-GB"/>
        </w:rPr>
        <w:t>2.</w:t>
      </w:r>
      <w:r w:rsidR="00281C4E" w:rsidRPr="00281C4E">
        <w:rPr>
          <w:lang w:val="en-GB"/>
        </w:rPr>
        <w:tab/>
      </w:r>
      <w:r w:rsidR="00281C4E" w:rsidRPr="00281C4E">
        <w:rPr>
          <w:rFonts w:hint="eastAsia"/>
          <w:lang w:val="en-GB"/>
        </w:rPr>
        <w:t>人口</w:t>
      </w:r>
      <w:bookmarkEnd w:id="12"/>
    </w:p>
    <w:p w:rsidR="00281C4E" w:rsidRPr="00281C4E" w:rsidRDefault="005571D7" w:rsidP="008C35B5">
      <w:pPr>
        <w:pStyle w:val="H23GC"/>
        <w:rPr>
          <w:rFonts w:hint="eastAsia"/>
        </w:rPr>
      </w:pPr>
      <w:r>
        <w:rPr>
          <w:rFonts w:hint="eastAsia"/>
        </w:rPr>
        <w:tab/>
      </w:r>
      <w:r w:rsidR="00281C4E" w:rsidRPr="00281C4E">
        <w:rPr>
          <w:rFonts w:hint="eastAsia"/>
        </w:rPr>
        <w:t>a.</w:t>
      </w:r>
      <w:r w:rsidR="00281C4E" w:rsidRPr="00281C4E">
        <w:rPr>
          <w:rFonts w:hint="eastAsia"/>
        </w:rPr>
        <w:tab/>
      </w:r>
      <w:r w:rsidR="00281C4E" w:rsidRPr="00281C4E">
        <w:rPr>
          <w:rFonts w:hint="eastAsia"/>
        </w:rPr>
        <w:t>人口统计</w:t>
      </w:r>
    </w:p>
    <w:p w:rsidR="00281C4E" w:rsidRPr="00281C4E" w:rsidRDefault="00281C4E" w:rsidP="00281C4E">
      <w:pPr>
        <w:pStyle w:val="SingleTxtGC"/>
      </w:pPr>
      <w:r w:rsidRPr="00281C4E">
        <w:t>1</w:t>
      </w:r>
      <w:r w:rsidR="008C35B5">
        <w:t>3.</w:t>
      </w:r>
      <w:r w:rsidR="00AD76C8">
        <w:t xml:space="preserve">  </w:t>
      </w:r>
      <w:r w:rsidRPr="00281C4E">
        <w:rPr>
          <w:rFonts w:hint="eastAsia"/>
        </w:rPr>
        <w:t>1956</w:t>
      </w:r>
      <w:r w:rsidRPr="00281C4E">
        <w:rPr>
          <w:rFonts w:hint="eastAsia"/>
        </w:rPr>
        <w:t>年的居住人口估计为</w:t>
      </w:r>
      <w:r w:rsidRPr="00281C4E">
        <w:rPr>
          <w:rFonts w:hint="eastAsia"/>
        </w:rPr>
        <w:t>1</w:t>
      </w:r>
      <w:r w:rsidR="008C35B5">
        <w:rPr>
          <w:rFonts w:hint="eastAsia"/>
        </w:rPr>
        <w:t>2,</w:t>
      </w:r>
      <w:r w:rsidRPr="00281C4E">
        <w:rPr>
          <w:rFonts w:hint="eastAsia"/>
        </w:rPr>
        <w:t>76</w:t>
      </w:r>
      <w:r w:rsidR="008C35B5">
        <w:rPr>
          <w:rFonts w:hint="eastAsia"/>
        </w:rPr>
        <w:t>8,</w:t>
      </w:r>
      <w:r w:rsidRPr="00281C4E">
        <w:rPr>
          <w:rFonts w:hint="eastAsia"/>
        </w:rPr>
        <w:t>705</w:t>
      </w:r>
      <w:r w:rsidRPr="00281C4E">
        <w:rPr>
          <w:rFonts w:hint="eastAsia"/>
        </w:rPr>
        <w:t>人</w:t>
      </w:r>
      <w:r w:rsidR="008C35B5">
        <w:rPr>
          <w:rFonts w:hint="eastAsia"/>
        </w:rPr>
        <w:t>，</w:t>
      </w:r>
      <w:r w:rsidRPr="00281C4E">
        <w:rPr>
          <w:rFonts w:hint="eastAsia"/>
        </w:rPr>
        <w:t>到</w:t>
      </w:r>
      <w:r w:rsidRPr="00281C4E">
        <w:rPr>
          <w:rFonts w:hint="eastAsia"/>
        </w:rPr>
        <w:t>1960</w:t>
      </w:r>
      <w:r w:rsidRPr="00281C4E">
        <w:rPr>
          <w:rFonts w:hint="eastAsia"/>
        </w:rPr>
        <w:t>年已增加到</w:t>
      </w:r>
      <w:r w:rsidRPr="00281C4E">
        <w:rPr>
          <w:rFonts w:hint="eastAsia"/>
        </w:rPr>
        <w:t>1</w:t>
      </w:r>
      <w:r w:rsidR="008C35B5">
        <w:rPr>
          <w:rFonts w:hint="eastAsia"/>
        </w:rPr>
        <w:t>4,</w:t>
      </w:r>
      <w:r w:rsidRPr="00281C4E">
        <w:rPr>
          <w:rFonts w:hint="eastAsia"/>
        </w:rPr>
        <w:t>10</w:t>
      </w:r>
      <w:r w:rsidR="008C35B5">
        <w:rPr>
          <w:rFonts w:hint="eastAsia"/>
        </w:rPr>
        <w:t>6,</w:t>
      </w:r>
      <w:r w:rsidRPr="00281C4E">
        <w:rPr>
          <w:rFonts w:hint="eastAsia"/>
        </w:rPr>
        <w:t>666</w:t>
      </w:r>
      <w:r w:rsidRPr="00281C4E">
        <w:rPr>
          <w:rFonts w:hint="eastAsia"/>
        </w:rPr>
        <w:t>人</w:t>
      </w:r>
      <w:r w:rsidR="008C35B5">
        <w:rPr>
          <w:rFonts w:hint="eastAsia"/>
        </w:rPr>
        <w:t>，</w:t>
      </w:r>
      <w:r w:rsidRPr="00281C4E">
        <w:rPr>
          <w:rFonts w:hint="eastAsia"/>
        </w:rPr>
        <w:t>1970</w:t>
      </w:r>
      <w:r w:rsidRPr="00281C4E">
        <w:rPr>
          <w:rFonts w:hint="eastAsia"/>
        </w:rPr>
        <w:t>年的行政普查数字是</w:t>
      </w:r>
      <w:r w:rsidRPr="00281C4E">
        <w:rPr>
          <w:rFonts w:hint="eastAsia"/>
        </w:rPr>
        <w:t>2</w:t>
      </w:r>
      <w:r w:rsidR="008C35B5">
        <w:rPr>
          <w:rFonts w:hint="eastAsia"/>
        </w:rPr>
        <w:t>0,</w:t>
      </w:r>
      <w:r w:rsidRPr="00281C4E">
        <w:rPr>
          <w:rFonts w:hint="eastAsia"/>
        </w:rPr>
        <w:t>70</w:t>
      </w:r>
      <w:r w:rsidR="008C35B5">
        <w:rPr>
          <w:rFonts w:hint="eastAsia"/>
        </w:rPr>
        <w:t>0,</w:t>
      </w:r>
      <w:r w:rsidRPr="00281C4E">
        <w:rPr>
          <w:rFonts w:hint="eastAsia"/>
        </w:rPr>
        <w:t>500</w:t>
      </w:r>
      <w:r w:rsidRPr="00281C4E">
        <w:rPr>
          <w:rFonts w:hint="eastAsia"/>
        </w:rPr>
        <w:t>人</w:t>
      </w:r>
      <w:r w:rsidR="008C35B5">
        <w:rPr>
          <w:rFonts w:hint="eastAsia"/>
        </w:rPr>
        <w:t>，</w:t>
      </w:r>
      <w:smartTag w:uri="urn:schemas-microsoft-com:office:smarttags" w:element="chsdate">
        <w:smartTagPr>
          <w:attr w:name="Year" w:val="1984"/>
          <w:attr w:name="Month" w:val="7"/>
          <w:attr w:name="Day" w:val="1"/>
          <w:attr w:name="IsLunarDate" w:val="False"/>
          <w:attr w:name="IsROCDate" w:val="False"/>
        </w:smartTagPr>
        <w:r w:rsidRPr="00281C4E">
          <w:rPr>
            <w:rFonts w:hint="eastAsia"/>
          </w:rPr>
          <w:t>1984</w:t>
        </w:r>
        <w:r w:rsidRPr="00281C4E">
          <w:rPr>
            <w:rFonts w:hint="eastAsia"/>
          </w:rPr>
          <w:t>年</w:t>
        </w:r>
        <w:r w:rsidRPr="00281C4E">
          <w:rPr>
            <w:rFonts w:hint="eastAsia"/>
          </w:rPr>
          <w:t>7</w:t>
        </w:r>
        <w:r w:rsidRPr="00281C4E">
          <w:rPr>
            <w:rFonts w:hint="eastAsia"/>
          </w:rPr>
          <w:t>月</w:t>
        </w:r>
        <w:r w:rsidRPr="00281C4E">
          <w:rPr>
            <w:rFonts w:hint="eastAsia"/>
          </w:rPr>
          <w:t>1</w:t>
        </w:r>
        <w:r w:rsidRPr="00281C4E">
          <w:rPr>
            <w:rFonts w:hint="eastAsia"/>
          </w:rPr>
          <w:t>日</w:t>
        </w:r>
      </w:smartTag>
      <w:r w:rsidRPr="00281C4E">
        <w:rPr>
          <w:rFonts w:hint="eastAsia"/>
        </w:rPr>
        <w:t>进行的科学普查所确定的人口为</w:t>
      </w:r>
      <w:r w:rsidRPr="00281C4E">
        <w:rPr>
          <w:rFonts w:hint="eastAsia"/>
        </w:rPr>
        <w:t>3</w:t>
      </w:r>
      <w:r w:rsidR="008C35B5">
        <w:rPr>
          <w:rFonts w:hint="eastAsia"/>
        </w:rPr>
        <w:t>0,</w:t>
      </w:r>
      <w:r w:rsidRPr="00281C4E">
        <w:rPr>
          <w:rFonts w:hint="eastAsia"/>
        </w:rPr>
        <w:t>73</w:t>
      </w:r>
      <w:r w:rsidR="008C35B5">
        <w:rPr>
          <w:rFonts w:hint="eastAsia"/>
        </w:rPr>
        <w:t>1,</w:t>
      </w:r>
      <w:r w:rsidRPr="00281C4E">
        <w:rPr>
          <w:rFonts w:hint="eastAsia"/>
        </w:rPr>
        <w:t>000</w:t>
      </w:r>
      <w:r w:rsidRPr="00281C4E">
        <w:rPr>
          <w:rFonts w:hint="eastAsia"/>
        </w:rPr>
        <w:t>人。根据专门机构</w:t>
      </w:r>
      <w:r w:rsidR="001D7503">
        <w:rPr>
          <w:rFonts w:hint="eastAsia"/>
          <w:spacing w:val="-50"/>
        </w:rPr>
        <w:t>―</w:t>
      </w:r>
      <w:r w:rsidR="001D7503">
        <w:rPr>
          <w:rFonts w:hint="eastAsia"/>
        </w:rPr>
        <w:t>―</w:t>
      </w:r>
      <w:r w:rsidRPr="00281C4E">
        <w:rPr>
          <w:rFonts w:hint="eastAsia"/>
        </w:rPr>
        <w:t>特别是联合国人口基金</w:t>
      </w:r>
      <w:r w:rsidR="008C35B5">
        <w:rPr>
          <w:rFonts w:hint="eastAsia"/>
        </w:rPr>
        <w:t>(</w:t>
      </w:r>
      <w:r w:rsidRPr="00281C4E">
        <w:rPr>
          <w:rFonts w:hint="eastAsia"/>
        </w:rPr>
        <w:t>人口基金</w:t>
      </w:r>
      <w:r w:rsidR="008C35B5">
        <w:rPr>
          <w:rFonts w:hint="eastAsia"/>
        </w:rPr>
        <w:t>)</w:t>
      </w:r>
      <w:r w:rsidR="001D7503">
        <w:rPr>
          <w:rFonts w:hint="eastAsia"/>
          <w:spacing w:val="-50"/>
        </w:rPr>
        <w:t>―</w:t>
      </w:r>
      <w:r w:rsidR="001D7503">
        <w:rPr>
          <w:rFonts w:hint="eastAsia"/>
        </w:rPr>
        <w:t>―</w:t>
      </w:r>
      <w:r w:rsidRPr="00281C4E">
        <w:rPr>
          <w:rFonts w:hint="eastAsia"/>
        </w:rPr>
        <w:t>的预测</w:t>
      </w:r>
      <w:r w:rsidR="008C35B5">
        <w:rPr>
          <w:rFonts w:hint="eastAsia"/>
        </w:rPr>
        <w:t>，</w:t>
      </w:r>
      <w:r w:rsidRPr="00281C4E">
        <w:rPr>
          <w:rFonts w:hint="eastAsia"/>
        </w:rPr>
        <w:t>1995</w:t>
      </w:r>
      <w:r w:rsidRPr="00281C4E">
        <w:rPr>
          <w:rFonts w:hint="eastAsia"/>
        </w:rPr>
        <w:t>年的人口估计为</w:t>
      </w:r>
      <w:r w:rsidRPr="00281C4E">
        <w:rPr>
          <w:rFonts w:hint="eastAsia"/>
        </w:rPr>
        <w:t>4</w:t>
      </w:r>
      <w:r w:rsidR="008C35B5">
        <w:rPr>
          <w:rFonts w:hint="eastAsia"/>
        </w:rPr>
        <w:t>3,</w:t>
      </w:r>
      <w:r w:rsidRPr="00281C4E">
        <w:rPr>
          <w:rFonts w:hint="eastAsia"/>
        </w:rPr>
        <w:t>00</w:t>
      </w:r>
      <w:r w:rsidR="008C35B5">
        <w:rPr>
          <w:rFonts w:hint="eastAsia"/>
        </w:rPr>
        <w:t>0,</w:t>
      </w:r>
      <w:r w:rsidRPr="00281C4E">
        <w:rPr>
          <w:rFonts w:hint="eastAsia"/>
        </w:rPr>
        <w:t>000</w:t>
      </w:r>
      <w:r w:rsidRPr="00281C4E">
        <w:rPr>
          <w:rFonts w:hint="eastAsia"/>
        </w:rPr>
        <w:t>人</w:t>
      </w:r>
      <w:r w:rsidR="008C35B5">
        <w:rPr>
          <w:rFonts w:hint="eastAsia"/>
        </w:rPr>
        <w:t>，</w:t>
      </w:r>
      <w:r w:rsidRPr="00281C4E">
        <w:rPr>
          <w:rFonts w:hint="eastAsia"/>
        </w:rPr>
        <w:t>1999</w:t>
      </w:r>
      <w:r w:rsidRPr="00281C4E">
        <w:rPr>
          <w:rFonts w:hint="eastAsia"/>
        </w:rPr>
        <w:t>年为</w:t>
      </w:r>
      <w:r w:rsidRPr="00281C4E">
        <w:rPr>
          <w:rFonts w:hint="eastAsia"/>
        </w:rPr>
        <w:t>4</w:t>
      </w:r>
      <w:r w:rsidR="008C35B5">
        <w:rPr>
          <w:rFonts w:hint="eastAsia"/>
        </w:rPr>
        <w:t>7,</w:t>
      </w:r>
      <w:r w:rsidRPr="00281C4E">
        <w:rPr>
          <w:rFonts w:hint="eastAsia"/>
        </w:rPr>
        <w:t>50</w:t>
      </w:r>
      <w:r w:rsidR="008C35B5">
        <w:rPr>
          <w:rFonts w:hint="eastAsia"/>
        </w:rPr>
        <w:t>0,</w:t>
      </w:r>
      <w:r w:rsidRPr="00281C4E">
        <w:rPr>
          <w:rFonts w:hint="eastAsia"/>
        </w:rPr>
        <w:t>000</w:t>
      </w:r>
      <w:r w:rsidRPr="00281C4E">
        <w:rPr>
          <w:rFonts w:hint="eastAsia"/>
        </w:rPr>
        <w:t>人</w:t>
      </w:r>
      <w:r w:rsidR="008C35B5">
        <w:rPr>
          <w:rFonts w:hint="eastAsia"/>
        </w:rPr>
        <w:t>，</w:t>
      </w:r>
      <w:r w:rsidRPr="00281C4E">
        <w:rPr>
          <w:rFonts w:hint="eastAsia"/>
        </w:rPr>
        <w:t>2000</w:t>
      </w:r>
      <w:r w:rsidRPr="00281C4E">
        <w:rPr>
          <w:rFonts w:hint="eastAsia"/>
        </w:rPr>
        <w:t>年为</w:t>
      </w:r>
      <w:r w:rsidRPr="00281C4E">
        <w:rPr>
          <w:rFonts w:hint="eastAsia"/>
        </w:rPr>
        <w:t>5</w:t>
      </w:r>
      <w:r w:rsidR="008C35B5">
        <w:rPr>
          <w:rFonts w:hint="eastAsia"/>
        </w:rPr>
        <w:t>2,</w:t>
      </w:r>
      <w:r w:rsidRPr="00281C4E">
        <w:rPr>
          <w:rFonts w:hint="eastAsia"/>
        </w:rPr>
        <w:t>09</w:t>
      </w:r>
      <w:r w:rsidR="008C35B5">
        <w:rPr>
          <w:rFonts w:hint="eastAsia"/>
        </w:rPr>
        <w:t>9,</w:t>
      </w:r>
      <w:r w:rsidRPr="00281C4E">
        <w:rPr>
          <w:rFonts w:hint="eastAsia"/>
        </w:rPr>
        <w:t>000</w:t>
      </w:r>
      <w:r w:rsidRPr="00281C4E">
        <w:rPr>
          <w:rFonts w:hint="eastAsia"/>
        </w:rPr>
        <w:t>人。而根据来自刚果中央银行的资料</w:t>
      </w:r>
      <w:r w:rsidR="008C35B5">
        <w:rPr>
          <w:rFonts w:hint="eastAsia"/>
        </w:rPr>
        <w:t>，</w:t>
      </w:r>
      <w:r w:rsidRPr="00281C4E">
        <w:rPr>
          <w:rFonts w:hint="eastAsia"/>
        </w:rPr>
        <w:t>2005</w:t>
      </w:r>
      <w:r w:rsidRPr="00281C4E">
        <w:rPr>
          <w:rFonts w:hint="eastAsia"/>
        </w:rPr>
        <w:t>年的人口为</w:t>
      </w:r>
      <w:r w:rsidRPr="00281C4E">
        <w:rPr>
          <w:rFonts w:hint="eastAsia"/>
        </w:rPr>
        <w:t>5</w:t>
      </w:r>
      <w:r w:rsidR="008C35B5">
        <w:rPr>
          <w:rFonts w:hint="eastAsia"/>
        </w:rPr>
        <w:t>9,</w:t>
      </w:r>
      <w:r w:rsidRPr="00281C4E">
        <w:rPr>
          <w:rFonts w:hint="eastAsia"/>
        </w:rPr>
        <w:t>70</w:t>
      </w:r>
      <w:r w:rsidR="008C35B5">
        <w:rPr>
          <w:rFonts w:hint="eastAsia"/>
        </w:rPr>
        <w:t>0,</w:t>
      </w:r>
      <w:r w:rsidRPr="00281C4E">
        <w:rPr>
          <w:rFonts w:hint="eastAsia"/>
        </w:rPr>
        <w:t>000</w:t>
      </w:r>
      <w:r w:rsidRPr="00281C4E">
        <w:rPr>
          <w:rFonts w:hint="eastAsia"/>
        </w:rPr>
        <w:t>人</w:t>
      </w:r>
      <w:r w:rsidR="008C35B5">
        <w:rPr>
          <w:rFonts w:hint="eastAsia"/>
        </w:rPr>
        <w:t>，</w:t>
      </w:r>
      <w:r w:rsidRPr="00281C4E">
        <w:rPr>
          <w:rFonts w:hint="eastAsia"/>
        </w:rPr>
        <w:t>2006</w:t>
      </w:r>
      <w:r w:rsidRPr="00281C4E">
        <w:rPr>
          <w:rFonts w:hint="eastAsia"/>
        </w:rPr>
        <w:t>年的人口为</w:t>
      </w:r>
      <w:r w:rsidRPr="00281C4E">
        <w:rPr>
          <w:rFonts w:hint="eastAsia"/>
        </w:rPr>
        <w:t>6</w:t>
      </w:r>
      <w:r w:rsidR="008C35B5">
        <w:rPr>
          <w:rFonts w:hint="eastAsia"/>
        </w:rPr>
        <w:t>1,</w:t>
      </w:r>
      <w:r w:rsidRPr="00281C4E">
        <w:rPr>
          <w:rFonts w:hint="eastAsia"/>
        </w:rPr>
        <w:t>48</w:t>
      </w:r>
      <w:r w:rsidR="008C35B5">
        <w:rPr>
          <w:rFonts w:hint="eastAsia"/>
        </w:rPr>
        <w:t>7,</w:t>
      </w:r>
      <w:r w:rsidRPr="00281C4E">
        <w:rPr>
          <w:rFonts w:hint="eastAsia"/>
        </w:rPr>
        <w:t>300</w:t>
      </w:r>
      <w:r w:rsidRPr="00281C4E">
        <w:rPr>
          <w:rFonts w:hint="eastAsia"/>
        </w:rPr>
        <w:t>人</w:t>
      </w:r>
      <w:r w:rsidR="008C35B5">
        <w:rPr>
          <w:rFonts w:hint="eastAsia"/>
        </w:rPr>
        <w:t>(</w:t>
      </w:r>
      <w:r w:rsidRPr="00281C4E">
        <w:rPr>
          <w:rFonts w:hint="eastAsia"/>
        </w:rPr>
        <w:t>刚果中央银行。第</w:t>
      </w:r>
      <w:r w:rsidRPr="00281C4E">
        <w:rPr>
          <w:rFonts w:hint="eastAsia"/>
        </w:rPr>
        <w:t>52</w:t>
      </w:r>
      <w:r w:rsidR="008C35B5">
        <w:rPr>
          <w:rFonts w:hint="eastAsia"/>
        </w:rPr>
        <w:t>/</w:t>
      </w:r>
      <w:r w:rsidRPr="00281C4E">
        <w:rPr>
          <w:rFonts w:hint="eastAsia"/>
        </w:rPr>
        <w:t>2005</w:t>
      </w:r>
      <w:r w:rsidRPr="00281C4E">
        <w:rPr>
          <w:rFonts w:hint="eastAsia"/>
        </w:rPr>
        <w:t>和</w:t>
      </w:r>
      <w:r w:rsidRPr="00281C4E">
        <w:rPr>
          <w:rFonts w:hint="eastAsia"/>
        </w:rPr>
        <w:t>2006</w:t>
      </w:r>
      <w:r w:rsidRPr="00281C4E">
        <w:rPr>
          <w:rFonts w:hint="eastAsia"/>
        </w:rPr>
        <w:t>号《统计资料汇编》</w:t>
      </w:r>
      <w:r w:rsidR="008C35B5">
        <w:rPr>
          <w:rFonts w:hint="eastAsia"/>
        </w:rPr>
        <w:t>，</w:t>
      </w:r>
      <w:r w:rsidRPr="00281C4E">
        <w:rPr>
          <w:rFonts w:hint="eastAsia"/>
        </w:rPr>
        <w:t>第</w:t>
      </w:r>
      <w:r w:rsidRPr="00281C4E">
        <w:rPr>
          <w:rFonts w:hint="eastAsia"/>
        </w:rPr>
        <w:t>1</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pPr>
      <w:r w:rsidRPr="00281C4E">
        <w:t>1</w:t>
      </w:r>
      <w:r w:rsidR="008C35B5">
        <w:t>4.</w:t>
      </w:r>
      <w:r w:rsidR="00AD76C8">
        <w:t xml:space="preserve">  </w:t>
      </w:r>
      <w:r w:rsidRPr="00281C4E">
        <w:rPr>
          <w:rFonts w:hint="eastAsia"/>
        </w:rPr>
        <w:t>刚果民主共和国是人口最多的非洲国家之一。其年龄和性别结构犹如一个基础庞大的金字塔</w:t>
      </w:r>
      <w:r w:rsidR="008C35B5">
        <w:rPr>
          <w:rFonts w:hint="eastAsia"/>
        </w:rPr>
        <w:t>，</w:t>
      </w:r>
      <w:r w:rsidRPr="00281C4E">
        <w:rPr>
          <w:rFonts w:hint="eastAsia"/>
        </w:rPr>
        <w:t>侧面凹陷</w:t>
      </w:r>
      <w:r w:rsidR="008C35B5">
        <w:rPr>
          <w:rFonts w:hint="eastAsia"/>
        </w:rPr>
        <w:t>，</w:t>
      </w:r>
      <w:r w:rsidRPr="00281C4E">
        <w:rPr>
          <w:rFonts w:hint="eastAsia"/>
        </w:rPr>
        <w:t>塔顶狭小</w:t>
      </w:r>
      <w:r w:rsidR="008C35B5">
        <w:rPr>
          <w:rFonts w:hint="eastAsia"/>
        </w:rPr>
        <w:t>，</w:t>
      </w:r>
      <w:r w:rsidRPr="00281C4E">
        <w:rPr>
          <w:rFonts w:hint="eastAsia"/>
        </w:rPr>
        <w:t>反映出其人口年轻。</w:t>
      </w:r>
      <w:r w:rsidRPr="00281C4E">
        <w:rPr>
          <w:rFonts w:hint="eastAsia"/>
        </w:rPr>
        <w:t>1997</w:t>
      </w:r>
      <w:r w:rsidRPr="00281C4E">
        <w:rPr>
          <w:rFonts w:hint="eastAsia"/>
        </w:rPr>
        <w:t>年</w:t>
      </w:r>
      <w:r w:rsidR="008C35B5">
        <w:rPr>
          <w:rFonts w:hint="eastAsia"/>
        </w:rPr>
        <w:t>，</w:t>
      </w:r>
      <w:r w:rsidRPr="00281C4E">
        <w:rPr>
          <w:rFonts w:hint="eastAsia"/>
        </w:rPr>
        <w:t>18</w:t>
      </w:r>
      <w:r w:rsidRPr="00281C4E">
        <w:rPr>
          <w:rFonts w:hint="eastAsia"/>
        </w:rPr>
        <w:t>岁以下居民有</w:t>
      </w:r>
      <w:r w:rsidR="008C35B5">
        <w:rPr>
          <w:rFonts w:hint="eastAsia"/>
        </w:rPr>
        <w:t>2,</w:t>
      </w:r>
      <w:r w:rsidRPr="00281C4E">
        <w:rPr>
          <w:rFonts w:hint="eastAsia"/>
        </w:rPr>
        <w:t>590</w:t>
      </w:r>
      <w:r w:rsidRPr="00281C4E">
        <w:rPr>
          <w:rFonts w:hint="eastAsia"/>
        </w:rPr>
        <w:t>万人。自然增长率为</w:t>
      </w:r>
      <w:r w:rsidR="008C35B5">
        <w:rPr>
          <w:rFonts w:hint="eastAsia"/>
        </w:rPr>
        <w:t>3.</w:t>
      </w:r>
      <w:r w:rsidRPr="00281C4E">
        <w:rPr>
          <w:rFonts w:hint="eastAsia"/>
        </w:rPr>
        <w:t>4</w:t>
      </w:r>
      <w:r w:rsidR="008C35B5">
        <w:rPr>
          <w:rFonts w:hint="eastAsia"/>
        </w:rPr>
        <w:t>%(</w:t>
      </w:r>
      <w:r w:rsidRPr="00281C4E">
        <w:rPr>
          <w:rFonts w:hint="eastAsia"/>
        </w:rPr>
        <w:t>1990-1998</w:t>
      </w:r>
      <w:r w:rsidRPr="00281C4E">
        <w:rPr>
          <w:rFonts w:hint="eastAsia"/>
        </w:rPr>
        <w:t>年</w:t>
      </w:r>
      <w:r w:rsidR="008C35B5">
        <w:rPr>
          <w:rFonts w:hint="eastAsia"/>
        </w:rPr>
        <w:t>)</w:t>
      </w:r>
      <w:r w:rsidR="008C35B5">
        <w:rPr>
          <w:rFonts w:hint="eastAsia"/>
        </w:rPr>
        <w:t>，</w:t>
      </w:r>
      <w:r w:rsidRPr="00281C4E">
        <w:rPr>
          <w:rFonts w:hint="eastAsia"/>
        </w:rPr>
        <w:t>生育率为</w:t>
      </w:r>
      <w:r w:rsidR="008C35B5">
        <w:rPr>
          <w:rFonts w:hint="eastAsia"/>
        </w:rPr>
        <w:t>6.</w:t>
      </w:r>
      <w:r w:rsidRPr="00281C4E">
        <w:rPr>
          <w:rFonts w:hint="eastAsia"/>
        </w:rPr>
        <w:t>4</w:t>
      </w:r>
      <w:r w:rsidRPr="00281C4E">
        <w:rPr>
          <w:rFonts w:hint="eastAsia"/>
        </w:rPr>
        <w:t>。出生时预期寿命从</w:t>
      </w:r>
      <w:r w:rsidRPr="00281C4E">
        <w:rPr>
          <w:rFonts w:hint="eastAsia"/>
        </w:rPr>
        <w:t>1970</w:t>
      </w:r>
      <w:r w:rsidRPr="00281C4E">
        <w:rPr>
          <w:rFonts w:hint="eastAsia"/>
        </w:rPr>
        <w:t>年的</w:t>
      </w:r>
      <w:r w:rsidRPr="00281C4E">
        <w:rPr>
          <w:rFonts w:hint="eastAsia"/>
        </w:rPr>
        <w:t>45</w:t>
      </w:r>
      <w:r w:rsidRPr="00281C4E">
        <w:rPr>
          <w:rFonts w:hint="eastAsia"/>
        </w:rPr>
        <w:t>岁跌至</w:t>
      </w:r>
      <w:r w:rsidRPr="00281C4E">
        <w:rPr>
          <w:rFonts w:hint="eastAsia"/>
        </w:rPr>
        <w:t>2002</w:t>
      </w:r>
      <w:r w:rsidRPr="00281C4E">
        <w:rPr>
          <w:rFonts w:hint="eastAsia"/>
        </w:rPr>
        <w:t>年的</w:t>
      </w:r>
      <w:r w:rsidRPr="00281C4E">
        <w:rPr>
          <w:rFonts w:hint="eastAsia"/>
        </w:rPr>
        <w:t>4</w:t>
      </w:r>
      <w:r w:rsidR="008C35B5">
        <w:rPr>
          <w:rFonts w:hint="eastAsia"/>
        </w:rPr>
        <w:t>1.</w:t>
      </w:r>
      <w:r w:rsidRPr="00281C4E">
        <w:rPr>
          <w:rFonts w:hint="eastAsia"/>
        </w:rPr>
        <w:t>4</w:t>
      </w:r>
      <w:r w:rsidRPr="00281C4E">
        <w:rPr>
          <w:rFonts w:hint="eastAsia"/>
        </w:rPr>
        <w:t>岁</w:t>
      </w:r>
      <w:r w:rsidR="008C35B5">
        <w:rPr>
          <w:rFonts w:hint="eastAsia"/>
        </w:rPr>
        <w:t>(</w:t>
      </w:r>
      <w:r w:rsidRPr="00281C4E">
        <w:rPr>
          <w:rFonts w:hint="eastAsia"/>
        </w:rPr>
        <w:t>联合国开发计划署《</w:t>
      </w:r>
      <w:r w:rsidRPr="00281C4E">
        <w:rPr>
          <w:rFonts w:hint="eastAsia"/>
        </w:rPr>
        <w:t>2004</w:t>
      </w:r>
      <w:r w:rsidRPr="00281C4E">
        <w:rPr>
          <w:rFonts w:hint="eastAsia"/>
        </w:rPr>
        <w:t>年人类发展报告》</w:t>
      </w:r>
      <w:r w:rsidR="008C35B5">
        <w:rPr>
          <w:rFonts w:hint="eastAsia"/>
        </w:rPr>
        <w:t>)</w:t>
      </w:r>
      <w:r w:rsidRPr="00281C4E">
        <w:rPr>
          <w:rFonts w:hint="eastAsia"/>
        </w:rPr>
        <w:t>。其地区分类如下</w:t>
      </w:r>
      <w:r w:rsidR="008C35B5">
        <w:rPr>
          <w:rFonts w:hint="eastAsia"/>
        </w:rPr>
        <w:t>：</w:t>
      </w:r>
    </w:p>
    <w:p w:rsidR="00281C4E" w:rsidRPr="00281C4E" w:rsidRDefault="00281C4E" w:rsidP="008C35B5">
      <w:pPr>
        <w:pStyle w:val="SingleTxtGC"/>
        <w:numPr>
          <w:ilvl w:val="0"/>
          <w:numId w:val="13"/>
        </w:numPr>
      </w:pPr>
      <w:r w:rsidRPr="00281C4E">
        <w:rPr>
          <w:rFonts w:hint="eastAsia"/>
        </w:rPr>
        <w:t>1993</w:t>
      </w:r>
      <w:r w:rsidRPr="00281C4E">
        <w:rPr>
          <w:rFonts w:hint="eastAsia"/>
        </w:rPr>
        <w:t>年以来</w:t>
      </w:r>
      <w:r w:rsidR="008C35B5">
        <w:rPr>
          <w:rFonts w:hint="eastAsia"/>
        </w:rPr>
        <w:t>，</w:t>
      </w:r>
      <w:r w:rsidRPr="00281C4E">
        <w:rPr>
          <w:rFonts w:hint="eastAsia"/>
        </w:rPr>
        <w:t>有</w:t>
      </w:r>
      <w:r w:rsidRPr="00281C4E">
        <w:rPr>
          <w:rFonts w:hint="eastAsia"/>
        </w:rPr>
        <w:t>60</w:t>
      </w:r>
      <w:r w:rsidR="008C35B5">
        <w:rPr>
          <w:rFonts w:hint="eastAsia"/>
        </w:rPr>
        <w:t>%</w:t>
      </w:r>
      <w:r w:rsidRPr="00281C4E">
        <w:rPr>
          <w:rFonts w:hint="eastAsia"/>
        </w:rPr>
        <w:t>的人口居住在农村地区</w:t>
      </w:r>
      <w:r w:rsidR="008C35B5">
        <w:rPr>
          <w:rFonts w:hint="eastAsia"/>
        </w:rPr>
        <w:t>，</w:t>
      </w:r>
      <w:r w:rsidRPr="00281C4E">
        <w:rPr>
          <w:rFonts w:hint="eastAsia"/>
        </w:rPr>
        <w:t>40</w:t>
      </w:r>
      <w:r w:rsidR="008C35B5">
        <w:rPr>
          <w:rFonts w:hint="eastAsia"/>
        </w:rPr>
        <w:t>%</w:t>
      </w:r>
      <w:r w:rsidRPr="00281C4E">
        <w:rPr>
          <w:rFonts w:hint="eastAsia"/>
        </w:rPr>
        <w:t>的人口居住在拥有</w:t>
      </w:r>
      <w:r w:rsidR="008C35B5">
        <w:rPr>
          <w:rFonts w:hint="eastAsia"/>
        </w:rPr>
        <w:t>5,</w:t>
      </w:r>
      <w:r w:rsidRPr="00281C4E">
        <w:rPr>
          <w:rFonts w:hint="eastAsia"/>
        </w:rPr>
        <w:t>000</w:t>
      </w:r>
      <w:r w:rsidRPr="00281C4E">
        <w:rPr>
          <w:rFonts w:hint="eastAsia"/>
        </w:rPr>
        <w:t>人或更多人口的城市中心</w:t>
      </w:r>
      <w:r w:rsidR="008C35B5">
        <w:rPr>
          <w:rFonts w:hint="eastAsia"/>
        </w:rPr>
        <w:t>；</w:t>
      </w:r>
      <w:r w:rsidRPr="00281C4E">
        <w:rPr>
          <w:rFonts w:hint="eastAsia"/>
        </w:rPr>
        <w:t>各省城市中心的人口集中度有很大不同</w:t>
      </w:r>
      <w:r w:rsidR="008C35B5">
        <w:rPr>
          <w:rFonts w:hint="eastAsia"/>
        </w:rPr>
        <w:t>；</w:t>
      </w:r>
    </w:p>
    <w:p w:rsidR="00281C4E" w:rsidRPr="00281C4E" w:rsidRDefault="00281C4E" w:rsidP="00AD76C8">
      <w:pPr>
        <w:pStyle w:val="SingleTxtGC"/>
        <w:numPr>
          <w:ilvl w:val="0"/>
          <w:numId w:val="13"/>
        </w:numPr>
        <w:tabs>
          <w:tab w:val="clear" w:pos="2426"/>
        </w:tabs>
        <w:rPr>
          <w:lang w:val="en-GB"/>
        </w:rPr>
      </w:pPr>
      <w:r w:rsidRPr="00281C4E">
        <w:rPr>
          <w:rFonts w:hint="eastAsia"/>
          <w:lang w:val="en-GB"/>
        </w:rPr>
        <w:t>马涅马省的城市地区人口比例较低</w:t>
      </w:r>
      <w:r w:rsidR="008C35B5">
        <w:rPr>
          <w:rFonts w:hint="eastAsia"/>
          <w:lang w:val="en-GB"/>
        </w:rPr>
        <w:t>，</w:t>
      </w:r>
      <w:r w:rsidRPr="00281C4E">
        <w:rPr>
          <w:rFonts w:hint="eastAsia"/>
          <w:lang w:val="en-GB"/>
        </w:rPr>
        <w:t>金沙萨的人口比例较高</w:t>
      </w:r>
      <w:r w:rsidR="008C35B5">
        <w:rPr>
          <w:rFonts w:hint="eastAsia"/>
          <w:lang w:val="en-GB"/>
        </w:rPr>
        <w:t>(</w:t>
      </w:r>
      <w:r w:rsidRPr="00281C4E">
        <w:rPr>
          <w:rFonts w:hint="eastAsia"/>
          <w:lang w:val="en-GB"/>
        </w:rPr>
        <w:t>大约占总人口的</w:t>
      </w:r>
      <w:r w:rsidRPr="00281C4E">
        <w:rPr>
          <w:rFonts w:hint="eastAsia"/>
          <w:lang w:val="en-GB"/>
        </w:rPr>
        <w:t>1</w:t>
      </w:r>
      <w:r w:rsidR="008C35B5">
        <w:rPr>
          <w:rFonts w:hint="eastAsia"/>
          <w:lang w:val="en-GB"/>
        </w:rPr>
        <w:t>/</w:t>
      </w:r>
      <w:r w:rsidRPr="00281C4E">
        <w:rPr>
          <w:rFonts w:hint="eastAsia"/>
          <w:lang w:val="en-GB"/>
        </w:rPr>
        <w:t>10</w:t>
      </w:r>
      <w:r w:rsidR="008C35B5">
        <w:rPr>
          <w:rFonts w:hint="eastAsia"/>
          <w:lang w:val="en-GB"/>
        </w:rPr>
        <w:t>)</w:t>
      </w:r>
      <w:r w:rsidR="008C35B5">
        <w:rPr>
          <w:rFonts w:hint="eastAsia"/>
          <w:lang w:val="en-GB"/>
        </w:rPr>
        <w:t>；</w:t>
      </w:r>
    </w:p>
    <w:p w:rsidR="00281C4E" w:rsidRPr="00281C4E" w:rsidRDefault="00281C4E" w:rsidP="00AD76C8">
      <w:pPr>
        <w:pStyle w:val="SingleTxtGC"/>
        <w:numPr>
          <w:ilvl w:val="0"/>
          <w:numId w:val="13"/>
        </w:numPr>
        <w:tabs>
          <w:tab w:val="clear" w:pos="2426"/>
        </w:tabs>
        <w:rPr>
          <w:lang w:val="en-GB"/>
        </w:rPr>
      </w:pPr>
      <w:r w:rsidRPr="00281C4E">
        <w:rPr>
          <w:rFonts w:hint="eastAsia"/>
          <w:lang w:val="en-GB"/>
        </w:rPr>
        <w:t>城市人口快速</w:t>
      </w:r>
      <w:r w:rsidRPr="008C35B5">
        <w:rPr>
          <w:rFonts w:hint="eastAsia"/>
        </w:rPr>
        <w:t>增长</w:t>
      </w:r>
      <w:r w:rsidR="008C35B5">
        <w:rPr>
          <w:rFonts w:hint="eastAsia"/>
          <w:lang w:val="en-GB"/>
        </w:rPr>
        <w:t>(</w:t>
      </w:r>
      <w:r w:rsidRPr="00281C4E">
        <w:rPr>
          <w:rFonts w:hint="eastAsia"/>
          <w:lang w:val="en-GB"/>
        </w:rPr>
        <w:t>7</w:t>
      </w:r>
      <w:r w:rsidR="008C35B5">
        <w:rPr>
          <w:rFonts w:hint="eastAsia"/>
          <w:lang w:val="en-GB"/>
        </w:rPr>
        <w:t>%</w:t>
      </w:r>
      <w:r w:rsidRPr="00281C4E">
        <w:rPr>
          <w:rFonts w:hint="eastAsia"/>
          <w:lang w:val="en-GB"/>
        </w:rPr>
        <w:t>-8</w:t>
      </w:r>
      <w:r w:rsidR="008C35B5">
        <w:rPr>
          <w:rFonts w:hint="eastAsia"/>
          <w:lang w:val="en-GB"/>
        </w:rPr>
        <w:t>%)</w:t>
      </w:r>
      <w:r w:rsidR="008C35B5">
        <w:rPr>
          <w:rFonts w:hint="eastAsia"/>
          <w:lang w:val="en-GB"/>
        </w:rPr>
        <w:t>，</w:t>
      </w:r>
      <w:r w:rsidRPr="00281C4E">
        <w:rPr>
          <w:rFonts w:hint="eastAsia"/>
          <w:lang w:val="en-GB"/>
        </w:rPr>
        <w:t>金沙萨整个城市人口的集中度为</w:t>
      </w:r>
      <w:r w:rsidRPr="00281C4E">
        <w:rPr>
          <w:rFonts w:hint="eastAsia"/>
          <w:lang w:val="en-GB"/>
        </w:rPr>
        <w:t>28</w:t>
      </w:r>
      <w:r w:rsidR="008C35B5">
        <w:rPr>
          <w:rFonts w:hint="eastAsia"/>
          <w:lang w:val="en-GB"/>
        </w:rPr>
        <w:t>%</w:t>
      </w:r>
      <w:r w:rsidR="008C35B5">
        <w:rPr>
          <w:rFonts w:hint="eastAsia"/>
          <w:lang w:val="en-GB"/>
        </w:rPr>
        <w:t>，</w:t>
      </w:r>
      <w:r w:rsidRPr="00281C4E">
        <w:rPr>
          <w:rFonts w:hint="eastAsia"/>
          <w:lang w:val="en-GB"/>
        </w:rPr>
        <w:t>农村地区的移民率高</w:t>
      </w:r>
      <w:r w:rsidR="008C35B5">
        <w:rPr>
          <w:rFonts w:hint="eastAsia"/>
          <w:lang w:val="en-GB"/>
        </w:rPr>
        <w:t>；</w:t>
      </w:r>
    </w:p>
    <w:p w:rsidR="00281C4E" w:rsidRPr="00281C4E" w:rsidRDefault="00281C4E" w:rsidP="00281C4E">
      <w:pPr>
        <w:pStyle w:val="SingleTxtGC"/>
        <w:numPr>
          <w:ilvl w:val="0"/>
          <w:numId w:val="13"/>
        </w:numPr>
        <w:rPr>
          <w:lang w:val="en-GB"/>
        </w:rPr>
      </w:pPr>
      <w:r w:rsidRPr="00281C4E">
        <w:rPr>
          <w:rFonts w:hint="eastAsia"/>
          <w:lang w:val="en-GB"/>
        </w:rPr>
        <w:t>人口的地理分布不均衡</w:t>
      </w:r>
      <w:r w:rsidR="001D7503">
        <w:rPr>
          <w:rFonts w:hint="eastAsia"/>
          <w:spacing w:val="-50"/>
        </w:rPr>
        <w:t>―</w:t>
      </w:r>
      <w:r w:rsidR="001D7503">
        <w:rPr>
          <w:rFonts w:hint="eastAsia"/>
        </w:rPr>
        <w:t>―</w:t>
      </w:r>
      <w:r w:rsidRPr="00281C4E">
        <w:rPr>
          <w:rFonts w:hint="eastAsia"/>
          <w:lang w:val="en-GB"/>
        </w:rPr>
        <w:t>人口密度最高的是金沙萨市以及下刚果省、北基伍省、南基伍省和马涅马省。</w:t>
      </w:r>
    </w:p>
    <w:p w:rsidR="00281C4E" w:rsidRPr="00281C4E" w:rsidRDefault="008C35B5" w:rsidP="008C35B5">
      <w:pPr>
        <w:pStyle w:val="H23GC"/>
      </w:pPr>
      <w:r>
        <w:rPr>
          <w:rFonts w:hint="eastAsia"/>
        </w:rPr>
        <w:tab/>
      </w:r>
      <w:r w:rsidR="00281C4E" w:rsidRPr="00281C4E">
        <w:t>b.</w:t>
      </w:r>
      <w:r w:rsidR="00281C4E" w:rsidRPr="00281C4E">
        <w:tab/>
      </w:r>
      <w:r w:rsidR="00281C4E" w:rsidRPr="00281C4E">
        <w:t>族群</w:t>
      </w:r>
    </w:p>
    <w:p w:rsidR="00281C4E" w:rsidRPr="00281C4E" w:rsidRDefault="00281C4E" w:rsidP="00281C4E">
      <w:pPr>
        <w:pStyle w:val="SingleTxtGC"/>
      </w:pPr>
      <w:r w:rsidRPr="00281C4E">
        <w:t>1</w:t>
      </w:r>
      <w:r w:rsidR="008C35B5">
        <w:t>5.</w:t>
      </w:r>
      <w:r w:rsidR="00AD76C8">
        <w:t xml:space="preserve">  </w:t>
      </w:r>
      <w:r w:rsidRPr="00281C4E">
        <w:rPr>
          <w:rFonts w:hint="eastAsia"/>
        </w:rPr>
        <w:t>人口分为</w:t>
      </w:r>
      <w:r w:rsidRPr="00281C4E">
        <w:rPr>
          <w:rFonts w:hint="eastAsia"/>
        </w:rPr>
        <w:t>450</w:t>
      </w:r>
      <w:r w:rsidRPr="00281C4E">
        <w:rPr>
          <w:rFonts w:hint="eastAsia"/>
        </w:rPr>
        <w:t>多个部族、</w:t>
      </w:r>
      <w:r w:rsidRPr="00281C4E">
        <w:rPr>
          <w:rFonts w:hint="eastAsia"/>
        </w:rPr>
        <w:t>4</w:t>
      </w:r>
      <w:r w:rsidRPr="00281C4E">
        <w:rPr>
          <w:rFonts w:hint="eastAsia"/>
        </w:rPr>
        <w:t>大族群</w:t>
      </w:r>
      <w:r w:rsidR="008C35B5">
        <w:rPr>
          <w:rFonts w:hint="eastAsia"/>
        </w:rPr>
        <w:t>，</w:t>
      </w:r>
      <w:r w:rsidRPr="00281C4E">
        <w:rPr>
          <w:rFonts w:hint="eastAsia"/>
        </w:rPr>
        <w:t>每个族群都常住某一特定区域。刚果中南部的卢巴族或巴卢巴族</w:t>
      </w:r>
      <w:r w:rsidR="008C35B5">
        <w:rPr>
          <w:rFonts w:hint="eastAsia"/>
        </w:rPr>
        <w:t>(</w:t>
      </w:r>
      <w:r w:rsidRPr="00281C4E">
        <w:rPr>
          <w:rFonts w:hint="eastAsia"/>
        </w:rPr>
        <w:t>占</w:t>
      </w:r>
      <w:r w:rsidRPr="00281C4E">
        <w:rPr>
          <w:rFonts w:hint="eastAsia"/>
        </w:rPr>
        <w:t>18</w:t>
      </w:r>
      <w:r w:rsidR="008C35B5">
        <w:rPr>
          <w:rFonts w:hint="eastAsia"/>
        </w:rPr>
        <w:t>%)</w:t>
      </w:r>
      <w:r w:rsidRPr="00281C4E">
        <w:rPr>
          <w:rFonts w:hint="eastAsia"/>
        </w:rPr>
        <w:t>在数量上超过了居住在下刚果省的刚果族</w:t>
      </w:r>
      <w:r w:rsidR="008C35B5">
        <w:rPr>
          <w:rFonts w:hint="eastAsia"/>
        </w:rPr>
        <w:t>(</w:t>
      </w:r>
      <w:r w:rsidRPr="00281C4E">
        <w:rPr>
          <w:rFonts w:hint="eastAsia"/>
        </w:rPr>
        <w:t>占</w:t>
      </w:r>
      <w:r w:rsidRPr="00281C4E">
        <w:rPr>
          <w:rFonts w:hint="eastAsia"/>
        </w:rPr>
        <w:t>1</w:t>
      </w:r>
      <w:r w:rsidR="008C35B5">
        <w:rPr>
          <w:rFonts w:hint="eastAsia"/>
        </w:rPr>
        <w:t>6.</w:t>
      </w:r>
      <w:r w:rsidRPr="00281C4E">
        <w:rPr>
          <w:rFonts w:hint="eastAsia"/>
        </w:rPr>
        <w:t>6</w:t>
      </w:r>
      <w:r w:rsidR="008C35B5">
        <w:rPr>
          <w:rFonts w:hint="eastAsia"/>
        </w:rPr>
        <w:t>%)</w:t>
      </w:r>
      <w:r w:rsidRPr="00281C4E">
        <w:rPr>
          <w:rFonts w:hint="eastAsia"/>
        </w:rPr>
        <w:t>。西北地区居住着蒙戈族</w:t>
      </w:r>
      <w:r w:rsidR="008C35B5">
        <w:rPr>
          <w:rFonts w:hint="eastAsia"/>
        </w:rPr>
        <w:t>(</w:t>
      </w:r>
      <w:r w:rsidRPr="00281C4E">
        <w:rPr>
          <w:rFonts w:hint="eastAsia"/>
        </w:rPr>
        <w:t>占</w:t>
      </w:r>
      <w:r w:rsidRPr="00281C4E">
        <w:rPr>
          <w:rFonts w:hint="eastAsia"/>
        </w:rPr>
        <w:t>1</w:t>
      </w:r>
      <w:r w:rsidR="008C35B5">
        <w:rPr>
          <w:rFonts w:hint="eastAsia"/>
        </w:rPr>
        <w:t>3.</w:t>
      </w:r>
      <w:r w:rsidRPr="00281C4E">
        <w:rPr>
          <w:rFonts w:hint="eastAsia"/>
        </w:rPr>
        <w:t>5</w:t>
      </w:r>
      <w:r w:rsidR="008C35B5">
        <w:rPr>
          <w:rFonts w:hint="eastAsia"/>
        </w:rPr>
        <w:t>%)</w:t>
      </w:r>
      <w:r w:rsidRPr="00281C4E">
        <w:rPr>
          <w:rFonts w:hint="eastAsia"/>
        </w:rPr>
        <w:t>和赞德族</w:t>
      </w:r>
      <w:r w:rsidR="008C35B5">
        <w:rPr>
          <w:rFonts w:hint="eastAsia"/>
        </w:rPr>
        <w:t>(</w:t>
      </w:r>
      <w:r w:rsidRPr="00281C4E">
        <w:rPr>
          <w:rFonts w:hint="eastAsia"/>
        </w:rPr>
        <w:t>占</w:t>
      </w:r>
      <w:r w:rsidR="008C35B5">
        <w:rPr>
          <w:rFonts w:hint="eastAsia"/>
        </w:rPr>
        <w:t>6.</w:t>
      </w:r>
      <w:r w:rsidRPr="00281C4E">
        <w:rPr>
          <w:rFonts w:hint="eastAsia"/>
        </w:rPr>
        <w:t>1</w:t>
      </w:r>
      <w:r w:rsidR="008C35B5">
        <w:rPr>
          <w:rFonts w:hint="eastAsia"/>
        </w:rPr>
        <w:t>%)</w:t>
      </w:r>
      <w:r w:rsidR="008C35B5">
        <w:rPr>
          <w:rFonts w:hint="eastAsia"/>
        </w:rPr>
        <w:t>，</w:t>
      </w:r>
      <w:r w:rsidRPr="00281C4E">
        <w:rPr>
          <w:rFonts w:hint="eastAsia"/>
        </w:rPr>
        <w:t>东北地区居住着芒贝图族、赫马族、伦杜族和阿卢尔族</w:t>
      </w:r>
      <w:r w:rsidR="008C35B5">
        <w:rPr>
          <w:rFonts w:hint="eastAsia"/>
        </w:rPr>
        <w:t>(</w:t>
      </w:r>
      <w:r w:rsidRPr="00281C4E">
        <w:rPr>
          <w:rFonts w:hint="eastAsia"/>
        </w:rPr>
        <w:t>占</w:t>
      </w:r>
      <w:r w:rsidR="008C35B5">
        <w:rPr>
          <w:rFonts w:hint="eastAsia"/>
        </w:rPr>
        <w:t>3.</w:t>
      </w:r>
      <w:r w:rsidRPr="00281C4E">
        <w:rPr>
          <w:rFonts w:hint="eastAsia"/>
        </w:rPr>
        <w:t>8</w:t>
      </w:r>
      <w:r w:rsidR="008C35B5">
        <w:rPr>
          <w:rFonts w:hint="eastAsia"/>
        </w:rPr>
        <w:t>%)</w:t>
      </w:r>
      <w:r w:rsidRPr="00281C4E">
        <w:rPr>
          <w:rFonts w:hint="eastAsia"/>
        </w:rPr>
        <w:t>。东部地区居住着赞德族、</w:t>
      </w:r>
      <w:r w:rsidRPr="00281C4E">
        <w:rPr>
          <w:rFonts w:hint="eastAsia"/>
        </w:rPr>
        <w:t>Hunde</w:t>
      </w:r>
      <w:r w:rsidRPr="00281C4E">
        <w:rPr>
          <w:rFonts w:hint="eastAsia"/>
        </w:rPr>
        <w:t>族、</w:t>
      </w:r>
      <w:r w:rsidRPr="00281C4E">
        <w:rPr>
          <w:rFonts w:hint="eastAsia"/>
        </w:rPr>
        <w:t>Bashi</w:t>
      </w:r>
      <w:r w:rsidRPr="00281C4E">
        <w:rPr>
          <w:rFonts w:hint="eastAsia"/>
        </w:rPr>
        <w:t>族、</w:t>
      </w:r>
      <w:r w:rsidRPr="00281C4E">
        <w:rPr>
          <w:rFonts w:hint="eastAsia"/>
        </w:rPr>
        <w:t>Bafulero</w:t>
      </w:r>
      <w:r w:rsidRPr="00281C4E">
        <w:rPr>
          <w:rFonts w:hint="eastAsia"/>
        </w:rPr>
        <w:t>族、图西族和许多其他族群。</w:t>
      </w:r>
      <w:r w:rsidRPr="00281C4E">
        <w:rPr>
          <w:rFonts w:hint="eastAsia"/>
        </w:rPr>
        <w:t>Chokwe</w:t>
      </w:r>
      <w:r w:rsidRPr="00281C4E">
        <w:rPr>
          <w:rFonts w:hint="eastAsia"/>
        </w:rPr>
        <w:t>族和隆达族在刚果民主共和国和安哥拉边境沿线分布。俾格米人</w:t>
      </w:r>
      <w:r w:rsidR="008C35B5">
        <w:rPr>
          <w:rFonts w:hint="eastAsia"/>
        </w:rPr>
        <w:t>(</w:t>
      </w:r>
      <w:r w:rsidRPr="00281C4E">
        <w:rPr>
          <w:rFonts w:hint="eastAsia"/>
        </w:rPr>
        <w:t>不到</w:t>
      </w:r>
      <w:r w:rsidR="008C35B5">
        <w:rPr>
          <w:rFonts w:hint="eastAsia"/>
        </w:rPr>
        <w:t>0.</w:t>
      </w:r>
      <w:r w:rsidRPr="00281C4E">
        <w:rPr>
          <w:rFonts w:hint="eastAsia"/>
        </w:rPr>
        <w:t>5</w:t>
      </w:r>
      <w:r w:rsidR="008C35B5">
        <w:rPr>
          <w:rFonts w:hint="eastAsia"/>
        </w:rPr>
        <w:t>%)</w:t>
      </w:r>
      <w:r w:rsidRPr="00281C4E">
        <w:rPr>
          <w:rFonts w:hint="eastAsia"/>
        </w:rPr>
        <w:t>居住在赤道省和东方省。</w:t>
      </w:r>
    </w:p>
    <w:p w:rsidR="00281C4E" w:rsidRPr="00281C4E" w:rsidRDefault="008C35B5" w:rsidP="008C35B5">
      <w:pPr>
        <w:pStyle w:val="H23GC"/>
        <w:rPr>
          <w:rFonts w:hint="eastAsia"/>
        </w:rPr>
      </w:pPr>
      <w:r>
        <w:rPr>
          <w:rFonts w:hint="eastAsia"/>
        </w:rPr>
        <w:tab/>
      </w:r>
      <w:r w:rsidR="00281C4E" w:rsidRPr="00281C4E">
        <w:t>c.</w:t>
      </w:r>
      <w:r w:rsidR="00281C4E" w:rsidRPr="00281C4E">
        <w:tab/>
      </w:r>
      <w:r w:rsidR="00281C4E" w:rsidRPr="00281C4E">
        <w:rPr>
          <w:rFonts w:hint="eastAsia"/>
        </w:rPr>
        <w:t>语言</w:t>
      </w:r>
    </w:p>
    <w:p w:rsidR="00281C4E" w:rsidRPr="00281C4E" w:rsidRDefault="00281C4E" w:rsidP="00281C4E">
      <w:pPr>
        <w:pStyle w:val="SingleTxtGC"/>
        <w:rPr>
          <w:rFonts w:hint="eastAsia"/>
        </w:rPr>
      </w:pPr>
      <w:r w:rsidRPr="00281C4E">
        <w:t>1</w:t>
      </w:r>
      <w:r w:rsidR="008C35B5">
        <w:t>6.</w:t>
      </w:r>
      <w:r w:rsidR="00AD76C8">
        <w:t xml:space="preserve">  </w:t>
      </w:r>
      <w:r w:rsidRPr="00281C4E">
        <w:rPr>
          <w:rFonts w:hint="eastAsia"/>
        </w:rPr>
        <w:t>刚果民主共和国的官方语言是法语</w:t>
      </w:r>
      <w:r w:rsidR="008C35B5">
        <w:rPr>
          <w:rFonts w:hint="eastAsia"/>
        </w:rPr>
        <w:t>，</w:t>
      </w:r>
      <w:r w:rsidRPr="00281C4E">
        <w:rPr>
          <w:rFonts w:hint="eastAsia"/>
        </w:rPr>
        <w:t>此外还广泛使用着大约</w:t>
      </w:r>
      <w:r w:rsidRPr="00281C4E">
        <w:rPr>
          <w:rFonts w:hint="eastAsia"/>
        </w:rPr>
        <w:t>250</w:t>
      </w:r>
      <w:r w:rsidRPr="00281C4E">
        <w:rPr>
          <w:rFonts w:hint="eastAsia"/>
        </w:rPr>
        <w:t>种语言和方言</w:t>
      </w:r>
      <w:r w:rsidR="008C35B5">
        <w:rPr>
          <w:rFonts w:hint="eastAsia"/>
        </w:rPr>
        <w:t>，</w:t>
      </w:r>
      <w:r w:rsidRPr="00281C4E">
        <w:rPr>
          <w:rFonts w:hint="eastAsia"/>
        </w:rPr>
        <w:t>90</w:t>
      </w:r>
      <w:r w:rsidR="008C35B5">
        <w:rPr>
          <w:rFonts w:hint="eastAsia"/>
        </w:rPr>
        <w:t>%</w:t>
      </w:r>
      <w:r w:rsidRPr="00281C4E">
        <w:rPr>
          <w:rFonts w:hint="eastAsia"/>
        </w:rPr>
        <w:t>源自班图语。其中</w:t>
      </w:r>
      <w:r w:rsidRPr="00281C4E">
        <w:rPr>
          <w:rFonts w:hint="eastAsia"/>
        </w:rPr>
        <w:t>4</w:t>
      </w:r>
      <w:r w:rsidRPr="00281C4E">
        <w:rPr>
          <w:rFonts w:hint="eastAsia"/>
        </w:rPr>
        <w:t>种语言被称为</w:t>
      </w:r>
      <w:r w:rsidR="008A515A">
        <w:rPr>
          <w:rFonts w:hint="eastAsia"/>
        </w:rPr>
        <w:t>“</w:t>
      </w:r>
      <w:r w:rsidRPr="00281C4E">
        <w:rPr>
          <w:rFonts w:hint="eastAsia"/>
        </w:rPr>
        <w:t>国语</w:t>
      </w:r>
      <w:r w:rsidR="008A515A">
        <w:rPr>
          <w:rFonts w:hint="eastAsia"/>
        </w:rPr>
        <w:t>”</w:t>
      </w:r>
      <w:r w:rsidR="008C35B5">
        <w:rPr>
          <w:rFonts w:hint="eastAsia"/>
        </w:rPr>
        <w:t>，</w:t>
      </w:r>
      <w:r w:rsidRPr="00281C4E">
        <w:rPr>
          <w:rFonts w:hint="eastAsia"/>
        </w:rPr>
        <w:t>即</w:t>
      </w:r>
      <w:r w:rsidR="008C35B5">
        <w:rPr>
          <w:rFonts w:hint="eastAsia"/>
        </w:rPr>
        <w:t>：</w:t>
      </w:r>
    </w:p>
    <w:p w:rsidR="00281C4E" w:rsidRPr="00281C4E" w:rsidRDefault="00281C4E" w:rsidP="008C35B5">
      <w:pPr>
        <w:pStyle w:val="Bullet1GC"/>
        <w:rPr>
          <w:lang w:val="en-GB"/>
        </w:rPr>
      </w:pPr>
      <w:r w:rsidRPr="00281C4E">
        <w:rPr>
          <w:rFonts w:hint="eastAsia"/>
          <w:lang w:val="en-GB"/>
        </w:rPr>
        <w:t>斯瓦希里语</w:t>
      </w:r>
      <w:r w:rsidR="008C35B5">
        <w:rPr>
          <w:rFonts w:hint="eastAsia"/>
          <w:lang w:val="en-GB"/>
        </w:rPr>
        <w:t>(</w:t>
      </w:r>
      <w:r w:rsidRPr="00281C4E">
        <w:rPr>
          <w:rFonts w:hint="eastAsia"/>
          <w:lang w:val="en-GB"/>
        </w:rPr>
        <w:t>占</w:t>
      </w:r>
      <w:r w:rsidRPr="00281C4E">
        <w:rPr>
          <w:rFonts w:hint="eastAsia"/>
          <w:lang w:val="en-GB"/>
        </w:rPr>
        <w:t>40</w:t>
      </w:r>
      <w:r w:rsidR="008C35B5">
        <w:rPr>
          <w:rFonts w:hint="eastAsia"/>
          <w:lang w:val="en-GB"/>
        </w:rPr>
        <w:t>%)</w:t>
      </w:r>
      <w:r w:rsidR="008C35B5">
        <w:rPr>
          <w:rFonts w:hint="eastAsia"/>
          <w:lang w:val="en-GB"/>
        </w:rPr>
        <w:t>，</w:t>
      </w:r>
      <w:r w:rsidRPr="00281C4E">
        <w:rPr>
          <w:rFonts w:hint="eastAsia"/>
          <w:lang w:val="en-GB"/>
        </w:rPr>
        <w:t>位于东部的北基伍省、南基伍省、加丹加省、马涅马省和东方省</w:t>
      </w:r>
      <w:r w:rsidR="008C35B5">
        <w:rPr>
          <w:rFonts w:hint="eastAsia"/>
          <w:lang w:val="en-GB"/>
        </w:rPr>
        <w:t>；</w:t>
      </w:r>
    </w:p>
    <w:p w:rsidR="00281C4E" w:rsidRPr="00281C4E" w:rsidRDefault="00281C4E" w:rsidP="008C35B5">
      <w:pPr>
        <w:pStyle w:val="Bullet1GC"/>
        <w:rPr>
          <w:lang w:val="en-GB"/>
        </w:rPr>
      </w:pPr>
      <w:r w:rsidRPr="00281C4E">
        <w:rPr>
          <w:rFonts w:hint="eastAsia"/>
          <w:lang w:val="en-GB"/>
        </w:rPr>
        <w:t>林加拉语</w:t>
      </w:r>
      <w:r w:rsidR="008C35B5">
        <w:rPr>
          <w:rFonts w:hint="eastAsia"/>
          <w:lang w:val="en-GB"/>
        </w:rPr>
        <w:t>(</w:t>
      </w:r>
      <w:r w:rsidRPr="00281C4E">
        <w:rPr>
          <w:rFonts w:hint="eastAsia"/>
          <w:lang w:val="en-GB"/>
        </w:rPr>
        <w:t>占</w:t>
      </w:r>
      <w:r w:rsidRPr="00281C4E">
        <w:rPr>
          <w:rFonts w:hint="eastAsia"/>
          <w:lang w:val="en-GB"/>
        </w:rPr>
        <w:t>2</w:t>
      </w:r>
      <w:r w:rsidR="008C35B5">
        <w:rPr>
          <w:rFonts w:hint="eastAsia"/>
          <w:lang w:val="en-GB"/>
        </w:rPr>
        <w:t>7.</w:t>
      </w:r>
      <w:r w:rsidRPr="00281C4E">
        <w:rPr>
          <w:rFonts w:hint="eastAsia"/>
          <w:lang w:val="en-GB"/>
        </w:rPr>
        <w:t>5</w:t>
      </w:r>
      <w:r w:rsidR="008C35B5">
        <w:rPr>
          <w:rFonts w:hint="eastAsia"/>
          <w:lang w:val="en-GB"/>
        </w:rPr>
        <w:t>%)</w:t>
      </w:r>
      <w:r w:rsidR="008C35B5">
        <w:rPr>
          <w:rFonts w:hint="eastAsia"/>
          <w:lang w:val="en-GB"/>
        </w:rPr>
        <w:t>，</w:t>
      </w:r>
      <w:r w:rsidRPr="00281C4E">
        <w:rPr>
          <w:rFonts w:hint="eastAsia"/>
          <w:lang w:val="en-GB"/>
        </w:rPr>
        <w:t>位于首都金沙萨及其邻近地区</w:t>
      </w:r>
      <w:r w:rsidR="008C35B5">
        <w:rPr>
          <w:rFonts w:hint="eastAsia"/>
          <w:lang w:val="en-GB"/>
        </w:rPr>
        <w:t>，</w:t>
      </w:r>
      <w:r w:rsidRPr="00281C4E">
        <w:rPr>
          <w:rFonts w:hint="eastAsia"/>
          <w:lang w:val="en-GB"/>
        </w:rPr>
        <w:t>以及赤道省和东方省</w:t>
      </w:r>
      <w:r w:rsidR="008C35B5">
        <w:rPr>
          <w:rFonts w:hint="eastAsia"/>
          <w:lang w:val="en-GB"/>
        </w:rPr>
        <w:t>；</w:t>
      </w:r>
    </w:p>
    <w:p w:rsidR="00281C4E" w:rsidRPr="00281C4E" w:rsidRDefault="00281C4E" w:rsidP="008C35B5">
      <w:pPr>
        <w:pStyle w:val="Bullet1GC"/>
        <w:rPr>
          <w:lang w:val="en-GB"/>
        </w:rPr>
      </w:pPr>
      <w:r w:rsidRPr="00281C4E">
        <w:rPr>
          <w:rFonts w:hint="eastAsia"/>
          <w:lang w:val="en-GB"/>
        </w:rPr>
        <w:t>基刚果语</w:t>
      </w:r>
      <w:r w:rsidR="008C35B5">
        <w:rPr>
          <w:rFonts w:hint="eastAsia"/>
          <w:lang w:val="en-GB"/>
        </w:rPr>
        <w:t>(</w:t>
      </w:r>
      <w:r w:rsidRPr="00281C4E">
        <w:rPr>
          <w:rFonts w:hint="eastAsia"/>
          <w:lang w:val="en-GB"/>
        </w:rPr>
        <w:t>占</w:t>
      </w:r>
      <w:r w:rsidRPr="00281C4E">
        <w:rPr>
          <w:rFonts w:hint="eastAsia"/>
          <w:lang w:val="en-GB"/>
        </w:rPr>
        <w:t>1</w:t>
      </w:r>
      <w:r w:rsidR="008C35B5">
        <w:rPr>
          <w:rFonts w:hint="eastAsia"/>
          <w:lang w:val="en-GB"/>
        </w:rPr>
        <w:t>7.</w:t>
      </w:r>
      <w:r w:rsidRPr="00281C4E">
        <w:rPr>
          <w:rFonts w:hint="eastAsia"/>
          <w:lang w:val="en-GB"/>
        </w:rPr>
        <w:t>8</w:t>
      </w:r>
      <w:r w:rsidR="008C35B5">
        <w:rPr>
          <w:rFonts w:hint="eastAsia"/>
          <w:lang w:val="en-GB"/>
        </w:rPr>
        <w:t>%)</w:t>
      </w:r>
      <w:r w:rsidR="008C35B5">
        <w:rPr>
          <w:rFonts w:hint="eastAsia"/>
          <w:lang w:val="en-GB"/>
        </w:rPr>
        <w:t>，</w:t>
      </w:r>
      <w:r w:rsidRPr="00281C4E">
        <w:rPr>
          <w:rFonts w:hint="eastAsia"/>
          <w:lang w:val="en-GB"/>
        </w:rPr>
        <w:t>位于下刚果省和班顿杜省</w:t>
      </w:r>
      <w:r w:rsidR="008C35B5">
        <w:rPr>
          <w:rFonts w:hint="eastAsia"/>
          <w:lang w:val="en-GB"/>
        </w:rPr>
        <w:t>；</w:t>
      </w:r>
    </w:p>
    <w:p w:rsidR="00281C4E" w:rsidRPr="00281C4E" w:rsidRDefault="00281C4E" w:rsidP="008C35B5">
      <w:pPr>
        <w:pStyle w:val="Bullet1GC"/>
        <w:rPr>
          <w:lang w:val="en-GB"/>
        </w:rPr>
      </w:pPr>
      <w:r w:rsidRPr="00281C4E">
        <w:rPr>
          <w:rFonts w:hint="eastAsia"/>
          <w:lang w:val="en-GB"/>
        </w:rPr>
        <w:t>契卢巴语</w:t>
      </w:r>
      <w:r w:rsidR="008C35B5">
        <w:rPr>
          <w:rFonts w:hint="eastAsia"/>
          <w:lang w:val="en-GB"/>
        </w:rPr>
        <w:t>(</w:t>
      </w:r>
      <w:r w:rsidRPr="00281C4E">
        <w:rPr>
          <w:rFonts w:hint="eastAsia"/>
          <w:lang w:val="en-GB"/>
        </w:rPr>
        <w:t>占</w:t>
      </w:r>
      <w:r w:rsidRPr="00281C4E">
        <w:rPr>
          <w:rFonts w:hint="eastAsia"/>
          <w:lang w:val="en-GB"/>
        </w:rPr>
        <w:t>15</w:t>
      </w:r>
      <w:r w:rsidR="008C35B5">
        <w:rPr>
          <w:rFonts w:hint="eastAsia"/>
          <w:lang w:val="en-GB"/>
        </w:rPr>
        <w:t>%)</w:t>
      </w:r>
      <w:r w:rsidR="008C35B5">
        <w:rPr>
          <w:rFonts w:hint="eastAsia"/>
          <w:lang w:val="en-GB"/>
        </w:rPr>
        <w:t>，</w:t>
      </w:r>
      <w:r w:rsidRPr="00281C4E">
        <w:rPr>
          <w:rFonts w:hint="eastAsia"/>
          <w:lang w:val="en-GB"/>
        </w:rPr>
        <w:t>位于东开赛省和西开赛省</w:t>
      </w:r>
      <w:r w:rsidR="008C35B5">
        <w:rPr>
          <w:rFonts w:hint="eastAsia"/>
          <w:lang w:val="en-GB"/>
        </w:rPr>
        <w:t>；</w:t>
      </w:r>
    </w:p>
    <w:p w:rsidR="00281C4E" w:rsidRPr="00281C4E" w:rsidRDefault="00AD76C8" w:rsidP="00281C4E">
      <w:pPr>
        <w:pStyle w:val="SingleTxtGC"/>
        <w:rPr>
          <w:lang w:val="en-GB"/>
        </w:rPr>
      </w:pPr>
      <w:r>
        <w:rPr>
          <w:rFonts w:hint="eastAsia"/>
          <w:lang w:val="en-GB"/>
        </w:rPr>
        <w:tab/>
      </w:r>
      <w:r w:rsidR="00281C4E" w:rsidRPr="00281C4E">
        <w:rPr>
          <w:rFonts w:hint="eastAsia"/>
          <w:lang w:val="en-GB"/>
        </w:rPr>
        <w:t>还应当指出的是</w:t>
      </w:r>
      <w:r w:rsidR="008C35B5">
        <w:rPr>
          <w:rFonts w:hint="eastAsia"/>
          <w:lang w:val="en-GB"/>
        </w:rPr>
        <w:t>，</w:t>
      </w:r>
      <w:r w:rsidR="00281C4E" w:rsidRPr="00281C4E">
        <w:rPr>
          <w:rFonts w:hint="eastAsia"/>
          <w:lang w:val="en-GB"/>
        </w:rPr>
        <w:t>该国北部地区的许多口头语言都属于尼格罗</w:t>
      </w:r>
      <w:r w:rsidR="004560F5">
        <w:rPr>
          <w:rFonts w:hint="eastAsia"/>
          <w:lang w:val="en-GB"/>
        </w:rPr>
        <w:t>－</w:t>
      </w:r>
      <w:r w:rsidR="00281C4E" w:rsidRPr="00281C4E">
        <w:rPr>
          <w:rFonts w:hint="eastAsia"/>
          <w:lang w:val="en-GB"/>
        </w:rPr>
        <w:t>刚果语系</w:t>
      </w:r>
      <w:r w:rsidR="008C35B5">
        <w:rPr>
          <w:rFonts w:hint="eastAsia"/>
          <w:lang w:val="en-GB"/>
        </w:rPr>
        <w:t>(</w:t>
      </w:r>
      <w:r w:rsidR="00281C4E" w:rsidRPr="00281C4E">
        <w:rPr>
          <w:rFonts w:hint="eastAsia"/>
          <w:lang w:val="en-GB"/>
        </w:rPr>
        <w:t>Ubangian</w:t>
      </w:r>
      <w:r w:rsidR="00281C4E" w:rsidRPr="00281C4E">
        <w:rPr>
          <w:rFonts w:hint="eastAsia"/>
          <w:lang w:val="en-GB"/>
        </w:rPr>
        <w:t>语支</w:t>
      </w:r>
      <w:r w:rsidR="008C35B5">
        <w:rPr>
          <w:rFonts w:hint="eastAsia"/>
          <w:lang w:val="en-GB"/>
        </w:rPr>
        <w:t>)</w:t>
      </w:r>
      <w:r w:rsidR="00281C4E" w:rsidRPr="00281C4E">
        <w:rPr>
          <w:rFonts w:hint="eastAsia"/>
          <w:lang w:val="en-GB"/>
        </w:rPr>
        <w:t>和尼罗</w:t>
      </w:r>
      <w:r w:rsidR="004560F5">
        <w:rPr>
          <w:rFonts w:hint="eastAsia"/>
          <w:lang w:val="en-GB"/>
        </w:rPr>
        <w:t>－</w:t>
      </w:r>
      <w:r w:rsidR="00281C4E" w:rsidRPr="00281C4E">
        <w:rPr>
          <w:rFonts w:hint="eastAsia"/>
          <w:lang w:val="en-GB"/>
        </w:rPr>
        <w:t>撒哈拉语系</w:t>
      </w:r>
      <w:r w:rsidR="008C35B5">
        <w:rPr>
          <w:rFonts w:hint="eastAsia"/>
          <w:lang w:val="en-GB"/>
        </w:rPr>
        <w:t>(</w:t>
      </w:r>
      <w:r w:rsidR="00281C4E" w:rsidRPr="00281C4E">
        <w:rPr>
          <w:rFonts w:hint="eastAsia"/>
          <w:lang w:val="en-GB"/>
        </w:rPr>
        <w:t>中苏丹</w:t>
      </w:r>
      <w:r w:rsidR="00281C4E" w:rsidRPr="00281C4E">
        <w:rPr>
          <w:lang w:val="en-GB"/>
        </w:rPr>
        <w:t>语族</w:t>
      </w:r>
      <w:r w:rsidR="00281C4E" w:rsidRPr="00281C4E">
        <w:rPr>
          <w:rFonts w:hint="eastAsia"/>
          <w:lang w:val="en-GB"/>
        </w:rPr>
        <w:t>和尼罗语支</w:t>
      </w:r>
      <w:r w:rsidR="008C35B5">
        <w:rPr>
          <w:rFonts w:hint="eastAsia"/>
          <w:lang w:val="en-GB"/>
        </w:rPr>
        <w:t>)</w:t>
      </w:r>
      <w:r w:rsidR="00281C4E" w:rsidRPr="00281C4E">
        <w:rPr>
          <w:rFonts w:hint="eastAsia"/>
          <w:lang w:val="en-GB"/>
        </w:rPr>
        <w:t>。</w:t>
      </w:r>
    </w:p>
    <w:p w:rsidR="00281C4E" w:rsidRPr="00281C4E" w:rsidRDefault="008C35B5" w:rsidP="008C35B5">
      <w:pPr>
        <w:pStyle w:val="H23GC"/>
        <w:rPr>
          <w:rFonts w:hint="eastAsia"/>
        </w:rPr>
      </w:pPr>
      <w:r>
        <w:rPr>
          <w:rFonts w:hint="eastAsia"/>
        </w:rPr>
        <w:tab/>
      </w:r>
      <w:r w:rsidR="00281C4E" w:rsidRPr="00281C4E">
        <w:t>d.</w:t>
      </w:r>
      <w:r w:rsidR="00281C4E" w:rsidRPr="00281C4E">
        <w:tab/>
      </w:r>
      <w:r w:rsidR="00281C4E" w:rsidRPr="00281C4E">
        <w:rPr>
          <w:rFonts w:hint="eastAsia"/>
        </w:rPr>
        <w:t>宗教</w:t>
      </w:r>
    </w:p>
    <w:p w:rsidR="00281C4E" w:rsidRPr="00281C4E" w:rsidRDefault="00281C4E" w:rsidP="00281C4E">
      <w:pPr>
        <w:pStyle w:val="SingleTxtGC"/>
      </w:pPr>
      <w:r w:rsidRPr="00281C4E">
        <w:t>1</w:t>
      </w:r>
      <w:r w:rsidR="008C35B5">
        <w:t>7.</w:t>
      </w:r>
      <w:r w:rsidR="00AD76C8">
        <w:t xml:space="preserve">  </w:t>
      </w:r>
      <w:r w:rsidRPr="00281C4E">
        <w:rPr>
          <w:rFonts w:hint="eastAsia"/>
        </w:rPr>
        <w:t>刚果民主共和国是一个世俗国家</w:t>
      </w:r>
      <w:r w:rsidR="008C35B5">
        <w:rPr>
          <w:rFonts w:hint="eastAsia"/>
        </w:rPr>
        <w:t>，</w:t>
      </w:r>
      <w:r w:rsidRPr="00281C4E">
        <w:rPr>
          <w:rFonts w:hint="eastAsia"/>
        </w:rPr>
        <w:t>不过目前存在</w:t>
      </w:r>
      <w:r w:rsidRPr="00281C4E">
        <w:rPr>
          <w:rFonts w:hint="eastAsia"/>
        </w:rPr>
        <w:t>5</w:t>
      </w:r>
      <w:r w:rsidRPr="00281C4E">
        <w:rPr>
          <w:rFonts w:hint="eastAsia"/>
        </w:rPr>
        <w:t>个传统宗教教派</w:t>
      </w:r>
      <w:r w:rsidR="008C35B5">
        <w:rPr>
          <w:rFonts w:hint="eastAsia"/>
        </w:rPr>
        <w:t>：</w:t>
      </w:r>
      <w:r w:rsidRPr="00281C4E">
        <w:rPr>
          <w:rFonts w:hint="eastAsia"/>
        </w:rPr>
        <w:t>天主教、金邦古教、新教、东正教和伊斯兰教。该国还存在一些其他教派和万物有灵论信徒。</w:t>
      </w:r>
    </w:p>
    <w:p w:rsidR="00281C4E" w:rsidRPr="00281C4E" w:rsidRDefault="008C35B5" w:rsidP="008C35B5">
      <w:pPr>
        <w:pStyle w:val="H1GC"/>
        <w:rPr>
          <w:rFonts w:hint="eastAsia"/>
        </w:rPr>
      </w:pPr>
      <w:bookmarkStart w:id="13" w:name="_Toc239142957"/>
      <w:r>
        <w:rPr>
          <w:rFonts w:hint="eastAsia"/>
        </w:rPr>
        <w:tab/>
      </w:r>
      <w:r w:rsidR="00281C4E" w:rsidRPr="00281C4E">
        <w:rPr>
          <w:rFonts w:hint="eastAsia"/>
        </w:rPr>
        <w:t>B.</w:t>
      </w:r>
      <w:r w:rsidR="00281C4E" w:rsidRPr="00281C4E">
        <w:rPr>
          <w:rFonts w:hint="eastAsia"/>
        </w:rPr>
        <w:tab/>
      </w:r>
      <w:r w:rsidR="00281C4E" w:rsidRPr="00281C4E">
        <w:rPr>
          <w:rFonts w:hint="eastAsia"/>
        </w:rPr>
        <w:t>社会经济指标</w:t>
      </w:r>
      <w:bookmarkEnd w:id="13"/>
    </w:p>
    <w:p w:rsidR="00281C4E" w:rsidRPr="00281C4E" w:rsidRDefault="008C35B5" w:rsidP="008C35B5">
      <w:pPr>
        <w:pStyle w:val="H23GC"/>
        <w:rPr>
          <w:rFonts w:hint="eastAsia"/>
          <w:b/>
          <w:lang w:val="en-GB"/>
        </w:rPr>
      </w:pPr>
      <w:bookmarkStart w:id="14" w:name="_Toc239142958"/>
      <w:r>
        <w:rPr>
          <w:rFonts w:hint="eastAsia"/>
          <w:lang w:val="en-GB"/>
        </w:rPr>
        <w:tab/>
      </w:r>
      <w:r>
        <w:rPr>
          <w:lang w:val="en-GB"/>
        </w:rPr>
        <w:t>1.</w:t>
      </w:r>
      <w:r w:rsidR="00281C4E" w:rsidRPr="00281C4E">
        <w:rPr>
          <w:lang w:val="en-GB"/>
        </w:rPr>
        <w:tab/>
      </w:r>
      <w:r w:rsidR="00281C4E" w:rsidRPr="00281C4E">
        <w:rPr>
          <w:rFonts w:hint="eastAsia"/>
          <w:lang w:val="en-GB"/>
        </w:rPr>
        <w:t>社会</w:t>
      </w:r>
      <w:bookmarkEnd w:id="14"/>
    </w:p>
    <w:p w:rsidR="00281C4E" w:rsidRPr="00281C4E" w:rsidRDefault="00281C4E" w:rsidP="00281C4E">
      <w:pPr>
        <w:pStyle w:val="SingleTxtGC"/>
      </w:pPr>
      <w:r w:rsidRPr="00281C4E">
        <w:t>1</w:t>
      </w:r>
      <w:r w:rsidR="008C35B5">
        <w:t>8.</w:t>
      </w:r>
      <w:r w:rsidR="00AD76C8">
        <w:t xml:space="preserve">  </w:t>
      </w:r>
      <w:r w:rsidRPr="00281C4E">
        <w:rPr>
          <w:rFonts w:hint="eastAsia"/>
        </w:rPr>
        <w:t>社会结构自</w:t>
      </w:r>
      <w:r w:rsidRPr="00281C4E">
        <w:rPr>
          <w:rFonts w:hint="eastAsia"/>
        </w:rPr>
        <w:t>1970</w:t>
      </w:r>
      <w:r w:rsidRPr="00281C4E">
        <w:rPr>
          <w:rFonts w:hint="eastAsia"/>
        </w:rPr>
        <w:t>年代初开始动摇</w:t>
      </w:r>
      <w:r w:rsidR="008C35B5">
        <w:rPr>
          <w:rFonts w:hint="eastAsia"/>
        </w:rPr>
        <w:t>，</w:t>
      </w:r>
      <w:r w:rsidRPr="00281C4E">
        <w:rPr>
          <w:rFonts w:hint="eastAsia"/>
        </w:rPr>
        <w:t>一系列祸端使之加剧</w:t>
      </w:r>
      <w:r w:rsidR="008C35B5">
        <w:rPr>
          <w:rFonts w:hint="eastAsia"/>
        </w:rPr>
        <w:t>，</w:t>
      </w:r>
      <w:r w:rsidRPr="00281C4E">
        <w:rPr>
          <w:rFonts w:hint="eastAsia"/>
        </w:rPr>
        <w:t>这些事件包括</w:t>
      </w:r>
      <w:r w:rsidRPr="00281C4E">
        <w:rPr>
          <w:rFonts w:hint="eastAsia"/>
        </w:rPr>
        <w:t>1973</w:t>
      </w:r>
      <w:r w:rsidRPr="00281C4E">
        <w:rPr>
          <w:rFonts w:hint="eastAsia"/>
        </w:rPr>
        <w:t>年的</w:t>
      </w:r>
      <w:r w:rsidR="008A515A">
        <w:rPr>
          <w:rFonts w:hint="eastAsia"/>
        </w:rPr>
        <w:t>“</w:t>
      </w:r>
      <w:r w:rsidRPr="00281C4E">
        <w:rPr>
          <w:rFonts w:hint="eastAsia"/>
        </w:rPr>
        <w:t>扎伊尔化</w:t>
      </w:r>
      <w:r w:rsidR="008A515A">
        <w:rPr>
          <w:rFonts w:hint="eastAsia"/>
        </w:rPr>
        <w:t>”</w:t>
      </w:r>
      <w:r w:rsidRPr="00281C4E">
        <w:rPr>
          <w:rFonts w:hint="eastAsia"/>
        </w:rPr>
        <w:t>运动、</w:t>
      </w:r>
      <w:r w:rsidRPr="00281C4E">
        <w:rPr>
          <w:rFonts w:hint="eastAsia"/>
        </w:rPr>
        <w:t>1991</w:t>
      </w:r>
      <w:r w:rsidRPr="00281C4E">
        <w:rPr>
          <w:rFonts w:hint="eastAsia"/>
        </w:rPr>
        <w:t>年</w:t>
      </w:r>
      <w:r w:rsidRPr="00281C4E">
        <w:rPr>
          <w:rFonts w:hint="eastAsia"/>
        </w:rPr>
        <w:t>9</w:t>
      </w:r>
      <w:r w:rsidRPr="00281C4E">
        <w:rPr>
          <w:rFonts w:hint="eastAsia"/>
        </w:rPr>
        <w:t>月和</w:t>
      </w:r>
      <w:r w:rsidRPr="00281C4E">
        <w:rPr>
          <w:rFonts w:hint="eastAsia"/>
        </w:rPr>
        <w:t>1993</w:t>
      </w:r>
      <w:r w:rsidRPr="00281C4E">
        <w:rPr>
          <w:rFonts w:hint="eastAsia"/>
        </w:rPr>
        <w:t>年</w:t>
      </w:r>
      <w:r w:rsidRPr="00281C4E">
        <w:rPr>
          <w:rFonts w:hint="eastAsia"/>
        </w:rPr>
        <w:t>2</w:t>
      </w:r>
      <w:r w:rsidRPr="00281C4E">
        <w:rPr>
          <w:rFonts w:hint="eastAsia"/>
        </w:rPr>
        <w:t>月两度爆发的抢劫</w:t>
      </w:r>
      <w:r w:rsidR="008C35B5">
        <w:rPr>
          <w:rFonts w:hint="eastAsia"/>
        </w:rPr>
        <w:t>，</w:t>
      </w:r>
      <w:r w:rsidRPr="00281C4E">
        <w:rPr>
          <w:rFonts w:hint="eastAsia"/>
        </w:rPr>
        <w:t>以及</w:t>
      </w:r>
      <w:r w:rsidRPr="00281C4E">
        <w:rPr>
          <w:rFonts w:hint="eastAsia"/>
        </w:rPr>
        <w:t>1996-1997</w:t>
      </w:r>
      <w:r w:rsidRPr="00281C4E">
        <w:rPr>
          <w:rFonts w:hint="eastAsia"/>
        </w:rPr>
        <w:t>年和</w:t>
      </w:r>
      <w:r w:rsidRPr="00281C4E">
        <w:rPr>
          <w:rFonts w:hint="eastAsia"/>
        </w:rPr>
        <w:t>1998-2002</w:t>
      </w:r>
      <w:r w:rsidRPr="00281C4E">
        <w:rPr>
          <w:rFonts w:hint="eastAsia"/>
        </w:rPr>
        <w:t>年的两次战争。这些危机对教育、农业和公路网等社会部门的影响最为严重。</w:t>
      </w:r>
    </w:p>
    <w:p w:rsidR="00281C4E" w:rsidRPr="00281C4E" w:rsidRDefault="008C35B5" w:rsidP="008C35B5">
      <w:pPr>
        <w:pStyle w:val="H23GC"/>
        <w:rPr>
          <w:rFonts w:hint="eastAsia"/>
          <w:b/>
          <w:lang w:val="en-GB"/>
        </w:rPr>
      </w:pPr>
      <w:bookmarkStart w:id="15" w:name="_Toc239142959"/>
      <w:r>
        <w:rPr>
          <w:rFonts w:hint="eastAsia"/>
          <w:lang w:val="en-GB"/>
        </w:rPr>
        <w:tab/>
      </w:r>
      <w:r>
        <w:rPr>
          <w:lang w:val="en-GB"/>
        </w:rPr>
        <w:t>2.</w:t>
      </w:r>
      <w:r w:rsidR="00281C4E" w:rsidRPr="00281C4E">
        <w:rPr>
          <w:lang w:val="en-GB"/>
        </w:rPr>
        <w:tab/>
      </w:r>
      <w:r w:rsidR="00281C4E" w:rsidRPr="00281C4E">
        <w:rPr>
          <w:rFonts w:hint="eastAsia"/>
          <w:lang w:val="en-GB"/>
        </w:rPr>
        <w:t>经济</w:t>
      </w:r>
      <w:bookmarkEnd w:id="15"/>
    </w:p>
    <w:p w:rsidR="00281C4E" w:rsidRPr="00281C4E" w:rsidRDefault="00281C4E" w:rsidP="00281C4E">
      <w:pPr>
        <w:pStyle w:val="SingleTxtGC"/>
      </w:pPr>
      <w:r w:rsidRPr="00281C4E">
        <w:t>1</w:t>
      </w:r>
      <w:r w:rsidR="008C35B5">
        <w:t>9.</w:t>
      </w:r>
      <w:r w:rsidR="00AD76C8">
        <w:t xml:space="preserve">  </w:t>
      </w:r>
      <w:r w:rsidRPr="00281C4E">
        <w:rPr>
          <w:rFonts w:hint="eastAsia"/>
        </w:rPr>
        <w:t>经济特点是商品和服务的产出存在结构性不平衡</w:t>
      </w:r>
      <w:r w:rsidR="008C35B5">
        <w:rPr>
          <w:rFonts w:hint="eastAsia"/>
        </w:rPr>
        <w:t>，</w:t>
      </w:r>
      <w:r w:rsidRPr="00281C4E">
        <w:rPr>
          <w:rFonts w:hint="eastAsia"/>
        </w:rPr>
        <w:t>而且经济发展的分布极为不均。</w:t>
      </w:r>
      <w:r w:rsidRPr="00281C4E">
        <w:rPr>
          <w:rFonts w:hint="eastAsia"/>
        </w:rPr>
        <w:t>1983</w:t>
      </w:r>
      <w:r w:rsidRPr="00281C4E">
        <w:rPr>
          <w:rFonts w:hint="eastAsia"/>
        </w:rPr>
        <w:t>年至</w:t>
      </w:r>
      <w:r w:rsidRPr="00281C4E">
        <w:rPr>
          <w:rFonts w:hint="eastAsia"/>
        </w:rPr>
        <w:t>1989</w:t>
      </w:r>
      <w:r w:rsidRPr="00281C4E">
        <w:rPr>
          <w:rFonts w:hint="eastAsia"/>
        </w:rPr>
        <w:t>年的形势相对稳定。</w:t>
      </w:r>
      <w:r w:rsidRPr="00281C4E">
        <w:rPr>
          <w:rFonts w:hint="eastAsia"/>
        </w:rPr>
        <w:t>1990</w:t>
      </w:r>
      <w:r w:rsidRPr="00281C4E">
        <w:rPr>
          <w:rFonts w:hint="eastAsia"/>
        </w:rPr>
        <w:t>年至</w:t>
      </w:r>
      <w:r w:rsidRPr="00281C4E">
        <w:rPr>
          <w:rFonts w:hint="eastAsia"/>
        </w:rPr>
        <w:t>1996</w:t>
      </w:r>
      <w:r w:rsidRPr="00281C4E">
        <w:rPr>
          <w:rFonts w:hint="eastAsia"/>
        </w:rPr>
        <w:t>年国家经历了一次经济危机</w:t>
      </w:r>
      <w:r w:rsidR="008C35B5">
        <w:rPr>
          <w:rFonts w:hint="eastAsia"/>
        </w:rPr>
        <w:t>，</w:t>
      </w:r>
      <w:r w:rsidRPr="00281C4E">
        <w:rPr>
          <w:rFonts w:hint="eastAsia"/>
        </w:rPr>
        <w:t>危机的特点是通货膨胀、货币贬值迅速、产量下降、普遍失业和极度贫困。</w:t>
      </w:r>
    </w:p>
    <w:p w:rsidR="00281C4E" w:rsidRPr="00281C4E" w:rsidRDefault="00281C4E" w:rsidP="00281C4E">
      <w:pPr>
        <w:pStyle w:val="SingleTxtGC"/>
      </w:pPr>
      <w:r w:rsidRPr="00281C4E">
        <w:t>2</w:t>
      </w:r>
      <w:r w:rsidR="008C35B5">
        <w:t>0.</w:t>
      </w:r>
      <w:r w:rsidR="00AD76C8">
        <w:t xml:space="preserve">  </w:t>
      </w:r>
      <w:r w:rsidRPr="00281C4E">
        <w:rPr>
          <w:rFonts w:hint="eastAsia"/>
        </w:rPr>
        <w:t>这种情形是第二共和国最近几年的典型特征</w:t>
      </w:r>
      <w:r w:rsidR="008C35B5">
        <w:rPr>
          <w:rFonts w:hint="eastAsia"/>
        </w:rPr>
        <w:t>，</w:t>
      </w:r>
      <w:r w:rsidRPr="00281C4E">
        <w:rPr>
          <w:rFonts w:hint="eastAsia"/>
        </w:rPr>
        <w:t>其主要原因是财政和预算管理松散</w:t>
      </w:r>
      <w:r w:rsidR="008C35B5">
        <w:rPr>
          <w:rFonts w:hint="eastAsia"/>
        </w:rPr>
        <w:t>，</w:t>
      </w:r>
      <w:r w:rsidRPr="00281C4E">
        <w:rPr>
          <w:rFonts w:hint="eastAsia"/>
        </w:rPr>
        <w:t>以及通过印制钞票平衡计划外开支。</w:t>
      </w:r>
    </w:p>
    <w:p w:rsidR="00281C4E" w:rsidRPr="00281C4E" w:rsidRDefault="00281C4E" w:rsidP="00281C4E">
      <w:pPr>
        <w:pStyle w:val="SingleTxtGC"/>
      </w:pPr>
      <w:r w:rsidRPr="00281C4E">
        <w:t>2</w:t>
      </w:r>
      <w:r w:rsidR="008C35B5">
        <w:t>1.</w:t>
      </w:r>
      <w:r w:rsidR="00AD76C8">
        <w:t xml:space="preserve">  </w:t>
      </w:r>
      <w:r w:rsidRPr="00281C4E">
        <w:rPr>
          <w:rFonts w:hint="eastAsia"/>
        </w:rPr>
        <w:t>从</w:t>
      </w:r>
      <w:r w:rsidRPr="00281C4E">
        <w:rPr>
          <w:rFonts w:hint="eastAsia"/>
        </w:rPr>
        <w:t>1997</w:t>
      </w:r>
      <w:r w:rsidRPr="00281C4E">
        <w:rPr>
          <w:rFonts w:hint="eastAsia"/>
        </w:rPr>
        <w:t>年</w:t>
      </w:r>
      <w:r w:rsidRPr="00281C4E">
        <w:rPr>
          <w:rFonts w:hint="eastAsia"/>
        </w:rPr>
        <w:t>5</w:t>
      </w:r>
      <w:r w:rsidRPr="00281C4E">
        <w:rPr>
          <w:rFonts w:hint="eastAsia"/>
        </w:rPr>
        <w:t>月到</w:t>
      </w:r>
      <w:r w:rsidRPr="00281C4E">
        <w:rPr>
          <w:rFonts w:hint="eastAsia"/>
        </w:rPr>
        <w:t>1998</w:t>
      </w:r>
      <w:r w:rsidRPr="00281C4E">
        <w:rPr>
          <w:rFonts w:hint="eastAsia"/>
        </w:rPr>
        <w:t>年</w:t>
      </w:r>
      <w:r w:rsidRPr="00281C4E">
        <w:rPr>
          <w:rFonts w:hint="eastAsia"/>
        </w:rPr>
        <w:t>7</w:t>
      </w:r>
      <w:r w:rsidRPr="00281C4E">
        <w:rPr>
          <w:rFonts w:hint="eastAsia"/>
        </w:rPr>
        <w:t>月</w:t>
      </w:r>
      <w:r w:rsidR="008C35B5">
        <w:rPr>
          <w:rFonts w:hint="eastAsia"/>
        </w:rPr>
        <w:t>，</w:t>
      </w:r>
      <w:r w:rsidRPr="00281C4E">
        <w:rPr>
          <w:rFonts w:hint="eastAsia"/>
        </w:rPr>
        <w:t>随着刚果解放民主力量同盟</w:t>
      </w:r>
      <w:r w:rsidR="008C35B5">
        <w:rPr>
          <w:rFonts w:hint="eastAsia"/>
        </w:rPr>
        <w:t>(</w:t>
      </w:r>
      <w:r w:rsidRPr="00281C4E">
        <w:rPr>
          <w:rFonts w:hint="eastAsia"/>
        </w:rPr>
        <w:t>解盟</w:t>
      </w:r>
      <w:r w:rsidR="008C35B5">
        <w:rPr>
          <w:rFonts w:hint="eastAsia"/>
        </w:rPr>
        <w:t>)</w:t>
      </w:r>
      <w:r w:rsidRPr="00281C4E">
        <w:rPr>
          <w:rFonts w:hint="eastAsia"/>
        </w:rPr>
        <w:t>的上台</w:t>
      </w:r>
      <w:r w:rsidR="008C35B5">
        <w:rPr>
          <w:rFonts w:hint="eastAsia"/>
        </w:rPr>
        <w:t>，</w:t>
      </w:r>
      <w:r w:rsidRPr="00281C4E">
        <w:rPr>
          <w:rFonts w:hint="eastAsia"/>
        </w:rPr>
        <w:t>主要经济指标有了显著增长</w:t>
      </w:r>
      <w:r w:rsidR="008C35B5">
        <w:rPr>
          <w:rFonts w:hint="eastAsia"/>
        </w:rPr>
        <w:t>，</w:t>
      </w:r>
      <w:r w:rsidRPr="00281C4E">
        <w:rPr>
          <w:rFonts w:hint="eastAsia"/>
        </w:rPr>
        <w:t>特别是在价格水平、货币和公共财政方面。这导致政府启用了一种新货币</w:t>
      </w:r>
      <w:r w:rsidR="008A515A">
        <w:rPr>
          <w:rFonts w:hint="eastAsia"/>
        </w:rPr>
        <w:t>“</w:t>
      </w:r>
      <w:r w:rsidRPr="00281C4E">
        <w:rPr>
          <w:rFonts w:hint="eastAsia"/>
        </w:rPr>
        <w:t>刚果法郎</w:t>
      </w:r>
      <w:r w:rsidR="008A515A">
        <w:rPr>
          <w:rFonts w:hint="eastAsia"/>
        </w:rPr>
        <w:t>”</w:t>
      </w:r>
      <w:r w:rsidR="008C35B5">
        <w:rPr>
          <w:rFonts w:hint="eastAsia"/>
        </w:rPr>
        <w:t>，</w:t>
      </w:r>
      <w:r w:rsidRPr="00281C4E">
        <w:rPr>
          <w:rFonts w:hint="eastAsia"/>
        </w:rPr>
        <w:t>该货币对主要外币的汇率令人振奋。</w:t>
      </w:r>
    </w:p>
    <w:p w:rsidR="00281C4E" w:rsidRPr="00281C4E" w:rsidRDefault="00281C4E" w:rsidP="00281C4E">
      <w:pPr>
        <w:pStyle w:val="SingleTxtGC"/>
      </w:pPr>
      <w:r w:rsidRPr="00281C4E">
        <w:t>2</w:t>
      </w:r>
      <w:r w:rsidR="008C35B5">
        <w:t>2.</w:t>
      </w:r>
      <w:r w:rsidR="00AD76C8">
        <w:t xml:space="preserve">  </w:t>
      </w:r>
      <w:r w:rsidRPr="00281C4E">
        <w:rPr>
          <w:rFonts w:hint="eastAsia"/>
        </w:rPr>
        <w:t>遗憾的是</w:t>
      </w:r>
      <w:r w:rsidR="008C35B5">
        <w:rPr>
          <w:rFonts w:hint="eastAsia"/>
        </w:rPr>
        <w:t>，</w:t>
      </w:r>
      <w:r w:rsidRPr="00281C4E">
        <w:rPr>
          <w:rFonts w:hint="eastAsia"/>
        </w:rPr>
        <w:t>由于有叛军加入的卢旺达</w:t>
      </w:r>
      <w:r w:rsidR="004560F5">
        <w:rPr>
          <w:rFonts w:hint="eastAsia"/>
        </w:rPr>
        <w:t>－</w:t>
      </w:r>
      <w:r w:rsidRPr="00281C4E">
        <w:rPr>
          <w:rFonts w:hint="eastAsia"/>
        </w:rPr>
        <w:t>布隆迪</w:t>
      </w:r>
      <w:r w:rsidR="004560F5">
        <w:rPr>
          <w:rFonts w:hint="eastAsia"/>
        </w:rPr>
        <w:t>－</w:t>
      </w:r>
      <w:r w:rsidRPr="00281C4E">
        <w:rPr>
          <w:rFonts w:hint="eastAsia"/>
        </w:rPr>
        <w:t>乌干达联盟自</w:t>
      </w:r>
      <w:smartTag w:uri="urn:schemas-microsoft-com:office:smarttags" w:element="chsdate">
        <w:smartTagPr>
          <w:attr w:name="Year" w:val="1998"/>
          <w:attr w:name="Month" w:val="8"/>
          <w:attr w:name="Day" w:val="2"/>
          <w:attr w:name="IsLunarDate" w:val="False"/>
          <w:attr w:name="IsROCDate" w:val="False"/>
        </w:smartTagPr>
        <w:r w:rsidRPr="00281C4E">
          <w:rPr>
            <w:rFonts w:hint="eastAsia"/>
          </w:rPr>
          <w:t>1998</w:t>
        </w:r>
        <w:r w:rsidRPr="00281C4E">
          <w:rPr>
            <w:rFonts w:hint="eastAsia"/>
          </w:rPr>
          <w:t>年</w:t>
        </w:r>
        <w:r w:rsidRPr="00281C4E">
          <w:rPr>
            <w:rFonts w:hint="eastAsia"/>
          </w:rPr>
          <w:t>8</w:t>
        </w:r>
        <w:r w:rsidRPr="00281C4E">
          <w:rPr>
            <w:rFonts w:hint="eastAsia"/>
          </w:rPr>
          <w:t>月</w:t>
        </w:r>
        <w:r w:rsidRPr="00281C4E">
          <w:rPr>
            <w:rFonts w:hint="eastAsia"/>
          </w:rPr>
          <w:t>2</w:t>
        </w:r>
        <w:r w:rsidRPr="00281C4E">
          <w:rPr>
            <w:rFonts w:hint="eastAsia"/>
          </w:rPr>
          <w:t>日</w:t>
        </w:r>
      </w:smartTag>
      <w:r w:rsidRPr="00281C4E">
        <w:rPr>
          <w:rFonts w:hint="eastAsia"/>
        </w:rPr>
        <w:t>以来对该国发动了攻击</w:t>
      </w:r>
      <w:r w:rsidR="008C35B5">
        <w:rPr>
          <w:rFonts w:hint="eastAsia"/>
        </w:rPr>
        <w:t>，</w:t>
      </w:r>
      <w:r w:rsidRPr="00281C4E">
        <w:rPr>
          <w:rFonts w:hint="eastAsia"/>
        </w:rPr>
        <w:t>主要经济平衡再次遭到破坏。这场战争引起了恶性通货膨胀</w:t>
      </w:r>
      <w:r w:rsidR="008C35B5">
        <w:rPr>
          <w:rFonts w:hint="eastAsia"/>
        </w:rPr>
        <w:t>，</w:t>
      </w:r>
      <w:r w:rsidRPr="00281C4E">
        <w:rPr>
          <w:rFonts w:hint="eastAsia"/>
        </w:rPr>
        <w:t>对人口购买力产生了严重影响</w:t>
      </w:r>
      <w:r w:rsidR="008C35B5">
        <w:rPr>
          <w:rFonts w:hint="eastAsia"/>
        </w:rPr>
        <w:t>，</w:t>
      </w:r>
      <w:r w:rsidRPr="00281C4E">
        <w:rPr>
          <w:rFonts w:hint="eastAsia"/>
        </w:rPr>
        <w:t>使居民沦入贫困。与此同时</w:t>
      </w:r>
      <w:r w:rsidR="008C35B5">
        <w:rPr>
          <w:rFonts w:hint="eastAsia"/>
        </w:rPr>
        <w:t>，</w:t>
      </w:r>
      <w:r w:rsidRPr="00281C4E">
        <w:rPr>
          <w:rFonts w:hint="eastAsia"/>
        </w:rPr>
        <w:t>战争造成国内生产总值的显著下降</w:t>
      </w:r>
      <w:r w:rsidR="008C35B5">
        <w:rPr>
          <w:rFonts w:hint="eastAsia"/>
        </w:rPr>
        <w:t>3.</w:t>
      </w:r>
      <w:r w:rsidRPr="00281C4E">
        <w:rPr>
          <w:rFonts w:hint="eastAsia"/>
        </w:rPr>
        <w:t>15</w:t>
      </w:r>
      <w:r w:rsidR="008C35B5">
        <w:rPr>
          <w:rFonts w:hint="eastAsia"/>
        </w:rPr>
        <w:t>%</w:t>
      </w:r>
      <w:r w:rsidRPr="00281C4E">
        <w:rPr>
          <w:rFonts w:hint="eastAsia"/>
        </w:rPr>
        <w:t>。通货膨胀率从</w:t>
      </w:r>
      <w:r w:rsidRPr="00281C4E">
        <w:rPr>
          <w:rFonts w:hint="eastAsia"/>
        </w:rPr>
        <w:t>1996</w:t>
      </w:r>
      <w:r w:rsidRPr="00281C4E">
        <w:rPr>
          <w:rFonts w:hint="eastAsia"/>
        </w:rPr>
        <w:t>年的</w:t>
      </w:r>
      <w:r w:rsidRPr="00281C4E">
        <w:rPr>
          <w:rFonts w:hint="eastAsia"/>
        </w:rPr>
        <w:t>65</w:t>
      </w:r>
      <w:r w:rsidR="008C35B5">
        <w:rPr>
          <w:rFonts w:hint="eastAsia"/>
        </w:rPr>
        <w:t>6.</w:t>
      </w:r>
      <w:r w:rsidRPr="00281C4E">
        <w:rPr>
          <w:rFonts w:hint="eastAsia"/>
        </w:rPr>
        <w:t>8</w:t>
      </w:r>
      <w:r w:rsidR="008C35B5">
        <w:rPr>
          <w:rFonts w:hint="eastAsia"/>
        </w:rPr>
        <w:t>%</w:t>
      </w:r>
      <w:r w:rsidRPr="00281C4E">
        <w:rPr>
          <w:rFonts w:hint="eastAsia"/>
        </w:rPr>
        <w:t>下降到</w:t>
      </w:r>
      <w:r w:rsidRPr="00281C4E">
        <w:rPr>
          <w:rFonts w:hint="eastAsia"/>
        </w:rPr>
        <w:t>1997</w:t>
      </w:r>
      <w:r w:rsidRPr="00281C4E">
        <w:rPr>
          <w:rFonts w:hint="eastAsia"/>
        </w:rPr>
        <w:t>年的</w:t>
      </w:r>
      <w:r w:rsidRPr="00281C4E">
        <w:rPr>
          <w:rFonts w:hint="eastAsia"/>
        </w:rPr>
        <w:t>1</w:t>
      </w:r>
      <w:r w:rsidR="008C35B5">
        <w:rPr>
          <w:rFonts w:hint="eastAsia"/>
        </w:rPr>
        <w:t>3.</w:t>
      </w:r>
      <w:r w:rsidRPr="00281C4E">
        <w:rPr>
          <w:rFonts w:hint="eastAsia"/>
        </w:rPr>
        <w:t>7</w:t>
      </w:r>
      <w:r w:rsidR="008C35B5">
        <w:rPr>
          <w:rFonts w:hint="eastAsia"/>
        </w:rPr>
        <w:t>%</w:t>
      </w:r>
      <w:r w:rsidRPr="00281C4E">
        <w:rPr>
          <w:rFonts w:hint="eastAsia"/>
        </w:rPr>
        <w:t>、</w:t>
      </w:r>
      <w:r w:rsidRPr="00281C4E">
        <w:rPr>
          <w:rFonts w:hint="eastAsia"/>
        </w:rPr>
        <w:t>1998</w:t>
      </w:r>
      <w:r w:rsidRPr="00281C4E">
        <w:rPr>
          <w:rFonts w:hint="eastAsia"/>
        </w:rPr>
        <w:t>年</w:t>
      </w:r>
      <w:r w:rsidRPr="00281C4E">
        <w:rPr>
          <w:rFonts w:hint="eastAsia"/>
        </w:rPr>
        <w:t>7</w:t>
      </w:r>
      <w:r w:rsidRPr="00281C4E">
        <w:rPr>
          <w:rFonts w:hint="eastAsia"/>
        </w:rPr>
        <w:t>月的</w:t>
      </w:r>
      <w:r w:rsidR="008C35B5">
        <w:rPr>
          <w:rFonts w:hint="eastAsia"/>
        </w:rPr>
        <w:t>2.</w:t>
      </w:r>
      <w:r w:rsidRPr="00281C4E">
        <w:rPr>
          <w:rFonts w:hint="eastAsia"/>
        </w:rPr>
        <w:t>2</w:t>
      </w:r>
      <w:r w:rsidR="008C35B5">
        <w:rPr>
          <w:rFonts w:hint="eastAsia"/>
        </w:rPr>
        <w:t>%</w:t>
      </w:r>
      <w:r w:rsidRPr="00281C4E">
        <w:rPr>
          <w:rFonts w:hint="eastAsia"/>
        </w:rPr>
        <w:t>。</w:t>
      </w:r>
    </w:p>
    <w:p w:rsidR="00281C4E" w:rsidRPr="00281C4E" w:rsidRDefault="00281C4E" w:rsidP="00281C4E">
      <w:pPr>
        <w:pStyle w:val="SingleTxtGC"/>
      </w:pPr>
      <w:r w:rsidRPr="00281C4E">
        <w:t>2</w:t>
      </w:r>
      <w:r w:rsidR="008C35B5">
        <w:t>3.</w:t>
      </w:r>
      <w:r w:rsidR="00AD76C8">
        <w:t xml:space="preserve">  </w:t>
      </w:r>
      <w:r w:rsidRPr="00281C4E">
        <w:rPr>
          <w:rFonts w:hint="eastAsia"/>
        </w:rPr>
        <w:t>由于生产未有任何恢复</w:t>
      </w:r>
      <w:r w:rsidR="008C35B5">
        <w:rPr>
          <w:rFonts w:hint="eastAsia"/>
        </w:rPr>
        <w:t>，</w:t>
      </w:r>
      <w:r w:rsidRPr="00281C4E">
        <w:rPr>
          <w:rFonts w:hint="eastAsia"/>
        </w:rPr>
        <w:t>战争气氛弥漫</w:t>
      </w:r>
      <w:r w:rsidR="008C35B5">
        <w:rPr>
          <w:rFonts w:hint="eastAsia"/>
        </w:rPr>
        <w:t>，</w:t>
      </w:r>
      <w:r w:rsidRPr="00281C4E">
        <w:t>1998</w:t>
      </w:r>
      <w:r w:rsidRPr="00281C4E">
        <w:rPr>
          <w:rFonts w:hint="eastAsia"/>
        </w:rPr>
        <w:t>年记录的成果令人生疑。因此</w:t>
      </w:r>
      <w:r w:rsidR="008C35B5">
        <w:rPr>
          <w:rFonts w:hint="eastAsia"/>
        </w:rPr>
        <w:t>，</w:t>
      </w:r>
      <w:r w:rsidRPr="00281C4E">
        <w:rPr>
          <w:rFonts w:hint="eastAsia"/>
        </w:rPr>
        <w:t>通胀率从</w:t>
      </w:r>
      <w:r w:rsidRPr="00281C4E">
        <w:t>1999</w:t>
      </w:r>
      <w:r w:rsidRPr="00281C4E">
        <w:rPr>
          <w:rFonts w:hint="eastAsia"/>
        </w:rPr>
        <w:t>年</w:t>
      </w:r>
      <w:r w:rsidRPr="00281C4E">
        <w:t>9</w:t>
      </w:r>
      <w:r w:rsidRPr="00281C4E">
        <w:rPr>
          <w:rFonts w:hint="eastAsia"/>
        </w:rPr>
        <w:t>月的</w:t>
      </w:r>
      <w:r w:rsidRPr="00281C4E">
        <w:t>19</w:t>
      </w:r>
      <w:r w:rsidR="008C35B5">
        <w:t>6.</w:t>
      </w:r>
      <w:r w:rsidRPr="00281C4E">
        <w:t>3</w:t>
      </w:r>
      <w:r w:rsidR="008C35B5">
        <w:t>%</w:t>
      </w:r>
      <w:r w:rsidRPr="00281C4E">
        <w:rPr>
          <w:rFonts w:hint="eastAsia"/>
        </w:rPr>
        <w:t>升至</w:t>
      </w:r>
      <w:r w:rsidRPr="00281C4E">
        <w:t>1999</w:t>
      </w:r>
      <w:r w:rsidRPr="00281C4E">
        <w:rPr>
          <w:rFonts w:hint="eastAsia"/>
        </w:rPr>
        <w:t>年</w:t>
      </w:r>
      <w:r w:rsidRPr="00281C4E">
        <w:t>12</w:t>
      </w:r>
      <w:r w:rsidRPr="00281C4E">
        <w:rPr>
          <w:rFonts w:hint="eastAsia"/>
        </w:rPr>
        <w:t>月的</w:t>
      </w:r>
      <w:r w:rsidRPr="00281C4E">
        <w:t>489</w:t>
      </w:r>
      <w:r w:rsidR="008C35B5">
        <w:t>%</w:t>
      </w:r>
      <w:r w:rsidRPr="00281C4E">
        <w:rPr>
          <w:rFonts w:hint="eastAsia"/>
        </w:rPr>
        <w:t>。这一直持续到</w:t>
      </w:r>
      <w:r w:rsidRPr="00281C4E">
        <w:t>2001</w:t>
      </w:r>
      <w:r w:rsidRPr="00281C4E">
        <w:rPr>
          <w:rFonts w:hint="eastAsia"/>
        </w:rPr>
        <w:t>年</w:t>
      </w:r>
      <w:r w:rsidRPr="00281C4E">
        <w:t>2</w:t>
      </w:r>
      <w:r w:rsidRPr="00281C4E">
        <w:rPr>
          <w:rFonts w:hint="eastAsia"/>
        </w:rPr>
        <w:t>月</w:t>
      </w:r>
      <w:r w:rsidR="008C35B5">
        <w:rPr>
          <w:rFonts w:hint="eastAsia"/>
        </w:rPr>
        <w:t>，</w:t>
      </w:r>
      <w:r w:rsidRPr="00281C4E">
        <w:rPr>
          <w:rFonts w:hint="eastAsia"/>
        </w:rPr>
        <w:t>随着总统约瑟夫·卡毕拉就职掌权</w:t>
      </w:r>
      <w:r w:rsidR="008C35B5">
        <w:rPr>
          <w:rFonts w:hint="eastAsia"/>
        </w:rPr>
        <w:t>，</w:t>
      </w:r>
      <w:r w:rsidRPr="00281C4E">
        <w:rPr>
          <w:rFonts w:hint="eastAsia"/>
        </w:rPr>
        <w:t>他采取了适当的经济与货币措施</w:t>
      </w:r>
      <w:r w:rsidR="008C35B5">
        <w:rPr>
          <w:rFonts w:hint="eastAsia"/>
        </w:rPr>
        <w:t>，</w:t>
      </w:r>
      <w:r w:rsidRPr="00281C4E">
        <w:rPr>
          <w:rFonts w:hint="eastAsia"/>
        </w:rPr>
        <w:t>并通过重启</w:t>
      </w:r>
      <w:smartTag w:uri="urn:schemas-microsoft-com:office:smarttags" w:element="chsdate">
        <w:smartTagPr>
          <w:attr w:name="Year" w:val="1999"/>
          <w:attr w:name="Month" w:val="7"/>
          <w:attr w:name="Day" w:val="10"/>
          <w:attr w:name="IsLunarDate" w:val="False"/>
          <w:attr w:name="IsROCDate" w:val="False"/>
        </w:smartTagPr>
        <w:r w:rsidRPr="00281C4E">
          <w:t>1999</w:t>
        </w:r>
        <w:r w:rsidRPr="00281C4E">
          <w:rPr>
            <w:rFonts w:hint="eastAsia"/>
          </w:rPr>
          <w:t>年</w:t>
        </w:r>
        <w:r w:rsidRPr="00281C4E">
          <w:t>7</w:t>
        </w:r>
        <w:r w:rsidRPr="00281C4E">
          <w:rPr>
            <w:rFonts w:hint="eastAsia"/>
          </w:rPr>
          <w:t>月</w:t>
        </w:r>
        <w:r w:rsidRPr="00281C4E">
          <w:t>10</w:t>
        </w:r>
        <w:r w:rsidRPr="00281C4E">
          <w:rPr>
            <w:rFonts w:hint="eastAsia"/>
          </w:rPr>
          <w:t>日</w:t>
        </w:r>
      </w:smartTag>
      <w:r w:rsidRPr="00281C4E">
        <w:rPr>
          <w:rFonts w:hint="eastAsia"/>
        </w:rPr>
        <w:t>停火之后在卢萨卡商定的所谓</w:t>
      </w:r>
      <w:r w:rsidR="008A515A">
        <w:rPr>
          <w:rFonts w:hint="eastAsia"/>
        </w:rPr>
        <w:t>“</w:t>
      </w:r>
      <w:r w:rsidRPr="00281C4E">
        <w:rPr>
          <w:rFonts w:hint="eastAsia"/>
        </w:rPr>
        <w:t>刚果人对话</w:t>
      </w:r>
      <w:r w:rsidR="008A515A">
        <w:rPr>
          <w:rFonts w:hint="eastAsia"/>
        </w:rPr>
        <w:t>”</w:t>
      </w:r>
      <w:r w:rsidRPr="00281C4E">
        <w:rPr>
          <w:rFonts w:hint="eastAsia"/>
        </w:rPr>
        <w:t>的政治谈判</w:t>
      </w:r>
      <w:r w:rsidR="008C35B5">
        <w:rPr>
          <w:rFonts w:hint="eastAsia"/>
        </w:rPr>
        <w:t>，</w:t>
      </w:r>
      <w:r w:rsidRPr="00281C4E">
        <w:rPr>
          <w:rFonts w:hint="eastAsia"/>
        </w:rPr>
        <w:t>缓解了政治局势。这些措施中值得特别注意的是稳定公共财政和放开汇率</w:t>
      </w:r>
      <w:r w:rsidR="008C35B5">
        <w:rPr>
          <w:rFonts w:hint="eastAsia"/>
        </w:rPr>
        <w:t>，</w:t>
      </w:r>
      <w:r w:rsidRPr="00281C4E">
        <w:rPr>
          <w:rFonts w:hint="eastAsia"/>
        </w:rPr>
        <w:t>这推动恢复了与布雷顿森林机构的合作。</w:t>
      </w:r>
    </w:p>
    <w:p w:rsidR="00281C4E" w:rsidRPr="00281C4E" w:rsidRDefault="00281C4E" w:rsidP="00281C4E">
      <w:pPr>
        <w:pStyle w:val="SingleTxtGC"/>
      </w:pPr>
      <w:r w:rsidRPr="00281C4E">
        <w:t>2</w:t>
      </w:r>
      <w:r w:rsidR="008C35B5">
        <w:t>4.</w:t>
      </w:r>
      <w:r w:rsidR="00AD76C8">
        <w:t xml:space="preserve">  </w:t>
      </w:r>
      <w:r w:rsidRPr="00281C4E">
        <w:rPr>
          <w:rFonts w:hint="eastAsia"/>
        </w:rPr>
        <w:t>刚果人对话导致</w:t>
      </w:r>
      <w:smartTag w:uri="urn:schemas-microsoft-com:office:smarttags" w:element="chsdate">
        <w:smartTagPr>
          <w:attr w:name="Year" w:val="2002"/>
          <w:attr w:name="Month" w:val="12"/>
          <w:attr w:name="Day" w:val="17"/>
          <w:attr w:name="IsLunarDate" w:val="False"/>
          <w:attr w:name="IsROCDate" w:val="False"/>
        </w:smartTagPr>
        <w:r w:rsidRPr="00281C4E">
          <w:rPr>
            <w:rFonts w:hint="eastAsia"/>
          </w:rPr>
          <w:t>2002</w:t>
        </w:r>
        <w:r w:rsidRPr="00281C4E">
          <w:rPr>
            <w:rFonts w:hint="eastAsia"/>
          </w:rPr>
          <w:t>年</w:t>
        </w:r>
        <w:r w:rsidRPr="00281C4E">
          <w:rPr>
            <w:rFonts w:hint="eastAsia"/>
          </w:rPr>
          <w:t>12</w:t>
        </w:r>
        <w:r w:rsidRPr="00281C4E">
          <w:rPr>
            <w:rFonts w:hint="eastAsia"/>
          </w:rPr>
          <w:t>月</w:t>
        </w:r>
        <w:r w:rsidRPr="00281C4E">
          <w:rPr>
            <w:rFonts w:hint="eastAsia"/>
          </w:rPr>
          <w:t>17</w:t>
        </w:r>
        <w:r w:rsidRPr="00281C4E">
          <w:rPr>
            <w:rFonts w:hint="eastAsia"/>
          </w:rPr>
          <w:t>日</w:t>
        </w:r>
      </w:smartTag>
      <w:r w:rsidRPr="00281C4E">
        <w:rPr>
          <w:rFonts w:hint="eastAsia"/>
        </w:rPr>
        <w:t>在南非比勒陀利亚签署了《包容各方的全面协定》。本着这一政治协定</w:t>
      </w:r>
      <w:r w:rsidR="008C35B5">
        <w:rPr>
          <w:rFonts w:hint="eastAsia"/>
        </w:rPr>
        <w:t>，</w:t>
      </w:r>
      <w:smartTag w:uri="urn:schemas-microsoft-com:office:smarttags" w:element="chsdate">
        <w:smartTagPr>
          <w:attr w:name="Year" w:val="2003"/>
          <w:attr w:name="Month" w:val="4"/>
          <w:attr w:name="Day" w:val="4"/>
          <w:attr w:name="IsLunarDate" w:val="False"/>
          <w:attr w:name="IsROCDate" w:val="False"/>
        </w:smartTagPr>
        <w:r w:rsidRPr="00281C4E">
          <w:rPr>
            <w:rFonts w:hint="eastAsia"/>
          </w:rPr>
          <w:t>2003</w:t>
        </w:r>
        <w:r w:rsidRPr="00281C4E">
          <w:rPr>
            <w:rFonts w:hint="eastAsia"/>
          </w:rPr>
          <w:t>年</w:t>
        </w:r>
        <w:r w:rsidRPr="00281C4E">
          <w:rPr>
            <w:rFonts w:hint="eastAsia"/>
          </w:rPr>
          <w:t>4</w:t>
        </w:r>
        <w:r w:rsidRPr="00281C4E">
          <w:rPr>
            <w:rFonts w:hint="eastAsia"/>
          </w:rPr>
          <w:t>月</w:t>
        </w:r>
        <w:r w:rsidRPr="00281C4E">
          <w:rPr>
            <w:rFonts w:hint="eastAsia"/>
          </w:rPr>
          <w:t>4</w:t>
        </w:r>
        <w:r w:rsidRPr="00281C4E">
          <w:rPr>
            <w:rFonts w:hint="eastAsia"/>
          </w:rPr>
          <w:t>日</w:t>
        </w:r>
      </w:smartTag>
      <w:r w:rsidRPr="00281C4E">
        <w:rPr>
          <w:rFonts w:hint="eastAsia"/>
        </w:rPr>
        <w:t>通过并颁布了《宪法》</w:t>
      </w:r>
      <w:r w:rsidR="008C35B5">
        <w:rPr>
          <w:rFonts w:hint="eastAsia"/>
        </w:rPr>
        <w:t>，</w:t>
      </w:r>
      <w:r w:rsidRPr="00281C4E">
        <w:rPr>
          <w:rFonts w:hint="eastAsia"/>
        </w:rPr>
        <w:t>为包括交战各方、政治反对派和民间社会在内的过渡政府的就职创造了条件。据来自刚果中央银行的信息</w:t>
      </w:r>
      <w:r w:rsidR="008C35B5">
        <w:rPr>
          <w:rFonts w:hint="eastAsia"/>
        </w:rPr>
        <w:t>，</w:t>
      </w:r>
      <w:r w:rsidRPr="00281C4E">
        <w:rPr>
          <w:rFonts w:hint="eastAsia"/>
        </w:rPr>
        <w:t>2006</w:t>
      </w:r>
      <w:r w:rsidRPr="00281C4E">
        <w:rPr>
          <w:rFonts w:hint="eastAsia"/>
        </w:rPr>
        <w:t>年末的经济形势如下</w:t>
      </w:r>
      <w:r w:rsidR="008C35B5">
        <w:rPr>
          <w:rFonts w:hint="eastAsia"/>
        </w:rPr>
        <w:t>：</w:t>
      </w:r>
    </w:p>
    <w:p w:rsidR="00281C4E" w:rsidRPr="00281C4E" w:rsidRDefault="00281C4E" w:rsidP="008C35B5">
      <w:pPr>
        <w:pStyle w:val="Bullet1GC"/>
        <w:rPr>
          <w:lang w:val="en-GB"/>
        </w:rPr>
      </w:pPr>
      <w:r w:rsidRPr="00281C4E">
        <w:rPr>
          <w:rFonts w:hint="eastAsia"/>
          <w:lang w:val="en-GB"/>
        </w:rPr>
        <w:t>投资</w:t>
      </w:r>
      <w:r w:rsidR="008C35B5">
        <w:rPr>
          <w:rFonts w:hint="eastAsia"/>
          <w:lang w:val="en-GB"/>
        </w:rPr>
        <w:t>：</w:t>
      </w:r>
      <w:r w:rsidRPr="00281C4E">
        <w:rPr>
          <w:rFonts w:hint="eastAsia"/>
          <w:lang w:val="en-GB"/>
        </w:rPr>
        <w:t>宏观经济基础自</w:t>
      </w:r>
      <w:r w:rsidRPr="00281C4E">
        <w:rPr>
          <w:rFonts w:hint="eastAsia"/>
          <w:lang w:val="en-GB"/>
        </w:rPr>
        <w:t>2001</w:t>
      </w:r>
      <w:r w:rsidRPr="00281C4E">
        <w:rPr>
          <w:rFonts w:hint="eastAsia"/>
          <w:lang w:val="en-GB"/>
        </w:rPr>
        <w:t>年以来得到控制</w:t>
      </w:r>
      <w:r w:rsidR="008C35B5">
        <w:rPr>
          <w:rFonts w:hint="eastAsia"/>
          <w:lang w:val="en-GB"/>
        </w:rPr>
        <w:t>，</w:t>
      </w:r>
      <w:r w:rsidRPr="00281C4E">
        <w:rPr>
          <w:rFonts w:hint="eastAsia"/>
          <w:lang w:val="en-GB"/>
        </w:rPr>
        <w:t>而且这一趋势经由和平的逐步恢复而得到巩固</w:t>
      </w:r>
      <w:r w:rsidR="008C35B5">
        <w:rPr>
          <w:rFonts w:hint="eastAsia"/>
          <w:lang w:val="en-GB"/>
        </w:rPr>
        <w:t>，</w:t>
      </w:r>
      <w:r w:rsidRPr="00281C4E">
        <w:rPr>
          <w:rFonts w:hint="eastAsia"/>
          <w:lang w:val="en-GB"/>
        </w:rPr>
        <w:t>投资部门已经在逐步改善</w:t>
      </w:r>
      <w:r w:rsidR="008C35B5">
        <w:rPr>
          <w:rFonts w:hint="eastAsia"/>
          <w:lang w:val="en-GB"/>
        </w:rPr>
        <w:t>：</w:t>
      </w:r>
    </w:p>
    <w:p w:rsidR="00281C4E" w:rsidRPr="00281C4E" w:rsidRDefault="00281C4E" w:rsidP="008C35B5">
      <w:pPr>
        <w:pStyle w:val="Bullet1GC"/>
        <w:rPr>
          <w:lang w:val="en-GB"/>
        </w:rPr>
      </w:pPr>
      <w:r w:rsidRPr="00281C4E">
        <w:rPr>
          <w:rFonts w:hint="eastAsia"/>
          <w:lang w:val="en-GB"/>
        </w:rPr>
        <w:t>货币供应量</w:t>
      </w:r>
      <w:r w:rsidR="008C35B5">
        <w:rPr>
          <w:rFonts w:hint="eastAsia"/>
          <w:lang w:val="en-GB"/>
        </w:rPr>
        <w:t>，</w:t>
      </w:r>
      <w:r w:rsidRPr="00281C4E">
        <w:rPr>
          <w:rFonts w:hint="eastAsia"/>
          <w:lang w:val="en-GB"/>
        </w:rPr>
        <w:t>以千刚果法郎计</w:t>
      </w:r>
      <w:r w:rsidR="008C35B5">
        <w:rPr>
          <w:rFonts w:hint="eastAsia"/>
          <w:lang w:val="en-GB"/>
        </w:rPr>
        <w:t>：</w:t>
      </w:r>
      <w:r w:rsidRPr="00281C4E">
        <w:rPr>
          <w:rFonts w:hint="eastAsia"/>
          <w:lang w:val="en-GB"/>
        </w:rPr>
        <w:t>47</w:t>
      </w:r>
      <w:r w:rsidR="008C35B5">
        <w:rPr>
          <w:rFonts w:hint="eastAsia"/>
          <w:lang w:val="en-GB"/>
        </w:rPr>
        <w:t>5,</w:t>
      </w:r>
      <w:r w:rsidRPr="00281C4E">
        <w:rPr>
          <w:rFonts w:hint="eastAsia"/>
          <w:lang w:val="en-GB"/>
        </w:rPr>
        <w:t>99</w:t>
      </w:r>
      <w:r w:rsidR="008C35B5">
        <w:rPr>
          <w:rFonts w:hint="eastAsia"/>
          <w:lang w:val="en-GB"/>
        </w:rPr>
        <w:t>8,</w:t>
      </w:r>
      <w:r w:rsidRPr="00281C4E">
        <w:rPr>
          <w:rFonts w:hint="eastAsia"/>
          <w:lang w:val="en-GB"/>
        </w:rPr>
        <w:t>307</w:t>
      </w:r>
      <w:r w:rsidR="008C35B5">
        <w:rPr>
          <w:rFonts w:hint="eastAsia"/>
          <w:lang w:val="en-GB"/>
        </w:rPr>
        <w:t>；</w:t>
      </w:r>
    </w:p>
    <w:p w:rsidR="00281C4E" w:rsidRPr="00281C4E" w:rsidRDefault="00281C4E" w:rsidP="008C35B5">
      <w:pPr>
        <w:pStyle w:val="Bullet1GC"/>
        <w:rPr>
          <w:lang w:val="en-GB"/>
        </w:rPr>
      </w:pPr>
      <w:r w:rsidRPr="00281C4E">
        <w:rPr>
          <w:rFonts w:hint="eastAsia"/>
          <w:lang w:val="en-GB"/>
        </w:rPr>
        <w:t>收支平衡</w:t>
      </w:r>
      <w:r w:rsidR="008C35B5">
        <w:rPr>
          <w:rFonts w:hint="eastAsia"/>
          <w:lang w:val="en-GB"/>
        </w:rPr>
        <w:t>(</w:t>
      </w:r>
      <w:r w:rsidRPr="00281C4E">
        <w:rPr>
          <w:rFonts w:hint="eastAsia"/>
          <w:lang w:val="en-GB"/>
        </w:rPr>
        <w:t>百万美元</w:t>
      </w:r>
      <w:r w:rsidR="008C35B5">
        <w:rPr>
          <w:rFonts w:hint="eastAsia"/>
          <w:lang w:val="en-GB"/>
        </w:rPr>
        <w:t>)</w:t>
      </w:r>
      <w:r w:rsidR="008C35B5">
        <w:rPr>
          <w:rFonts w:hint="eastAsia"/>
          <w:lang w:val="en-GB"/>
        </w:rPr>
        <w:t>：</w:t>
      </w:r>
      <w:r w:rsidRPr="00281C4E">
        <w:rPr>
          <w:rFonts w:hint="eastAsia"/>
          <w:lang w:val="en-GB"/>
        </w:rPr>
        <w:t>贷款</w:t>
      </w:r>
      <w:r w:rsidR="008C35B5">
        <w:rPr>
          <w:rFonts w:hint="eastAsia"/>
          <w:lang w:val="en-GB"/>
        </w:rPr>
        <w:t>5,</w:t>
      </w:r>
      <w:r w:rsidRPr="00281C4E">
        <w:rPr>
          <w:rFonts w:hint="eastAsia"/>
          <w:lang w:val="en-GB"/>
        </w:rPr>
        <w:t>00</w:t>
      </w:r>
      <w:r w:rsidR="008C35B5">
        <w:rPr>
          <w:rFonts w:hint="eastAsia"/>
          <w:lang w:val="en-GB"/>
        </w:rPr>
        <w:t>4.</w:t>
      </w:r>
      <w:r w:rsidRPr="00281C4E">
        <w:rPr>
          <w:rFonts w:hint="eastAsia"/>
          <w:lang w:val="en-GB"/>
        </w:rPr>
        <w:t>4</w:t>
      </w:r>
      <w:r w:rsidR="008C35B5">
        <w:rPr>
          <w:rFonts w:hint="eastAsia"/>
          <w:lang w:val="en-GB"/>
        </w:rPr>
        <w:t>4,</w:t>
      </w:r>
      <w:r w:rsidRPr="00281C4E">
        <w:rPr>
          <w:rFonts w:hint="eastAsia"/>
          <w:lang w:val="en-GB"/>
        </w:rPr>
        <w:t>借款</w:t>
      </w:r>
      <w:r w:rsidR="008C35B5">
        <w:rPr>
          <w:rFonts w:hint="eastAsia"/>
          <w:lang w:val="en-GB"/>
        </w:rPr>
        <w:t>5,</w:t>
      </w:r>
      <w:r w:rsidRPr="00281C4E">
        <w:rPr>
          <w:rFonts w:hint="eastAsia"/>
          <w:lang w:val="en-GB"/>
        </w:rPr>
        <w:t>38</w:t>
      </w:r>
      <w:r w:rsidR="008C35B5">
        <w:rPr>
          <w:rFonts w:hint="eastAsia"/>
          <w:lang w:val="en-GB"/>
        </w:rPr>
        <w:t>2.</w:t>
      </w:r>
      <w:r w:rsidRPr="00281C4E">
        <w:rPr>
          <w:rFonts w:hint="eastAsia"/>
          <w:lang w:val="en-GB"/>
        </w:rPr>
        <w:t>1</w:t>
      </w:r>
      <w:r w:rsidR="008C35B5">
        <w:rPr>
          <w:rFonts w:hint="eastAsia"/>
          <w:lang w:val="en-GB"/>
        </w:rPr>
        <w:t>5,</w:t>
      </w:r>
      <w:r w:rsidRPr="00281C4E">
        <w:rPr>
          <w:rFonts w:hint="eastAsia"/>
          <w:lang w:val="en-GB"/>
        </w:rPr>
        <w:t>即赤字</w:t>
      </w:r>
      <w:r w:rsidRPr="00281C4E">
        <w:rPr>
          <w:rFonts w:hint="eastAsia"/>
          <w:lang w:val="en-GB"/>
        </w:rPr>
        <w:t>37</w:t>
      </w:r>
      <w:r w:rsidR="008C35B5">
        <w:rPr>
          <w:rFonts w:hint="eastAsia"/>
          <w:lang w:val="en-GB"/>
        </w:rPr>
        <w:t>7.</w:t>
      </w:r>
      <w:r w:rsidRPr="00281C4E">
        <w:rPr>
          <w:rFonts w:hint="eastAsia"/>
          <w:lang w:val="en-GB"/>
        </w:rPr>
        <w:t>71</w:t>
      </w:r>
      <w:r w:rsidR="008C35B5">
        <w:rPr>
          <w:rFonts w:hint="eastAsia"/>
          <w:lang w:val="en-GB"/>
        </w:rPr>
        <w:t>；</w:t>
      </w:r>
    </w:p>
    <w:p w:rsidR="00281C4E" w:rsidRPr="00281C4E" w:rsidRDefault="00281C4E" w:rsidP="008C35B5">
      <w:pPr>
        <w:pStyle w:val="Bullet1GC"/>
        <w:rPr>
          <w:lang w:val="en-GB"/>
        </w:rPr>
      </w:pPr>
      <w:r w:rsidRPr="00281C4E">
        <w:rPr>
          <w:rFonts w:hint="eastAsia"/>
          <w:lang w:val="en-GB"/>
        </w:rPr>
        <w:t>外债</w:t>
      </w:r>
      <w:r w:rsidR="008C35B5">
        <w:rPr>
          <w:rFonts w:hint="eastAsia"/>
          <w:lang w:val="en-GB"/>
        </w:rPr>
        <w:t>：</w:t>
      </w:r>
      <w:smartTag w:uri="urn:schemas-microsoft-com:office:smarttags" w:element="chsdate">
        <w:smartTagPr>
          <w:attr w:name="IsROCDate" w:val="False"/>
          <w:attr w:name="IsLunarDate" w:val="False"/>
          <w:attr w:name="Day" w:val="30"/>
          <w:attr w:name="Month" w:val="12"/>
          <w:attr w:name="Year" w:val="2004"/>
        </w:smartTagPr>
        <w:r w:rsidRPr="00281C4E">
          <w:rPr>
            <w:rFonts w:hint="eastAsia"/>
            <w:lang w:val="en-GB"/>
          </w:rPr>
          <w:t>2004</w:t>
        </w:r>
        <w:r w:rsidRPr="00281C4E">
          <w:rPr>
            <w:rFonts w:hint="eastAsia"/>
            <w:lang w:val="en-GB"/>
          </w:rPr>
          <w:t>年</w:t>
        </w:r>
        <w:r w:rsidRPr="00281C4E">
          <w:rPr>
            <w:rFonts w:hint="eastAsia"/>
            <w:lang w:val="en-GB"/>
          </w:rPr>
          <w:t>12</w:t>
        </w:r>
        <w:r w:rsidRPr="00281C4E">
          <w:rPr>
            <w:rFonts w:hint="eastAsia"/>
            <w:lang w:val="en-GB"/>
          </w:rPr>
          <w:t>月</w:t>
        </w:r>
        <w:r w:rsidRPr="00281C4E">
          <w:rPr>
            <w:rFonts w:hint="eastAsia"/>
            <w:lang w:val="en-GB"/>
          </w:rPr>
          <w:t>30</w:t>
        </w:r>
        <w:r w:rsidRPr="00281C4E">
          <w:rPr>
            <w:rFonts w:hint="eastAsia"/>
            <w:lang w:val="en-GB"/>
          </w:rPr>
          <w:t>日</w:t>
        </w:r>
      </w:smartTag>
      <w:r w:rsidRPr="00281C4E">
        <w:rPr>
          <w:rFonts w:hint="eastAsia"/>
          <w:lang w:val="en-GB"/>
        </w:rPr>
        <w:t>债务</w:t>
      </w:r>
      <w:r w:rsidR="008C35B5">
        <w:rPr>
          <w:rFonts w:hint="eastAsia"/>
          <w:lang w:val="en-GB"/>
        </w:rPr>
        <w:t>，</w:t>
      </w:r>
      <w:r w:rsidRPr="00281C4E">
        <w:rPr>
          <w:rFonts w:hint="eastAsia"/>
          <w:lang w:val="en-GB"/>
        </w:rPr>
        <w:t>以百万美元计</w:t>
      </w:r>
      <w:r w:rsidR="008C35B5">
        <w:rPr>
          <w:rFonts w:hint="eastAsia"/>
          <w:lang w:val="en-GB"/>
        </w:rPr>
        <w:t>：</w:t>
      </w:r>
      <w:r w:rsidRPr="00281C4E">
        <w:rPr>
          <w:rFonts w:hint="eastAsia"/>
          <w:lang w:val="en-GB"/>
        </w:rPr>
        <w:t>1</w:t>
      </w:r>
      <w:r w:rsidR="008C35B5">
        <w:rPr>
          <w:rFonts w:hint="eastAsia"/>
          <w:lang w:val="en-GB"/>
        </w:rPr>
        <w:t>0,</w:t>
      </w:r>
      <w:r w:rsidRPr="00281C4E">
        <w:rPr>
          <w:rFonts w:hint="eastAsia"/>
          <w:lang w:val="en-GB"/>
        </w:rPr>
        <w:t>94</w:t>
      </w:r>
      <w:r w:rsidR="008C35B5">
        <w:rPr>
          <w:rFonts w:hint="eastAsia"/>
          <w:lang w:val="en-GB"/>
        </w:rPr>
        <w:t>3.</w:t>
      </w:r>
      <w:r w:rsidRPr="00281C4E">
        <w:rPr>
          <w:rFonts w:hint="eastAsia"/>
          <w:lang w:val="en-GB"/>
        </w:rPr>
        <w:t>3</w:t>
      </w:r>
      <w:r w:rsidR="008C35B5">
        <w:rPr>
          <w:rFonts w:hint="eastAsia"/>
          <w:lang w:val="en-GB"/>
        </w:rPr>
        <w:t>；</w:t>
      </w:r>
    </w:p>
    <w:p w:rsidR="00281C4E" w:rsidRPr="00281C4E" w:rsidRDefault="00281C4E" w:rsidP="008C35B5">
      <w:pPr>
        <w:pStyle w:val="Bullet1GC"/>
        <w:rPr>
          <w:rFonts w:hint="eastAsia"/>
          <w:lang w:val="en-GB"/>
        </w:rPr>
      </w:pPr>
      <w:r w:rsidRPr="00281C4E">
        <w:rPr>
          <w:rFonts w:hint="eastAsia"/>
          <w:lang w:val="en-GB"/>
        </w:rPr>
        <w:t>公共财政</w:t>
      </w:r>
      <w:r w:rsidR="008C35B5">
        <w:rPr>
          <w:rFonts w:hint="eastAsia"/>
          <w:lang w:val="en-GB"/>
        </w:rPr>
        <w:t>，</w:t>
      </w:r>
      <w:r w:rsidRPr="00281C4E">
        <w:rPr>
          <w:rFonts w:hint="eastAsia"/>
          <w:lang w:val="en-GB"/>
        </w:rPr>
        <w:t>以千刚果法郎计</w:t>
      </w:r>
      <w:r w:rsidR="008C35B5">
        <w:rPr>
          <w:rFonts w:hint="eastAsia"/>
          <w:lang w:val="en-GB"/>
        </w:rPr>
        <w:t>：</w:t>
      </w:r>
      <w:r w:rsidRPr="00281C4E">
        <w:rPr>
          <w:rFonts w:hint="eastAsia"/>
          <w:lang w:val="en-GB"/>
        </w:rPr>
        <w:t>收入</w:t>
      </w:r>
      <w:r w:rsidRPr="00281C4E">
        <w:rPr>
          <w:lang w:val="en-GB"/>
        </w:rPr>
        <w:t>57</w:t>
      </w:r>
      <w:r w:rsidR="008C35B5">
        <w:rPr>
          <w:lang w:val="en-GB"/>
        </w:rPr>
        <w:t>6,</w:t>
      </w:r>
      <w:r w:rsidRPr="00281C4E">
        <w:rPr>
          <w:lang w:val="en-GB"/>
        </w:rPr>
        <w:t>82</w:t>
      </w:r>
      <w:r w:rsidR="008C35B5">
        <w:rPr>
          <w:lang w:val="en-GB"/>
        </w:rPr>
        <w:t>8,</w:t>
      </w:r>
      <w:r w:rsidRPr="00281C4E">
        <w:rPr>
          <w:lang w:val="en-GB"/>
        </w:rPr>
        <w:t>71</w:t>
      </w:r>
      <w:r w:rsidR="008C35B5">
        <w:rPr>
          <w:lang w:val="en-GB"/>
        </w:rPr>
        <w:t>2,</w:t>
      </w:r>
      <w:r w:rsidRPr="00281C4E">
        <w:rPr>
          <w:rFonts w:hint="eastAsia"/>
          <w:lang w:val="en-GB"/>
        </w:rPr>
        <w:t>支出</w:t>
      </w:r>
      <w:r w:rsidRPr="00281C4E">
        <w:rPr>
          <w:lang w:val="en-GB"/>
        </w:rPr>
        <w:t>61</w:t>
      </w:r>
      <w:r w:rsidR="008C35B5">
        <w:rPr>
          <w:lang w:val="en-GB"/>
        </w:rPr>
        <w:t>1,</w:t>
      </w:r>
      <w:r w:rsidRPr="00281C4E">
        <w:rPr>
          <w:lang w:val="en-GB"/>
        </w:rPr>
        <w:t>60</w:t>
      </w:r>
      <w:r w:rsidR="008C35B5">
        <w:rPr>
          <w:lang w:val="en-GB"/>
        </w:rPr>
        <w:t>5,</w:t>
      </w:r>
      <w:r w:rsidRPr="00281C4E">
        <w:rPr>
          <w:lang w:val="en-GB"/>
        </w:rPr>
        <w:t>798</w:t>
      </w:r>
      <w:r w:rsidR="008C35B5">
        <w:rPr>
          <w:rFonts w:hint="eastAsia"/>
          <w:lang w:val="en-GB"/>
        </w:rPr>
        <w:t>；</w:t>
      </w:r>
    </w:p>
    <w:p w:rsidR="00281C4E" w:rsidRPr="00281C4E" w:rsidRDefault="00281C4E" w:rsidP="008C35B5">
      <w:pPr>
        <w:pStyle w:val="Bullet1GC"/>
        <w:rPr>
          <w:rFonts w:hint="eastAsia"/>
          <w:lang w:val="en-GB"/>
        </w:rPr>
      </w:pPr>
      <w:r w:rsidRPr="00281C4E">
        <w:rPr>
          <w:rFonts w:hint="eastAsia"/>
          <w:lang w:val="en-GB"/>
        </w:rPr>
        <w:t>国内生产总值</w:t>
      </w:r>
      <w:r w:rsidR="008C35B5">
        <w:rPr>
          <w:rFonts w:hint="eastAsia"/>
          <w:lang w:val="en-GB"/>
        </w:rPr>
        <w:t>，</w:t>
      </w:r>
      <w:r w:rsidRPr="00281C4E">
        <w:rPr>
          <w:rFonts w:hint="eastAsia"/>
          <w:lang w:val="en-GB"/>
        </w:rPr>
        <w:t>以十亿刚果法郎计</w:t>
      </w:r>
      <w:r w:rsidR="008C35B5">
        <w:rPr>
          <w:rFonts w:hint="eastAsia"/>
          <w:lang w:val="en-GB"/>
        </w:rPr>
        <w:t>：</w:t>
      </w:r>
      <w:r w:rsidR="008C35B5">
        <w:rPr>
          <w:lang w:val="en-GB"/>
        </w:rPr>
        <w:t>4,</w:t>
      </w:r>
      <w:r w:rsidRPr="00281C4E">
        <w:rPr>
          <w:lang w:val="en-GB"/>
        </w:rPr>
        <w:t>02</w:t>
      </w:r>
      <w:r w:rsidR="008C35B5">
        <w:rPr>
          <w:lang w:val="en-GB"/>
        </w:rPr>
        <w:t>9.</w:t>
      </w:r>
      <w:r w:rsidRPr="00281C4E">
        <w:rPr>
          <w:lang w:val="en-GB"/>
        </w:rPr>
        <w:t>44</w:t>
      </w:r>
      <w:r w:rsidR="008C35B5">
        <w:rPr>
          <w:rFonts w:hint="eastAsia"/>
          <w:lang w:val="en-GB"/>
        </w:rPr>
        <w:t>；</w:t>
      </w:r>
      <w:r w:rsidRPr="00281C4E">
        <w:rPr>
          <w:rFonts w:hint="eastAsia"/>
          <w:lang w:val="en-GB"/>
        </w:rPr>
        <w:t>以百万美元计</w:t>
      </w:r>
      <w:r w:rsidR="008C35B5">
        <w:rPr>
          <w:rFonts w:hint="eastAsia"/>
          <w:lang w:val="en-GB"/>
        </w:rPr>
        <w:t>：</w:t>
      </w:r>
      <w:r w:rsidR="008C35B5">
        <w:rPr>
          <w:lang w:val="en-GB"/>
        </w:rPr>
        <w:t>8,</w:t>
      </w:r>
      <w:r w:rsidRPr="00281C4E">
        <w:rPr>
          <w:lang w:val="en-GB"/>
        </w:rPr>
        <w:t>82</w:t>
      </w:r>
      <w:r w:rsidR="008C35B5">
        <w:rPr>
          <w:lang w:val="en-GB"/>
        </w:rPr>
        <w:t>1.</w:t>
      </w:r>
      <w:r w:rsidRPr="00281C4E">
        <w:rPr>
          <w:lang w:val="en-GB"/>
        </w:rPr>
        <w:t>01</w:t>
      </w:r>
      <w:r w:rsidR="008C35B5">
        <w:rPr>
          <w:rFonts w:hint="eastAsia"/>
          <w:lang w:val="en-GB"/>
        </w:rPr>
        <w:t>；</w:t>
      </w:r>
    </w:p>
    <w:p w:rsidR="00281C4E" w:rsidRPr="00281C4E" w:rsidRDefault="00281C4E" w:rsidP="008C35B5">
      <w:pPr>
        <w:pStyle w:val="Bullet1GC"/>
        <w:rPr>
          <w:rFonts w:hint="eastAsia"/>
          <w:lang w:val="en-GB"/>
        </w:rPr>
      </w:pPr>
      <w:r w:rsidRPr="00281C4E">
        <w:rPr>
          <w:rFonts w:hint="eastAsia"/>
          <w:lang w:val="en-GB"/>
        </w:rPr>
        <w:t>国内生产总值增长率</w:t>
      </w:r>
      <w:r w:rsidR="008C35B5">
        <w:rPr>
          <w:rFonts w:hint="eastAsia"/>
          <w:lang w:val="en-GB"/>
        </w:rPr>
        <w:t>：</w:t>
      </w:r>
      <w:r w:rsidR="008C35B5">
        <w:rPr>
          <w:rFonts w:hint="eastAsia"/>
          <w:lang w:val="en-GB"/>
        </w:rPr>
        <w:t>6.</w:t>
      </w:r>
      <w:r w:rsidRPr="00281C4E">
        <w:rPr>
          <w:rFonts w:hint="eastAsia"/>
          <w:lang w:val="en-GB"/>
        </w:rPr>
        <w:t>6</w:t>
      </w:r>
      <w:r w:rsidR="008C35B5">
        <w:rPr>
          <w:rFonts w:hint="eastAsia"/>
          <w:lang w:val="en-GB"/>
        </w:rPr>
        <w:t>%</w:t>
      </w:r>
      <w:r w:rsidR="008C35B5">
        <w:rPr>
          <w:rFonts w:hint="eastAsia"/>
          <w:lang w:val="en-GB"/>
        </w:rPr>
        <w:t>；</w:t>
      </w:r>
    </w:p>
    <w:p w:rsidR="00281C4E" w:rsidRPr="00281C4E" w:rsidRDefault="00281C4E" w:rsidP="008C35B5">
      <w:pPr>
        <w:pStyle w:val="Bullet1GC"/>
        <w:rPr>
          <w:rFonts w:hint="eastAsia"/>
          <w:lang w:val="en-GB"/>
        </w:rPr>
      </w:pPr>
      <w:r w:rsidRPr="00281C4E">
        <w:rPr>
          <w:rFonts w:hint="eastAsia"/>
          <w:lang w:val="en-GB"/>
        </w:rPr>
        <w:t>通货膨胀率</w:t>
      </w:r>
      <w:r w:rsidR="008C35B5">
        <w:rPr>
          <w:rFonts w:hint="eastAsia"/>
          <w:lang w:val="en-GB"/>
        </w:rPr>
        <w:t>：</w:t>
      </w:r>
      <w:r w:rsidRPr="00281C4E">
        <w:rPr>
          <w:rFonts w:hint="eastAsia"/>
          <w:lang w:val="en-GB"/>
        </w:rPr>
        <w:t>在</w:t>
      </w:r>
      <w:r w:rsidR="008C35B5">
        <w:rPr>
          <w:rFonts w:hint="eastAsia"/>
          <w:lang w:val="en-GB"/>
        </w:rPr>
        <w:t>1.</w:t>
      </w:r>
      <w:r w:rsidRPr="00281C4E">
        <w:rPr>
          <w:rFonts w:hint="eastAsia"/>
          <w:lang w:val="en-GB"/>
        </w:rPr>
        <w:t>3</w:t>
      </w:r>
      <w:r w:rsidR="008C35B5">
        <w:rPr>
          <w:rFonts w:hint="eastAsia"/>
          <w:lang w:val="en-GB"/>
        </w:rPr>
        <w:t>%</w:t>
      </w:r>
      <w:r w:rsidRPr="00281C4E">
        <w:rPr>
          <w:rFonts w:hint="eastAsia"/>
          <w:lang w:val="en-GB"/>
        </w:rPr>
        <w:t>和</w:t>
      </w:r>
      <w:r w:rsidR="008C35B5">
        <w:rPr>
          <w:rFonts w:hint="eastAsia"/>
          <w:lang w:val="en-GB"/>
        </w:rPr>
        <w:t>1.</w:t>
      </w:r>
      <w:r w:rsidRPr="00281C4E">
        <w:rPr>
          <w:rFonts w:hint="eastAsia"/>
          <w:lang w:val="en-GB"/>
        </w:rPr>
        <w:t>7</w:t>
      </w:r>
      <w:r w:rsidR="008C35B5">
        <w:rPr>
          <w:rFonts w:hint="eastAsia"/>
          <w:lang w:val="en-GB"/>
        </w:rPr>
        <w:t>%</w:t>
      </w:r>
      <w:r w:rsidRPr="00281C4E">
        <w:rPr>
          <w:rFonts w:hint="eastAsia"/>
          <w:lang w:val="en-GB"/>
        </w:rPr>
        <w:t>之间</w:t>
      </w:r>
      <w:r w:rsidR="008C35B5">
        <w:rPr>
          <w:rFonts w:hint="eastAsia"/>
          <w:lang w:val="en-GB"/>
        </w:rPr>
        <w:t>；</w:t>
      </w:r>
    </w:p>
    <w:p w:rsidR="00281C4E" w:rsidRPr="00281C4E" w:rsidRDefault="00281C4E" w:rsidP="008C35B5">
      <w:pPr>
        <w:pStyle w:val="Bullet1GC"/>
        <w:rPr>
          <w:rFonts w:hint="eastAsia"/>
          <w:lang w:val="en-GB"/>
        </w:rPr>
      </w:pPr>
      <w:r w:rsidRPr="00281C4E">
        <w:rPr>
          <w:rFonts w:hint="eastAsia"/>
          <w:lang w:val="en-GB"/>
        </w:rPr>
        <w:t>汇率</w:t>
      </w:r>
      <w:r w:rsidR="008C35B5">
        <w:rPr>
          <w:rFonts w:hint="eastAsia"/>
          <w:lang w:val="en-GB"/>
        </w:rPr>
        <w:t>：</w:t>
      </w:r>
      <w:r w:rsidRPr="00281C4E">
        <w:rPr>
          <w:rFonts w:hint="eastAsia"/>
          <w:lang w:val="en-GB"/>
        </w:rPr>
        <w:t>1</w:t>
      </w:r>
      <w:r w:rsidRPr="00281C4E">
        <w:rPr>
          <w:rFonts w:hint="eastAsia"/>
          <w:lang w:val="en-GB"/>
        </w:rPr>
        <w:t>美元</w:t>
      </w:r>
      <w:r w:rsidRPr="00281C4E">
        <w:rPr>
          <w:rFonts w:hint="eastAsia"/>
          <w:lang w:val="en-GB"/>
        </w:rPr>
        <w:t>=</w:t>
      </w:r>
      <w:r w:rsidRPr="00281C4E">
        <w:rPr>
          <w:lang w:val="en-GB"/>
        </w:rPr>
        <w:t>50</w:t>
      </w:r>
      <w:r w:rsidR="008C35B5">
        <w:rPr>
          <w:lang w:val="en-GB"/>
        </w:rPr>
        <w:t>7.</w:t>
      </w:r>
      <w:r w:rsidRPr="00281C4E">
        <w:rPr>
          <w:lang w:val="en-GB"/>
        </w:rPr>
        <w:t>24</w:t>
      </w:r>
      <w:r w:rsidRPr="00281C4E">
        <w:rPr>
          <w:rFonts w:hint="eastAsia"/>
          <w:lang w:val="en-GB"/>
        </w:rPr>
        <w:t>到</w:t>
      </w:r>
      <w:r w:rsidRPr="00281C4E">
        <w:rPr>
          <w:lang w:val="en-GB"/>
        </w:rPr>
        <w:t>540</w:t>
      </w:r>
      <w:r w:rsidRPr="00281C4E">
        <w:rPr>
          <w:rFonts w:hint="eastAsia"/>
          <w:lang w:val="en-GB"/>
        </w:rPr>
        <w:t>刚果法郎</w:t>
      </w:r>
      <w:r w:rsidR="008C35B5">
        <w:rPr>
          <w:rFonts w:hint="eastAsia"/>
          <w:lang w:val="en-GB"/>
        </w:rPr>
        <w:t>；</w:t>
      </w:r>
    </w:p>
    <w:p w:rsidR="00281C4E" w:rsidRPr="00281C4E" w:rsidRDefault="00281C4E" w:rsidP="008C35B5">
      <w:pPr>
        <w:pStyle w:val="Bullet1GC"/>
        <w:rPr>
          <w:lang w:val="en-GB"/>
        </w:rPr>
      </w:pPr>
      <w:r w:rsidRPr="00281C4E">
        <w:rPr>
          <w:rFonts w:hint="eastAsia"/>
          <w:lang w:val="en-GB"/>
        </w:rPr>
        <w:t>人均收入从</w:t>
      </w:r>
      <w:r w:rsidRPr="00281C4E">
        <w:rPr>
          <w:rFonts w:hint="eastAsia"/>
          <w:lang w:val="en-GB"/>
        </w:rPr>
        <w:t>1991</w:t>
      </w:r>
      <w:r w:rsidRPr="00281C4E">
        <w:rPr>
          <w:rFonts w:hint="eastAsia"/>
          <w:lang w:val="en-GB"/>
        </w:rPr>
        <w:t>年的</w:t>
      </w:r>
      <w:r w:rsidRPr="00281C4E">
        <w:rPr>
          <w:rFonts w:hint="eastAsia"/>
          <w:lang w:val="en-GB"/>
        </w:rPr>
        <w:t>300</w:t>
      </w:r>
      <w:r w:rsidRPr="00281C4E">
        <w:rPr>
          <w:rFonts w:hint="eastAsia"/>
          <w:lang w:val="en-GB"/>
        </w:rPr>
        <w:t>美元跌至</w:t>
      </w:r>
      <w:r w:rsidRPr="00281C4E">
        <w:rPr>
          <w:rFonts w:hint="eastAsia"/>
          <w:lang w:val="en-GB"/>
        </w:rPr>
        <w:t>2005</w:t>
      </w:r>
      <w:r w:rsidRPr="00281C4E">
        <w:rPr>
          <w:rFonts w:hint="eastAsia"/>
          <w:lang w:val="en-GB"/>
        </w:rPr>
        <w:t>年的</w:t>
      </w:r>
      <w:r w:rsidRPr="00281C4E">
        <w:rPr>
          <w:rFonts w:hint="eastAsia"/>
          <w:lang w:val="en-GB"/>
        </w:rPr>
        <w:t>120</w:t>
      </w:r>
      <w:r w:rsidRPr="00281C4E">
        <w:rPr>
          <w:rFonts w:hint="eastAsia"/>
          <w:lang w:val="en-GB"/>
        </w:rPr>
        <w:t>美元</w:t>
      </w:r>
      <w:r w:rsidR="008C35B5">
        <w:rPr>
          <w:rFonts w:hint="eastAsia"/>
          <w:lang w:val="en-GB"/>
        </w:rPr>
        <w:t>(</w:t>
      </w:r>
      <w:r w:rsidRPr="00281C4E">
        <w:rPr>
          <w:rFonts w:hint="eastAsia"/>
          <w:lang w:val="en-GB"/>
        </w:rPr>
        <w:t>儿童基金会数据</w:t>
      </w:r>
      <w:r w:rsidR="008C35B5">
        <w:rPr>
          <w:rFonts w:hint="eastAsia"/>
          <w:lang w:val="en-GB"/>
        </w:rPr>
        <w:t>)</w:t>
      </w:r>
      <w:r w:rsidRPr="00281C4E">
        <w:rPr>
          <w:rFonts w:hint="eastAsia"/>
          <w:lang w:val="en-GB"/>
        </w:rPr>
        <w:t>。</w:t>
      </w:r>
    </w:p>
    <w:p w:rsidR="00281C4E" w:rsidRPr="00281C4E" w:rsidRDefault="008C35B5" w:rsidP="008C35B5">
      <w:pPr>
        <w:pStyle w:val="H1GC"/>
        <w:rPr>
          <w:rFonts w:hint="eastAsia"/>
        </w:rPr>
      </w:pPr>
      <w:bookmarkStart w:id="16" w:name="_Toc239142960"/>
      <w:r>
        <w:rPr>
          <w:rFonts w:hint="eastAsia"/>
        </w:rPr>
        <w:tab/>
      </w:r>
      <w:r w:rsidR="00281C4E" w:rsidRPr="00281C4E">
        <w:rPr>
          <w:rFonts w:hint="eastAsia"/>
        </w:rPr>
        <w:t>C.</w:t>
      </w:r>
      <w:r w:rsidR="00281C4E" w:rsidRPr="00281C4E">
        <w:rPr>
          <w:rFonts w:hint="eastAsia"/>
        </w:rPr>
        <w:tab/>
      </w:r>
      <w:r w:rsidR="00281C4E" w:rsidRPr="00281C4E">
        <w:rPr>
          <w:rFonts w:hint="eastAsia"/>
        </w:rPr>
        <w:t>政治局势</w:t>
      </w:r>
      <w:bookmarkEnd w:id="16"/>
    </w:p>
    <w:p w:rsidR="00281C4E" w:rsidRPr="00281C4E" w:rsidRDefault="00281C4E" w:rsidP="00817803">
      <w:pPr>
        <w:pStyle w:val="SingleTxtGC"/>
        <w:widowControl w:val="0"/>
      </w:pPr>
      <w:r w:rsidRPr="00281C4E">
        <w:t>2</w:t>
      </w:r>
      <w:r w:rsidR="008C35B5">
        <w:t>5.</w:t>
      </w:r>
      <w:r w:rsidR="00AD76C8">
        <w:t xml:space="preserve">  </w:t>
      </w:r>
      <w:smartTag w:uri="urn:schemas-microsoft-com:office:smarttags" w:element="chsdate">
        <w:smartTagPr>
          <w:attr w:name="IsROCDate" w:val="False"/>
          <w:attr w:name="IsLunarDate" w:val="False"/>
          <w:attr w:name="Day" w:val="30"/>
          <w:attr w:name="Month" w:val="6"/>
          <w:attr w:name="Year" w:val="1960"/>
        </w:smartTagPr>
        <w:r w:rsidRPr="00281C4E">
          <w:rPr>
            <w:rFonts w:hint="eastAsia"/>
          </w:rPr>
          <w:t>1960</w:t>
        </w:r>
        <w:r w:rsidRPr="00281C4E">
          <w:rPr>
            <w:rFonts w:hint="eastAsia"/>
          </w:rPr>
          <w:t>年</w:t>
        </w:r>
        <w:r w:rsidRPr="00281C4E">
          <w:rPr>
            <w:rFonts w:hint="eastAsia"/>
          </w:rPr>
          <w:t>6</w:t>
        </w:r>
        <w:r w:rsidRPr="00281C4E">
          <w:rPr>
            <w:rFonts w:hint="eastAsia"/>
          </w:rPr>
          <w:t>月</w:t>
        </w:r>
        <w:r w:rsidRPr="00281C4E">
          <w:rPr>
            <w:rFonts w:hint="eastAsia"/>
          </w:rPr>
          <w:t>30</w:t>
        </w:r>
        <w:r w:rsidRPr="00281C4E">
          <w:rPr>
            <w:rFonts w:hint="eastAsia"/>
          </w:rPr>
          <w:t>日</w:t>
        </w:r>
      </w:smartTag>
      <w:r w:rsidRPr="00281C4E">
        <w:rPr>
          <w:rFonts w:hint="eastAsia"/>
        </w:rPr>
        <w:t>国家实现独立之后</w:t>
      </w:r>
      <w:r w:rsidR="008C35B5">
        <w:rPr>
          <w:rFonts w:hint="eastAsia"/>
        </w:rPr>
        <w:t>，</w:t>
      </w:r>
      <w:r w:rsidRPr="00281C4E">
        <w:rPr>
          <w:rFonts w:hint="eastAsia"/>
        </w:rPr>
        <w:t>刚果民主共和国经历了政治动荡</w:t>
      </w:r>
      <w:r w:rsidR="008C35B5">
        <w:rPr>
          <w:rFonts w:hint="eastAsia"/>
        </w:rPr>
        <w:t>，</w:t>
      </w:r>
      <w:r w:rsidRPr="00281C4E">
        <w:rPr>
          <w:rFonts w:hint="eastAsia"/>
        </w:rPr>
        <w:t>其大部分领土都发生了分裂和叛乱。这促使刚果军队在蒙博托总统的领导下于</w:t>
      </w:r>
      <w:smartTag w:uri="urn:schemas-microsoft-com:office:smarttags" w:element="chsdate">
        <w:smartTagPr>
          <w:attr w:name="IsROCDate" w:val="False"/>
          <w:attr w:name="IsLunarDate" w:val="False"/>
          <w:attr w:name="Day" w:val="24"/>
          <w:attr w:name="Month" w:val="11"/>
          <w:attr w:name="Year" w:val="1965"/>
        </w:smartTagPr>
        <w:r w:rsidRPr="00281C4E">
          <w:rPr>
            <w:rFonts w:hint="eastAsia"/>
          </w:rPr>
          <w:t>1965</w:t>
        </w:r>
        <w:r w:rsidRPr="00281C4E">
          <w:rPr>
            <w:rFonts w:hint="eastAsia"/>
          </w:rPr>
          <w:t>年</w:t>
        </w:r>
        <w:r w:rsidRPr="00281C4E">
          <w:rPr>
            <w:rFonts w:hint="eastAsia"/>
          </w:rPr>
          <w:t>11</w:t>
        </w:r>
        <w:r w:rsidRPr="00281C4E">
          <w:rPr>
            <w:rFonts w:hint="eastAsia"/>
          </w:rPr>
          <w:t>月</w:t>
        </w:r>
        <w:r w:rsidRPr="00281C4E">
          <w:rPr>
            <w:rFonts w:hint="eastAsia"/>
          </w:rPr>
          <w:t>24</w:t>
        </w:r>
        <w:r w:rsidRPr="00281C4E">
          <w:rPr>
            <w:rFonts w:hint="eastAsia"/>
          </w:rPr>
          <w:t>日</w:t>
        </w:r>
      </w:smartTag>
      <w:r w:rsidRPr="00281C4E">
        <w:rPr>
          <w:rFonts w:hint="eastAsia"/>
        </w:rPr>
        <w:t>夺取政权。</w:t>
      </w:r>
    </w:p>
    <w:p w:rsidR="00281C4E" w:rsidRPr="00281C4E" w:rsidRDefault="00281C4E" w:rsidP="00281C4E">
      <w:pPr>
        <w:pStyle w:val="SingleTxtGC"/>
      </w:pPr>
      <w:r w:rsidRPr="00281C4E">
        <w:t>2</w:t>
      </w:r>
      <w:r w:rsidR="008C35B5">
        <w:t>6.</w:t>
      </w:r>
      <w:r w:rsidR="00AD76C8">
        <w:t xml:space="preserve">  </w:t>
      </w:r>
      <w:r w:rsidRPr="00281C4E">
        <w:rPr>
          <w:rFonts w:hint="eastAsia"/>
        </w:rPr>
        <w:t>蒙博托总统建立起一党制</w:t>
      </w:r>
      <w:r w:rsidR="008C35B5">
        <w:rPr>
          <w:rFonts w:hint="eastAsia"/>
        </w:rPr>
        <w:t>，</w:t>
      </w:r>
      <w:r w:rsidRPr="00281C4E">
        <w:rPr>
          <w:rFonts w:hint="eastAsia"/>
        </w:rPr>
        <w:t>并一直持续到</w:t>
      </w:r>
      <w:smartTag w:uri="urn:schemas-microsoft-com:office:smarttags" w:element="chsdate">
        <w:smartTagPr>
          <w:attr w:name="IsROCDate" w:val="False"/>
          <w:attr w:name="IsLunarDate" w:val="False"/>
          <w:attr w:name="Day" w:val="24"/>
          <w:attr w:name="Month" w:val="4"/>
          <w:attr w:name="Year" w:val="1990"/>
        </w:smartTagPr>
        <w:r w:rsidRPr="00281C4E">
          <w:rPr>
            <w:rFonts w:hint="eastAsia"/>
          </w:rPr>
          <w:t>1990</w:t>
        </w:r>
        <w:r w:rsidRPr="00281C4E">
          <w:rPr>
            <w:rFonts w:hint="eastAsia"/>
          </w:rPr>
          <w:t>年</w:t>
        </w:r>
        <w:r w:rsidRPr="00281C4E">
          <w:rPr>
            <w:rFonts w:hint="eastAsia"/>
          </w:rPr>
          <w:t>4</w:t>
        </w:r>
        <w:r w:rsidRPr="00281C4E">
          <w:rPr>
            <w:rFonts w:hint="eastAsia"/>
          </w:rPr>
          <w:t>月</w:t>
        </w:r>
        <w:r w:rsidRPr="00281C4E">
          <w:rPr>
            <w:rFonts w:hint="eastAsia"/>
          </w:rPr>
          <w:t>24</w:t>
        </w:r>
        <w:r w:rsidRPr="00281C4E">
          <w:rPr>
            <w:rFonts w:hint="eastAsia"/>
          </w:rPr>
          <w:t>日</w:t>
        </w:r>
      </w:smartTag>
      <w:r w:rsidRPr="00281C4E">
        <w:rPr>
          <w:rFonts w:hint="eastAsia"/>
        </w:rPr>
        <w:t>又宣布恢复多党制。该国各派政治力量举行全国最高会议讨论国家前途</w:t>
      </w:r>
      <w:r w:rsidR="008C35B5">
        <w:rPr>
          <w:rFonts w:hint="eastAsia"/>
        </w:rPr>
        <w:t>，</w:t>
      </w:r>
      <w:r w:rsidRPr="00281C4E">
        <w:rPr>
          <w:rFonts w:hint="eastAsia"/>
        </w:rPr>
        <w:t>建立起了可以确保公民享有基本权利并确保国家发展的民主体制。但是事与愿违</w:t>
      </w:r>
      <w:r w:rsidR="008C35B5">
        <w:rPr>
          <w:rFonts w:hint="eastAsia"/>
        </w:rPr>
        <w:t>，</w:t>
      </w:r>
      <w:r w:rsidRPr="00281C4E">
        <w:rPr>
          <w:rFonts w:hint="eastAsia"/>
        </w:rPr>
        <w:t>这一民主进程仅持续到</w:t>
      </w:r>
      <w:r w:rsidRPr="00281C4E">
        <w:rPr>
          <w:rFonts w:hint="eastAsia"/>
        </w:rPr>
        <w:t>1997</w:t>
      </w:r>
      <w:r w:rsidRPr="00281C4E">
        <w:rPr>
          <w:rFonts w:hint="eastAsia"/>
        </w:rPr>
        <w:t>年</w:t>
      </w:r>
      <w:r w:rsidRPr="00281C4E">
        <w:rPr>
          <w:rFonts w:hint="eastAsia"/>
        </w:rPr>
        <w:t>5</w:t>
      </w:r>
      <w:r w:rsidRPr="00281C4E">
        <w:rPr>
          <w:rFonts w:hint="eastAsia"/>
        </w:rPr>
        <w:t>月</w:t>
      </w:r>
      <w:r w:rsidRPr="00281C4E">
        <w:rPr>
          <w:rFonts w:hint="eastAsia"/>
        </w:rPr>
        <w:t>17</w:t>
      </w:r>
      <w:r w:rsidRPr="00281C4E">
        <w:rPr>
          <w:rFonts w:hint="eastAsia"/>
        </w:rPr>
        <w:t>日</w:t>
      </w:r>
      <w:r w:rsidR="008C35B5">
        <w:rPr>
          <w:rFonts w:hint="eastAsia"/>
        </w:rPr>
        <w:t>，</w:t>
      </w:r>
      <w:r w:rsidRPr="00281C4E">
        <w:rPr>
          <w:rFonts w:hint="eastAsia"/>
        </w:rPr>
        <w:t>解盟在这一天掌权</w:t>
      </w:r>
      <w:r w:rsidR="008C35B5">
        <w:rPr>
          <w:rFonts w:hint="eastAsia"/>
        </w:rPr>
        <w:t>，</w:t>
      </w:r>
      <w:r w:rsidRPr="00281C4E">
        <w:rPr>
          <w:rFonts w:hint="eastAsia"/>
        </w:rPr>
        <w:t>并终止了全国最高会议制定的各项制度。</w:t>
      </w:r>
    </w:p>
    <w:p w:rsidR="00281C4E" w:rsidRPr="00281C4E" w:rsidRDefault="00281C4E" w:rsidP="00281C4E">
      <w:pPr>
        <w:pStyle w:val="SingleTxtGC"/>
      </w:pPr>
      <w:r w:rsidRPr="00281C4E">
        <w:t>2</w:t>
      </w:r>
      <w:r w:rsidR="008C35B5">
        <w:t>7.</w:t>
      </w:r>
      <w:r w:rsidR="00AD76C8">
        <w:t xml:space="preserve">  </w:t>
      </w:r>
      <w:r w:rsidRPr="00281C4E">
        <w:rPr>
          <w:rFonts w:hint="eastAsia"/>
        </w:rPr>
        <w:t>在组织选举之前宣布了为期两年的新过渡期。但是</w:t>
      </w:r>
      <w:smartTag w:uri="urn:schemas-microsoft-com:office:smarttags" w:element="chsdate">
        <w:smartTagPr>
          <w:attr w:name="Year" w:val="1998"/>
          <w:attr w:name="Month" w:val="8"/>
          <w:attr w:name="Day" w:val="2"/>
          <w:attr w:name="IsLunarDate" w:val="False"/>
          <w:attr w:name="IsROCDate" w:val="False"/>
        </w:smartTagPr>
        <w:r w:rsidRPr="00281C4E">
          <w:rPr>
            <w:rFonts w:hint="eastAsia"/>
          </w:rPr>
          <w:t>1998</w:t>
        </w:r>
        <w:r w:rsidRPr="00281C4E">
          <w:rPr>
            <w:rFonts w:hint="eastAsia"/>
          </w:rPr>
          <w:t>年</w:t>
        </w:r>
        <w:r w:rsidRPr="00281C4E">
          <w:rPr>
            <w:rFonts w:hint="eastAsia"/>
          </w:rPr>
          <w:t>8</w:t>
        </w:r>
        <w:r w:rsidRPr="00281C4E">
          <w:rPr>
            <w:rFonts w:hint="eastAsia"/>
          </w:rPr>
          <w:t>月</w:t>
        </w:r>
        <w:r w:rsidRPr="00281C4E">
          <w:rPr>
            <w:rFonts w:hint="eastAsia"/>
          </w:rPr>
          <w:t>2</w:t>
        </w:r>
        <w:r w:rsidRPr="00281C4E">
          <w:rPr>
            <w:rFonts w:hint="eastAsia"/>
          </w:rPr>
          <w:t>日</w:t>
        </w:r>
      </w:smartTag>
      <w:r w:rsidRPr="00281C4E">
        <w:rPr>
          <w:rFonts w:hint="eastAsia"/>
        </w:rPr>
        <w:t>的战争破坏了整个政治议程</w:t>
      </w:r>
      <w:r w:rsidR="008C35B5">
        <w:rPr>
          <w:rFonts w:hint="eastAsia"/>
        </w:rPr>
        <w:t>，</w:t>
      </w:r>
      <w:r w:rsidRPr="00281C4E">
        <w:rPr>
          <w:rFonts w:hint="eastAsia"/>
        </w:rPr>
        <w:t>并将注意力转移</w:t>
      </w:r>
      <w:r w:rsidR="008C35B5">
        <w:rPr>
          <w:rFonts w:hint="eastAsia"/>
        </w:rPr>
        <w:t>，</w:t>
      </w:r>
      <w:r w:rsidRPr="00281C4E">
        <w:rPr>
          <w:rFonts w:hint="eastAsia"/>
        </w:rPr>
        <w:t>直到</w:t>
      </w:r>
      <w:smartTag w:uri="urn:schemas-microsoft-com:office:smarttags" w:element="chsdate">
        <w:smartTagPr>
          <w:attr w:name="Year" w:val="2002"/>
          <w:attr w:name="Month" w:val="12"/>
          <w:attr w:name="Day" w:val="17"/>
          <w:attr w:name="IsLunarDate" w:val="False"/>
          <w:attr w:name="IsROCDate" w:val="False"/>
        </w:smartTagPr>
        <w:r w:rsidRPr="00281C4E">
          <w:rPr>
            <w:rFonts w:hint="eastAsia"/>
          </w:rPr>
          <w:t>2002</w:t>
        </w:r>
        <w:r w:rsidRPr="00281C4E">
          <w:rPr>
            <w:rFonts w:hint="eastAsia"/>
          </w:rPr>
          <w:t>年</w:t>
        </w:r>
        <w:r w:rsidRPr="00281C4E">
          <w:rPr>
            <w:rFonts w:hint="eastAsia"/>
          </w:rPr>
          <w:t>12</w:t>
        </w:r>
        <w:r w:rsidRPr="00281C4E">
          <w:rPr>
            <w:rFonts w:hint="eastAsia"/>
          </w:rPr>
          <w:t>月</w:t>
        </w:r>
        <w:r w:rsidRPr="00281C4E">
          <w:rPr>
            <w:rFonts w:hint="eastAsia"/>
          </w:rPr>
          <w:t>17</w:t>
        </w:r>
        <w:r w:rsidRPr="00281C4E">
          <w:rPr>
            <w:rFonts w:hint="eastAsia"/>
          </w:rPr>
          <w:t>日</w:t>
        </w:r>
      </w:smartTag>
      <w:r w:rsidRPr="00281C4E">
        <w:rPr>
          <w:rFonts w:hint="eastAsia"/>
        </w:rPr>
        <w:t>在比勒陀利亚缔结了有关过渡期的《包容各方的全面协定》</w:t>
      </w:r>
      <w:r w:rsidR="008C35B5">
        <w:rPr>
          <w:rFonts w:hint="eastAsia"/>
        </w:rPr>
        <w:t>，</w:t>
      </w:r>
      <w:r w:rsidRPr="00281C4E">
        <w:rPr>
          <w:rFonts w:hint="eastAsia"/>
        </w:rPr>
        <w:t>并于</w:t>
      </w:r>
      <w:smartTag w:uri="urn:schemas-microsoft-com:office:smarttags" w:element="chsdate">
        <w:smartTagPr>
          <w:attr w:name="Year" w:val="2003"/>
          <w:attr w:name="Month" w:val="4"/>
          <w:attr w:name="Day" w:val="4"/>
          <w:attr w:name="IsLunarDate" w:val="False"/>
          <w:attr w:name="IsROCDate" w:val="False"/>
        </w:smartTagPr>
        <w:r w:rsidRPr="00281C4E">
          <w:rPr>
            <w:rFonts w:hint="eastAsia"/>
          </w:rPr>
          <w:t>2003</w:t>
        </w:r>
        <w:r w:rsidRPr="00281C4E">
          <w:rPr>
            <w:rFonts w:hint="eastAsia"/>
          </w:rPr>
          <w:t>年</w:t>
        </w:r>
        <w:r w:rsidRPr="00281C4E">
          <w:rPr>
            <w:rFonts w:hint="eastAsia"/>
          </w:rPr>
          <w:t>4</w:t>
        </w:r>
        <w:r w:rsidRPr="00281C4E">
          <w:rPr>
            <w:rFonts w:hint="eastAsia"/>
          </w:rPr>
          <w:t>月</w:t>
        </w:r>
        <w:r w:rsidRPr="00281C4E">
          <w:rPr>
            <w:rFonts w:hint="eastAsia"/>
          </w:rPr>
          <w:t>4</w:t>
        </w:r>
        <w:r w:rsidRPr="00281C4E">
          <w:rPr>
            <w:rFonts w:hint="eastAsia"/>
          </w:rPr>
          <w:t>日</w:t>
        </w:r>
      </w:smartTag>
      <w:r w:rsidRPr="00281C4E">
        <w:rPr>
          <w:rFonts w:hint="eastAsia"/>
        </w:rPr>
        <w:t>颁布了新的《过渡宪法》。</w:t>
      </w:r>
    </w:p>
    <w:p w:rsidR="00281C4E" w:rsidRPr="00281C4E" w:rsidRDefault="00281C4E" w:rsidP="00281C4E">
      <w:pPr>
        <w:pStyle w:val="SingleTxtGC"/>
      </w:pPr>
      <w:r w:rsidRPr="00281C4E">
        <w:t>2</w:t>
      </w:r>
      <w:r w:rsidR="008C35B5">
        <w:t>8.</w:t>
      </w:r>
      <w:r w:rsidR="00AD76C8">
        <w:t xml:space="preserve">  </w:t>
      </w:r>
      <w:r w:rsidRPr="00281C4E">
        <w:rPr>
          <w:rFonts w:hint="eastAsia"/>
        </w:rPr>
        <w:t>该部宪法第</w:t>
      </w:r>
      <w:r w:rsidRPr="00281C4E">
        <w:rPr>
          <w:rFonts w:hint="eastAsia"/>
        </w:rPr>
        <w:t>64</w:t>
      </w:r>
      <w:r w:rsidRPr="00281C4E">
        <w:rPr>
          <w:rFonts w:hint="eastAsia"/>
        </w:rPr>
        <w:t>和第</w:t>
      </w:r>
      <w:r w:rsidRPr="00281C4E">
        <w:rPr>
          <w:rFonts w:hint="eastAsia"/>
        </w:rPr>
        <w:t>154</w:t>
      </w:r>
      <w:r w:rsidRPr="00281C4E">
        <w:rPr>
          <w:rFonts w:hint="eastAsia"/>
        </w:rPr>
        <w:t>条规定了一个独特的政府体制</w:t>
      </w:r>
      <w:r w:rsidR="008C35B5">
        <w:rPr>
          <w:rFonts w:hint="eastAsia"/>
        </w:rPr>
        <w:t>，</w:t>
      </w:r>
      <w:r w:rsidRPr="00281C4E">
        <w:rPr>
          <w:rFonts w:hint="eastAsia"/>
        </w:rPr>
        <w:t>由各个政治机构和民主支持机构构成。</w:t>
      </w:r>
    </w:p>
    <w:p w:rsidR="00281C4E" w:rsidRPr="00281C4E" w:rsidRDefault="00281C4E" w:rsidP="008C35B5">
      <w:pPr>
        <w:pStyle w:val="SingleTxtGC"/>
        <w:numPr>
          <w:ilvl w:val="0"/>
          <w:numId w:val="14"/>
        </w:numPr>
        <w:rPr>
          <w:rFonts w:hint="eastAsia"/>
          <w:lang w:val="en-GB"/>
        </w:rPr>
      </w:pPr>
      <w:r w:rsidRPr="00281C4E">
        <w:rPr>
          <w:rFonts w:hint="eastAsia"/>
          <w:lang w:val="en-GB"/>
        </w:rPr>
        <w:t>政治机构包括</w:t>
      </w:r>
      <w:r w:rsidR="008C35B5">
        <w:rPr>
          <w:rFonts w:hint="eastAsia"/>
          <w:lang w:val="en-GB"/>
        </w:rPr>
        <w:t>：</w:t>
      </w:r>
    </w:p>
    <w:p w:rsidR="00281C4E" w:rsidRPr="00281C4E" w:rsidRDefault="00281C4E" w:rsidP="008C35B5">
      <w:pPr>
        <w:pStyle w:val="Bullet2GC"/>
        <w:rPr>
          <w:lang w:val="en-GB"/>
        </w:rPr>
      </w:pPr>
      <w:r w:rsidRPr="00281C4E">
        <w:rPr>
          <w:rFonts w:hint="eastAsia"/>
          <w:lang w:val="en-GB"/>
        </w:rPr>
        <w:t>共和国总统</w:t>
      </w:r>
      <w:r w:rsidR="008C35B5">
        <w:rPr>
          <w:rFonts w:hint="eastAsia"/>
          <w:lang w:val="en-GB"/>
        </w:rPr>
        <w:t>，</w:t>
      </w:r>
      <w:r w:rsidRPr="00281C4E">
        <w:rPr>
          <w:rFonts w:hint="eastAsia"/>
          <w:lang w:val="en-GB"/>
        </w:rPr>
        <w:t>其行政权力与四位副总统共享</w:t>
      </w:r>
      <w:r w:rsidR="008C35B5">
        <w:rPr>
          <w:rFonts w:hint="eastAsia"/>
          <w:lang w:val="en-GB"/>
        </w:rPr>
        <w:t>；</w:t>
      </w:r>
    </w:p>
    <w:p w:rsidR="00281C4E" w:rsidRPr="00281C4E" w:rsidRDefault="00281C4E" w:rsidP="008C35B5">
      <w:pPr>
        <w:pStyle w:val="Bullet2GC"/>
        <w:rPr>
          <w:lang w:val="en-GB"/>
        </w:rPr>
      </w:pPr>
      <w:r w:rsidRPr="00281C4E">
        <w:rPr>
          <w:rFonts w:hint="eastAsia"/>
          <w:lang w:val="en-GB"/>
        </w:rPr>
        <w:t>一个过渡政府</w:t>
      </w:r>
      <w:r w:rsidR="008C35B5">
        <w:rPr>
          <w:rFonts w:hint="eastAsia"/>
          <w:lang w:val="en-GB"/>
        </w:rPr>
        <w:t>，</w:t>
      </w:r>
      <w:r w:rsidRPr="00281C4E">
        <w:rPr>
          <w:rFonts w:hint="eastAsia"/>
          <w:lang w:val="en-GB"/>
        </w:rPr>
        <w:t>由交战各方、政治反对派和民间社会组成</w:t>
      </w:r>
      <w:r w:rsidR="008C35B5">
        <w:rPr>
          <w:rFonts w:hint="eastAsia"/>
          <w:lang w:val="en-GB"/>
        </w:rPr>
        <w:t>；</w:t>
      </w:r>
    </w:p>
    <w:p w:rsidR="00281C4E" w:rsidRPr="00281C4E" w:rsidRDefault="00281C4E" w:rsidP="008C35B5">
      <w:pPr>
        <w:pStyle w:val="Bullet2GC"/>
        <w:rPr>
          <w:lang w:val="en-GB"/>
        </w:rPr>
      </w:pPr>
      <w:r w:rsidRPr="00281C4E">
        <w:rPr>
          <w:rFonts w:hint="eastAsia"/>
          <w:lang w:val="en-GB"/>
        </w:rPr>
        <w:t>一个两院制议会</w:t>
      </w:r>
      <w:r w:rsidR="008C35B5">
        <w:rPr>
          <w:rFonts w:hint="eastAsia"/>
          <w:lang w:val="en-GB"/>
        </w:rPr>
        <w:t>：</w:t>
      </w:r>
      <w:r w:rsidRPr="00281C4E">
        <w:rPr>
          <w:rFonts w:hint="eastAsia"/>
          <w:lang w:val="en-GB"/>
        </w:rPr>
        <w:t>国民议会和参议院</w:t>
      </w:r>
      <w:r w:rsidR="008C35B5">
        <w:rPr>
          <w:rFonts w:hint="eastAsia"/>
          <w:lang w:val="en-GB"/>
        </w:rPr>
        <w:t>；</w:t>
      </w:r>
    </w:p>
    <w:p w:rsidR="00281C4E" w:rsidRPr="00281C4E" w:rsidRDefault="00281C4E" w:rsidP="008C35B5">
      <w:pPr>
        <w:pStyle w:val="Bullet2GC"/>
        <w:rPr>
          <w:rFonts w:hint="eastAsia"/>
          <w:lang w:val="en-GB"/>
        </w:rPr>
      </w:pPr>
      <w:r w:rsidRPr="00281C4E">
        <w:rPr>
          <w:rFonts w:hint="eastAsia"/>
          <w:lang w:val="en-GB"/>
        </w:rPr>
        <w:t>法院。</w:t>
      </w:r>
    </w:p>
    <w:p w:rsidR="00281C4E" w:rsidRPr="00281C4E" w:rsidRDefault="00281C4E" w:rsidP="00281C4E">
      <w:pPr>
        <w:pStyle w:val="SingleTxtGC"/>
        <w:numPr>
          <w:ilvl w:val="0"/>
          <w:numId w:val="14"/>
        </w:numPr>
        <w:rPr>
          <w:lang w:val="en-GB"/>
        </w:rPr>
      </w:pPr>
      <w:r w:rsidRPr="00281C4E">
        <w:rPr>
          <w:rFonts w:hint="eastAsia"/>
          <w:lang w:val="en-GB"/>
        </w:rPr>
        <w:t>民主支持机构的任务</w:t>
      </w:r>
      <w:r w:rsidR="008C35B5">
        <w:rPr>
          <w:rFonts w:hint="eastAsia"/>
          <w:lang w:val="en-GB"/>
        </w:rPr>
        <w:t>，</w:t>
      </w:r>
      <w:r w:rsidRPr="00281C4E">
        <w:rPr>
          <w:rFonts w:hint="eastAsia"/>
          <w:lang w:val="en-GB"/>
        </w:rPr>
        <w:t>是在自由、民主、透明的选举组织工作中确保中立和公正</w:t>
      </w:r>
      <w:r w:rsidR="008C35B5">
        <w:rPr>
          <w:rFonts w:hint="eastAsia"/>
          <w:lang w:val="en-GB"/>
        </w:rPr>
        <w:t>，</w:t>
      </w:r>
      <w:r w:rsidRPr="00281C4E">
        <w:rPr>
          <w:rFonts w:hint="eastAsia"/>
          <w:lang w:val="en-GB"/>
        </w:rPr>
        <w:t>确保媒体的中立</w:t>
      </w:r>
      <w:r w:rsidR="008C35B5">
        <w:rPr>
          <w:rFonts w:hint="eastAsia"/>
          <w:lang w:val="en-GB"/>
        </w:rPr>
        <w:t>，</w:t>
      </w:r>
      <w:r w:rsidRPr="00281C4E">
        <w:rPr>
          <w:rFonts w:hint="eastAsia"/>
          <w:lang w:val="en-GB"/>
        </w:rPr>
        <w:t>通过刚果人之间的真诚和解来巩固民族团结</w:t>
      </w:r>
      <w:r w:rsidR="008C35B5">
        <w:rPr>
          <w:rFonts w:hint="eastAsia"/>
          <w:lang w:val="en-GB"/>
        </w:rPr>
        <w:t>，</w:t>
      </w:r>
      <w:r w:rsidRPr="00281C4E">
        <w:rPr>
          <w:rFonts w:hint="eastAsia"/>
          <w:lang w:val="en-GB"/>
        </w:rPr>
        <w:t>促进和保护人权</w:t>
      </w:r>
      <w:r w:rsidR="008C35B5">
        <w:rPr>
          <w:rFonts w:hint="eastAsia"/>
          <w:lang w:val="en-GB"/>
        </w:rPr>
        <w:t>，</w:t>
      </w:r>
      <w:r w:rsidRPr="00281C4E">
        <w:rPr>
          <w:rFonts w:hint="eastAsia"/>
          <w:lang w:val="en-GB"/>
        </w:rPr>
        <w:t>以及推动道德规范和共和价值观</w:t>
      </w:r>
      <w:r w:rsidR="008C35B5">
        <w:rPr>
          <w:rFonts w:hint="eastAsia"/>
          <w:lang w:val="en-GB"/>
        </w:rPr>
        <w:t>，</w:t>
      </w:r>
      <w:r w:rsidRPr="00281C4E">
        <w:rPr>
          <w:rFonts w:hint="eastAsia"/>
          <w:lang w:val="en-GB"/>
        </w:rPr>
        <w:t>该机构包括</w:t>
      </w:r>
      <w:r w:rsidR="008C35B5">
        <w:rPr>
          <w:rFonts w:hint="eastAsia"/>
          <w:lang w:val="en-GB"/>
        </w:rPr>
        <w:t>：</w:t>
      </w:r>
    </w:p>
    <w:p w:rsidR="00281C4E" w:rsidRPr="00281C4E" w:rsidRDefault="00281C4E" w:rsidP="008C35B5">
      <w:pPr>
        <w:pStyle w:val="Bullet2GC"/>
        <w:rPr>
          <w:rFonts w:hint="eastAsia"/>
          <w:lang w:val="en-GB"/>
        </w:rPr>
      </w:pPr>
      <w:r w:rsidRPr="00281C4E">
        <w:rPr>
          <w:rFonts w:hint="eastAsia"/>
          <w:lang w:val="en-GB"/>
        </w:rPr>
        <w:t>独立选举委员会</w:t>
      </w:r>
      <w:r w:rsidR="008C35B5">
        <w:rPr>
          <w:rFonts w:hint="eastAsia"/>
          <w:lang w:val="en-GB"/>
        </w:rPr>
        <w:t>；</w:t>
      </w:r>
    </w:p>
    <w:p w:rsidR="00281C4E" w:rsidRPr="00281C4E" w:rsidRDefault="00281C4E" w:rsidP="008C35B5">
      <w:pPr>
        <w:pStyle w:val="Bullet2GC"/>
        <w:rPr>
          <w:rFonts w:hint="eastAsia"/>
          <w:lang w:val="en-GB"/>
        </w:rPr>
      </w:pPr>
      <w:r w:rsidRPr="00281C4E">
        <w:rPr>
          <w:rFonts w:hint="eastAsia"/>
          <w:lang w:val="en-GB"/>
        </w:rPr>
        <w:t>国家人权监测中心</w:t>
      </w:r>
      <w:r w:rsidR="008C35B5">
        <w:rPr>
          <w:rFonts w:hint="eastAsia"/>
          <w:lang w:val="en-GB"/>
        </w:rPr>
        <w:t>；</w:t>
      </w:r>
    </w:p>
    <w:p w:rsidR="00281C4E" w:rsidRPr="00281C4E" w:rsidRDefault="00281C4E" w:rsidP="008C35B5">
      <w:pPr>
        <w:pStyle w:val="Bullet2GC"/>
        <w:rPr>
          <w:lang w:val="en-GB"/>
        </w:rPr>
      </w:pPr>
      <w:r w:rsidRPr="00281C4E">
        <w:rPr>
          <w:rFonts w:hint="eastAsia"/>
          <w:lang w:val="en-GB"/>
        </w:rPr>
        <w:t>新闻媒体管理局</w:t>
      </w:r>
      <w:r w:rsidR="008C35B5">
        <w:rPr>
          <w:rFonts w:hint="eastAsia"/>
          <w:lang w:val="en-GB"/>
        </w:rPr>
        <w:t>；</w:t>
      </w:r>
    </w:p>
    <w:p w:rsidR="00281C4E" w:rsidRPr="00281C4E" w:rsidRDefault="00281C4E" w:rsidP="008C35B5">
      <w:pPr>
        <w:pStyle w:val="Bullet2GC"/>
        <w:rPr>
          <w:rFonts w:hint="eastAsia"/>
          <w:lang w:val="en-GB"/>
        </w:rPr>
      </w:pPr>
      <w:r w:rsidRPr="00281C4E">
        <w:rPr>
          <w:lang w:val="en-GB"/>
        </w:rPr>
        <w:t>真相与和解委员会</w:t>
      </w:r>
      <w:r w:rsidR="008C35B5">
        <w:rPr>
          <w:rFonts w:hint="eastAsia"/>
          <w:lang w:val="en-GB"/>
        </w:rPr>
        <w:t>；</w:t>
      </w:r>
    </w:p>
    <w:p w:rsidR="00281C4E" w:rsidRPr="00281C4E" w:rsidRDefault="00281C4E" w:rsidP="008C35B5">
      <w:pPr>
        <w:pStyle w:val="Bullet2GC"/>
        <w:rPr>
          <w:lang w:val="en-GB"/>
        </w:rPr>
      </w:pPr>
      <w:r w:rsidRPr="00281C4E">
        <w:rPr>
          <w:rFonts w:hint="eastAsia"/>
          <w:lang w:val="en-GB"/>
        </w:rPr>
        <w:t>道德操守和反腐败委员会。</w:t>
      </w:r>
    </w:p>
    <w:p w:rsidR="00281C4E" w:rsidRPr="00281C4E" w:rsidRDefault="00281C4E" w:rsidP="00281C4E">
      <w:pPr>
        <w:pStyle w:val="SingleTxtGC"/>
      </w:pPr>
      <w:r w:rsidRPr="00281C4E">
        <w:t>2</w:t>
      </w:r>
      <w:r w:rsidR="008C35B5">
        <w:t>9.</w:t>
      </w:r>
      <w:r w:rsidR="00AD76C8">
        <w:t xml:space="preserve">  </w:t>
      </w:r>
      <w:r w:rsidRPr="00281C4E">
        <w:rPr>
          <w:rFonts w:hint="eastAsia"/>
        </w:rPr>
        <w:t>《过渡宪法》已经在第</w:t>
      </w:r>
      <w:r w:rsidRPr="00281C4E">
        <w:rPr>
          <w:rFonts w:hint="eastAsia"/>
        </w:rPr>
        <w:t>196</w:t>
      </w:r>
      <w:r w:rsidRPr="00281C4E">
        <w:rPr>
          <w:rFonts w:hint="eastAsia"/>
        </w:rPr>
        <w:t>条规定了一个为期</w:t>
      </w:r>
      <w:r w:rsidRPr="00281C4E">
        <w:rPr>
          <w:rFonts w:hint="eastAsia"/>
        </w:rPr>
        <w:t>24</w:t>
      </w:r>
      <w:r w:rsidRPr="00281C4E">
        <w:rPr>
          <w:rFonts w:hint="eastAsia"/>
        </w:rPr>
        <w:t>个月的过渡期</w:t>
      </w:r>
      <w:r w:rsidR="008C35B5">
        <w:rPr>
          <w:rFonts w:hint="eastAsia"/>
        </w:rPr>
        <w:t>，</w:t>
      </w:r>
      <w:r w:rsidRPr="00281C4E">
        <w:rPr>
          <w:rFonts w:hint="eastAsia"/>
        </w:rPr>
        <w:t>该期限可因选举延长一次</w:t>
      </w:r>
      <w:r w:rsidR="008C35B5">
        <w:rPr>
          <w:rFonts w:hint="eastAsia"/>
        </w:rPr>
        <w:t>，</w:t>
      </w:r>
      <w:r w:rsidRPr="00281C4E">
        <w:rPr>
          <w:rFonts w:hint="eastAsia"/>
        </w:rPr>
        <w:t>为期</w:t>
      </w:r>
      <w:r w:rsidRPr="00281C4E">
        <w:rPr>
          <w:rFonts w:hint="eastAsia"/>
        </w:rPr>
        <w:t>6</w:t>
      </w:r>
      <w:r w:rsidRPr="00281C4E">
        <w:rPr>
          <w:rFonts w:hint="eastAsia"/>
        </w:rPr>
        <w:t>个月。后过渡期由</w:t>
      </w:r>
      <w:r w:rsidRPr="00281C4E">
        <w:rPr>
          <w:rFonts w:hint="eastAsia"/>
        </w:rPr>
        <w:t>2005</w:t>
      </w:r>
      <w:r w:rsidRPr="00281C4E">
        <w:rPr>
          <w:rFonts w:hint="eastAsia"/>
        </w:rPr>
        <w:t>年</w:t>
      </w:r>
      <w:r w:rsidRPr="00281C4E">
        <w:rPr>
          <w:rFonts w:hint="eastAsia"/>
        </w:rPr>
        <w:t>12</w:t>
      </w:r>
      <w:r w:rsidRPr="00281C4E">
        <w:rPr>
          <w:rFonts w:hint="eastAsia"/>
        </w:rPr>
        <w:t>月公民投票通过并于</w:t>
      </w:r>
      <w:smartTag w:uri="urn:schemas-microsoft-com:office:smarttags" w:element="chsdate">
        <w:smartTagPr>
          <w:attr w:name="Year" w:val="2006"/>
          <w:attr w:name="Month" w:val="2"/>
          <w:attr w:name="Day" w:val="18"/>
          <w:attr w:name="IsLunarDate" w:val="False"/>
          <w:attr w:name="IsROCDate" w:val="False"/>
        </w:smartTagPr>
        <w:r w:rsidRPr="00281C4E">
          <w:rPr>
            <w:rFonts w:hint="eastAsia"/>
          </w:rPr>
          <w:t>2006</w:t>
        </w:r>
        <w:r w:rsidRPr="00281C4E">
          <w:rPr>
            <w:rFonts w:hint="eastAsia"/>
          </w:rPr>
          <w:t>年</w:t>
        </w:r>
        <w:r w:rsidRPr="00281C4E">
          <w:rPr>
            <w:rFonts w:hint="eastAsia"/>
          </w:rPr>
          <w:t>2</w:t>
        </w:r>
        <w:r w:rsidRPr="00281C4E">
          <w:rPr>
            <w:rFonts w:hint="eastAsia"/>
          </w:rPr>
          <w:t>月</w:t>
        </w:r>
        <w:r w:rsidRPr="00281C4E">
          <w:rPr>
            <w:rFonts w:hint="eastAsia"/>
          </w:rPr>
          <w:t>18</w:t>
        </w:r>
        <w:r w:rsidRPr="00281C4E">
          <w:rPr>
            <w:rFonts w:hint="eastAsia"/>
          </w:rPr>
          <w:t>日</w:t>
        </w:r>
      </w:smartTag>
      <w:r w:rsidRPr="00281C4E">
        <w:rPr>
          <w:rFonts w:hint="eastAsia"/>
        </w:rPr>
        <w:t>颁布的新宪法决定</w:t>
      </w:r>
      <w:r w:rsidR="008C35B5">
        <w:rPr>
          <w:rFonts w:hint="eastAsia"/>
        </w:rPr>
        <w:t>，</w:t>
      </w:r>
      <w:r w:rsidRPr="00281C4E">
        <w:rPr>
          <w:rFonts w:hint="eastAsia"/>
        </w:rPr>
        <w:t>但《过渡宪法》所设立的机构仍然运转</w:t>
      </w:r>
      <w:r w:rsidR="008C35B5">
        <w:rPr>
          <w:rFonts w:hint="eastAsia"/>
        </w:rPr>
        <w:t>，</w:t>
      </w:r>
      <w:r w:rsidRPr="00281C4E">
        <w:rPr>
          <w:rFonts w:hint="eastAsia"/>
        </w:rPr>
        <w:t>并按照《过渡宪法》的规定执行其任务</w:t>
      </w:r>
      <w:r w:rsidR="008C35B5">
        <w:rPr>
          <w:rFonts w:hint="eastAsia"/>
        </w:rPr>
        <w:t>，</w:t>
      </w:r>
      <w:r w:rsidRPr="00281C4E">
        <w:rPr>
          <w:rFonts w:hint="eastAsia"/>
        </w:rPr>
        <w:t>直到</w:t>
      </w:r>
      <w:smartTag w:uri="urn:schemas-microsoft-com:office:smarttags" w:element="chsdate">
        <w:smartTagPr>
          <w:attr w:name="Year" w:val="2006"/>
          <w:attr w:name="Month" w:val="2"/>
          <w:attr w:name="Day" w:val="18"/>
          <w:attr w:name="IsLunarDate" w:val="False"/>
          <w:attr w:name="IsROCDate" w:val="False"/>
        </w:smartTagPr>
        <w:r w:rsidRPr="00281C4E">
          <w:rPr>
            <w:rFonts w:hint="eastAsia"/>
          </w:rPr>
          <w:t>2006</w:t>
        </w:r>
        <w:r w:rsidRPr="00281C4E">
          <w:rPr>
            <w:rFonts w:hint="eastAsia"/>
          </w:rPr>
          <w:t>年</w:t>
        </w:r>
        <w:r w:rsidRPr="00281C4E">
          <w:rPr>
            <w:rFonts w:hint="eastAsia"/>
          </w:rPr>
          <w:t>2</w:t>
        </w:r>
        <w:r w:rsidRPr="00281C4E">
          <w:rPr>
            <w:rFonts w:hint="eastAsia"/>
          </w:rPr>
          <w:t>月</w:t>
        </w:r>
        <w:r w:rsidRPr="00281C4E">
          <w:rPr>
            <w:rFonts w:hint="eastAsia"/>
          </w:rPr>
          <w:t>18</w:t>
        </w:r>
        <w:r w:rsidRPr="00281C4E">
          <w:rPr>
            <w:rFonts w:hint="eastAsia"/>
          </w:rPr>
          <w:t>日</w:t>
        </w:r>
      </w:smartTag>
      <w:r w:rsidRPr="00281C4E">
        <w:rPr>
          <w:rFonts w:hint="eastAsia"/>
        </w:rPr>
        <w:t>的新宪法所规定的相应机构有效履任。这些机构分别领导了</w:t>
      </w:r>
      <w:r w:rsidRPr="00281C4E">
        <w:rPr>
          <w:rFonts w:hint="eastAsia"/>
        </w:rPr>
        <w:t>2006</w:t>
      </w:r>
      <w:r w:rsidRPr="00281C4E">
        <w:rPr>
          <w:rFonts w:hint="eastAsia"/>
        </w:rPr>
        <w:t>年</w:t>
      </w:r>
      <w:r w:rsidRPr="00281C4E">
        <w:rPr>
          <w:rFonts w:hint="eastAsia"/>
        </w:rPr>
        <w:t>11</w:t>
      </w:r>
      <w:r w:rsidRPr="00281C4E">
        <w:rPr>
          <w:rFonts w:hint="eastAsia"/>
        </w:rPr>
        <w:t>月、</w:t>
      </w:r>
      <w:r w:rsidRPr="00281C4E">
        <w:rPr>
          <w:rFonts w:hint="eastAsia"/>
        </w:rPr>
        <w:t>2007</w:t>
      </w:r>
      <w:r w:rsidRPr="00281C4E">
        <w:rPr>
          <w:rFonts w:hint="eastAsia"/>
        </w:rPr>
        <w:t>年</w:t>
      </w:r>
      <w:r w:rsidRPr="00281C4E">
        <w:rPr>
          <w:rFonts w:hint="eastAsia"/>
        </w:rPr>
        <w:t>1</w:t>
      </w:r>
      <w:r w:rsidRPr="00281C4E">
        <w:rPr>
          <w:rFonts w:hint="eastAsia"/>
        </w:rPr>
        <w:t>月和</w:t>
      </w:r>
      <w:r w:rsidRPr="00281C4E">
        <w:rPr>
          <w:rFonts w:hint="eastAsia"/>
        </w:rPr>
        <w:t>2</w:t>
      </w:r>
      <w:r w:rsidRPr="00281C4E">
        <w:rPr>
          <w:rFonts w:hint="eastAsia"/>
        </w:rPr>
        <w:t>月组织的总统大选、全民选举和省级议会选举。地方选举将在以后组织。</w:t>
      </w:r>
    </w:p>
    <w:p w:rsidR="00281C4E" w:rsidRPr="00281C4E" w:rsidRDefault="00281C4E" w:rsidP="00281C4E">
      <w:pPr>
        <w:pStyle w:val="SingleTxtGC"/>
      </w:pPr>
      <w:r w:rsidRPr="00281C4E">
        <w:t>3</w:t>
      </w:r>
      <w:r w:rsidR="008C35B5">
        <w:t>0.</w:t>
      </w:r>
      <w:r w:rsidR="00AD76C8">
        <w:t xml:space="preserve">  </w:t>
      </w:r>
      <w:smartTag w:uri="urn:schemas-microsoft-com:office:smarttags" w:element="chsdate">
        <w:smartTagPr>
          <w:attr w:name="Year" w:val="2006"/>
          <w:attr w:name="Month" w:val="2"/>
          <w:attr w:name="Day" w:val="18"/>
          <w:attr w:name="IsLunarDate" w:val="False"/>
          <w:attr w:name="IsROCDate" w:val="False"/>
        </w:smartTagPr>
        <w:r w:rsidRPr="00281C4E">
          <w:rPr>
            <w:rFonts w:hint="eastAsia"/>
          </w:rPr>
          <w:t>2006</w:t>
        </w:r>
        <w:r w:rsidRPr="00281C4E">
          <w:rPr>
            <w:rFonts w:hint="eastAsia"/>
          </w:rPr>
          <w:t>年</w:t>
        </w:r>
        <w:r w:rsidRPr="00281C4E">
          <w:rPr>
            <w:rFonts w:hint="eastAsia"/>
          </w:rPr>
          <w:t>2</w:t>
        </w:r>
        <w:r w:rsidRPr="00281C4E">
          <w:rPr>
            <w:rFonts w:hint="eastAsia"/>
          </w:rPr>
          <w:t>月</w:t>
        </w:r>
        <w:r w:rsidRPr="00281C4E">
          <w:rPr>
            <w:rFonts w:hint="eastAsia"/>
          </w:rPr>
          <w:t>18</w:t>
        </w:r>
        <w:r w:rsidRPr="00281C4E">
          <w:rPr>
            <w:rFonts w:hint="eastAsia"/>
          </w:rPr>
          <w:t>日</w:t>
        </w:r>
      </w:smartTag>
      <w:r w:rsidRPr="00281C4E">
        <w:rPr>
          <w:rFonts w:hint="eastAsia"/>
        </w:rPr>
        <w:t>《宪法》规定了一个高度分权的国体</w:t>
      </w:r>
      <w:r w:rsidR="008C35B5">
        <w:rPr>
          <w:rFonts w:hint="eastAsia"/>
        </w:rPr>
        <w:t>，</w:t>
      </w:r>
      <w:r w:rsidRPr="00281C4E">
        <w:rPr>
          <w:rFonts w:hint="eastAsia"/>
        </w:rPr>
        <w:t>由中央、省级政治机构和民主支持机构组成。</w:t>
      </w:r>
    </w:p>
    <w:p w:rsidR="00281C4E" w:rsidRPr="00281C4E" w:rsidRDefault="00281C4E" w:rsidP="002079D3">
      <w:pPr>
        <w:pStyle w:val="SingleTxtGC"/>
        <w:numPr>
          <w:ilvl w:val="0"/>
          <w:numId w:val="15"/>
        </w:numPr>
        <w:rPr>
          <w:lang w:val="en-GB"/>
        </w:rPr>
      </w:pPr>
      <w:r w:rsidRPr="00281C4E">
        <w:rPr>
          <w:rFonts w:hint="eastAsia"/>
          <w:lang w:val="en-GB"/>
        </w:rPr>
        <w:t>中央政治机构如下</w:t>
      </w:r>
      <w:r w:rsidR="008C35B5">
        <w:rPr>
          <w:rFonts w:hint="eastAsia"/>
          <w:lang w:val="en-GB"/>
        </w:rPr>
        <w:t>：</w:t>
      </w:r>
    </w:p>
    <w:p w:rsidR="00281C4E" w:rsidRPr="00281C4E" w:rsidRDefault="00281C4E" w:rsidP="002079D3">
      <w:pPr>
        <w:pStyle w:val="Bullet2GC"/>
        <w:rPr>
          <w:lang w:val="en-GB"/>
        </w:rPr>
      </w:pPr>
      <w:r w:rsidRPr="00281C4E">
        <w:rPr>
          <w:rFonts w:hint="eastAsia"/>
          <w:lang w:val="en-GB"/>
        </w:rPr>
        <w:t>行政部门包括共和国总统和总理</w:t>
      </w:r>
      <w:r w:rsidR="008C35B5">
        <w:rPr>
          <w:rFonts w:hint="eastAsia"/>
          <w:lang w:val="en-GB"/>
        </w:rPr>
        <w:t>，</w:t>
      </w:r>
      <w:r w:rsidRPr="00281C4E">
        <w:rPr>
          <w:rFonts w:hint="eastAsia"/>
          <w:lang w:val="en-GB"/>
        </w:rPr>
        <w:t>前者不对议会负责</w:t>
      </w:r>
      <w:r w:rsidR="008C35B5">
        <w:rPr>
          <w:rFonts w:hint="eastAsia"/>
          <w:lang w:val="en-GB"/>
        </w:rPr>
        <w:t>，</w:t>
      </w:r>
      <w:r w:rsidRPr="00281C4E">
        <w:rPr>
          <w:rFonts w:hint="eastAsia"/>
          <w:lang w:val="en-GB"/>
        </w:rPr>
        <w:t>后者是政府首脑。</w:t>
      </w:r>
    </w:p>
    <w:p w:rsidR="00281C4E" w:rsidRPr="00281C4E" w:rsidRDefault="00281C4E" w:rsidP="002079D3">
      <w:pPr>
        <w:pStyle w:val="Bullet2GC"/>
        <w:rPr>
          <w:lang w:val="en-GB"/>
        </w:rPr>
      </w:pPr>
      <w:r w:rsidRPr="00281C4E">
        <w:rPr>
          <w:rFonts w:hint="eastAsia"/>
          <w:lang w:val="en-GB"/>
        </w:rPr>
        <w:t>立法部门由议会组成</w:t>
      </w:r>
      <w:r w:rsidR="008C35B5">
        <w:rPr>
          <w:rFonts w:hint="eastAsia"/>
          <w:lang w:val="en-GB"/>
        </w:rPr>
        <w:t>，</w:t>
      </w:r>
      <w:r w:rsidRPr="00281C4E">
        <w:rPr>
          <w:rFonts w:hint="eastAsia"/>
          <w:lang w:val="en-GB"/>
        </w:rPr>
        <w:t>包括两个议院</w:t>
      </w:r>
      <w:r w:rsidR="008C35B5">
        <w:rPr>
          <w:rFonts w:hint="eastAsia"/>
          <w:lang w:val="en-GB"/>
        </w:rPr>
        <w:t>：</w:t>
      </w:r>
      <w:r w:rsidRPr="00281C4E">
        <w:rPr>
          <w:rFonts w:hint="eastAsia"/>
          <w:lang w:val="en-GB"/>
        </w:rPr>
        <w:t>国民议会和参议院。</w:t>
      </w:r>
    </w:p>
    <w:p w:rsidR="00281C4E" w:rsidRPr="00281C4E" w:rsidRDefault="00281C4E" w:rsidP="002079D3">
      <w:pPr>
        <w:pStyle w:val="Bullet2GC"/>
        <w:rPr>
          <w:lang w:val="en-GB"/>
        </w:rPr>
      </w:pPr>
      <w:r w:rsidRPr="00281C4E">
        <w:rPr>
          <w:rFonts w:hint="eastAsia"/>
          <w:lang w:val="en-GB"/>
        </w:rPr>
        <w:t>司法部门由法院组成</w:t>
      </w:r>
      <w:r w:rsidR="008C35B5">
        <w:rPr>
          <w:rFonts w:hint="eastAsia"/>
          <w:lang w:val="en-GB"/>
        </w:rPr>
        <w:t>，</w:t>
      </w:r>
      <w:r w:rsidRPr="00281C4E">
        <w:rPr>
          <w:rFonts w:hint="eastAsia"/>
          <w:lang w:val="en-GB"/>
        </w:rPr>
        <w:t>独立于其他两个部门。</w:t>
      </w:r>
    </w:p>
    <w:p w:rsidR="00281C4E" w:rsidRPr="00281C4E" w:rsidRDefault="00281C4E" w:rsidP="00281C4E">
      <w:pPr>
        <w:pStyle w:val="SingleTxtGC"/>
        <w:numPr>
          <w:ilvl w:val="0"/>
          <w:numId w:val="15"/>
        </w:numPr>
        <w:rPr>
          <w:rFonts w:hint="eastAsia"/>
          <w:lang w:val="en-GB"/>
        </w:rPr>
      </w:pPr>
      <w:r w:rsidRPr="00281C4E">
        <w:rPr>
          <w:rFonts w:hint="eastAsia"/>
          <w:lang w:val="en-GB"/>
        </w:rPr>
        <w:t>省级政治机构有</w:t>
      </w:r>
      <w:r w:rsidR="008C35B5">
        <w:rPr>
          <w:rFonts w:hint="eastAsia"/>
          <w:lang w:val="en-GB"/>
        </w:rPr>
        <w:t>：</w:t>
      </w:r>
    </w:p>
    <w:p w:rsidR="00281C4E" w:rsidRPr="00281C4E" w:rsidRDefault="00281C4E" w:rsidP="002079D3">
      <w:pPr>
        <w:pStyle w:val="Bullet2GC"/>
        <w:rPr>
          <w:rFonts w:hint="eastAsia"/>
          <w:lang w:val="en-GB"/>
        </w:rPr>
      </w:pPr>
      <w:r w:rsidRPr="00281C4E">
        <w:rPr>
          <w:rFonts w:hint="eastAsia"/>
          <w:lang w:val="en-GB"/>
        </w:rPr>
        <w:t>立法部门</w:t>
      </w:r>
      <w:r w:rsidR="008C35B5">
        <w:rPr>
          <w:rFonts w:hint="eastAsia"/>
          <w:lang w:val="en-GB"/>
        </w:rPr>
        <w:t>(</w:t>
      </w:r>
      <w:r w:rsidRPr="00281C4E">
        <w:rPr>
          <w:rFonts w:hint="eastAsia"/>
          <w:lang w:val="en-GB"/>
        </w:rPr>
        <w:t>省议会</w:t>
      </w:r>
      <w:r w:rsidR="008C35B5">
        <w:rPr>
          <w:rFonts w:hint="eastAsia"/>
          <w:lang w:val="en-GB"/>
        </w:rPr>
        <w:t>)</w:t>
      </w:r>
      <w:r w:rsidRPr="00281C4E">
        <w:rPr>
          <w:rFonts w:hint="eastAsia"/>
          <w:lang w:val="en-GB"/>
        </w:rPr>
        <w:t>。</w:t>
      </w:r>
    </w:p>
    <w:p w:rsidR="00281C4E" w:rsidRPr="00281C4E" w:rsidRDefault="00281C4E" w:rsidP="002079D3">
      <w:pPr>
        <w:pStyle w:val="Bullet2GC"/>
        <w:rPr>
          <w:rFonts w:hint="eastAsia"/>
          <w:lang w:val="en-GB"/>
        </w:rPr>
      </w:pPr>
      <w:r w:rsidRPr="00281C4E">
        <w:rPr>
          <w:rFonts w:hint="eastAsia"/>
          <w:lang w:val="en-GB"/>
        </w:rPr>
        <w:t>行政部门</w:t>
      </w:r>
      <w:r w:rsidR="008C35B5">
        <w:rPr>
          <w:rFonts w:hint="eastAsia"/>
          <w:lang w:val="en-GB"/>
        </w:rPr>
        <w:t>(</w:t>
      </w:r>
      <w:r w:rsidRPr="00281C4E">
        <w:rPr>
          <w:rFonts w:hint="eastAsia"/>
          <w:lang w:val="en-GB"/>
        </w:rPr>
        <w:t>省政府</w:t>
      </w:r>
      <w:r w:rsidR="008C35B5">
        <w:rPr>
          <w:rFonts w:hint="eastAsia"/>
          <w:lang w:val="en-GB"/>
        </w:rPr>
        <w:t>)</w:t>
      </w:r>
      <w:r w:rsidRPr="00281C4E">
        <w:rPr>
          <w:rFonts w:hint="eastAsia"/>
          <w:lang w:val="en-GB"/>
        </w:rPr>
        <w:t>。</w:t>
      </w:r>
    </w:p>
    <w:p w:rsidR="00281C4E" w:rsidRPr="00281C4E" w:rsidRDefault="00281C4E" w:rsidP="00281C4E">
      <w:pPr>
        <w:pStyle w:val="SingleTxtGC"/>
        <w:numPr>
          <w:ilvl w:val="0"/>
          <w:numId w:val="15"/>
        </w:numPr>
        <w:rPr>
          <w:lang w:val="en-GB"/>
        </w:rPr>
      </w:pPr>
      <w:r w:rsidRPr="00281C4E">
        <w:rPr>
          <w:rFonts w:hint="eastAsia"/>
          <w:lang w:val="en-GB"/>
        </w:rPr>
        <w:t>民主支持机构包括</w:t>
      </w:r>
      <w:r w:rsidR="008C35B5">
        <w:rPr>
          <w:rFonts w:hint="eastAsia"/>
          <w:lang w:val="en-GB"/>
        </w:rPr>
        <w:t>：</w:t>
      </w:r>
      <w:r w:rsidRPr="00281C4E">
        <w:rPr>
          <w:rFonts w:hint="eastAsia"/>
          <w:lang w:val="en-GB"/>
        </w:rPr>
        <w:t>全国独立选举委员会和视听传播委员会。它们的任务是保证并确保定期举行选举和公民投票</w:t>
      </w:r>
      <w:r w:rsidR="008C35B5">
        <w:rPr>
          <w:rFonts w:hint="eastAsia"/>
          <w:lang w:val="en-GB"/>
        </w:rPr>
        <w:t>，</w:t>
      </w:r>
      <w:r w:rsidRPr="00281C4E">
        <w:rPr>
          <w:rFonts w:hint="eastAsia"/>
          <w:lang w:val="en-GB"/>
        </w:rPr>
        <w:t>保证并确保媒体和所有大众传播工具的自由和保护。</w:t>
      </w:r>
    </w:p>
    <w:p w:rsidR="00281C4E" w:rsidRPr="00281C4E" w:rsidRDefault="002079D3" w:rsidP="002079D3">
      <w:pPr>
        <w:pStyle w:val="HChGC"/>
      </w:pPr>
      <w:bookmarkStart w:id="17" w:name="_Toc239142961"/>
      <w:r>
        <w:rPr>
          <w:rFonts w:hint="eastAsia"/>
        </w:rPr>
        <w:tab/>
      </w:r>
      <w:r>
        <w:rPr>
          <w:rFonts w:hint="eastAsia"/>
        </w:rPr>
        <w:t>二</w:t>
      </w:r>
      <w:r>
        <w:rPr>
          <w:rFonts w:hint="eastAsia"/>
        </w:rPr>
        <w:t>.</w:t>
      </w:r>
      <w:r>
        <w:rPr>
          <w:rFonts w:hint="eastAsia"/>
        </w:rPr>
        <w:tab/>
      </w:r>
      <w:r w:rsidR="00281C4E" w:rsidRPr="00281C4E">
        <w:rPr>
          <w:rFonts w:hint="eastAsia"/>
        </w:rPr>
        <w:t>总体法律保护框架</w:t>
      </w:r>
      <w:bookmarkEnd w:id="17"/>
    </w:p>
    <w:p w:rsidR="00281C4E" w:rsidRPr="00281C4E" w:rsidRDefault="00281C4E" w:rsidP="00281C4E">
      <w:pPr>
        <w:pStyle w:val="SingleTxtGC"/>
      </w:pPr>
      <w:r w:rsidRPr="00281C4E">
        <w:t>3</w:t>
      </w:r>
      <w:r w:rsidR="008C35B5">
        <w:t>1.</w:t>
      </w:r>
      <w:r w:rsidR="00AD76C8">
        <w:t xml:space="preserve">  </w:t>
      </w:r>
      <w:r w:rsidRPr="00281C4E">
        <w:rPr>
          <w:rFonts w:hint="eastAsia"/>
        </w:rPr>
        <w:t>除了本报告所涵盖的《公约》</w:t>
      </w:r>
      <w:r w:rsidR="008C35B5">
        <w:rPr>
          <w:rFonts w:hint="eastAsia"/>
        </w:rPr>
        <w:t>，</w:t>
      </w:r>
      <w:r w:rsidRPr="00281C4E">
        <w:rPr>
          <w:rFonts w:hint="eastAsia"/>
        </w:rPr>
        <w:t>刚果民主共和国还批准了若干体现个人权利的其他国际文书</w:t>
      </w:r>
      <w:r w:rsidR="008C35B5">
        <w:rPr>
          <w:rFonts w:hint="eastAsia"/>
        </w:rPr>
        <w:t>，</w:t>
      </w:r>
      <w:r w:rsidRPr="00281C4E">
        <w:rPr>
          <w:rFonts w:hint="eastAsia"/>
        </w:rPr>
        <w:t>它们是</w:t>
      </w:r>
      <w:r w:rsidR="008C35B5">
        <w:rPr>
          <w:rFonts w:hint="eastAsia"/>
        </w:rPr>
        <w:t>：</w:t>
      </w:r>
    </w:p>
    <w:p w:rsidR="00281C4E" w:rsidRPr="00281C4E" w:rsidRDefault="00281C4E" w:rsidP="002079D3">
      <w:pPr>
        <w:pStyle w:val="Bullet1GC"/>
        <w:rPr>
          <w:lang w:val="en-GB"/>
        </w:rPr>
      </w:pPr>
      <w:r w:rsidRPr="00281C4E">
        <w:rPr>
          <w:rFonts w:hint="eastAsia"/>
          <w:lang w:val="en-GB"/>
        </w:rPr>
        <w:t>《公民权利和政治权利国际公约》</w:t>
      </w:r>
      <w:r w:rsidR="008C35B5">
        <w:rPr>
          <w:rFonts w:hint="eastAsia"/>
          <w:lang w:val="en-GB"/>
        </w:rPr>
        <w:t>；</w:t>
      </w:r>
    </w:p>
    <w:p w:rsidR="00281C4E" w:rsidRPr="00281C4E" w:rsidRDefault="00281C4E" w:rsidP="002079D3">
      <w:pPr>
        <w:pStyle w:val="Bullet1GC"/>
        <w:rPr>
          <w:lang w:val="en-GB"/>
        </w:rPr>
      </w:pPr>
      <w:r w:rsidRPr="00281C4E">
        <w:rPr>
          <w:rFonts w:hint="eastAsia"/>
          <w:lang w:val="en-GB"/>
        </w:rPr>
        <w:t>《消除对妇女一切形式歧视公约》</w:t>
      </w:r>
      <w:r w:rsidR="008C35B5">
        <w:rPr>
          <w:rFonts w:hint="eastAsia"/>
          <w:lang w:val="en-GB"/>
        </w:rPr>
        <w:t>；</w:t>
      </w:r>
    </w:p>
    <w:p w:rsidR="00281C4E" w:rsidRPr="00281C4E" w:rsidRDefault="00281C4E" w:rsidP="002079D3">
      <w:pPr>
        <w:pStyle w:val="Bullet1GC"/>
        <w:rPr>
          <w:lang w:val="en-GB"/>
        </w:rPr>
      </w:pPr>
      <w:r w:rsidRPr="00281C4E">
        <w:rPr>
          <w:rFonts w:hint="eastAsia"/>
          <w:lang w:val="en-GB"/>
        </w:rPr>
        <w:t>《消除一切形式种族歧视国际公约》</w:t>
      </w:r>
      <w:r w:rsidR="008C35B5">
        <w:rPr>
          <w:rFonts w:hint="eastAsia"/>
          <w:lang w:val="en-GB"/>
        </w:rPr>
        <w:t>；</w:t>
      </w:r>
    </w:p>
    <w:p w:rsidR="00281C4E" w:rsidRPr="00281C4E" w:rsidRDefault="00281C4E" w:rsidP="002079D3">
      <w:pPr>
        <w:pStyle w:val="Bullet1GC"/>
        <w:rPr>
          <w:lang w:val="en-GB"/>
        </w:rPr>
      </w:pPr>
      <w:r w:rsidRPr="00281C4E">
        <w:rPr>
          <w:rFonts w:hint="eastAsia"/>
          <w:lang w:val="en-GB"/>
        </w:rPr>
        <w:t>《儿童权利公约》</w:t>
      </w:r>
      <w:r w:rsidR="008C35B5">
        <w:rPr>
          <w:rFonts w:hint="eastAsia"/>
          <w:lang w:val="en-GB"/>
        </w:rPr>
        <w:t>；</w:t>
      </w:r>
    </w:p>
    <w:p w:rsidR="00281C4E" w:rsidRPr="00281C4E" w:rsidRDefault="00281C4E" w:rsidP="002079D3">
      <w:pPr>
        <w:pStyle w:val="Bullet1GC"/>
        <w:rPr>
          <w:lang w:val="en-GB"/>
        </w:rPr>
      </w:pPr>
      <w:r w:rsidRPr="00281C4E">
        <w:rPr>
          <w:rFonts w:hint="eastAsia"/>
          <w:lang w:val="en-GB"/>
        </w:rPr>
        <w:t>国际劳工组织第</w:t>
      </w:r>
      <w:r w:rsidRPr="00281C4E">
        <w:rPr>
          <w:rFonts w:hint="eastAsia"/>
          <w:lang w:val="en-GB"/>
        </w:rPr>
        <w:t>111</w:t>
      </w:r>
      <w:r w:rsidRPr="00281C4E">
        <w:rPr>
          <w:rFonts w:hint="eastAsia"/>
          <w:lang w:val="en-GB"/>
        </w:rPr>
        <w:t>号公约</w:t>
      </w:r>
      <w:r w:rsidR="008C35B5">
        <w:rPr>
          <w:rFonts w:hint="eastAsia"/>
          <w:lang w:val="en-GB"/>
        </w:rPr>
        <w:t>：</w:t>
      </w:r>
      <w:r w:rsidRPr="00281C4E">
        <w:rPr>
          <w:rFonts w:hint="eastAsia"/>
          <w:lang w:val="en-GB"/>
        </w:rPr>
        <w:t>《歧视</w:t>
      </w:r>
      <w:r w:rsidR="008C35B5">
        <w:rPr>
          <w:rFonts w:hint="eastAsia"/>
          <w:lang w:val="en-GB"/>
        </w:rPr>
        <w:t>(</w:t>
      </w:r>
      <w:r w:rsidRPr="00281C4E">
        <w:rPr>
          <w:rFonts w:hint="eastAsia"/>
          <w:lang w:val="en-GB"/>
        </w:rPr>
        <w:t>就业及职业</w:t>
      </w:r>
      <w:r w:rsidR="008C35B5">
        <w:rPr>
          <w:rFonts w:hint="eastAsia"/>
          <w:lang w:val="en-GB"/>
        </w:rPr>
        <w:t>)</w:t>
      </w:r>
      <w:r w:rsidRPr="00281C4E">
        <w:rPr>
          <w:rFonts w:hint="eastAsia"/>
          <w:lang w:val="en-GB"/>
        </w:rPr>
        <w:t>公约》</w:t>
      </w:r>
      <w:r w:rsidR="008C35B5">
        <w:rPr>
          <w:rFonts w:hint="eastAsia"/>
          <w:lang w:val="en-GB"/>
        </w:rPr>
        <w:t>；</w:t>
      </w:r>
    </w:p>
    <w:p w:rsidR="00281C4E" w:rsidRPr="00281C4E" w:rsidRDefault="00281C4E" w:rsidP="002079D3">
      <w:pPr>
        <w:pStyle w:val="Bullet1GC"/>
        <w:rPr>
          <w:lang w:val="en-GB"/>
        </w:rPr>
      </w:pPr>
      <w:r w:rsidRPr="00281C4E">
        <w:rPr>
          <w:rFonts w:hint="eastAsia"/>
          <w:lang w:val="en-GB"/>
        </w:rPr>
        <w:t>国际劳工组织第</w:t>
      </w:r>
      <w:r w:rsidRPr="00281C4E">
        <w:rPr>
          <w:rFonts w:hint="eastAsia"/>
          <w:lang w:val="en-GB"/>
        </w:rPr>
        <w:t>100</w:t>
      </w:r>
      <w:r w:rsidRPr="00281C4E">
        <w:rPr>
          <w:rFonts w:hint="eastAsia"/>
          <w:lang w:val="en-GB"/>
        </w:rPr>
        <w:t>号公约</w:t>
      </w:r>
      <w:r w:rsidR="008C35B5">
        <w:rPr>
          <w:rFonts w:hint="eastAsia"/>
          <w:lang w:val="en-GB"/>
        </w:rPr>
        <w:t>：</w:t>
      </w:r>
      <w:r w:rsidRPr="00281C4E">
        <w:rPr>
          <w:rFonts w:hint="eastAsia"/>
          <w:lang w:val="en-GB"/>
        </w:rPr>
        <w:t>《同酬公约》</w:t>
      </w:r>
      <w:r w:rsidR="008C35B5">
        <w:rPr>
          <w:rFonts w:hint="eastAsia"/>
          <w:lang w:val="en-GB"/>
        </w:rPr>
        <w:t>；</w:t>
      </w:r>
    </w:p>
    <w:p w:rsidR="00281C4E" w:rsidRPr="00281C4E" w:rsidRDefault="00281C4E" w:rsidP="002079D3">
      <w:pPr>
        <w:pStyle w:val="Bullet1GC"/>
        <w:rPr>
          <w:rFonts w:hint="eastAsia"/>
          <w:lang w:val="en-GB"/>
        </w:rPr>
      </w:pPr>
      <w:r w:rsidRPr="00281C4E">
        <w:rPr>
          <w:rFonts w:hint="eastAsia"/>
          <w:lang w:val="en-GB"/>
        </w:rPr>
        <w:t>国际劳工组织第</w:t>
      </w:r>
      <w:r w:rsidRPr="00281C4E">
        <w:rPr>
          <w:rFonts w:hint="eastAsia"/>
          <w:lang w:val="en-GB"/>
        </w:rPr>
        <w:t>14</w:t>
      </w:r>
      <w:r w:rsidRPr="00281C4E">
        <w:rPr>
          <w:rFonts w:hint="eastAsia"/>
          <w:lang w:val="en-GB"/>
        </w:rPr>
        <w:t>号公约</w:t>
      </w:r>
      <w:r w:rsidR="008C35B5">
        <w:rPr>
          <w:rFonts w:hint="eastAsia"/>
          <w:lang w:val="en-GB"/>
        </w:rPr>
        <w:t>：</w:t>
      </w:r>
      <w:r w:rsidRPr="00281C4E">
        <w:rPr>
          <w:rFonts w:hint="eastAsia"/>
          <w:lang w:val="en-GB"/>
        </w:rPr>
        <w:t>《</w:t>
      </w:r>
      <w:r w:rsidR="008C35B5">
        <w:rPr>
          <w:lang w:val="en-GB"/>
        </w:rPr>
        <w:t>(</w:t>
      </w:r>
      <w:r w:rsidRPr="00281C4E">
        <w:rPr>
          <w:lang w:val="en-GB"/>
        </w:rPr>
        <w:t>工业</w:t>
      </w:r>
      <w:r w:rsidR="008C35B5">
        <w:rPr>
          <w:lang w:val="en-GB"/>
        </w:rPr>
        <w:t>)</w:t>
      </w:r>
      <w:r w:rsidRPr="00281C4E">
        <w:rPr>
          <w:lang w:val="en-GB"/>
        </w:rPr>
        <w:t>每周休息公约</w:t>
      </w:r>
      <w:r w:rsidRPr="00281C4E">
        <w:rPr>
          <w:rFonts w:hint="eastAsia"/>
          <w:lang w:val="en-GB"/>
        </w:rPr>
        <w:t>》</w:t>
      </w:r>
      <w:r w:rsidR="008C35B5">
        <w:rPr>
          <w:rFonts w:hint="eastAsia"/>
          <w:lang w:val="en-GB"/>
        </w:rPr>
        <w:t>；</w:t>
      </w:r>
    </w:p>
    <w:p w:rsidR="00281C4E" w:rsidRPr="00281C4E" w:rsidRDefault="00281C4E" w:rsidP="002079D3">
      <w:pPr>
        <w:pStyle w:val="Bullet1GC"/>
        <w:rPr>
          <w:rFonts w:hint="eastAsia"/>
          <w:lang w:val="en-GB"/>
        </w:rPr>
      </w:pPr>
      <w:r w:rsidRPr="00281C4E">
        <w:rPr>
          <w:rFonts w:hint="eastAsia"/>
          <w:lang w:val="en-GB"/>
        </w:rPr>
        <w:t>国际劳工组织第</w:t>
      </w:r>
      <w:r w:rsidRPr="00281C4E">
        <w:rPr>
          <w:rFonts w:hint="eastAsia"/>
          <w:lang w:val="en-GB"/>
        </w:rPr>
        <w:t>81</w:t>
      </w:r>
      <w:r w:rsidRPr="00281C4E">
        <w:rPr>
          <w:rFonts w:hint="eastAsia"/>
          <w:lang w:val="en-GB"/>
        </w:rPr>
        <w:t>号公约</w:t>
      </w:r>
      <w:r w:rsidR="008C35B5">
        <w:rPr>
          <w:rFonts w:hint="eastAsia"/>
          <w:lang w:val="en-GB"/>
        </w:rPr>
        <w:t>：</w:t>
      </w:r>
      <w:r w:rsidRPr="00281C4E">
        <w:rPr>
          <w:rFonts w:hint="eastAsia"/>
          <w:lang w:val="en-GB"/>
        </w:rPr>
        <w:t>《</w:t>
      </w:r>
      <w:r w:rsidRPr="00281C4E">
        <w:rPr>
          <w:lang w:val="en-GB"/>
        </w:rPr>
        <w:t>劳动监察公约</w:t>
      </w:r>
      <w:r w:rsidRPr="00281C4E">
        <w:rPr>
          <w:rFonts w:hint="eastAsia"/>
          <w:lang w:val="en-GB"/>
        </w:rPr>
        <w:t>》</w:t>
      </w:r>
      <w:r w:rsidR="008C35B5">
        <w:rPr>
          <w:rFonts w:hint="eastAsia"/>
          <w:lang w:val="en-GB"/>
        </w:rPr>
        <w:t>；</w:t>
      </w:r>
    </w:p>
    <w:p w:rsidR="00281C4E" w:rsidRPr="00281C4E" w:rsidRDefault="00281C4E" w:rsidP="002079D3">
      <w:pPr>
        <w:pStyle w:val="Bullet1GC"/>
        <w:rPr>
          <w:rFonts w:hint="eastAsia"/>
          <w:lang w:val="en-GB"/>
        </w:rPr>
      </w:pPr>
      <w:r w:rsidRPr="00281C4E">
        <w:rPr>
          <w:rFonts w:hint="eastAsia"/>
          <w:lang w:val="en-GB"/>
        </w:rPr>
        <w:t>国际劳工组织第</w:t>
      </w:r>
      <w:r w:rsidRPr="00281C4E">
        <w:rPr>
          <w:rFonts w:hint="eastAsia"/>
          <w:lang w:val="en-GB"/>
        </w:rPr>
        <w:t>87</w:t>
      </w:r>
      <w:r w:rsidRPr="00281C4E">
        <w:rPr>
          <w:rFonts w:hint="eastAsia"/>
          <w:lang w:val="en-GB"/>
        </w:rPr>
        <w:t>号公约</w:t>
      </w:r>
      <w:r w:rsidR="008C35B5">
        <w:rPr>
          <w:rFonts w:hint="eastAsia"/>
          <w:lang w:val="en-GB"/>
        </w:rPr>
        <w:t>：</w:t>
      </w:r>
      <w:r w:rsidRPr="00281C4E">
        <w:rPr>
          <w:rFonts w:hint="eastAsia"/>
          <w:lang w:val="en-GB"/>
        </w:rPr>
        <w:t>《</w:t>
      </w:r>
      <w:r w:rsidRPr="00281C4E">
        <w:rPr>
          <w:lang w:val="en-GB"/>
        </w:rPr>
        <w:t>结社自由和保护组织权利公约</w:t>
      </w:r>
      <w:r w:rsidRPr="00281C4E">
        <w:rPr>
          <w:rFonts w:hint="eastAsia"/>
          <w:lang w:val="en-GB"/>
        </w:rPr>
        <w:t>》</w:t>
      </w:r>
      <w:r w:rsidR="008C35B5">
        <w:rPr>
          <w:rFonts w:hint="eastAsia"/>
          <w:lang w:val="en-GB"/>
        </w:rPr>
        <w:t>；</w:t>
      </w:r>
    </w:p>
    <w:p w:rsidR="00281C4E" w:rsidRPr="00281C4E" w:rsidRDefault="00281C4E" w:rsidP="002079D3">
      <w:pPr>
        <w:pStyle w:val="Bullet1GC"/>
        <w:rPr>
          <w:lang w:val="en-GB"/>
        </w:rPr>
      </w:pPr>
      <w:r w:rsidRPr="00281C4E">
        <w:rPr>
          <w:rFonts w:hint="eastAsia"/>
          <w:lang w:val="en-GB"/>
        </w:rPr>
        <w:t>国际劳工组织第</w:t>
      </w:r>
      <w:r w:rsidRPr="00281C4E">
        <w:rPr>
          <w:rFonts w:hint="eastAsia"/>
          <w:lang w:val="en-GB"/>
        </w:rPr>
        <w:t>98</w:t>
      </w:r>
      <w:r w:rsidRPr="00281C4E">
        <w:rPr>
          <w:rFonts w:hint="eastAsia"/>
          <w:lang w:val="en-GB"/>
        </w:rPr>
        <w:t>号公约</w:t>
      </w:r>
      <w:r w:rsidR="008C35B5">
        <w:rPr>
          <w:rFonts w:hint="eastAsia"/>
          <w:lang w:val="en-GB"/>
        </w:rPr>
        <w:t>：</w:t>
      </w:r>
      <w:r w:rsidRPr="00281C4E">
        <w:rPr>
          <w:rFonts w:hint="eastAsia"/>
          <w:lang w:val="en-GB"/>
        </w:rPr>
        <w:t>《组织权利和集体谈判公约》</w:t>
      </w:r>
      <w:r w:rsidR="008C35B5">
        <w:rPr>
          <w:rFonts w:hint="eastAsia"/>
          <w:lang w:val="en-GB"/>
        </w:rPr>
        <w:t>；</w:t>
      </w:r>
    </w:p>
    <w:p w:rsidR="00281C4E" w:rsidRPr="00281C4E" w:rsidRDefault="00281C4E" w:rsidP="002079D3">
      <w:pPr>
        <w:pStyle w:val="Bullet1GC"/>
        <w:rPr>
          <w:lang w:val="en-GB"/>
        </w:rPr>
      </w:pPr>
      <w:r w:rsidRPr="00281C4E">
        <w:rPr>
          <w:rFonts w:hint="eastAsia"/>
          <w:lang w:val="en-GB"/>
        </w:rPr>
        <w:t>国际劳工组织第</w:t>
      </w:r>
      <w:r w:rsidRPr="00281C4E">
        <w:rPr>
          <w:rFonts w:hint="eastAsia"/>
          <w:lang w:val="en-GB"/>
        </w:rPr>
        <w:t>102</w:t>
      </w:r>
      <w:r w:rsidRPr="00281C4E">
        <w:rPr>
          <w:rFonts w:hint="eastAsia"/>
          <w:lang w:val="en-GB"/>
        </w:rPr>
        <w:t>号公约</w:t>
      </w:r>
      <w:r w:rsidR="008C35B5">
        <w:rPr>
          <w:rFonts w:hint="eastAsia"/>
          <w:lang w:val="en-GB"/>
        </w:rPr>
        <w:t>：</w:t>
      </w:r>
      <w:r w:rsidRPr="00281C4E">
        <w:rPr>
          <w:rFonts w:hint="eastAsia"/>
          <w:lang w:val="en-GB"/>
        </w:rPr>
        <w:t>《</w:t>
      </w:r>
      <w:r w:rsidR="008C35B5">
        <w:rPr>
          <w:lang w:val="en-GB"/>
        </w:rPr>
        <w:t>(</w:t>
      </w:r>
      <w:r w:rsidRPr="00281C4E">
        <w:rPr>
          <w:lang w:val="en-GB"/>
        </w:rPr>
        <w:t>最低标准</w:t>
      </w:r>
      <w:r w:rsidR="008C35B5">
        <w:rPr>
          <w:lang w:val="en-GB"/>
        </w:rPr>
        <w:t>)</w:t>
      </w:r>
      <w:r w:rsidRPr="00281C4E">
        <w:rPr>
          <w:lang w:val="en-GB"/>
        </w:rPr>
        <w:t>社会保障公约</w:t>
      </w:r>
      <w:r w:rsidRPr="00281C4E">
        <w:rPr>
          <w:rFonts w:hint="eastAsia"/>
          <w:lang w:val="en-GB"/>
        </w:rPr>
        <w:t>》</w:t>
      </w:r>
      <w:r w:rsidR="008C35B5">
        <w:rPr>
          <w:rFonts w:hint="eastAsia"/>
          <w:lang w:val="en-GB"/>
        </w:rPr>
        <w:t>；</w:t>
      </w:r>
    </w:p>
    <w:p w:rsidR="00281C4E" w:rsidRPr="00281C4E" w:rsidRDefault="00281C4E" w:rsidP="002079D3">
      <w:pPr>
        <w:pStyle w:val="Bullet1GC"/>
        <w:rPr>
          <w:rFonts w:hint="eastAsia"/>
          <w:lang w:val="en-GB"/>
        </w:rPr>
      </w:pPr>
      <w:r w:rsidRPr="00281C4E">
        <w:rPr>
          <w:rFonts w:hint="eastAsia"/>
          <w:lang w:val="en-GB"/>
        </w:rPr>
        <w:t>国际劳工组织第</w:t>
      </w:r>
      <w:r w:rsidRPr="00281C4E">
        <w:rPr>
          <w:rFonts w:hint="eastAsia"/>
          <w:lang w:val="en-GB"/>
        </w:rPr>
        <w:t>121</w:t>
      </w:r>
      <w:r w:rsidRPr="00281C4E">
        <w:rPr>
          <w:rFonts w:hint="eastAsia"/>
          <w:lang w:val="en-GB"/>
        </w:rPr>
        <w:t>号公约</w:t>
      </w:r>
      <w:r w:rsidR="008C35B5">
        <w:rPr>
          <w:rFonts w:hint="eastAsia"/>
          <w:lang w:val="en-GB"/>
        </w:rPr>
        <w:t>：</w:t>
      </w:r>
      <w:r w:rsidRPr="00281C4E">
        <w:rPr>
          <w:rFonts w:hint="eastAsia"/>
          <w:lang w:val="en-GB"/>
        </w:rPr>
        <w:t>《</w:t>
      </w:r>
      <w:r w:rsidRPr="00281C4E">
        <w:rPr>
          <w:lang w:val="en-GB"/>
        </w:rPr>
        <w:t>工伤津贴公约</w:t>
      </w:r>
      <w:r w:rsidRPr="00281C4E">
        <w:rPr>
          <w:rFonts w:hint="eastAsia"/>
          <w:lang w:val="en-GB"/>
        </w:rPr>
        <w:t>》</w:t>
      </w:r>
      <w:r w:rsidR="008C35B5">
        <w:rPr>
          <w:rFonts w:hint="eastAsia"/>
          <w:lang w:val="en-GB"/>
        </w:rPr>
        <w:t>；</w:t>
      </w:r>
    </w:p>
    <w:p w:rsidR="00281C4E" w:rsidRPr="00281C4E" w:rsidRDefault="00281C4E" w:rsidP="002079D3">
      <w:pPr>
        <w:pStyle w:val="Bullet1GC"/>
        <w:rPr>
          <w:rFonts w:hint="eastAsia"/>
          <w:lang w:val="en-GB"/>
        </w:rPr>
      </w:pPr>
      <w:r w:rsidRPr="00281C4E">
        <w:rPr>
          <w:rFonts w:hint="eastAsia"/>
          <w:lang w:val="en-GB"/>
        </w:rPr>
        <w:t>国际劳工组织第</w:t>
      </w:r>
      <w:r w:rsidRPr="00281C4E">
        <w:rPr>
          <w:rFonts w:hint="eastAsia"/>
          <w:lang w:val="en-GB"/>
        </w:rPr>
        <w:t>138</w:t>
      </w:r>
      <w:r w:rsidRPr="00281C4E">
        <w:rPr>
          <w:rFonts w:hint="eastAsia"/>
          <w:lang w:val="en-GB"/>
        </w:rPr>
        <w:t>号公约</w:t>
      </w:r>
      <w:r w:rsidR="008C35B5">
        <w:rPr>
          <w:rFonts w:hint="eastAsia"/>
          <w:lang w:val="en-GB"/>
        </w:rPr>
        <w:t>：</w:t>
      </w:r>
      <w:r w:rsidRPr="00281C4E">
        <w:rPr>
          <w:rFonts w:hint="eastAsia"/>
          <w:lang w:val="en-GB"/>
        </w:rPr>
        <w:t>《</w:t>
      </w:r>
      <w:r w:rsidRPr="00281C4E">
        <w:rPr>
          <w:lang w:val="en-GB"/>
        </w:rPr>
        <w:t>就业最低年龄公约</w:t>
      </w:r>
      <w:r w:rsidRPr="00281C4E">
        <w:rPr>
          <w:rFonts w:hint="eastAsia"/>
          <w:lang w:val="en-GB"/>
        </w:rPr>
        <w:t>》。</w:t>
      </w:r>
    </w:p>
    <w:p w:rsidR="00281C4E" w:rsidRPr="00281C4E" w:rsidRDefault="00281C4E" w:rsidP="00281C4E">
      <w:pPr>
        <w:pStyle w:val="SingleTxtGC"/>
      </w:pPr>
      <w:r w:rsidRPr="00281C4E">
        <w:t>3</w:t>
      </w:r>
      <w:r w:rsidR="008C35B5">
        <w:t>2.</w:t>
      </w:r>
      <w:r w:rsidR="00AD76C8">
        <w:t xml:space="preserve">  </w:t>
      </w:r>
      <w:r w:rsidRPr="00281C4E">
        <w:rPr>
          <w:rFonts w:hint="eastAsia"/>
        </w:rPr>
        <w:t>刚果民主共和国的一元法律制明文规定了条约相对国内法的优越性。这源于</w:t>
      </w:r>
      <w:smartTag w:uri="urn:schemas-microsoft-com:office:smarttags" w:element="chsdate">
        <w:smartTagPr>
          <w:attr w:name="Year" w:val="2006"/>
          <w:attr w:name="Month" w:val="2"/>
          <w:attr w:name="Day" w:val="18"/>
          <w:attr w:name="IsLunarDate" w:val="False"/>
          <w:attr w:name="IsROCDate" w:val="False"/>
        </w:smartTagPr>
        <w:r w:rsidRPr="00281C4E">
          <w:rPr>
            <w:rFonts w:hint="eastAsia"/>
          </w:rPr>
          <w:t>2006</w:t>
        </w:r>
        <w:r w:rsidRPr="00281C4E">
          <w:rPr>
            <w:rFonts w:hint="eastAsia"/>
          </w:rPr>
          <w:t>年</w:t>
        </w:r>
        <w:r w:rsidRPr="00281C4E">
          <w:rPr>
            <w:rFonts w:hint="eastAsia"/>
          </w:rPr>
          <w:t>2</w:t>
        </w:r>
        <w:r w:rsidRPr="00281C4E">
          <w:rPr>
            <w:rFonts w:hint="eastAsia"/>
          </w:rPr>
          <w:t>月</w:t>
        </w:r>
        <w:r w:rsidRPr="00281C4E">
          <w:rPr>
            <w:rFonts w:hint="eastAsia"/>
          </w:rPr>
          <w:t>18</w:t>
        </w:r>
        <w:r w:rsidRPr="00281C4E">
          <w:rPr>
            <w:rFonts w:hint="eastAsia"/>
          </w:rPr>
          <w:t>日</w:t>
        </w:r>
      </w:smartTag>
      <w:r w:rsidRPr="00281C4E">
        <w:rPr>
          <w:rFonts w:hint="eastAsia"/>
        </w:rPr>
        <w:t>《宪法》的第</w:t>
      </w:r>
      <w:r w:rsidRPr="00281C4E">
        <w:rPr>
          <w:rFonts w:hint="eastAsia"/>
        </w:rPr>
        <w:t>215</w:t>
      </w:r>
      <w:r w:rsidRPr="00281C4E">
        <w:rPr>
          <w:rFonts w:hint="eastAsia"/>
        </w:rPr>
        <w:t>条</w:t>
      </w:r>
      <w:r w:rsidR="008C35B5">
        <w:rPr>
          <w:rFonts w:hint="eastAsia"/>
        </w:rPr>
        <w:t>，</w:t>
      </w:r>
      <w:r w:rsidRPr="00281C4E">
        <w:rPr>
          <w:rFonts w:hint="eastAsia"/>
        </w:rPr>
        <w:t>该条规定</w:t>
      </w:r>
      <w:r w:rsidR="008C35B5">
        <w:rPr>
          <w:rFonts w:hint="eastAsia"/>
        </w:rPr>
        <w:t>，</w:t>
      </w:r>
      <w:r w:rsidRPr="00281C4E">
        <w:rPr>
          <w:rFonts w:hint="eastAsia"/>
        </w:rPr>
        <w:t>自发布之日起</w:t>
      </w:r>
      <w:r w:rsidR="008C35B5">
        <w:rPr>
          <w:rFonts w:hint="eastAsia"/>
        </w:rPr>
        <w:t>，</w:t>
      </w:r>
      <w:r w:rsidRPr="00281C4E">
        <w:rPr>
          <w:rFonts w:hint="eastAsia"/>
        </w:rPr>
        <w:t>若每个条约或协定都被另一方实施</w:t>
      </w:r>
      <w:r w:rsidR="008C35B5">
        <w:rPr>
          <w:rFonts w:hint="eastAsia"/>
        </w:rPr>
        <w:t>，</w:t>
      </w:r>
      <w:r w:rsidRPr="00281C4E">
        <w:rPr>
          <w:rFonts w:hint="eastAsia"/>
        </w:rPr>
        <w:t>则定期缔结的国际条约和协定所拥有的权限比法律更高。本条宪法允许任何人援引上述文书的规定</w:t>
      </w:r>
      <w:r w:rsidR="008C35B5">
        <w:rPr>
          <w:rFonts w:hint="eastAsia"/>
        </w:rPr>
        <w:t>，</w:t>
      </w:r>
      <w:r w:rsidRPr="00281C4E">
        <w:rPr>
          <w:rFonts w:hint="eastAsia"/>
        </w:rPr>
        <w:t>以保证对其权利的尊重。</w:t>
      </w:r>
    </w:p>
    <w:p w:rsidR="00281C4E" w:rsidRPr="00281C4E" w:rsidRDefault="00281C4E" w:rsidP="00281C4E">
      <w:pPr>
        <w:pStyle w:val="SingleTxtGC"/>
      </w:pPr>
      <w:r w:rsidRPr="00281C4E">
        <w:t>3</w:t>
      </w:r>
      <w:r w:rsidR="008C35B5">
        <w:t>3.</w:t>
      </w:r>
      <w:r w:rsidR="00AD76C8">
        <w:t xml:space="preserve">  </w:t>
      </w:r>
      <w:r w:rsidRPr="00281C4E">
        <w:rPr>
          <w:rFonts w:hint="eastAsia"/>
        </w:rPr>
        <w:t>除了国际文书</w:t>
      </w:r>
      <w:r w:rsidR="008C35B5">
        <w:rPr>
          <w:rFonts w:hint="eastAsia"/>
        </w:rPr>
        <w:t>，</w:t>
      </w:r>
      <w:r w:rsidRPr="00281C4E">
        <w:rPr>
          <w:rFonts w:hint="eastAsia"/>
        </w:rPr>
        <w:t>《刚果民主共和国宪法》专门针对基本权利的条款</w:t>
      </w:r>
      <w:r w:rsidR="008C35B5">
        <w:rPr>
          <w:rFonts w:hint="eastAsia"/>
        </w:rPr>
        <w:t>，</w:t>
      </w:r>
      <w:r w:rsidRPr="00281C4E">
        <w:rPr>
          <w:rFonts w:hint="eastAsia"/>
        </w:rPr>
        <w:t>包含劳工法、矿业法和林业法的法律法规以及其他规章条例也使人们能够享有和行使《公约》所承认的经济、社会和文化权利。</w:t>
      </w:r>
    </w:p>
    <w:p w:rsidR="00281C4E" w:rsidRPr="00281C4E" w:rsidRDefault="002079D3" w:rsidP="002079D3">
      <w:pPr>
        <w:pStyle w:val="HChGC"/>
        <w:rPr>
          <w:rFonts w:hint="eastAsia"/>
        </w:rPr>
      </w:pPr>
      <w:bookmarkStart w:id="18" w:name="_Toc239142962"/>
      <w:r>
        <w:rPr>
          <w:rFonts w:hint="eastAsia"/>
        </w:rPr>
        <w:tab/>
      </w:r>
      <w:r>
        <w:rPr>
          <w:rFonts w:hint="eastAsia"/>
        </w:rPr>
        <w:t>三</w:t>
      </w:r>
      <w:r>
        <w:rPr>
          <w:rFonts w:hint="eastAsia"/>
        </w:rPr>
        <w:t>.</w:t>
      </w:r>
      <w:r>
        <w:rPr>
          <w:rFonts w:hint="eastAsia"/>
        </w:rPr>
        <w:tab/>
      </w:r>
      <w:r w:rsidR="00281C4E" w:rsidRPr="00281C4E">
        <w:rPr>
          <w:rFonts w:hint="eastAsia"/>
        </w:rPr>
        <w:t>《公约》在实践中的应用</w:t>
      </w:r>
      <w:bookmarkEnd w:id="18"/>
    </w:p>
    <w:p w:rsidR="00281C4E" w:rsidRPr="00281C4E" w:rsidRDefault="002079D3" w:rsidP="002079D3">
      <w:pPr>
        <w:pStyle w:val="H1GC"/>
        <w:rPr>
          <w:rFonts w:hint="eastAsia"/>
        </w:rPr>
      </w:pPr>
      <w:bookmarkStart w:id="19" w:name="_Toc239142963"/>
      <w:r>
        <w:rPr>
          <w:rFonts w:hint="eastAsia"/>
        </w:rPr>
        <w:tab/>
      </w:r>
      <w:r>
        <w:rPr>
          <w:rFonts w:hint="eastAsia"/>
        </w:rPr>
        <w:tab/>
      </w:r>
      <w:r w:rsidR="00281C4E" w:rsidRPr="00281C4E">
        <w:rPr>
          <w:rFonts w:hint="eastAsia"/>
        </w:rPr>
        <w:t>第一条</w:t>
      </w:r>
      <w:bookmarkEnd w:id="19"/>
    </w:p>
    <w:p w:rsidR="00281C4E" w:rsidRPr="00281C4E" w:rsidRDefault="00281C4E" w:rsidP="00281C4E">
      <w:pPr>
        <w:pStyle w:val="SingleTxtGC"/>
      </w:pPr>
      <w:r w:rsidRPr="00281C4E">
        <w:t>3</w:t>
      </w:r>
      <w:r w:rsidR="008C35B5">
        <w:t>4.</w:t>
      </w:r>
      <w:r w:rsidR="00AD76C8">
        <w:t xml:space="preserve">  </w:t>
      </w:r>
      <w:r w:rsidRPr="00281C4E">
        <w:rPr>
          <w:rFonts w:hint="eastAsia"/>
        </w:rPr>
        <w:t>在刚果民主共和国</w:t>
      </w:r>
      <w:r w:rsidR="008C35B5">
        <w:rPr>
          <w:rFonts w:hint="eastAsia"/>
        </w:rPr>
        <w:t>，</w:t>
      </w:r>
      <w:r w:rsidRPr="00281C4E">
        <w:rPr>
          <w:rFonts w:hint="eastAsia"/>
        </w:rPr>
        <w:t>本原则已经在困扰该国的政治危机中转化为现实</w:t>
      </w:r>
      <w:r w:rsidR="008C35B5">
        <w:rPr>
          <w:rFonts w:hint="eastAsia"/>
        </w:rPr>
        <w:t>，</w:t>
      </w:r>
      <w:r w:rsidRPr="00281C4E">
        <w:rPr>
          <w:rFonts w:hint="eastAsia"/>
        </w:rPr>
        <w:t>并引领人民通过其代表坐到谈判桌前</w:t>
      </w:r>
      <w:r w:rsidR="008C35B5">
        <w:rPr>
          <w:rFonts w:hint="eastAsia"/>
        </w:rPr>
        <w:t>，</w:t>
      </w:r>
      <w:r w:rsidRPr="00281C4E">
        <w:rPr>
          <w:rFonts w:hint="eastAsia"/>
        </w:rPr>
        <w:t>以决定国家的未来。阐明这一原则的实际应用的论坛</w:t>
      </w:r>
      <w:r w:rsidR="008C35B5">
        <w:rPr>
          <w:rFonts w:hint="eastAsia"/>
        </w:rPr>
        <w:t>，</w:t>
      </w:r>
      <w:r w:rsidRPr="00281C4E">
        <w:rPr>
          <w:rFonts w:hint="eastAsia"/>
        </w:rPr>
        <w:t>包括分别于</w:t>
      </w:r>
      <w:r w:rsidRPr="00281C4E">
        <w:rPr>
          <w:rFonts w:hint="eastAsia"/>
        </w:rPr>
        <w:t>1991</w:t>
      </w:r>
      <w:r w:rsidRPr="00281C4E">
        <w:rPr>
          <w:rFonts w:hint="eastAsia"/>
        </w:rPr>
        <w:t>年、</w:t>
      </w:r>
      <w:r w:rsidRPr="00281C4E">
        <w:rPr>
          <w:rFonts w:hint="eastAsia"/>
        </w:rPr>
        <w:t>2001</w:t>
      </w:r>
      <w:r w:rsidRPr="00281C4E">
        <w:rPr>
          <w:rFonts w:hint="eastAsia"/>
        </w:rPr>
        <w:t>年举行的全国最高会议和全国人权会议</w:t>
      </w:r>
      <w:r w:rsidR="008C35B5">
        <w:rPr>
          <w:rFonts w:hint="eastAsia"/>
        </w:rPr>
        <w:t>，</w:t>
      </w:r>
      <w:r w:rsidRPr="00281C4E">
        <w:rPr>
          <w:rFonts w:hint="eastAsia"/>
        </w:rPr>
        <w:t>以及导致签署《包容各方的全面协定》并颁布过渡宪法的刚果人对话。</w:t>
      </w:r>
    </w:p>
    <w:p w:rsidR="00281C4E" w:rsidRPr="00281C4E" w:rsidRDefault="00281C4E" w:rsidP="00281C4E">
      <w:pPr>
        <w:pStyle w:val="SingleTxtGC"/>
      </w:pPr>
      <w:r w:rsidRPr="00281C4E">
        <w:t>3</w:t>
      </w:r>
      <w:r w:rsidR="008C35B5">
        <w:t>5.</w:t>
      </w:r>
      <w:r w:rsidR="00AD76C8">
        <w:t xml:space="preserve">  </w:t>
      </w:r>
      <w:r w:rsidRPr="00281C4E">
        <w:rPr>
          <w:rFonts w:hint="eastAsia"/>
        </w:rPr>
        <w:t>除了提交给人权委员会的第三次定期报告</w:t>
      </w:r>
      <w:r w:rsidR="008C35B5">
        <w:rPr>
          <w:rFonts w:hint="eastAsia"/>
        </w:rPr>
        <w:t>(</w:t>
      </w:r>
      <w:r w:rsidRPr="00281C4E">
        <w:rPr>
          <w:rFonts w:hint="eastAsia"/>
        </w:rPr>
        <w:t>CCPR</w:t>
      </w:r>
      <w:r w:rsidR="008C35B5">
        <w:rPr>
          <w:rFonts w:hint="eastAsia"/>
        </w:rPr>
        <w:t>/</w:t>
      </w:r>
      <w:r w:rsidRPr="00281C4E">
        <w:rPr>
          <w:rFonts w:hint="eastAsia"/>
        </w:rPr>
        <w:t>C</w:t>
      </w:r>
      <w:r w:rsidR="008C35B5">
        <w:rPr>
          <w:rFonts w:hint="eastAsia"/>
        </w:rPr>
        <w:t>/</w:t>
      </w:r>
      <w:r w:rsidRPr="00281C4E">
        <w:rPr>
          <w:rFonts w:hint="eastAsia"/>
        </w:rPr>
        <w:t>COD</w:t>
      </w:r>
      <w:r w:rsidR="008C35B5">
        <w:rPr>
          <w:rFonts w:hint="eastAsia"/>
        </w:rPr>
        <w:t>/</w:t>
      </w:r>
      <w:r w:rsidRPr="00281C4E">
        <w:rPr>
          <w:rFonts w:hint="eastAsia"/>
        </w:rPr>
        <w:t>2005</w:t>
      </w:r>
      <w:r w:rsidR="008C35B5">
        <w:rPr>
          <w:rFonts w:hint="eastAsia"/>
        </w:rPr>
        <w:t>/</w:t>
      </w:r>
      <w:r w:rsidRPr="00281C4E">
        <w:rPr>
          <w:rFonts w:hint="eastAsia"/>
        </w:rPr>
        <w:t>3</w:t>
      </w:r>
      <w:r w:rsidR="008C35B5">
        <w:rPr>
          <w:rFonts w:hint="eastAsia"/>
        </w:rPr>
        <w:t>)</w:t>
      </w:r>
      <w:r w:rsidRPr="00281C4E">
        <w:rPr>
          <w:rFonts w:hint="eastAsia"/>
        </w:rPr>
        <w:t>第</w:t>
      </w:r>
      <w:r w:rsidRPr="00281C4E">
        <w:rPr>
          <w:rFonts w:hint="eastAsia"/>
        </w:rPr>
        <w:t>34</w:t>
      </w:r>
      <w:r w:rsidRPr="00281C4E">
        <w:rPr>
          <w:rFonts w:hint="eastAsia"/>
        </w:rPr>
        <w:t>至</w:t>
      </w:r>
      <w:r w:rsidRPr="00281C4E">
        <w:rPr>
          <w:rFonts w:hint="eastAsia"/>
        </w:rPr>
        <w:t>41</w:t>
      </w:r>
      <w:r w:rsidRPr="00281C4E">
        <w:rPr>
          <w:rFonts w:hint="eastAsia"/>
        </w:rPr>
        <w:t>段所载的信息</w:t>
      </w:r>
      <w:r w:rsidR="008C35B5">
        <w:rPr>
          <w:rFonts w:hint="eastAsia"/>
        </w:rPr>
        <w:t>，</w:t>
      </w:r>
      <w:smartTag w:uri="urn:schemas-microsoft-com:office:smarttags" w:element="chsdate">
        <w:smartTagPr>
          <w:attr w:name="Year" w:val="2006"/>
          <w:attr w:name="Month" w:val="2"/>
          <w:attr w:name="Day" w:val="18"/>
          <w:attr w:name="IsLunarDate" w:val="False"/>
          <w:attr w:name="IsROCDate" w:val="False"/>
        </w:smartTagPr>
        <w:r w:rsidRPr="00281C4E">
          <w:rPr>
            <w:rFonts w:hint="eastAsia"/>
          </w:rPr>
          <w:t>2006</w:t>
        </w:r>
        <w:r w:rsidRPr="00281C4E">
          <w:rPr>
            <w:rFonts w:hint="eastAsia"/>
          </w:rPr>
          <w:t>年</w:t>
        </w:r>
        <w:r w:rsidRPr="00281C4E">
          <w:rPr>
            <w:rFonts w:hint="eastAsia"/>
          </w:rPr>
          <w:t>2</w:t>
        </w:r>
        <w:r w:rsidRPr="00281C4E">
          <w:rPr>
            <w:rFonts w:hint="eastAsia"/>
          </w:rPr>
          <w:t>月</w:t>
        </w:r>
        <w:r w:rsidRPr="00281C4E">
          <w:rPr>
            <w:rFonts w:hint="eastAsia"/>
          </w:rPr>
          <w:t>18</w:t>
        </w:r>
        <w:r w:rsidRPr="00281C4E">
          <w:rPr>
            <w:rFonts w:hint="eastAsia"/>
          </w:rPr>
          <w:t>日</w:t>
        </w:r>
      </w:smartTag>
      <w:r w:rsidRPr="00281C4E">
        <w:rPr>
          <w:rFonts w:hint="eastAsia"/>
        </w:rPr>
        <w:t>《宪法》的第</w:t>
      </w:r>
      <w:r w:rsidRPr="00281C4E">
        <w:rPr>
          <w:rFonts w:hint="eastAsia"/>
        </w:rPr>
        <w:t>9</w:t>
      </w:r>
      <w:r w:rsidRPr="00281C4E">
        <w:rPr>
          <w:rFonts w:hint="eastAsia"/>
        </w:rPr>
        <w:t>条还确认了自决原则</w:t>
      </w:r>
      <w:r w:rsidR="008C35B5">
        <w:rPr>
          <w:rFonts w:hint="eastAsia"/>
        </w:rPr>
        <w:t>，</w:t>
      </w:r>
      <w:r w:rsidRPr="00281C4E">
        <w:rPr>
          <w:rFonts w:hint="eastAsia"/>
        </w:rPr>
        <w:t>规定国家应对土壤、底土、水和森林、刚果的空气、河流、湖泊和海洋空间以及刚果的领海和大陆架行使永久主权。</w:t>
      </w:r>
    </w:p>
    <w:p w:rsidR="00281C4E" w:rsidRPr="00281C4E" w:rsidRDefault="00281C4E" w:rsidP="00281C4E">
      <w:pPr>
        <w:pStyle w:val="SingleTxtGC"/>
      </w:pPr>
      <w:r w:rsidRPr="00281C4E">
        <w:t>3</w:t>
      </w:r>
      <w:r w:rsidR="008C35B5">
        <w:t>6.</w:t>
      </w:r>
      <w:r w:rsidR="00AD76C8">
        <w:t xml:space="preserve">  </w:t>
      </w:r>
      <w:r w:rsidRPr="00281C4E">
        <w:rPr>
          <w:rFonts w:hint="eastAsia"/>
        </w:rPr>
        <w:t>自</w:t>
      </w:r>
      <w:smartTag w:uri="urn:schemas-microsoft-com:office:smarttags" w:element="chsdate">
        <w:smartTagPr>
          <w:attr w:name="IsROCDate" w:val="False"/>
          <w:attr w:name="IsLunarDate" w:val="False"/>
          <w:attr w:name="Day" w:val="30"/>
          <w:attr w:name="Month" w:val="7"/>
          <w:attr w:name="Year" w:val="2006"/>
        </w:smartTagPr>
        <w:r w:rsidRPr="00281C4E">
          <w:rPr>
            <w:rFonts w:hint="eastAsia"/>
          </w:rPr>
          <w:t>2006</w:t>
        </w:r>
        <w:r w:rsidRPr="00281C4E">
          <w:rPr>
            <w:rFonts w:hint="eastAsia"/>
          </w:rPr>
          <w:t>年</w:t>
        </w:r>
        <w:r w:rsidRPr="00281C4E">
          <w:rPr>
            <w:rFonts w:hint="eastAsia"/>
          </w:rPr>
          <w:t>7</w:t>
        </w:r>
        <w:r w:rsidRPr="00281C4E">
          <w:rPr>
            <w:rFonts w:hint="eastAsia"/>
          </w:rPr>
          <w:t>月</w:t>
        </w:r>
        <w:r w:rsidRPr="00281C4E">
          <w:rPr>
            <w:rFonts w:hint="eastAsia"/>
          </w:rPr>
          <w:t>30</w:t>
        </w:r>
        <w:r w:rsidRPr="00281C4E">
          <w:rPr>
            <w:rFonts w:hint="eastAsia"/>
          </w:rPr>
          <w:t>日</w:t>
        </w:r>
      </w:smartTag>
      <w:r w:rsidRPr="00281C4E">
        <w:rPr>
          <w:rFonts w:hint="eastAsia"/>
        </w:rPr>
        <w:t>起</w:t>
      </w:r>
      <w:r w:rsidR="008C35B5">
        <w:rPr>
          <w:rFonts w:hint="eastAsia"/>
        </w:rPr>
        <w:t>，</w:t>
      </w:r>
      <w:r w:rsidRPr="00281C4E">
        <w:rPr>
          <w:rFonts w:hint="eastAsia"/>
        </w:rPr>
        <w:t>这一宪法规定已经通过举行自由、民主和透明的选举付诸实施。</w:t>
      </w:r>
    </w:p>
    <w:p w:rsidR="00281C4E" w:rsidRPr="00281C4E" w:rsidRDefault="00281C4E" w:rsidP="00281C4E">
      <w:pPr>
        <w:pStyle w:val="SingleTxtGC"/>
      </w:pPr>
      <w:r w:rsidRPr="00281C4E">
        <w:t>3</w:t>
      </w:r>
      <w:r w:rsidR="008C35B5">
        <w:t>7.</w:t>
      </w:r>
      <w:r w:rsidR="00AD76C8">
        <w:t xml:space="preserve">  </w:t>
      </w:r>
      <w:r w:rsidRPr="00281C4E">
        <w:rPr>
          <w:rFonts w:hint="eastAsia"/>
        </w:rPr>
        <w:t>宪法还保障刚果人民的自决权</w:t>
      </w:r>
      <w:r w:rsidR="008C35B5">
        <w:rPr>
          <w:rFonts w:hint="eastAsia"/>
        </w:rPr>
        <w:t>：</w:t>
      </w:r>
      <w:r w:rsidRPr="00281C4E">
        <w:rPr>
          <w:rFonts w:hint="eastAsia"/>
        </w:rPr>
        <w:t>第</w:t>
      </w:r>
      <w:r w:rsidRPr="00281C4E">
        <w:rPr>
          <w:rFonts w:hint="eastAsia"/>
        </w:rPr>
        <w:t>214</w:t>
      </w:r>
      <w:r w:rsidRPr="00281C4E">
        <w:rPr>
          <w:rFonts w:hint="eastAsia"/>
        </w:rPr>
        <w:t>条第</w:t>
      </w:r>
      <w:r w:rsidRPr="00281C4E">
        <w:rPr>
          <w:rFonts w:hint="eastAsia"/>
        </w:rPr>
        <w:t>2</w:t>
      </w:r>
      <w:r w:rsidRPr="00281C4E">
        <w:rPr>
          <w:rFonts w:hint="eastAsia"/>
        </w:rPr>
        <w:t>款规定</w:t>
      </w:r>
      <w:r w:rsidR="008C35B5">
        <w:rPr>
          <w:rFonts w:hint="eastAsia"/>
        </w:rPr>
        <w:t>，</w:t>
      </w:r>
      <w:r w:rsidRPr="00281C4E">
        <w:rPr>
          <w:rFonts w:hint="eastAsia"/>
        </w:rPr>
        <w:t>未经刚果人民通过全民投票协商同意</w:t>
      </w:r>
      <w:r w:rsidR="008C35B5">
        <w:rPr>
          <w:rFonts w:hint="eastAsia"/>
        </w:rPr>
        <w:t>，</w:t>
      </w:r>
      <w:r w:rsidRPr="00281C4E">
        <w:rPr>
          <w:rFonts w:hint="eastAsia"/>
        </w:rPr>
        <w:t>任何领土转让、交换或扩张均无效。</w:t>
      </w:r>
    </w:p>
    <w:p w:rsidR="00281C4E" w:rsidRPr="00281C4E" w:rsidRDefault="00281C4E" w:rsidP="00281C4E">
      <w:pPr>
        <w:pStyle w:val="SingleTxtGC"/>
      </w:pPr>
      <w:r w:rsidRPr="00281C4E">
        <w:t>3</w:t>
      </w:r>
      <w:r w:rsidR="008C35B5">
        <w:t>8.</w:t>
      </w:r>
      <w:r w:rsidR="00AD76C8">
        <w:t xml:space="preserve">  </w:t>
      </w:r>
      <w:r w:rsidRPr="00281C4E">
        <w:rPr>
          <w:rFonts w:hint="eastAsia"/>
        </w:rPr>
        <w:t>该自决权在</w:t>
      </w:r>
      <w:r w:rsidRPr="00281C4E">
        <w:rPr>
          <w:rFonts w:hint="eastAsia"/>
        </w:rPr>
        <w:t>1998</w:t>
      </w:r>
      <w:r w:rsidRPr="00281C4E">
        <w:rPr>
          <w:rFonts w:hint="eastAsia"/>
        </w:rPr>
        <w:t>年的侵略战争中受到了考验</w:t>
      </w:r>
      <w:r w:rsidR="008C35B5">
        <w:rPr>
          <w:rFonts w:hint="eastAsia"/>
        </w:rPr>
        <w:t>，</w:t>
      </w:r>
      <w:r w:rsidRPr="00281C4E">
        <w:rPr>
          <w:rFonts w:hint="eastAsia"/>
        </w:rPr>
        <w:t>这场战争的受害者是刚果民主共和国</w:t>
      </w:r>
      <w:r w:rsidR="008C35B5">
        <w:rPr>
          <w:rFonts w:hint="eastAsia"/>
        </w:rPr>
        <w:t>，</w:t>
      </w:r>
      <w:r w:rsidRPr="00281C4E">
        <w:rPr>
          <w:rFonts w:hint="eastAsia"/>
        </w:rPr>
        <w:t>战争的目的则是分裂刚果。刚果人民要生活在一个惟一国家中的意愿得到了表达</w:t>
      </w:r>
      <w:r w:rsidR="008C35B5">
        <w:rPr>
          <w:rFonts w:hint="eastAsia"/>
        </w:rPr>
        <w:t>，</w:t>
      </w:r>
      <w:r w:rsidRPr="00281C4E">
        <w:rPr>
          <w:rFonts w:hint="eastAsia"/>
        </w:rPr>
        <w:t>他们派代表参加了</w:t>
      </w:r>
      <w:r w:rsidRPr="00281C4E">
        <w:rPr>
          <w:rFonts w:hint="eastAsia"/>
        </w:rPr>
        <w:t>2002</w:t>
      </w:r>
      <w:r w:rsidRPr="00281C4E">
        <w:rPr>
          <w:rFonts w:hint="eastAsia"/>
        </w:rPr>
        <w:t>年在南非</w:t>
      </w:r>
      <w:r w:rsidR="008C35B5">
        <w:rPr>
          <w:rFonts w:hint="eastAsia"/>
        </w:rPr>
        <w:t>(</w:t>
      </w:r>
      <w:r w:rsidRPr="00281C4E">
        <w:rPr>
          <w:rFonts w:hint="eastAsia"/>
        </w:rPr>
        <w:t>比勒陀利亚和太阳城</w:t>
      </w:r>
      <w:r w:rsidR="008C35B5">
        <w:rPr>
          <w:rFonts w:hint="eastAsia"/>
        </w:rPr>
        <w:t>)</w:t>
      </w:r>
      <w:r w:rsidRPr="00281C4E">
        <w:rPr>
          <w:rFonts w:hint="eastAsia"/>
        </w:rPr>
        <w:t>举行的刚果人对话。</w:t>
      </w:r>
    </w:p>
    <w:p w:rsidR="00281C4E" w:rsidRPr="00281C4E" w:rsidRDefault="00281C4E" w:rsidP="00281C4E">
      <w:pPr>
        <w:pStyle w:val="SingleTxtGC"/>
      </w:pPr>
      <w:r w:rsidRPr="00281C4E">
        <w:t>3</w:t>
      </w:r>
      <w:r w:rsidR="008C35B5">
        <w:t>9.</w:t>
      </w:r>
      <w:r w:rsidR="00AD76C8">
        <w:t xml:space="preserve">  </w:t>
      </w:r>
      <w:r w:rsidRPr="00281C4E">
        <w:rPr>
          <w:rFonts w:hint="eastAsia"/>
        </w:rPr>
        <w:t>在那次对话中</w:t>
      </w:r>
      <w:r w:rsidR="008C35B5">
        <w:rPr>
          <w:rFonts w:hint="eastAsia"/>
        </w:rPr>
        <w:t>，</w:t>
      </w:r>
      <w:r w:rsidRPr="00281C4E">
        <w:rPr>
          <w:rFonts w:hint="eastAsia"/>
        </w:rPr>
        <w:t>没有任何主流派别、部落或族群表现出任何质疑刚果民主共和国领土完整问题的愿望。刚果人对话的代表团声明证实了这一点</w:t>
      </w:r>
      <w:r w:rsidR="008C35B5">
        <w:rPr>
          <w:rFonts w:hint="eastAsia"/>
        </w:rPr>
        <w:t>，</w:t>
      </w:r>
      <w:r w:rsidRPr="00281C4E">
        <w:rPr>
          <w:rFonts w:hint="eastAsia"/>
        </w:rPr>
        <w:t>该声明载于《过渡宪法》序言部分第</w:t>
      </w:r>
      <w:r w:rsidRPr="00281C4E">
        <w:rPr>
          <w:rFonts w:hint="eastAsia"/>
        </w:rPr>
        <w:t>2</w:t>
      </w:r>
      <w:r w:rsidRPr="00281C4E">
        <w:rPr>
          <w:rFonts w:hint="eastAsia"/>
        </w:rPr>
        <w:t>段</w:t>
      </w:r>
      <w:r w:rsidR="008C35B5">
        <w:rPr>
          <w:rFonts w:hint="eastAsia"/>
        </w:rPr>
        <w:t>，</w:t>
      </w:r>
      <w:r w:rsidRPr="00281C4E">
        <w:rPr>
          <w:rFonts w:hint="eastAsia"/>
        </w:rPr>
        <w:t>内容如下</w:t>
      </w:r>
      <w:r w:rsidR="008C35B5">
        <w:rPr>
          <w:rFonts w:hint="eastAsia"/>
        </w:rPr>
        <w:t>：</w:t>
      </w:r>
      <w:r w:rsidR="008A515A">
        <w:rPr>
          <w:rFonts w:hint="eastAsia"/>
        </w:rPr>
        <w:t>“</w:t>
      </w:r>
      <w:r w:rsidRPr="00281C4E">
        <w:rPr>
          <w:rFonts w:hint="eastAsia"/>
        </w:rPr>
        <w:t>非常渴望建立一个和谐完整的国家并巩固民族团结</w:t>
      </w:r>
      <w:r w:rsidR="008C35B5">
        <w:rPr>
          <w:rFonts w:hint="eastAsia"/>
        </w:rPr>
        <w:t>，</w:t>
      </w:r>
      <w:r w:rsidRPr="00281C4E">
        <w:rPr>
          <w:rFonts w:hint="eastAsia"/>
        </w:rPr>
        <w:t>以便我们的国家真正焕发生机。</w:t>
      </w:r>
      <w:r w:rsidR="008A515A">
        <w:rPr>
          <w:rFonts w:hint="eastAsia"/>
        </w:rPr>
        <w:t>”</w:t>
      </w:r>
      <w:r w:rsidRPr="00281C4E">
        <w:rPr>
          <w:rFonts w:hint="eastAsia"/>
        </w:rPr>
        <w:t>随着</w:t>
      </w:r>
      <w:smartTag w:uri="urn:schemas-microsoft-com:office:smarttags" w:element="chsdate">
        <w:smartTagPr>
          <w:attr w:name="Year" w:val="2003"/>
          <w:attr w:name="Month" w:val="6"/>
          <w:attr w:name="Day" w:val="30"/>
          <w:attr w:name="IsLunarDate" w:val="False"/>
          <w:attr w:name="IsROCDate" w:val="False"/>
        </w:smartTagPr>
        <w:r w:rsidRPr="00281C4E">
          <w:rPr>
            <w:rFonts w:hint="eastAsia"/>
          </w:rPr>
          <w:t>2003</w:t>
        </w:r>
        <w:r w:rsidRPr="00281C4E">
          <w:rPr>
            <w:rFonts w:hint="eastAsia"/>
          </w:rPr>
          <w:t>年</w:t>
        </w:r>
        <w:r w:rsidRPr="00281C4E">
          <w:rPr>
            <w:rFonts w:hint="eastAsia"/>
          </w:rPr>
          <w:t>6</w:t>
        </w:r>
        <w:r w:rsidRPr="00281C4E">
          <w:rPr>
            <w:rFonts w:hint="eastAsia"/>
          </w:rPr>
          <w:t>月</w:t>
        </w:r>
        <w:r w:rsidRPr="00281C4E">
          <w:rPr>
            <w:rFonts w:hint="eastAsia"/>
          </w:rPr>
          <w:t>30</w:t>
        </w:r>
        <w:r w:rsidRPr="00281C4E">
          <w:rPr>
            <w:rFonts w:hint="eastAsia"/>
          </w:rPr>
          <w:t>日</w:t>
        </w:r>
      </w:smartTag>
      <w:r w:rsidRPr="00281C4E">
        <w:rPr>
          <w:rFonts w:hint="eastAsia"/>
        </w:rPr>
        <w:t>一个民族团结政府的成立</w:t>
      </w:r>
      <w:r w:rsidR="008C35B5">
        <w:rPr>
          <w:rFonts w:hint="eastAsia"/>
        </w:rPr>
        <w:t>，</w:t>
      </w:r>
      <w:r w:rsidRPr="00281C4E">
        <w:rPr>
          <w:rFonts w:hint="eastAsia"/>
        </w:rPr>
        <w:t>在同一领土和谐生活的愿望得到了具体体现。</w:t>
      </w:r>
    </w:p>
    <w:p w:rsidR="00281C4E" w:rsidRPr="00281C4E" w:rsidRDefault="00281C4E" w:rsidP="00281C4E">
      <w:pPr>
        <w:pStyle w:val="SingleTxtGC"/>
      </w:pPr>
      <w:r w:rsidRPr="00281C4E">
        <w:t>4</w:t>
      </w:r>
      <w:r w:rsidR="008C35B5">
        <w:t>0.</w:t>
      </w:r>
      <w:r w:rsidR="00AD76C8">
        <w:t xml:space="preserve">  </w:t>
      </w:r>
      <w:r w:rsidRPr="00281C4E">
        <w:rPr>
          <w:rFonts w:hint="eastAsia"/>
        </w:rPr>
        <w:t>关于国家财富和自然资源的自由处置</w:t>
      </w:r>
      <w:r w:rsidR="008C35B5">
        <w:rPr>
          <w:rFonts w:hint="eastAsia"/>
        </w:rPr>
        <w:t>，</w:t>
      </w:r>
      <w:r w:rsidRPr="00281C4E">
        <w:rPr>
          <w:rFonts w:hint="eastAsia"/>
        </w:rPr>
        <w:t>上述向人权委员会提交的第三次定期报告的第</w:t>
      </w:r>
      <w:r w:rsidRPr="00281C4E">
        <w:rPr>
          <w:rFonts w:hint="eastAsia"/>
        </w:rPr>
        <w:t>39</w:t>
      </w:r>
      <w:r w:rsidRPr="00281C4E">
        <w:rPr>
          <w:rFonts w:hint="eastAsia"/>
        </w:rPr>
        <w:t>、</w:t>
      </w:r>
      <w:r w:rsidRPr="00281C4E">
        <w:rPr>
          <w:rFonts w:hint="eastAsia"/>
        </w:rPr>
        <w:t>40</w:t>
      </w:r>
      <w:r w:rsidRPr="00281C4E">
        <w:rPr>
          <w:rFonts w:hint="eastAsia"/>
        </w:rPr>
        <w:t>和</w:t>
      </w:r>
      <w:r w:rsidRPr="00281C4E">
        <w:rPr>
          <w:rFonts w:hint="eastAsia"/>
        </w:rPr>
        <w:t>41</w:t>
      </w:r>
      <w:r w:rsidRPr="00281C4E">
        <w:rPr>
          <w:rFonts w:hint="eastAsia"/>
        </w:rPr>
        <w:t>段很好地表达了这一权利的实现情况。此外</w:t>
      </w:r>
      <w:r w:rsidR="008C35B5">
        <w:rPr>
          <w:rFonts w:hint="eastAsia"/>
        </w:rPr>
        <w:t>，</w:t>
      </w:r>
      <w:smartTag w:uri="urn:schemas-microsoft-com:office:smarttags" w:element="chsdate">
        <w:smartTagPr>
          <w:attr w:name="Year" w:val="2006"/>
          <w:attr w:name="Month" w:val="2"/>
          <w:attr w:name="Day" w:val="18"/>
          <w:attr w:name="IsLunarDate" w:val="False"/>
          <w:attr w:name="IsROCDate" w:val="False"/>
        </w:smartTagPr>
        <w:r w:rsidRPr="00281C4E">
          <w:rPr>
            <w:rFonts w:hint="eastAsia"/>
          </w:rPr>
          <w:t>2006</w:t>
        </w:r>
        <w:r w:rsidRPr="00281C4E">
          <w:rPr>
            <w:rFonts w:hint="eastAsia"/>
          </w:rPr>
          <w:t>年</w:t>
        </w:r>
        <w:r w:rsidRPr="00281C4E">
          <w:rPr>
            <w:rFonts w:hint="eastAsia"/>
          </w:rPr>
          <w:t>2</w:t>
        </w:r>
        <w:r w:rsidRPr="00281C4E">
          <w:rPr>
            <w:rFonts w:hint="eastAsia"/>
          </w:rPr>
          <w:t>月</w:t>
        </w:r>
        <w:r w:rsidRPr="00281C4E">
          <w:rPr>
            <w:rFonts w:hint="eastAsia"/>
          </w:rPr>
          <w:t>18</w:t>
        </w:r>
        <w:r w:rsidRPr="00281C4E">
          <w:rPr>
            <w:rFonts w:hint="eastAsia"/>
          </w:rPr>
          <w:t>日</w:t>
        </w:r>
      </w:smartTag>
      <w:r w:rsidRPr="00281C4E">
        <w:rPr>
          <w:rFonts w:hint="eastAsia"/>
        </w:rPr>
        <w:t>《宪法》第</w:t>
      </w:r>
      <w:r w:rsidRPr="00281C4E">
        <w:rPr>
          <w:rFonts w:hint="eastAsia"/>
        </w:rPr>
        <w:t>58</w:t>
      </w:r>
      <w:r w:rsidRPr="00281C4E">
        <w:rPr>
          <w:rFonts w:hint="eastAsia"/>
        </w:rPr>
        <w:t>条规定</w:t>
      </w:r>
      <w:r w:rsidR="008C35B5">
        <w:rPr>
          <w:rFonts w:hint="eastAsia"/>
        </w:rPr>
        <w:t>，</w:t>
      </w:r>
      <w:r w:rsidR="008A515A">
        <w:rPr>
          <w:rFonts w:hint="eastAsia"/>
        </w:rPr>
        <w:t>“</w:t>
      </w:r>
      <w:r w:rsidRPr="00281C4E">
        <w:rPr>
          <w:rFonts w:hint="eastAsia"/>
        </w:rPr>
        <w:t>所有刚果人都有权利享受国家的财富。国家有责任重新公平分配财富</w:t>
      </w:r>
      <w:r w:rsidR="008C35B5">
        <w:rPr>
          <w:rFonts w:hint="eastAsia"/>
        </w:rPr>
        <w:t>，</w:t>
      </w:r>
      <w:r w:rsidRPr="00281C4E">
        <w:rPr>
          <w:rFonts w:hint="eastAsia"/>
        </w:rPr>
        <w:t>保障发展权</w:t>
      </w:r>
      <w:r w:rsidR="008A515A">
        <w:rPr>
          <w:rFonts w:hint="eastAsia"/>
        </w:rPr>
        <w:t>”</w:t>
      </w:r>
      <w:r w:rsidRPr="00281C4E">
        <w:rPr>
          <w:rFonts w:hint="eastAsia"/>
        </w:rPr>
        <w:t>。</w:t>
      </w:r>
    </w:p>
    <w:p w:rsidR="00281C4E" w:rsidRPr="00281C4E" w:rsidRDefault="00281C4E" w:rsidP="00281C4E">
      <w:pPr>
        <w:pStyle w:val="SingleTxtGC"/>
      </w:pPr>
      <w:r w:rsidRPr="00281C4E">
        <w:t>4</w:t>
      </w:r>
      <w:r w:rsidR="008C35B5">
        <w:t>1.</w:t>
      </w:r>
      <w:r w:rsidR="00AD76C8">
        <w:t xml:space="preserve">  </w:t>
      </w:r>
      <w:r w:rsidRPr="00281C4E">
        <w:rPr>
          <w:rFonts w:hint="eastAsia"/>
        </w:rPr>
        <w:t>通过具体法律</w:t>
      </w:r>
      <w:r w:rsidR="008C35B5">
        <w:rPr>
          <w:rFonts w:hint="eastAsia"/>
        </w:rPr>
        <w:t>(</w:t>
      </w:r>
      <w:r w:rsidRPr="00281C4E">
        <w:rPr>
          <w:rFonts w:hint="eastAsia"/>
        </w:rPr>
        <w:t>管辖一般财产、房地产土地所有权和担保权益的法律</w:t>
      </w:r>
      <w:r w:rsidR="008C35B5">
        <w:rPr>
          <w:rFonts w:hint="eastAsia"/>
        </w:rPr>
        <w:t>，</w:t>
      </w:r>
      <w:r w:rsidRPr="00281C4E">
        <w:rPr>
          <w:rFonts w:hint="eastAsia"/>
        </w:rPr>
        <w:t>采矿法</w:t>
      </w:r>
      <w:r w:rsidR="008C35B5">
        <w:rPr>
          <w:rFonts w:hint="eastAsia"/>
        </w:rPr>
        <w:t>，</w:t>
      </w:r>
      <w:r w:rsidRPr="00281C4E">
        <w:rPr>
          <w:rFonts w:hint="eastAsia"/>
        </w:rPr>
        <w:t>森林法等</w:t>
      </w:r>
      <w:r w:rsidR="008C35B5">
        <w:rPr>
          <w:rFonts w:hint="eastAsia"/>
        </w:rPr>
        <w:t>)</w:t>
      </w:r>
      <w:r w:rsidRPr="00281C4E">
        <w:rPr>
          <w:rFonts w:hint="eastAsia"/>
        </w:rPr>
        <w:t>和其他法规</w:t>
      </w:r>
      <w:r w:rsidR="008C35B5">
        <w:rPr>
          <w:rFonts w:hint="eastAsia"/>
        </w:rPr>
        <w:t>(</w:t>
      </w:r>
      <w:r w:rsidRPr="00281C4E">
        <w:rPr>
          <w:rFonts w:hint="eastAsia"/>
        </w:rPr>
        <w:t>如</w:t>
      </w:r>
      <w:smartTag w:uri="urn:schemas-microsoft-com:office:smarttags" w:element="chsdate">
        <w:smartTagPr>
          <w:attr w:name="Year" w:val="1932"/>
          <w:attr w:name="Month" w:val="7"/>
          <w:attr w:name="Day" w:val="12"/>
          <w:attr w:name="IsLunarDate" w:val="False"/>
          <w:attr w:name="IsROCDate" w:val="False"/>
        </w:smartTagPr>
        <w:r w:rsidRPr="00281C4E">
          <w:rPr>
            <w:rFonts w:hint="eastAsia"/>
          </w:rPr>
          <w:t>1932</w:t>
        </w:r>
        <w:r w:rsidRPr="00281C4E">
          <w:rPr>
            <w:rFonts w:hint="eastAsia"/>
          </w:rPr>
          <w:t>年</w:t>
        </w:r>
        <w:r w:rsidRPr="00281C4E">
          <w:rPr>
            <w:rFonts w:hint="eastAsia"/>
          </w:rPr>
          <w:t>7</w:t>
        </w:r>
        <w:r w:rsidRPr="00281C4E">
          <w:rPr>
            <w:rFonts w:hint="eastAsia"/>
          </w:rPr>
          <w:t>月</w:t>
        </w:r>
        <w:r w:rsidRPr="00281C4E">
          <w:rPr>
            <w:rFonts w:hint="eastAsia"/>
          </w:rPr>
          <w:t>12</w:t>
        </w:r>
        <w:r w:rsidRPr="00281C4E">
          <w:rPr>
            <w:rFonts w:hint="eastAsia"/>
          </w:rPr>
          <w:t>日</w:t>
        </w:r>
      </w:smartTag>
      <w:r w:rsidRPr="00281C4E">
        <w:rPr>
          <w:rFonts w:hint="eastAsia"/>
        </w:rPr>
        <w:t>捕鱼特许权法令</w:t>
      </w:r>
      <w:r w:rsidR="008C35B5">
        <w:rPr>
          <w:rFonts w:hint="eastAsia"/>
        </w:rPr>
        <w:t>，</w:t>
      </w:r>
      <w:smartTag w:uri="urn:schemas-microsoft-com:office:smarttags" w:element="chsdate">
        <w:smartTagPr>
          <w:attr w:name="Year" w:val="1937"/>
          <w:attr w:name="Month" w:val="4"/>
          <w:attr w:name="Day" w:val="21"/>
          <w:attr w:name="IsLunarDate" w:val="False"/>
          <w:attr w:name="IsROCDate" w:val="False"/>
        </w:smartTagPr>
        <w:r w:rsidRPr="00281C4E">
          <w:rPr>
            <w:rFonts w:hint="eastAsia"/>
          </w:rPr>
          <w:t>1937</w:t>
        </w:r>
        <w:r w:rsidRPr="00281C4E">
          <w:rPr>
            <w:rFonts w:hint="eastAsia"/>
          </w:rPr>
          <w:t>年</w:t>
        </w:r>
        <w:r w:rsidRPr="00281C4E">
          <w:rPr>
            <w:rFonts w:hint="eastAsia"/>
          </w:rPr>
          <w:t>4</w:t>
        </w:r>
        <w:r w:rsidRPr="00281C4E">
          <w:rPr>
            <w:rFonts w:hint="eastAsia"/>
          </w:rPr>
          <w:t>月</w:t>
        </w:r>
        <w:r w:rsidRPr="00281C4E">
          <w:rPr>
            <w:rFonts w:hint="eastAsia"/>
          </w:rPr>
          <w:t>21</w:t>
        </w:r>
        <w:r w:rsidRPr="00281C4E">
          <w:rPr>
            <w:rFonts w:hint="eastAsia"/>
          </w:rPr>
          <w:t>日</w:t>
        </w:r>
      </w:smartTag>
      <w:r w:rsidRPr="00281C4E">
        <w:rPr>
          <w:rFonts w:hint="eastAsia"/>
        </w:rPr>
        <w:t>狩猎和捕鱼法令</w:t>
      </w:r>
      <w:r w:rsidR="008C35B5">
        <w:rPr>
          <w:rFonts w:hint="eastAsia"/>
        </w:rPr>
        <w:t>，</w:t>
      </w:r>
      <w:r w:rsidRPr="00281C4E">
        <w:rPr>
          <w:rFonts w:hint="eastAsia"/>
        </w:rPr>
        <w:t>后者的第</w:t>
      </w:r>
      <w:r w:rsidRPr="00281C4E">
        <w:rPr>
          <w:rFonts w:hint="eastAsia"/>
        </w:rPr>
        <w:t>57</w:t>
      </w:r>
      <w:r w:rsidRPr="00281C4E">
        <w:rPr>
          <w:rFonts w:hint="eastAsia"/>
        </w:rPr>
        <w:t>条规定</w:t>
      </w:r>
      <w:r w:rsidR="008C35B5">
        <w:rPr>
          <w:rFonts w:hint="eastAsia"/>
        </w:rPr>
        <w:t>，</w:t>
      </w:r>
      <w:r w:rsidRPr="00281C4E">
        <w:rPr>
          <w:rFonts w:hint="eastAsia"/>
        </w:rPr>
        <w:t>允许在刚果民主共和国全境捕鱼</w:t>
      </w:r>
      <w:r w:rsidR="008C35B5">
        <w:rPr>
          <w:rFonts w:hint="eastAsia"/>
        </w:rPr>
        <w:t>)</w:t>
      </w:r>
      <w:r w:rsidR="008C35B5">
        <w:rPr>
          <w:rFonts w:hint="eastAsia"/>
        </w:rPr>
        <w:t>，</w:t>
      </w:r>
      <w:r w:rsidRPr="00281C4E">
        <w:rPr>
          <w:rFonts w:hint="eastAsia"/>
        </w:rPr>
        <w:t>这一宪法规定已经付诸实践。</w:t>
      </w:r>
    </w:p>
    <w:p w:rsidR="00281C4E" w:rsidRPr="00281C4E" w:rsidRDefault="00281C4E" w:rsidP="00281C4E">
      <w:pPr>
        <w:pStyle w:val="SingleTxtGC"/>
      </w:pPr>
      <w:r w:rsidRPr="00281C4E">
        <w:t>4</w:t>
      </w:r>
      <w:r w:rsidR="008C35B5">
        <w:t>2.</w:t>
      </w:r>
      <w:r w:rsidR="00AD76C8">
        <w:t xml:space="preserve">  </w:t>
      </w:r>
      <w:r w:rsidRPr="00281C4E">
        <w:rPr>
          <w:rFonts w:hint="eastAsia"/>
        </w:rPr>
        <w:t>所有这些法律法规</w:t>
      </w:r>
      <w:r w:rsidR="008C35B5">
        <w:rPr>
          <w:rFonts w:hint="eastAsia"/>
        </w:rPr>
        <w:t>，</w:t>
      </w:r>
      <w:r w:rsidRPr="00281C4E">
        <w:rPr>
          <w:rFonts w:hint="eastAsia"/>
        </w:rPr>
        <w:t>为刚果人民提供了自由处置并享有该国自然财富和资源以及刚果地表和地下资源的可能性。</w:t>
      </w:r>
    </w:p>
    <w:p w:rsidR="00281C4E" w:rsidRPr="00281C4E" w:rsidRDefault="002079D3" w:rsidP="002079D3">
      <w:pPr>
        <w:pStyle w:val="H1GC"/>
      </w:pPr>
      <w:bookmarkStart w:id="20" w:name="_Toc239142964"/>
      <w:r>
        <w:rPr>
          <w:rFonts w:hint="eastAsia"/>
        </w:rPr>
        <w:tab/>
      </w:r>
      <w:r>
        <w:rPr>
          <w:rFonts w:hint="eastAsia"/>
        </w:rPr>
        <w:tab/>
      </w:r>
      <w:r w:rsidR="00281C4E" w:rsidRPr="00281C4E">
        <w:rPr>
          <w:rFonts w:hint="eastAsia"/>
        </w:rPr>
        <w:t>第二条</w:t>
      </w:r>
      <w:bookmarkEnd w:id="20"/>
    </w:p>
    <w:p w:rsidR="00281C4E" w:rsidRPr="00281C4E" w:rsidRDefault="00281C4E" w:rsidP="00281C4E">
      <w:pPr>
        <w:pStyle w:val="SingleTxtGC"/>
      </w:pPr>
      <w:r w:rsidRPr="00281C4E">
        <w:t>4</w:t>
      </w:r>
      <w:r w:rsidR="008C35B5">
        <w:t>3.</w:t>
      </w:r>
      <w:r w:rsidR="00AD76C8">
        <w:t xml:space="preserve">  </w:t>
      </w:r>
      <w:r w:rsidRPr="00281C4E">
        <w:rPr>
          <w:rFonts w:hint="eastAsia"/>
        </w:rPr>
        <w:t>为了落实《公约》规定的权利</w:t>
      </w:r>
      <w:r w:rsidR="008C35B5">
        <w:rPr>
          <w:rFonts w:hint="eastAsia"/>
        </w:rPr>
        <w:t>，</w:t>
      </w:r>
      <w:r w:rsidRPr="00281C4E">
        <w:rPr>
          <w:rFonts w:hint="eastAsia"/>
        </w:rPr>
        <w:t>《刚果民主共和国宪法》</w:t>
      </w:r>
      <w:r w:rsidR="008C35B5">
        <w:rPr>
          <w:rFonts w:hint="eastAsia"/>
        </w:rPr>
        <w:t>(</w:t>
      </w:r>
      <w:r w:rsidRPr="00281C4E">
        <w:rPr>
          <w:rFonts w:hint="eastAsia"/>
        </w:rPr>
        <w:t>尤其是第</w:t>
      </w:r>
      <w:r w:rsidRPr="00281C4E">
        <w:rPr>
          <w:rFonts w:hint="eastAsia"/>
        </w:rPr>
        <w:t>34</w:t>
      </w:r>
      <w:r w:rsidRPr="00281C4E">
        <w:rPr>
          <w:rFonts w:hint="eastAsia"/>
        </w:rPr>
        <w:t>、</w:t>
      </w:r>
      <w:r w:rsidRPr="00281C4E">
        <w:rPr>
          <w:rFonts w:hint="eastAsia"/>
        </w:rPr>
        <w:t>35</w:t>
      </w:r>
      <w:r w:rsidRPr="00281C4E">
        <w:rPr>
          <w:rFonts w:hint="eastAsia"/>
        </w:rPr>
        <w:t>和</w:t>
      </w:r>
      <w:r w:rsidRPr="00281C4E">
        <w:rPr>
          <w:rFonts w:hint="eastAsia"/>
        </w:rPr>
        <w:t>58</w:t>
      </w:r>
      <w:r w:rsidRPr="00281C4E">
        <w:rPr>
          <w:rFonts w:hint="eastAsia"/>
        </w:rPr>
        <w:t>条</w:t>
      </w:r>
      <w:r w:rsidR="008C35B5">
        <w:rPr>
          <w:rFonts w:hint="eastAsia"/>
        </w:rPr>
        <w:t>)</w:t>
      </w:r>
      <w:r w:rsidRPr="00281C4E">
        <w:rPr>
          <w:rFonts w:hint="eastAsia"/>
        </w:rPr>
        <w:t>保障所有刚果人享有这些权利。</w:t>
      </w:r>
    </w:p>
    <w:p w:rsidR="00281C4E" w:rsidRPr="00281C4E" w:rsidRDefault="00281C4E" w:rsidP="00281C4E">
      <w:pPr>
        <w:pStyle w:val="SingleTxtGC"/>
      </w:pPr>
      <w:r w:rsidRPr="00281C4E">
        <w:t>4</w:t>
      </w:r>
      <w:r w:rsidR="008C35B5">
        <w:t>4.</w:t>
      </w:r>
      <w:r w:rsidR="00AD76C8">
        <w:t xml:space="preserve">  </w:t>
      </w:r>
      <w:r w:rsidRPr="00281C4E">
        <w:rPr>
          <w:rFonts w:hint="eastAsia"/>
        </w:rPr>
        <w:t>第</w:t>
      </w:r>
      <w:r w:rsidRPr="00281C4E">
        <w:rPr>
          <w:rFonts w:hint="eastAsia"/>
        </w:rPr>
        <w:t>34</w:t>
      </w:r>
      <w:r w:rsidRPr="00281C4E">
        <w:rPr>
          <w:rFonts w:hint="eastAsia"/>
        </w:rPr>
        <w:t>条规定</w:t>
      </w:r>
      <w:r w:rsidR="008C35B5">
        <w:rPr>
          <w:rFonts w:hint="eastAsia"/>
        </w:rPr>
        <w:t>，</w:t>
      </w:r>
      <w:r w:rsidRPr="00281C4E">
        <w:rPr>
          <w:rFonts w:hint="eastAsia"/>
        </w:rPr>
        <w:t>私有财产神圣不可侵犯</w:t>
      </w:r>
      <w:r w:rsidR="008C35B5">
        <w:rPr>
          <w:rFonts w:hint="eastAsia"/>
        </w:rPr>
        <w:t>，</w:t>
      </w:r>
      <w:r w:rsidRPr="00281C4E">
        <w:rPr>
          <w:rFonts w:hint="eastAsia"/>
        </w:rPr>
        <w:t>国家必须保障依照法律或惯例获得的个人财产权和集体财产权。它必须促进私人在国内外的投资安全并加以监督。任何个人的财产不得剥夺</w:t>
      </w:r>
      <w:r w:rsidR="008C35B5">
        <w:rPr>
          <w:rFonts w:hint="eastAsia"/>
        </w:rPr>
        <w:t>，</w:t>
      </w:r>
      <w:r w:rsidRPr="00281C4E">
        <w:rPr>
          <w:rFonts w:hint="eastAsia"/>
        </w:rPr>
        <w:t>除非出于公共目的</w:t>
      </w:r>
      <w:r w:rsidR="008C35B5">
        <w:rPr>
          <w:rFonts w:hint="eastAsia"/>
        </w:rPr>
        <w:t>，</w:t>
      </w:r>
      <w:r w:rsidRPr="00281C4E">
        <w:rPr>
          <w:rFonts w:hint="eastAsia"/>
        </w:rPr>
        <w:t>并按照法律规定的条件给予公平和预先确定的赔偿。任何个人的财产不得没收</w:t>
      </w:r>
      <w:r w:rsidR="008C35B5">
        <w:rPr>
          <w:rFonts w:hint="eastAsia"/>
        </w:rPr>
        <w:t>，</w:t>
      </w:r>
      <w:r w:rsidRPr="00281C4E">
        <w:rPr>
          <w:rFonts w:hint="eastAsia"/>
        </w:rPr>
        <w:t>除非主管司法当局做出了裁决。</w:t>
      </w:r>
    </w:p>
    <w:p w:rsidR="00281C4E" w:rsidRPr="00281C4E" w:rsidRDefault="00281C4E" w:rsidP="00281C4E">
      <w:pPr>
        <w:pStyle w:val="SingleTxtGC"/>
      </w:pPr>
      <w:r w:rsidRPr="00281C4E">
        <w:t>4</w:t>
      </w:r>
      <w:r w:rsidR="008C35B5">
        <w:t>5.</w:t>
      </w:r>
      <w:r w:rsidR="00AD76C8">
        <w:t xml:space="preserve">  </w:t>
      </w:r>
      <w:r w:rsidRPr="00281C4E">
        <w:rPr>
          <w:rFonts w:hint="eastAsia"/>
        </w:rPr>
        <w:t>第</w:t>
      </w:r>
      <w:r w:rsidRPr="00281C4E">
        <w:rPr>
          <w:rFonts w:hint="eastAsia"/>
        </w:rPr>
        <w:t>35</w:t>
      </w:r>
      <w:r w:rsidRPr="00281C4E">
        <w:rPr>
          <w:rFonts w:hint="eastAsia"/>
        </w:rPr>
        <w:t>条要求国家保障国民和外国人的个人创业。这是为了鼓励刚果人参与小型贸易、艺术和手工业</w:t>
      </w:r>
      <w:r w:rsidR="008C35B5">
        <w:rPr>
          <w:rFonts w:hint="eastAsia"/>
        </w:rPr>
        <w:t>，</w:t>
      </w:r>
      <w:r w:rsidRPr="00281C4E">
        <w:rPr>
          <w:rFonts w:hint="eastAsia"/>
        </w:rPr>
        <w:t>保护、促进本国的经验和技能。</w:t>
      </w:r>
    </w:p>
    <w:p w:rsidR="00281C4E" w:rsidRPr="00281C4E" w:rsidRDefault="00281C4E" w:rsidP="00281C4E">
      <w:pPr>
        <w:pStyle w:val="SingleTxtGC"/>
      </w:pPr>
      <w:r w:rsidRPr="00281C4E">
        <w:t>4</w:t>
      </w:r>
      <w:r w:rsidR="008C35B5">
        <w:t>6.</w:t>
      </w:r>
      <w:r w:rsidR="00AD76C8">
        <w:t xml:space="preserve">  </w:t>
      </w:r>
      <w:r w:rsidRPr="00281C4E">
        <w:rPr>
          <w:rFonts w:hint="eastAsia"/>
        </w:rPr>
        <w:t>关于不歧视问题</w:t>
      </w:r>
      <w:r w:rsidR="008C35B5">
        <w:rPr>
          <w:rFonts w:hint="eastAsia"/>
        </w:rPr>
        <w:t>，</w:t>
      </w:r>
      <w:r w:rsidRPr="00281C4E">
        <w:rPr>
          <w:rFonts w:hint="eastAsia"/>
        </w:rPr>
        <w:t>《宪法》</w:t>
      </w:r>
      <w:r w:rsidR="008C35B5">
        <w:rPr>
          <w:rFonts w:hint="eastAsia"/>
        </w:rPr>
        <w:t>(</w:t>
      </w:r>
      <w:r w:rsidRPr="00281C4E">
        <w:rPr>
          <w:rFonts w:hint="eastAsia"/>
        </w:rPr>
        <w:t>第</w:t>
      </w:r>
      <w:r w:rsidRPr="00281C4E">
        <w:rPr>
          <w:rFonts w:hint="eastAsia"/>
        </w:rPr>
        <w:t>12</w:t>
      </w:r>
      <w:r w:rsidRPr="00281C4E">
        <w:rPr>
          <w:rFonts w:hint="eastAsia"/>
        </w:rPr>
        <w:t>条</w:t>
      </w:r>
      <w:r w:rsidR="008C35B5">
        <w:rPr>
          <w:rFonts w:hint="eastAsia"/>
        </w:rPr>
        <w:t>)</w:t>
      </w:r>
      <w:r w:rsidRPr="00281C4E">
        <w:rPr>
          <w:rFonts w:hint="eastAsia"/>
        </w:rPr>
        <w:t>规定</w:t>
      </w:r>
      <w:r w:rsidR="008C35B5">
        <w:rPr>
          <w:rFonts w:hint="eastAsia"/>
        </w:rPr>
        <w:t>，</w:t>
      </w:r>
      <w:r w:rsidRPr="00281C4E">
        <w:rPr>
          <w:rFonts w:hint="eastAsia"/>
        </w:rPr>
        <w:t>所有刚果人在法律面前一律平等</w:t>
      </w:r>
      <w:r w:rsidR="008C35B5">
        <w:rPr>
          <w:rFonts w:hint="eastAsia"/>
        </w:rPr>
        <w:t>，</w:t>
      </w:r>
      <w:r w:rsidRPr="00281C4E">
        <w:rPr>
          <w:rFonts w:hint="eastAsia"/>
        </w:rPr>
        <w:t>这一点在向人权委员会提交的第三次定期报告的第</w:t>
      </w:r>
      <w:r w:rsidRPr="00281C4E">
        <w:rPr>
          <w:rFonts w:hint="eastAsia"/>
        </w:rPr>
        <w:t>42</w:t>
      </w:r>
      <w:r w:rsidRPr="00281C4E">
        <w:rPr>
          <w:rFonts w:hint="eastAsia"/>
        </w:rPr>
        <w:t>、</w:t>
      </w:r>
      <w:r w:rsidRPr="00281C4E">
        <w:rPr>
          <w:rFonts w:hint="eastAsia"/>
        </w:rPr>
        <w:t>43</w:t>
      </w:r>
      <w:r w:rsidRPr="00281C4E">
        <w:rPr>
          <w:rFonts w:hint="eastAsia"/>
        </w:rPr>
        <w:t>和</w:t>
      </w:r>
      <w:r w:rsidRPr="00281C4E">
        <w:rPr>
          <w:rFonts w:hint="eastAsia"/>
        </w:rPr>
        <w:t>44</w:t>
      </w:r>
      <w:r w:rsidRPr="00281C4E">
        <w:rPr>
          <w:rFonts w:hint="eastAsia"/>
        </w:rPr>
        <w:t>段中有提及。</w:t>
      </w:r>
    </w:p>
    <w:p w:rsidR="00281C4E" w:rsidRPr="00281C4E" w:rsidRDefault="00281C4E" w:rsidP="00281C4E">
      <w:pPr>
        <w:pStyle w:val="SingleTxtGC"/>
      </w:pPr>
      <w:r w:rsidRPr="00281C4E">
        <w:t>4</w:t>
      </w:r>
      <w:r w:rsidR="008C35B5">
        <w:t>7.</w:t>
      </w:r>
      <w:r w:rsidR="00AD76C8">
        <w:t xml:space="preserve">  </w:t>
      </w:r>
      <w:r w:rsidRPr="00281C4E">
        <w:rPr>
          <w:rFonts w:hint="eastAsia"/>
        </w:rPr>
        <w:t>关于教育问题</w:t>
      </w:r>
      <w:r w:rsidR="008C35B5">
        <w:rPr>
          <w:rFonts w:hint="eastAsia"/>
        </w:rPr>
        <w:t>，</w:t>
      </w:r>
      <w:r w:rsidRPr="00281C4E">
        <w:rPr>
          <w:rFonts w:hint="eastAsia"/>
        </w:rPr>
        <w:t>《宪法》</w:t>
      </w:r>
      <w:r w:rsidR="008C35B5">
        <w:rPr>
          <w:rFonts w:hint="eastAsia"/>
        </w:rPr>
        <w:t>(</w:t>
      </w:r>
      <w:r w:rsidRPr="00281C4E">
        <w:rPr>
          <w:rFonts w:hint="eastAsia"/>
        </w:rPr>
        <w:t>第</w:t>
      </w:r>
      <w:r w:rsidRPr="00281C4E">
        <w:t>45</w:t>
      </w:r>
      <w:r w:rsidRPr="00281C4E">
        <w:rPr>
          <w:rFonts w:hint="eastAsia"/>
        </w:rPr>
        <w:t>条第</w:t>
      </w:r>
      <w:r w:rsidRPr="00281C4E">
        <w:rPr>
          <w:rFonts w:hint="eastAsia"/>
        </w:rPr>
        <w:t>3</w:t>
      </w:r>
      <w:r w:rsidRPr="00281C4E">
        <w:rPr>
          <w:rFonts w:hint="eastAsia"/>
        </w:rPr>
        <w:t>款</w:t>
      </w:r>
      <w:r w:rsidR="008C35B5">
        <w:rPr>
          <w:rFonts w:hint="eastAsia"/>
        </w:rPr>
        <w:t>)</w:t>
      </w:r>
      <w:r w:rsidRPr="00281C4E">
        <w:rPr>
          <w:rFonts w:hint="eastAsia"/>
        </w:rPr>
        <w:t>规定</w:t>
      </w:r>
      <w:r w:rsidR="008C35B5">
        <w:rPr>
          <w:rFonts w:hint="eastAsia"/>
        </w:rPr>
        <w:t>，</w:t>
      </w:r>
      <w:r w:rsidRPr="00281C4E">
        <w:rPr>
          <w:rFonts w:hint="eastAsia"/>
        </w:rPr>
        <w:t>每个人都有进入国家教育机构的权利</w:t>
      </w:r>
      <w:r w:rsidR="008C35B5">
        <w:rPr>
          <w:rFonts w:hint="eastAsia"/>
        </w:rPr>
        <w:t>，</w:t>
      </w:r>
      <w:r w:rsidRPr="00281C4E">
        <w:rPr>
          <w:rFonts w:hint="eastAsia"/>
        </w:rPr>
        <w:t>在籍贯、出身、种族、宗教、性别、政治或哲学观点、或其身体、心理、感官健康方面不受歧视。</w:t>
      </w:r>
    </w:p>
    <w:p w:rsidR="00281C4E" w:rsidRPr="00281C4E" w:rsidRDefault="00281C4E" w:rsidP="00281C4E">
      <w:pPr>
        <w:pStyle w:val="SingleTxtGC"/>
      </w:pPr>
      <w:r w:rsidRPr="00281C4E">
        <w:t>4</w:t>
      </w:r>
      <w:r w:rsidR="008C35B5">
        <w:t>8.</w:t>
      </w:r>
      <w:r w:rsidR="00AD76C8">
        <w:t xml:space="preserve">  </w:t>
      </w:r>
      <w:r w:rsidRPr="00281C4E">
        <w:rPr>
          <w:rFonts w:hint="eastAsia"/>
        </w:rPr>
        <w:t>有关国民教育的</w:t>
      </w:r>
      <w:smartTag w:uri="urn:schemas-microsoft-com:office:smarttags" w:element="chsdate">
        <w:smartTagPr>
          <w:attr w:name="IsROCDate" w:val="False"/>
          <w:attr w:name="IsLunarDate" w:val="False"/>
          <w:attr w:name="Day" w:val="22"/>
          <w:attr w:name="Month" w:val="9"/>
          <w:attr w:name="Year" w:val="1986"/>
        </w:smartTagPr>
        <w:r w:rsidRPr="00281C4E">
          <w:rPr>
            <w:rFonts w:hint="eastAsia"/>
          </w:rPr>
          <w:t>1986</w:t>
        </w:r>
        <w:r w:rsidRPr="00281C4E">
          <w:rPr>
            <w:rFonts w:hint="eastAsia"/>
          </w:rPr>
          <w:t>年</w:t>
        </w:r>
        <w:r w:rsidRPr="00281C4E">
          <w:rPr>
            <w:rFonts w:hint="eastAsia"/>
          </w:rPr>
          <w:t>9</w:t>
        </w:r>
        <w:r w:rsidRPr="00281C4E">
          <w:rPr>
            <w:rFonts w:hint="eastAsia"/>
          </w:rPr>
          <w:t>月</w:t>
        </w:r>
        <w:r w:rsidRPr="00281C4E">
          <w:rPr>
            <w:rFonts w:hint="eastAsia"/>
          </w:rPr>
          <w:t>22</w:t>
        </w:r>
        <w:r w:rsidRPr="00281C4E">
          <w:rPr>
            <w:rFonts w:hint="eastAsia"/>
          </w:rPr>
          <w:t>日</w:t>
        </w:r>
      </w:smartTag>
      <w:r w:rsidRPr="00281C4E">
        <w:rPr>
          <w:rFonts w:hint="eastAsia"/>
        </w:rPr>
        <w:t>第</w:t>
      </w:r>
      <w:r w:rsidRPr="00281C4E">
        <w:rPr>
          <w:rFonts w:hint="eastAsia"/>
        </w:rPr>
        <w:t>86-005</w:t>
      </w:r>
      <w:r w:rsidRPr="00281C4E">
        <w:rPr>
          <w:rFonts w:hint="eastAsia"/>
        </w:rPr>
        <w:t>号框架法的第</w:t>
      </w:r>
      <w:r w:rsidRPr="00281C4E">
        <w:rPr>
          <w:rFonts w:hint="eastAsia"/>
        </w:rPr>
        <w:t>5</w:t>
      </w:r>
      <w:r w:rsidRPr="00281C4E">
        <w:rPr>
          <w:rFonts w:hint="eastAsia"/>
        </w:rPr>
        <w:t>条规定</w:t>
      </w:r>
      <w:r w:rsidR="008C35B5">
        <w:rPr>
          <w:rFonts w:hint="eastAsia"/>
        </w:rPr>
        <w:t>，</w:t>
      </w:r>
      <w:r w:rsidRPr="00281C4E">
        <w:rPr>
          <w:rFonts w:hint="eastAsia"/>
        </w:rPr>
        <w:t>国家应保证维护国家的文化特性</w:t>
      </w:r>
      <w:r w:rsidR="008C35B5">
        <w:rPr>
          <w:rFonts w:hint="eastAsia"/>
        </w:rPr>
        <w:t>，</w:t>
      </w:r>
      <w:r w:rsidRPr="00281C4E">
        <w:rPr>
          <w:rFonts w:hint="eastAsia"/>
        </w:rPr>
        <w:t>并在这方面确保非歧视的国民教育</w:t>
      </w:r>
      <w:r w:rsidR="008C35B5">
        <w:rPr>
          <w:rFonts w:hint="eastAsia"/>
        </w:rPr>
        <w:t>，</w:t>
      </w:r>
      <w:r w:rsidRPr="00281C4E">
        <w:rPr>
          <w:rFonts w:hint="eastAsia"/>
        </w:rPr>
        <w:t>不分族群或种族、社会条件、性别或宗教抉择。该法的第</w:t>
      </w:r>
      <w:r w:rsidRPr="00281C4E">
        <w:rPr>
          <w:rFonts w:hint="eastAsia"/>
        </w:rPr>
        <w:t>61</w:t>
      </w:r>
      <w:r w:rsidRPr="00281C4E">
        <w:rPr>
          <w:rFonts w:hint="eastAsia"/>
        </w:rPr>
        <w:t>条规定</w:t>
      </w:r>
      <w:r w:rsidR="008C35B5">
        <w:rPr>
          <w:rFonts w:hint="eastAsia"/>
        </w:rPr>
        <w:t>，</w:t>
      </w:r>
      <w:r w:rsidRPr="00281C4E">
        <w:rPr>
          <w:rFonts w:hint="eastAsia"/>
        </w:rPr>
        <w:t>所有国民教育机构都应向符合该法条件的所有学生开放</w:t>
      </w:r>
      <w:r w:rsidR="008C35B5">
        <w:rPr>
          <w:rFonts w:hint="eastAsia"/>
        </w:rPr>
        <w:t>，</w:t>
      </w:r>
      <w:r w:rsidRPr="00281C4E">
        <w:rPr>
          <w:rFonts w:hint="eastAsia"/>
        </w:rPr>
        <w:t>不分其籍贯、出身、宗教、种族或族群。</w:t>
      </w:r>
    </w:p>
    <w:p w:rsidR="00281C4E" w:rsidRPr="00281C4E" w:rsidRDefault="00281C4E" w:rsidP="00281C4E">
      <w:pPr>
        <w:pStyle w:val="SingleTxtGC"/>
      </w:pPr>
      <w:r w:rsidRPr="00281C4E">
        <w:t>4</w:t>
      </w:r>
      <w:r w:rsidR="008C35B5">
        <w:t>9.</w:t>
      </w:r>
      <w:r w:rsidR="00AD76C8">
        <w:t xml:space="preserve">  </w:t>
      </w:r>
      <w:r w:rsidRPr="00281C4E">
        <w:rPr>
          <w:rFonts w:hint="eastAsia"/>
        </w:rPr>
        <w:t>关于工作问题</w:t>
      </w:r>
      <w:r w:rsidR="008C35B5">
        <w:rPr>
          <w:rFonts w:hint="eastAsia"/>
        </w:rPr>
        <w:t>，</w:t>
      </w:r>
      <w:r w:rsidRPr="00281C4E">
        <w:rPr>
          <w:rFonts w:hint="eastAsia"/>
        </w:rPr>
        <w:t>《宪法》第</w:t>
      </w:r>
      <w:r w:rsidRPr="00281C4E">
        <w:rPr>
          <w:rFonts w:hint="eastAsia"/>
        </w:rPr>
        <w:t>36</w:t>
      </w:r>
      <w:r w:rsidRPr="00281C4E">
        <w:rPr>
          <w:rFonts w:hint="eastAsia"/>
        </w:rPr>
        <w:t>条第</w:t>
      </w:r>
      <w:r w:rsidRPr="00281C4E">
        <w:rPr>
          <w:rFonts w:hint="eastAsia"/>
        </w:rPr>
        <w:t>3</w:t>
      </w:r>
      <w:r w:rsidRPr="00281C4E">
        <w:rPr>
          <w:rFonts w:hint="eastAsia"/>
        </w:rPr>
        <w:t>款规定</w:t>
      </w:r>
      <w:r w:rsidR="008C35B5">
        <w:rPr>
          <w:rFonts w:hint="eastAsia"/>
        </w:rPr>
        <w:t>，</w:t>
      </w:r>
      <w:r w:rsidRPr="00281C4E">
        <w:rPr>
          <w:rFonts w:hint="eastAsia"/>
        </w:rPr>
        <w:t>在工作中</w:t>
      </w:r>
      <w:r w:rsidR="008C35B5">
        <w:rPr>
          <w:rFonts w:hint="eastAsia"/>
        </w:rPr>
        <w:t>，</w:t>
      </w:r>
      <w:r w:rsidRPr="00281C4E">
        <w:rPr>
          <w:rFonts w:hint="eastAsia"/>
        </w:rPr>
        <w:t>任何人不会因其出身、性别、观点、信仰或社会经济条件而受歧视。</w:t>
      </w:r>
    </w:p>
    <w:p w:rsidR="00281C4E" w:rsidRPr="00281C4E" w:rsidRDefault="00281C4E" w:rsidP="00281C4E">
      <w:pPr>
        <w:pStyle w:val="SingleTxtGC"/>
      </w:pPr>
      <w:r w:rsidRPr="00281C4E">
        <w:t>5</w:t>
      </w:r>
      <w:r w:rsidR="008C35B5">
        <w:t>0.</w:t>
      </w:r>
      <w:r w:rsidR="00AD76C8">
        <w:t xml:space="preserve">  </w:t>
      </w:r>
      <w:r w:rsidRPr="00281C4E">
        <w:rPr>
          <w:rFonts w:hint="eastAsia"/>
        </w:rPr>
        <w:t>《劳工法》</w:t>
      </w:r>
      <w:r w:rsidR="008C35B5">
        <w:rPr>
          <w:rFonts w:hint="eastAsia"/>
        </w:rPr>
        <w:t>(</w:t>
      </w:r>
      <w:r w:rsidRPr="00281C4E">
        <w:rPr>
          <w:rFonts w:hint="eastAsia"/>
        </w:rPr>
        <w:t>第</w:t>
      </w:r>
      <w:r w:rsidRPr="00281C4E">
        <w:rPr>
          <w:rFonts w:hint="eastAsia"/>
        </w:rPr>
        <w:t>1</w:t>
      </w:r>
      <w:r w:rsidRPr="00281C4E">
        <w:rPr>
          <w:rFonts w:hint="eastAsia"/>
        </w:rPr>
        <w:t>条</w:t>
      </w:r>
      <w:r w:rsidR="008C35B5">
        <w:rPr>
          <w:rFonts w:hint="eastAsia"/>
        </w:rPr>
        <w:t>)</w:t>
      </w:r>
      <w:r w:rsidRPr="00281C4E">
        <w:rPr>
          <w:rFonts w:hint="eastAsia"/>
        </w:rPr>
        <w:t>适用于所有工人和雇主</w:t>
      </w:r>
      <w:r w:rsidR="008C35B5">
        <w:rPr>
          <w:rFonts w:hint="eastAsia"/>
        </w:rPr>
        <w:t>，</w:t>
      </w:r>
      <w:r w:rsidRPr="00281C4E">
        <w:rPr>
          <w:rFonts w:hint="eastAsia"/>
        </w:rPr>
        <w:t>包括刚果民主共和国任意公共企业的工作者</w:t>
      </w:r>
      <w:r w:rsidR="008C35B5">
        <w:rPr>
          <w:rFonts w:hint="eastAsia"/>
        </w:rPr>
        <w:t>，</w:t>
      </w:r>
      <w:r w:rsidRPr="00281C4E">
        <w:rPr>
          <w:rFonts w:hint="eastAsia"/>
        </w:rPr>
        <w:t>不分当事人的种族、性别、公民身份、宗教、政治观点、民族血统、社会出身和国籍</w:t>
      </w:r>
      <w:r w:rsidR="008C35B5">
        <w:rPr>
          <w:rFonts w:hint="eastAsia"/>
        </w:rPr>
        <w:t>，</w:t>
      </w:r>
      <w:r w:rsidRPr="00281C4E">
        <w:rPr>
          <w:rFonts w:hint="eastAsia"/>
        </w:rPr>
        <w:t>不分服务性质、工资总额或在刚果民主共和国境内履行的合同签约地</w:t>
      </w:r>
      <w:r w:rsidR="008C35B5">
        <w:rPr>
          <w:rFonts w:hint="eastAsia"/>
        </w:rPr>
        <w:t>，</w:t>
      </w:r>
      <w:r w:rsidRPr="00281C4E">
        <w:rPr>
          <w:rFonts w:hint="eastAsia"/>
        </w:rPr>
        <w:t>只要合同是在刚果民主共和国内履行。</w:t>
      </w:r>
    </w:p>
    <w:p w:rsidR="00281C4E" w:rsidRPr="00281C4E" w:rsidRDefault="00281C4E" w:rsidP="00281C4E">
      <w:pPr>
        <w:pStyle w:val="SingleTxtGC"/>
      </w:pPr>
      <w:r w:rsidRPr="00281C4E">
        <w:t>5</w:t>
      </w:r>
      <w:r w:rsidR="008C35B5">
        <w:t>1.</w:t>
      </w:r>
      <w:r w:rsidR="00AD76C8">
        <w:t xml:space="preserve">  </w:t>
      </w:r>
      <w:r w:rsidRPr="00281C4E">
        <w:rPr>
          <w:rFonts w:hint="eastAsia"/>
        </w:rPr>
        <w:t>关于商业问题</w:t>
      </w:r>
      <w:r w:rsidR="008C35B5">
        <w:rPr>
          <w:rFonts w:hint="eastAsia"/>
        </w:rPr>
        <w:t>，</w:t>
      </w:r>
      <w:r w:rsidRPr="00281C4E">
        <w:rPr>
          <w:rFonts w:hint="eastAsia"/>
        </w:rPr>
        <w:t>除了本报告第</w:t>
      </w:r>
      <w:r w:rsidRPr="00281C4E">
        <w:rPr>
          <w:rFonts w:hint="eastAsia"/>
        </w:rPr>
        <w:t>45</w:t>
      </w:r>
      <w:r w:rsidRPr="00281C4E">
        <w:rPr>
          <w:rFonts w:hint="eastAsia"/>
        </w:rPr>
        <w:t>段所述内容</w:t>
      </w:r>
      <w:r w:rsidR="008C35B5">
        <w:rPr>
          <w:rFonts w:hint="eastAsia"/>
        </w:rPr>
        <w:t>，</w:t>
      </w:r>
      <w:smartTag w:uri="urn:schemas-microsoft-com:office:smarttags" w:element="chsdate">
        <w:smartTagPr>
          <w:attr w:name="IsROCDate" w:val="False"/>
          <w:attr w:name="IsLunarDate" w:val="False"/>
          <w:attr w:name="Day" w:val="2"/>
          <w:attr w:name="Month" w:val="8"/>
          <w:attr w:name="Year" w:val="1913"/>
        </w:smartTagPr>
        <w:r w:rsidRPr="00281C4E">
          <w:rPr>
            <w:rFonts w:hint="eastAsia"/>
          </w:rPr>
          <w:t>1913</w:t>
        </w:r>
        <w:r w:rsidRPr="00281C4E">
          <w:rPr>
            <w:rFonts w:hint="eastAsia"/>
          </w:rPr>
          <w:t>年</w:t>
        </w:r>
        <w:r w:rsidRPr="00281C4E">
          <w:rPr>
            <w:rFonts w:hint="eastAsia"/>
          </w:rPr>
          <w:t>8</w:t>
        </w:r>
        <w:r w:rsidRPr="00281C4E">
          <w:rPr>
            <w:rFonts w:hint="eastAsia"/>
          </w:rPr>
          <w:t>月</w:t>
        </w:r>
        <w:r w:rsidRPr="00281C4E">
          <w:rPr>
            <w:rFonts w:hint="eastAsia"/>
          </w:rPr>
          <w:t>2</w:t>
        </w:r>
        <w:r w:rsidRPr="00281C4E">
          <w:rPr>
            <w:rFonts w:hint="eastAsia"/>
          </w:rPr>
          <w:t>日</w:t>
        </w:r>
      </w:smartTag>
      <w:r w:rsidRPr="00281C4E">
        <w:rPr>
          <w:rFonts w:hint="eastAsia"/>
        </w:rPr>
        <w:t>法令</w:t>
      </w:r>
      <w:r w:rsidR="008C35B5">
        <w:rPr>
          <w:rFonts w:hint="eastAsia"/>
        </w:rPr>
        <w:t>(</w:t>
      </w:r>
      <w:r w:rsidRPr="00281C4E">
        <w:rPr>
          <w:rFonts w:hint="eastAsia"/>
        </w:rPr>
        <w:t>第</w:t>
      </w:r>
      <w:r w:rsidRPr="00281C4E">
        <w:rPr>
          <w:rFonts w:hint="eastAsia"/>
        </w:rPr>
        <w:t>2</w:t>
      </w:r>
      <w:r w:rsidRPr="00281C4E">
        <w:rPr>
          <w:rFonts w:hint="eastAsia"/>
        </w:rPr>
        <w:t>条</w:t>
      </w:r>
      <w:r w:rsidR="008C35B5">
        <w:rPr>
          <w:rFonts w:hint="eastAsia"/>
        </w:rPr>
        <w:t>)</w:t>
      </w:r>
      <w:r w:rsidRPr="00281C4E">
        <w:rPr>
          <w:rFonts w:hint="eastAsia"/>
        </w:rPr>
        <w:t>认定</w:t>
      </w:r>
      <w:r w:rsidR="008C35B5">
        <w:rPr>
          <w:rFonts w:hint="eastAsia"/>
        </w:rPr>
        <w:t>，</w:t>
      </w:r>
      <w:r w:rsidRPr="00281C4E">
        <w:rPr>
          <w:rFonts w:hint="eastAsia"/>
        </w:rPr>
        <w:t>职业从事法律所分类的商业活动的任何人</w:t>
      </w:r>
      <w:r w:rsidR="008C35B5">
        <w:rPr>
          <w:rFonts w:hint="eastAsia"/>
        </w:rPr>
        <w:t>，</w:t>
      </w:r>
      <w:r w:rsidRPr="00281C4E">
        <w:rPr>
          <w:rFonts w:hint="eastAsia"/>
        </w:rPr>
        <w:t>其身份为商人。</w:t>
      </w:r>
    </w:p>
    <w:p w:rsidR="00281C4E" w:rsidRPr="00281C4E" w:rsidRDefault="00281C4E" w:rsidP="00281C4E">
      <w:pPr>
        <w:pStyle w:val="SingleTxtGC"/>
      </w:pPr>
      <w:r w:rsidRPr="00281C4E">
        <w:t>5</w:t>
      </w:r>
      <w:r w:rsidR="008C35B5">
        <w:t>2.</w:t>
      </w:r>
      <w:r w:rsidR="00AD76C8">
        <w:t xml:space="preserve">  </w:t>
      </w:r>
      <w:r w:rsidRPr="00281C4E">
        <w:rPr>
          <w:rFonts w:hint="eastAsia"/>
        </w:rPr>
        <w:t>其他几部法律界定了在刚果民主共和国境内行使经济权利的方式</w:t>
      </w:r>
      <w:r w:rsidR="008C35B5">
        <w:rPr>
          <w:rFonts w:hint="eastAsia"/>
        </w:rPr>
        <w:t>，</w:t>
      </w:r>
      <w:r w:rsidRPr="00281C4E">
        <w:rPr>
          <w:rFonts w:hint="eastAsia"/>
        </w:rPr>
        <w:t>尤其是在捕鱼、狩猎、河湖航运、空运、邮电、投资、矿业、林业、客运、航空、空中领航、航空器和无线电台领域。</w:t>
      </w:r>
    </w:p>
    <w:p w:rsidR="00281C4E" w:rsidRPr="00281C4E" w:rsidRDefault="00281C4E" w:rsidP="00281C4E">
      <w:pPr>
        <w:pStyle w:val="SingleTxtGC"/>
      </w:pPr>
      <w:r w:rsidRPr="00281C4E">
        <w:t>5</w:t>
      </w:r>
      <w:r w:rsidR="008C35B5">
        <w:t>3.</w:t>
      </w:r>
      <w:r w:rsidR="00AD76C8">
        <w:t xml:space="preserve">  </w:t>
      </w:r>
      <w:r w:rsidRPr="00281C4E">
        <w:rPr>
          <w:rFonts w:hint="eastAsia"/>
        </w:rPr>
        <w:t>对于非国民</w:t>
      </w:r>
      <w:r w:rsidR="008C35B5">
        <w:rPr>
          <w:rFonts w:hint="eastAsia"/>
        </w:rPr>
        <w:t>，</w:t>
      </w:r>
      <w:r w:rsidRPr="00281C4E">
        <w:rPr>
          <w:rFonts w:hint="eastAsia"/>
        </w:rPr>
        <w:t>《宪法》第</w:t>
      </w:r>
      <w:r w:rsidRPr="00281C4E">
        <w:rPr>
          <w:rFonts w:hint="eastAsia"/>
        </w:rPr>
        <w:t>32</w:t>
      </w:r>
      <w:r w:rsidRPr="00281C4E">
        <w:rPr>
          <w:rFonts w:hint="eastAsia"/>
        </w:rPr>
        <w:t>条规定</w:t>
      </w:r>
      <w:r w:rsidR="008C35B5">
        <w:rPr>
          <w:rFonts w:hint="eastAsia"/>
        </w:rPr>
        <w:t>，</w:t>
      </w:r>
      <w:r w:rsidRPr="00281C4E">
        <w:rPr>
          <w:rFonts w:hint="eastAsia"/>
        </w:rPr>
        <w:t>根据条约和法律所确定的条件</w:t>
      </w:r>
      <w:r w:rsidR="008C35B5">
        <w:rPr>
          <w:rFonts w:hint="eastAsia"/>
        </w:rPr>
        <w:t>，</w:t>
      </w:r>
      <w:r w:rsidRPr="00281C4E">
        <w:rPr>
          <w:rFonts w:hint="eastAsia"/>
        </w:rPr>
        <w:t>在本国境内的任何外国侨民都享有对其人身和财产的保护。第</w:t>
      </w:r>
      <w:r w:rsidRPr="00281C4E">
        <w:rPr>
          <w:rFonts w:hint="eastAsia"/>
        </w:rPr>
        <w:t>50</w:t>
      </w:r>
      <w:r w:rsidRPr="00281C4E">
        <w:rPr>
          <w:rFonts w:hint="eastAsia"/>
        </w:rPr>
        <w:t>条第</w:t>
      </w:r>
      <w:r w:rsidRPr="00281C4E">
        <w:rPr>
          <w:rFonts w:hint="eastAsia"/>
        </w:rPr>
        <w:t>3</w:t>
      </w:r>
      <w:r w:rsidRPr="00281C4E">
        <w:rPr>
          <w:rFonts w:hint="eastAsia"/>
        </w:rPr>
        <w:t>款规定</w:t>
      </w:r>
      <w:r w:rsidR="008C35B5">
        <w:rPr>
          <w:rFonts w:hint="eastAsia"/>
        </w:rPr>
        <w:t>，</w:t>
      </w:r>
      <w:r w:rsidRPr="00281C4E">
        <w:rPr>
          <w:rFonts w:hint="eastAsia"/>
        </w:rPr>
        <w:t>若存在互惠</w:t>
      </w:r>
      <w:r w:rsidR="008C35B5">
        <w:rPr>
          <w:rFonts w:hint="eastAsia"/>
        </w:rPr>
        <w:t>，</w:t>
      </w:r>
      <w:r w:rsidRPr="00281C4E">
        <w:rPr>
          <w:rFonts w:hint="eastAsia"/>
        </w:rPr>
        <w:t>本国境内的任何合法外国侨民都享有和刚果人同等的权利和自由</w:t>
      </w:r>
      <w:r w:rsidR="008C35B5">
        <w:rPr>
          <w:rFonts w:hint="eastAsia"/>
        </w:rPr>
        <w:t>，</w:t>
      </w:r>
      <w:r w:rsidRPr="00281C4E">
        <w:rPr>
          <w:rFonts w:hint="eastAsia"/>
        </w:rPr>
        <w:t>政治权利除外。根据条约和法律所确定的条件</w:t>
      </w:r>
      <w:r w:rsidR="008C35B5">
        <w:rPr>
          <w:rFonts w:hint="eastAsia"/>
        </w:rPr>
        <w:t>，</w:t>
      </w:r>
      <w:r w:rsidRPr="00281C4E">
        <w:rPr>
          <w:rFonts w:hint="eastAsia"/>
        </w:rPr>
        <w:t>这些外国侨民都享有对其人身和财产的保护。</w:t>
      </w:r>
    </w:p>
    <w:p w:rsidR="00281C4E" w:rsidRPr="00281C4E" w:rsidRDefault="00281C4E" w:rsidP="00281C4E">
      <w:pPr>
        <w:pStyle w:val="SingleTxtGC"/>
      </w:pPr>
      <w:r w:rsidRPr="00281C4E">
        <w:t>5</w:t>
      </w:r>
      <w:r w:rsidR="008C35B5">
        <w:t>4.</w:t>
      </w:r>
      <w:r w:rsidR="00AD76C8">
        <w:t xml:space="preserve">  </w:t>
      </w:r>
      <w:r w:rsidRPr="00281C4E">
        <w:rPr>
          <w:rFonts w:hint="eastAsia"/>
        </w:rPr>
        <w:t>然而</w:t>
      </w:r>
      <w:r w:rsidR="008C35B5">
        <w:rPr>
          <w:rFonts w:hint="eastAsia"/>
        </w:rPr>
        <w:t>，</w:t>
      </w:r>
      <w:r w:rsidRPr="00281C4E">
        <w:rPr>
          <w:rFonts w:hint="eastAsia"/>
        </w:rPr>
        <w:t>对于从事贸易问题</w:t>
      </w:r>
      <w:r w:rsidR="008C35B5">
        <w:rPr>
          <w:rFonts w:hint="eastAsia"/>
        </w:rPr>
        <w:t>，</w:t>
      </w:r>
      <w:r w:rsidRPr="00281C4E">
        <w:rPr>
          <w:rFonts w:hint="eastAsia"/>
        </w:rPr>
        <w:t>管理小型贸易的</w:t>
      </w:r>
      <w:smartTag w:uri="urn:schemas-microsoft-com:office:smarttags" w:element="chsdate">
        <w:smartTagPr>
          <w:attr w:name="IsROCDate" w:val="False"/>
          <w:attr w:name="IsLunarDate" w:val="False"/>
          <w:attr w:name="Day" w:val="8"/>
          <w:attr w:name="Month" w:val="8"/>
          <w:attr w:name="Year" w:val="1990"/>
        </w:smartTagPr>
        <w:r w:rsidRPr="00281C4E">
          <w:rPr>
            <w:rFonts w:hint="eastAsia"/>
          </w:rPr>
          <w:t>1990</w:t>
        </w:r>
        <w:r w:rsidRPr="00281C4E">
          <w:rPr>
            <w:rFonts w:hint="eastAsia"/>
          </w:rPr>
          <w:t>年</w:t>
        </w:r>
        <w:r w:rsidRPr="00281C4E">
          <w:rPr>
            <w:rFonts w:hint="eastAsia"/>
          </w:rPr>
          <w:t>8</w:t>
        </w:r>
        <w:r w:rsidRPr="00281C4E">
          <w:rPr>
            <w:rFonts w:hint="eastAsia"/>
          </w:rPr>
          <w:t>月</w:t>
        </w:r>
        <w:r w:rsidRPr="00281C4E">
          <w:rPr>
            <w:rFonts w:hint="eastAsia"/>
          </w:rPr>
          <w:t>8</w:t>
        </w:r>
        <w:r w:rsidRPr="00281C4E">
          <w:rPr>
            <w:rFonts w:hint="eastAsia"/>
          </w:rPr>
          <w:t>日</w:t>
        </w:r>
      </w:smartTag>
      <w:r w:rsidRPr="00281C4E">
        <w:rPr>
          <w:rFonts w:hint="eastAsia"/>
        </w:rPr>
        <w:t>第</w:t>
      </w:r>
      <w:r w:rsidRPr="00281C4E">
        <w:rPr>
          <w:rFonts w:hint="eastAsia"/>
        </w:rPr>
        <w:t>90-46</w:t>
      </w:r>
      <w:r w:rsidRPr="00281C4E">
        <w:rPr>
          <w:rFonts w:hint="eastAsia"/>
        </w:rPr>
        <w:t>号《条例法》的第</w:t>
      </w:r>
      <w:r w:rsidRPr="00281C4E">
        <w:rPr>
          <w:rFonts w:hint="eastAsia"/>
        </w:rPr>
        <w:t>4</w:t>
      </w:r>
      <w:r w:rsidRPr="00281C4E">
        <w:rPr>
          <w:rFonts w:hint="eastAsia"/>
        </w:rPr>
        <w:t>条把外国人排除在这种活动类型之外</w:t>
      </w:r>
      <w:r w:rsidR="008C35B5">
        <w:rPr>
          <w:rFonts w:hint="eastAsia"/>
        </w:rPr>
        <w:t>，</w:t>
      </w:r>
      <w:r w:rsidRPr="00281C4E">
        <w:rPr>
          <w:rFonts w:hint="eastAsia"/>
        </w:rPr>
        <w:t>而仅为国民保留。这项法律的潜在理由</w:t>
      </w:r>
      <w:r w:rsidR="008C35B5">
        <w:rPr>
          <w:rFonts w:hint="eastAsia"/>
        </w:rPr>
        <w:t>，</w:t>
      </w:r>
      <w:r w:rsidRPr="00281C4E">
        <w:rPr>
          <w:rFonts w:hint="eastAsia"/>
        </w:rPr>
        <w:t>是使刚果人从事小型贸易并投身创业</w:t>
      </w:r>
      <w:r w:rsidR="008C35B5">
        <w:rPr>
          <w:rFonts w:hint="eastAsia"/>
        </w:rPr>
        <w:t>，</w:t>
      </w:r>
      <w:r w:rsidRPr="00281C4E">
        <w:rPr>
          <w:rFonts w:hint="eastAsia"/>
        </w:rPr>
        <w:t>以促进国内资本的创造。</w:t>
      </w:r>
    </w:p>
    <w:p w:rsidR="00281C4E" w:rsidRPr="00281C4E" w:rsidRDefault="00281C4E" w:rsidP="00281C4E">
      <w:pPr>
        <w:pStyle w:val="SingleTxtGC"/>
      </w:pPr>
      <w:r w:rsidRPr="00281C4E">
        <w:t>5</w:t>
      </w:r>
      <w:r w:rsidR="008C35B5">
        <w:t>5.</w:t>
      </w:r>
      <w:r w:rsidR="00AD76C8">
        <w:t xml:space="preserve">  </w:t>
      </w:r>
      <w:r w:rsidRPr="00281C4E">
        <w:rPr>
          <w:rFonts w:hint="eastAsia"/>
        </w:rPr>
        <w:t>在经济方面</w:t>
      </w:r>
      <w:r w:rsidR="008C35B5">
        <w:rPr>
          <w:rFonts w:hint="eastAsia"/>
        </w:rPr>
        <w:t>，</w:t>
      </w:r>
      <w:r w:rsidRPr="00281C4E">
        <w:rPr>
          <w:rFonts w:hint="eastAsia"/>
        </w:rPr>
        <w:t>刚果民主共和国在国际合作的支持下</w:t>
      </w:r>
      <w:r w:rsidR="008C35B5">
        <w:rPr>
          <w:rFonts w:hint="eastAsia"/>
        </w:rPr>
        <w:t>，</w:t>
      </w:r>
      <w:r w:rsidRPr="00281C4E">
        <w:rPr>
          <w:rFonts w:hint="eastAsia"/>
        </w:rPr>
        <w:t>开始实施了一些重要的改革</w:t>
      </w:r>
      <w:r w:rsidR="008C35B5">
        <w:rPr>
          <w:rFonts w:hint="eastAsia"/>
        </w:rPr>
        <w:t>，</w:t>
      </w:r>
      <w:r w:rsidRPr="00281C4E">
        <w:rPr>
          <w:rFonts w:hint="eastAsia"/>
        </w:rPr>
        <w:t>特别是创建了中央协调办公室</w:t>
      </w:r>
      <w:r w:rsidR="008C35B5">
        <w:rPr>
          <w:rFonts w:hint="eastAsia"/>
        </w:rPr>
        <w:t>，</w:t>
      </w:r>
      <w:r w:rsidRPr="00281C4E">
        <w:rPr>
          <w:rFonts w:hint="eastAsia"/>
        </w:rPr>
        <w:t>该局具有以下权力</w:t>
      </w:r>
      <w:r w:rsidR="008C35B5">
        <w:rPr>
          <w:rFonts w:hint="eastAsia"/>
        </w:rPr>
        <w:t>：</w:t>
      </w:r>
    </w:p>
    <w:p w:rsidR="00281C4E" w:rsidRPr="00281C4E" w:rsidRDefault="00281C4E" w:rsidP="002079D3">
      <w:pPr>
        <w:pStyle w:val="SingleTxtGC"/>
        <w:numPr>
          <w:ilvl w:val="0"/>
          <w:numId w:val="16"/>
        </w:numPr>
        <w:rPr>
          <w:lang w:val="en-GB"/>
        </w:rPr>
      </w:pPr>
      <w:r w:rsidRPr="00281C4E">
        <w:rPr>
          <w:rFonts w:hint="eastAsia"/>
          <w:lang w:val="en-GB"/>
        </w:rPr>
        <w:t>管理捐助国向刚果民主共和国提供的紧急援助资金</w:t>
      </w:r>
      <w:r w:rsidR="008C35B5">
        <w:rPr>
          <w:rFonts w:hint="eastAsia"/>
          <w:lang w:val="en-GB"/>
        </w:rPr>
        <w:t>，</w:t>
      </w:r>
      <w:r w:rsidRPr="00281C4E">
        <w:rPr>
          <w:rFonts w:hint="eastAsia"/>
          <w:lang w:val="en-GB"/>
        </w:rPr>
        <w:t>以支持其紧急恢复和发展方案</w:t>
      </w:r>
      <w:r w:rsidR="008C35B5">
        <w:rPr>
          <w:rFonts w:hint="eastAsia"/>
          <w:lang w:val="en-GB"/>
        </w:rPr>
        <w:t>；</w:t>
      </w:r>
    </w:p>
    <w:p w:rsidR="00281C4E" w:rsidRPr="00281C4E" w:rsidRDefault="00281C4E" w:rsidP="002079D3">
      <w:pPr>
        <w:pStyle w:val="SingleTxtGC"/>
        <w:numPr>
          <w:ilvl w:val="0"/>
          <w:numId w:val="16"/>
        </w:numPr>
        <w:rPr>
          <w:lang w:val="en-GB"/>
        </w:rPr>
      </w:pPr>
      <w:r w:rsidRPr="00281C4E">
        <w:rPr>
          <w:rFonts w:hint="eastAsia"/>
          <w:lang w:val="en-GB"/>
        </w:rPr>
        <w:t>就其参与项目</w:t>
      </w:r>
      <w:r w:rsidR="008C35B5">
        <w:rPr>
          <w:rFonts w:hint="eastAsia"/>
          <w:lang w:val="en-GB"/>
        </w:rPr>
        <w:t>，</w:t>
      </w:r>
      <w:r w:rsidRPr="00281C4E">
        <w:rPr>
          <w:rFonts w:hint="eastAsia"/>
          <w:lang w:val="en-GB"/>
        </w:rPr>
        <w:t>与</w:t>
      </w:r>
      <w:r w:rsidR="008C35B5">
        <w:rPr>
          <w:rFonts w:hint="eastAsia"/>
          <w:lang w:val="en-GB"/>
        </w:rPr>
        <w:t>(</w:t>
      </w:r>
      <w:r w:rsidRPr="00281C4E">
        <w:rPr>
          <w:rFonts w:hint="eastAsia"/>
          <w:lang w:val="en-GB"/>
        </w:rPr>
        <w:t>双边和多边</w:t>
      </w:r>
      <w:r w:rsidR="008C35B5">
        <w:rPr>
          <w:rFonts w:hint="eastAsia"/>
          <w:lang w:val="en-GB"/>
        </w:rPr>
        <w:t>)</w:t>
      </w:r>
      <w:r w:rsidRPr="00281C4E">
        <w:rPr>
          <w:rFonts w:hint="eastAsia"/>
          <w:lang w:val="en-GB"/>
        </w:rPr>
        <w:t>捐助国、联合国机构</w:t>
      </w:r>
      <w:r w:rsidR="008C35B5">
        <w:rPr>
          <w:rFonts w:hint="eastAsia"/>
          <w:lang w:val="en-GB"/>
        </w:rPr>
        <w:t>(</w:t>
      </w:r>
      <w:r w:rsidRPr="00281C4E">
        <w:rPr>
          <w:rFonts w:hint="eastAsia"/>
          <w:lang w:val="en-GB"/>
        </w:rPr>
        <w:t>开发署</w:t>
      </w:r>
      <w:r w:rsidR="008C35B5">
        <w:rPr>
          <w:rFonts w:hint="eastAsia"/>
          <w:lang w:val="en-GB"/>
        </w:rPr>
        <w:t>)</w:t>
      </w:r>
      <w:r w:rsidRPr="00281C4E">
        <w:rPr>
          <w:rFonts w:hint="eastAsia"/>
          <w:lang w:val="en-GB"/>
        </w:rPr>
        <w:t>、公共机构、服务部门、代理机构以及私营部门联络</w:t>
      </w:r>
      <w:r w:rsidR="008C35B5">
        <w:rPr>
          <w:rFonts w:hint="eastAsia"/>
          <w:lang w:val="en-GB"/>
        </w:rPr>
        <w:t>；</w:t>
      </w:r>
    </w:p>
    <w:p w:rsidR="00281C4E" w:rsidRPr="00281C4E" w:rsidRDefault="00281C4E" w:rsidP="002079D3">
      <w:pPr>
        <w:pStyle w:val="SingleTxtGC"/>
        <w:numPr>
          <w:ilvl w:val="0"/>
          <w:numId w:val="16"/>
        </w:numPr>
        <w:rPr>
          <w:lang w:val="en-GB"/>
        </w:rPr>
      </w:pPr>
      <w:r w:rsidRPr="00281C4E">
        <w:rPr>
          <w:rFonts w:hint="eastAsia"/>
          <w:lang w:val="en-GB"/>
        </w:rPr>
        <w:t>管理专门用于资助基层组织所发起的小型项目的资金</w:t>
      </w:r>
      <w:r w:rsidR="008C35B5">
        <w:rPr>
          <w:rFonts w:hint="eastAsia"/>
          <w:lang w:val="en-GB"/>
        </w:rPr>
        <w:t>；</w:t>
      </w:r>
    </w:p>
    <w:p w:rsidR="00281C4E" w:rsidRPr="00281C4E" w:rsidRDefault="00281C4E" w:rsidP="002079D3">
      <w:pPr>
        <w:pStyle w:val="SingleTxtGC"/>
        <w:numPr>
          <w:ilvl w:val="0"/>
          <w:numId w:val="16"/>
        </w:numPr>
        <w:rPr>
          <w:lang w:val="en-GB"/>
        </w:rPr>
      </w:pPr>
      <w:r w:rsidRPr="00281C4E">
        <w:rPr>
          <w:rFonts w:hint="eastAsia"/>
          <w:lang w:val="en-GB"/>
        </w:rPr>
        <w:t>批准、监督并评估由作为紧急援助项目背景下的执行机构的受益社区</w:t>
      </w:r>
      <w:r w:rsidR="008C35B5">
        <w:rPr>
          <w:rFonts w:hint="eastAsia"/>
          <w:lang w:val="en-GB"/>
        </w:rPr>
        <w:t>(</w:t>
      </w:r>
      <w:r w:rsidRPr="00281C4E">
        <w:rPr>
          <w:rFonts w:hint="eastAsia"/>
          <w:lang w:val="en-GB"/>
        </w:rPr>
        <w:t>非政府组织</w:t>
      </w:r>
      <w:r w:rsidR="008C35B5">
        <w:rPr>
          <w:rFonts w:hint="eastAsia"/>
          <w:lang w:val="en-GB"/>
        </w:rPr>
        <w:t>，</w:t>
      </w:r>
      <w:r w:rsidRPr="00281C4E">
        <w:rPr>
          <w:rFonts w:hint="eastAsia"/>
          <w:lang w:val="en-GB"/>
        </w:rPr>
        <w:t>非营利协会</w:t>
      </w:r>
      <w:r w:rsidR="008C35B5">
        <w:rPr>
          <w:rFonts w:hint="eastAsia"/>
          <w:lang w:val="en-GB"/>
        </w:rPr>
        <w:t>)</w:t>
      </w:r>
      <w:r w:rsidRPr="00281C4E">
        <w:rPr>
          <w:rFonts w:hint="eastAsia"/>
          <w:lang w:val="en-GB"/>
        </w:rPr>
        <w:t>所提出并实施的子项目</w:t>
      </w:r>
      <w:r w:rsidR="008C35B5">
        <w:rPr>
          <w:rFonts w:hint="eastAsia"/>
          <w:lang w:val="en-GB"/>
        </w:rPr>
        <w:t>；</w:t>
      </w:r>
    </w:p>
    <w:p w:rsidR="00281C4E" w:rsidRPr="00281C4E" w:rsidRDefault="00281C4E" w:rsidP="002079D3">
      <w:pPr>
        <w:pStyle w:val="SingleTxtGC"/>
        <w:numPr>
          <w:ilvl w:val="0"/>
          <w:numId w:val="16"/>
        </w:numPr>
        <w:rPr>
          <w:lang w:val="en-GB"/>
        </w:rPr>
      </w:pPr>
      <w:r w:rsidRPr="00281C4E">
        <w:rPr>
          <w:rFonts w:hint="eastAsia"/>
          <w:lang w:val="en-GB"/>
        </w:rPr>
        <w:t>安排编制《减贫战略文件》</w:t>
      </w:r>
      <w:r w:rsidR="008C35B5">
        <w:rPr>
          <w:rFonts w:hint="eastAsia"/>
          <w:lang w:val="en-GB"/>
        </w:rPr>
        <w:t>；</w:t>
      </w:r>
    </w:p>
    <w:p w:rsidR="00281C4E" w:rsidRPr="00281C4E" w:rsidRDefault="00281C4E" w:rsidP="002079D3">
      <w:pPr>
        <w:pStyle w:val="SingleTxtGC"/>
        <w:numPr>
          <w:ilvl w:val="0"/>
          <w:numId w:val="16"/>
        </w:numPr>
        <w:rPr>
          <w:lang w:val="en-GB"/>
        </w:rPr>
      </w:pPr>
      <w:r w:rsidRPr="00281C4E">
        <w:rPr>
          <w:rFonts w:hint="eastAsia"/>
          <w:lang w:val="en-GB"/>
        </w:rPr>
        <w:t>编制《多部门投资方案》</w:t>
      </w:r>
      <w:r w:rsidR="008C35B5">
        <w:rPr>
          <w:rFonts w:hint="eastAsia"/>
          <w:lang w:val="en-GB"/>
        </w:rPr>
        <w:t>；</w:t>
      </w:r>
    </w:p>
    <w:p w:rsidR="00281C4E" w:rsidRPr="00281C4E" w:rsidRDefault="00281C4E" w:rsidP="002079D3">
      <w:pPr>
        <w:pStyle w:val="SingleTxtGC"/>
        <w:numPr>
          <w:ilvl w:val="0"/>
          <w:numId w:val="16"/>
        </w:numPr>
        <w:rPr>
          <w:lang w:val="en-GB"/>
        </w:rPr>
      </w:pPr>
      <w:r w:rsidRPr="00281C4E">
        <w:rPr>
          <w:rFonts w:hint="eastAsia"/>
          <w:lang w:val="en-GB"/>
        </w:rPr>
        <w:t>消除钻石贸易垄断等</w:t>
      </w:r>
      <w:r w:rsidR="008C35B5">
        <w:rPr>
          <w:rFonts w:hint="eastAsia"/>
          <w:lang w:val="en-GB"/>
        </w:rPr>
        <w:t>(</w:t>
      </w:r>
      <w:r w:rsidRPr="00281C4E">
        <w:rPr>
          <w:rFonts w:hint="eastAsia"/>
          <w:lang w:val="en-GB"/>
        </w:rPr>
        <w:t>计划部</w:t>
      </w:r>
      <w:r w:rsidR="008C35B5">
        <w:rPr>
          <w:rFonts w:hint="eastAsia"/>
          <w:lang w:val="en-GB"/>
        </w:rPr>
        <w:t>，</w:t>
      </w:r>
      <w:r w:rsidRPr="00281C4E">
        <w:rPr>
          <w:rFonts w:hint="eastAsia"/>
          <w:lang w:val="en-GB"/>
        </w:rPr>
        <w:t>《减贫战略文件》</w:t>
      </w:r>
      <w:r w:rsidR="008C35B5">
        <w:rPr>
          <w:rFonts w:hint="eastAsia"/>
          <w:lang w:val="en-GB"/>
        </w:rPr>
        <w:t>，</w:t>
      </w:r>
      <w:r w:rsidRPr="00281C4E">
        <w:rPr>
          <w:rFonts w:hint="eastAsia"/>
          <w:lang w:val="en-GB"/>
        </w:rPr>
        <w:t>第</w:t>
      </w:r>
      <w:r w:rsidRPr="00281C4E">
        <w:rPr>
          <w:rFonts w:hint="eastAsia"/>
          <w:lang w:val="en-GB"/>
        </w:rPr>
        <w:t>8</w:t>
      </w:r>
      <w:r w:rsidRPr="00281C4E">
        <w:rPr>
          <w:rFonts w:hint="eastAsia"/>
          <w:lang w:val="en-GB"/>
        </w:rPr>
        <w:t>页</w:t>
      </w:r>
      <w:r w:rsidR="008C35B5">
        <w:rPr>
          <w:rFonts w:hint="eastAsia"/>
          <w:lang w:val="en-GB"/>
        </w:rPr>
        <w:t>)</w:t>
      </w:r>
      <w:r w:rsidRPr="00281C4E">
        <w:rPr>
          <w:rFonts w:hint="eastAsia"/>
          <w:lang w:val="en-GB"/>
        </w:rPr>
        <w:t>。</w:t>
      </w:r>
    </w:p>
    <w:p w:rsidR="00281C4E" w:rsidRPr="00281C4E" w:rsidRDefault="002079D3" w:rsidP="002079D3">
      <w:pPr>
        <w:pStyle w:val="H1GC"/>
      </w:pPr>
      <w:bookmarkStart w:id="21" w:name="_Toc239142965"/>
      <w:r>
        <w:rPr>
          <w:rFonts w:hint="eastAsia"/>
        </w:rPr>
        <w:tab/>
      </w:r>
      <w:r>
        <w:rPr>
          <w:rFonts w:hint="eastAsia"/>
        </w:rPr>
        <w:tab/>
      </w:r>
      <w:r w:rsidR="00281C4E" w:rsidRPr="00281C4E">
        <w:rPr>
          <w:rFonts w:hint="eastAsia"/>
        </w:rPr>
        <w:t>第三条</w:t>
      </w:r>
      <w:bookmarkEnd w:id="21"/>
    </w:p>
    <w:p w:rsidR="00281C4E" w:rsidRPr="00281C4E" w:rsidRDefault="00281C4E" w:rsidP="00281C4E">
      <w:pPr>
        <w:pStyle w:val="SingleTxtGC"/>
      </w:pPr>
      <w:r w:rsidRPr="00281C4E">
        <w:t>5</w:t>
      </w:r>
      <w:r w:rsidR="008C35B5">
        <w:t>6.</w:t>
      </w:r>
      <w:r w:rsidR="00AD76C8">
        <w:t xml:space="preserve">  </w:t>
      </w:r>
      <w:r w:rsidRPr="00281C4E">
        <w:rPr>
          <w:rFonts w:hint="eastAsia"/>
        </w:rPr>
        <w:t>在刚果民主共和国</w:t>
      </w:r>
      <w:r w:rsidR="008C35B5">
        <w:rPr>
          <w:rFonts w:hint="eastAsia"/>
        </w:rPr>
        <w:t>，</w:t>
      </w:r>
      <w:r w:rsidRPr="00281C4E">
        <w:rPr>
          <w:rFonts w:hint="eastAsia"/>
        </w:rPr>
        <w:t>男女地位平等</w:t>
      </w:r>
      <w:r w:rsidR="008C35B5">
        <w:rPr>
          <w:rFonts w:hint="eastAsia"/>
        </w:rPr>
        <w:t>，</w:t>
      </w:r>
      <w:r w:rsidRPr="00281C4E">
        <w:rPr>
          <w:rFonts w:hint="eastAsia"/>
        </w:rPr>
        <w:t>《宪法》第</w:t>
      </w:r>
      <w:r w:rsidRPr="00281C4E">
        <w:rPr>
          <w:rFonts w:hint="eastAsia"/>
        </w:rPr>
        <w:t>14</w:t>
      </w:r>
      <w:r w:rsidRPr="00281C4E">
        <w:rPr>
          <w:rFonts w:hint="eastAsia"/>
        </w:rPr>
        <w:t>条的规定确认了这一点</w:t>
      </w:r>
      <w:r w:rsidR="008C35B5">
        <w:rPr>
          <w:rFonts w:hint="eastAsia"/>
        </w:rPr>
        <w:t>：</w:t>
      </w:r>
    </w:p>
    <w:p w:rsidR="00281C4E" w:rsidRPr="00281C4E" w:rsidRDefault="008A515A" w:rsidP="002079D3">
      <w:pPr>
        <w:pStyle w:val="Bullet1GC"/>
        <w:numPr>
          <w:ilvl w:val="0"/>
          <w:numId w:val="0"/>
        </w:numPr>
        <w:ind w:left="1616" w:firstLine="431"/>
        <w:rPr>
          <w:lang w:val="en-GB"/>
        </w:rPr>
      </w:pPr>
      <w:r>
        <w:rPr>
          <w:rFonts w:hint="eastAsia"/>
          <w:lang w:val="en-GB"/>
        </w:rPr>
        <w:t>“</w:t>
      </w:r>
      <w:r w:rsidR="00281C4E" w:rsidRPr="00281C4E">
        <w:rPr>
          <w:rFonts w:hint="eastAsia"/>
          <w:lang w:val="en-GB"/>
        </w:rPr>
        <w:t>政府当局应确保消除对妇女的任何形式歧视</w:t>
      </w:r>
      <w:r w:rsidR="008C35B5">
        <w:rPr>
          <w:rFonts w:hint="eastAsia"/>
          <w:lang w:val="en-GB"/>
        </w:rPr>
        <w:t>，</w:t>
      </w:r>
      <w:r w:rsidR="00281C4E" w:rsidRPr="00281C4E">
        <w:rPr>
          <w:rFonts w:hint="eastAsia"/>
          <w:lang w:val="en-GB"/>
        </w:rPr>
        <w:t>并应确保促进和保护这些权利。在所有领域</w:t>
      </w:r>
      <w:r w:rsidR="008C35B5">
        <w:rPr>
          <w:rFonts w:hint="eastAsia"/>
          <w:lang w:val="en-GB"/>
        </w:rPr>
        <w:t>，</w:t>
      </w:r>
      <w:r w:rsidR="00281C4E" w:rsidRPr="00281C4E">
        <w:rPr>
          <w:rFonts w:hint="eastAsia"/>
          <w:lang w:val="en-GB"/>
        </w:rPr>
        <w:t>特别是在公民生活以及经济、社会和文化政策</w:t>
      </w:r>
      <w:r w:rsidR="008C35B5">
        <w:rPr>
          <w:rFonts w:hint="eastAsia"/>
          <w:lang w:val="en-GB"/>
        </w:rPr>
        <w:t>，</w:t>
      </w:r>
      <w:r w:rsidR="00281C4E" w:rsidRPr="00281C4E">
        <w:rPr>
          <w:rFonts w:hint="eastAsia"/>
          <w:lang w:val="en-GB"/>
        </w:rPr>
        <w:t>它们应采取一切适当措施</w:t>
      </w:r>
      <w:r w:rsidR="008C35B5">
        <w:rPr>
          <w:rFonts w:hint="eastAsia"/>
          <w:lang w:val="en-GB"/>
        </w:rPr>
        <w:t>，</w:t>
      </w:r>
      <w:r w:rsidR="00281C4E" w:rsidRPr="00281C4E">
        <w:rPr>
          <w:rFonts w:hint="eastAsia"/>
          <w:lang w:val="en-GB"/>
        </w:rPr>
        <w:t>确保妇女全面、充分地参与国家的发展</w:t>
      </w:r>
      <w:r w:rsidR="008C35B5">
        <w:rPr>
          <w:rFonts w:hint="eastAsia"/>
          <w:lang w:val="en-GB"/>
        </w:rPr>
        <w:t>[</w:t>
      </w:r>
      <w:r w:rsidR="00281C4E" w:rsidRPr="00281C4E">
        <w:rPr>
          <w:rFonts w:hint="eastAsia"/>
          <w:lang w:val="en-GB"/>
        </w:rPr>
        <w:t>……</w:t>
      </w:r>
      <w:r w:rsidR="008C35B5">
        <w:rPr>
          <w:rFonts w:hint="eastAsia"/>
          <w:lang w:val="en-GB"/>
        </w:rPr>
        <w:t>]</w:t>
      </w:r>
      <w:r w:rsidR="00281C4E" w:rsidRPr="00281C4E">
        <w:rPr>
          <w:rFonts w:hint="eastAsia"/>
          <w:lang w:val="en-GB"/>
        </w:rPr>
        <w:t>。妇女在国家、省级和地方机构中享有平等代表权。国家应保证这些机构中的两性均等。法律应制定执行这些权利的程序。</w:t>
      </w:r>
      <w:r>
        <w:rPr>
          <w:rFonts w:hint="eastAsia"/>
          <w:lang w:val="en-GB"/>
        </w:rPr>
        <w:t>”</w:t>
      </w:r>
    </w:p>
    <w:p w:rsidR="00281C4E" w:rsidRPr="00281C4E" w:rsidRDefault="002079D3" w:rsidP="002079D3">
      <w:pPr>
        <w:pStyle w:val="H1GC"/>
        <w:rPr>
          <w:rFonts w:hint="eastAsia"/>
        </w:rPr>
      </w:pPr>
      <w:bookmarkStart w:id="22" w:name="_Toc239142966"/>
      <w:r>
        <w:rPr>
          <w:rFonts w:hint="eastAsia"/>
        </w:rPr>
        <w:tab/>
      </w:r>
      <w:r>
        <w:rPr>
          <w:rFonts w:hint="eastAsia"/>
        </w:rPr>
        <w:tab/>
      </w:r>
      <w:r w:rsidR="00281C4E" w:rsidRPr="00281C4E">
        <w:rPr>
          <w:rFonts w:hint="eastAsia"/>
        </w:rPr>
        <w:t>第六条</w:t>
      </w:r>
      <w:bookmarkEnd w:id="22"/>
    </w:p>
    <w:p w:rsidR="00281C4E" w:rsidRPr="00281C4E" w:rsidRDefault="00281C4E" w:rsidP="00281C4E">
      <w:pPr>
        <w:pStyle w:val="SingleTxtGC"/>
      </w:pPr>
      <w:r w:rsidRPr="00281C4E">
        <w:t>5</w:t>
      </w:r>
      <w:r w:rsidR="008C35B5">
        <w:t>7.</w:t>
      </w:r>
      <w:r w:rsidR="00AD76C8">
        <w:t xml:space="preserve">  </w:t>
      </w:r>
      <w:r w:rsidRPr="00281C4E">
        <w:rPr>
          <w:rFonts w:hint="eastAsia"/>
        </w:rPr>
        <w:t>自经济危机和武装冲突以来</w:t>
      </w:r>
      <w:r w:rsidR="008C35B5">
        <w:rPr>
          <w:rFonts w:hint="eastAsia"/>
        </w:rPr>
        <w:t>，</w:t>
      </w:r>
      <w:r w:rsidRPr="00281C4E">
        <w:rPr>
          <w:rFonts w:hint="eastAsia"/>
        </w:rPr>
        <w:t>刚果民主共和国的劳动就业问题一直非常严重。根据《减贫战略文件》</w:t>
      </w:r>
      <w:r w:rsidR="008C35B5">
        <w:rPr>
          <w:rFonts w:hint="eastAsia"/>
        </w:rPr>
        <w:t>(</w:t>
      </w:r>
      <w:r w:rsidRPr="00281C4E">
        <w:rPr>
          <w:rFonts w:hint="eastAsia"/>
        </w:rPr>
        <w:t>计划部</w:t>
      </w:r>
      <w:r w:rsidR="008C35B5">
        <w:rPr>
          <w:rFonts w:hint="eastAsia"/>
        </w:rPr>
        <w:t>，</w:t>
      </w:r>
      <w:r w:rsidRPr="00281C4E">
        <w:rPr>
          <w:rFonts w:hint="eastAsia"/>
        </w:rPr>
        <w:t>《减贫战略文件》</w:t>
      </w:r>
      <w:r w:rsidR="008C35B5">
        <w:rPr>
          <w:rFonts w:hint="eastAsia"/>
        </w:rPr>
        <w:t>，</w:t>
      </w:r>
      <w:r w:rsidRPr="00281C4E">
        <w:rPr>
          <w:rFonts w:hint="eastAsia"/>
        </w:rPr>
        <w:t>2004</w:t>
      </w:r>
      <w:r w:rsidRPr="00281C4E">
        <w:rPr>
          <w:rFonts w:hint="eastAsia"/>
        </w:rPr>
        <w:t>年</w:t>
      </w:r>
      <w:r w:rsidRPr="00281C4E">
        <w:rPr>
          <w:rFonts w:hint="eastAsia"/>
        </w:rPr>
        <w:t>2</w:t>
      </w:r>
      <w:r w:rsidRPr="00281C4E">
        <w:rPr>
          <w:rFonts w:hint="eastAsia"/>
        </w:rPr>
        <w:t>月</w:t>
      </w:r>
      <w:r w:rsidR="008C35B5">
        <w:rPr>
          <w:rFonts w:hint="eastAsia"/>
        </w:rPr>
        <w:t>，</w:t>
      </w:r>
      <w:r w:rsidRPr="00281C4E">
        <w:rPr>
          <w:rFonts w:hint="eastAsia"/>
        </w:rPr>
        <w:t>第</w:t>
      </w:r>
      <w:r w:rsidRPr="00281C4E">
        <w:rPr>
          <w:rFonts w:hint="eastAsia"/>
        </w:rPr>
        <w:t>38</w:t>
      </w:r>
      <w:r w:rsidRPr="00281C4E">
        <w:rPr>
          <w:rFonts w:hint="eastAsia"/>
        </w:rPr>
        <w:t>页</w:t>
      </w:r>
      <w:r w:rsidR="008C35B5">
        <w:rPr>
          <w:rFonts w:hint="eastAsia"/>
        </w:rPr>
        <w:t>)</w:t>
      </w:r>
      <w:r w:rsidR="008C35B5">
        <w:rPr>
          <w:rFonts w:hint="eastAsia"/>
        </w:rPr>
        <w:t>，</w:t>
      </w:r>
      <w:r w:rsidRPr="00281C4E">
        <w:rPr>
          <w:rFonts w:hint="eastAsia"/>
        </w:rPr>
        <w:t>受国家困境影响最深的就是就业问题</w:t>
      </w:r>
      <w:r w:rsidR="008C35B5">
        <w:rPr>
          <w:rFonts w:hint="eastAsia"/>
        </w:rPr>
        <w:t>，</w:t>
      </w:r>
      <w:r w:rsidRPr="00281C4E">
        <w:rPr>
          <w:rFonts w:hint="eastAsia"/>
        </w:rPr>
        <w:t>这一问题因为公共企业管理不善和缺乏鼓励投资的合作政策而愈加恶化。</w:t>
      </w:r>
    </w:p>
    <w:p w:rsidR="00281C4E" w:rsidRPr="00281C4E" w:rsidRDefault="00281C4E" w:rsidP="00281C4E">
      <w:pPr>
        <w:pStyle w:val="SingleTxtGC"/>
      </w:pPr>
      <w:r w:rsidRPr="00281C4E">
        <w:t>5</w:t>
      </w:r>
      <w:r w:rsidR="008C35B5">
        <w:t>8.</w:t>
      </w:r>
      <w:r w:rsidR="00AD76C8">
        <w:t xml:space="preserve">  </w:t>
      </w:r>
      <w:r w:rsidRPr="00281C4E">
        <w:rPr>
          <w:rFonts w:hint="eastAsia"/>
        </w:rPr>
        <w:t>2000</w:t>
      </w:r>
      <w:r w:rsidRPr="00281C4E">
        <w:rPr>
          <w:rFonts w:hint="eastAsia"/>
        </w:rPr>
        <w:t>年</w:t>
      </w:r>
      <w:r w:rsidR="008C35B5">
        <w:rPr>
          <w:rFonts w:hint="eastAsia"/>
        </w:rPr>
        <w:t>，</w:t>
      </w:r>
      <w:r w:rsidRPr="00281C4E">
        <w:rPr>
          <w:rFonts w:hint="eastAsia"/>
        </w:rPr>
        <w:t>就业人口占总人口的</w:t>
      </w:r>
      <w:r w:rsidRPr="00281C4E">
        <w:rPr>
          <w:rFonts w:hint="eastAsia"/>
        </w:rPr>
        <w:t>2</w:t>
      </w:r>
      <w:r w:rsidR="008C35B5">
        <w:rPr>
          <w:rFonts w:hint="eastAsia"/>
        </w:rPr>
        <w:t>%(</w:t>
      </w:r>
      <w:r w:rsidRPr="00281C4E">
        <w:rPr>
          <w:rFonts w:hint="eastAsia"/>
        </w:rPr>
        <w:t>占劳动力的</w:t>
      </w:r>
      <w:r w:rsidRPr="00281C4E">
        <w:rPr>
          <w:rFonts w:hint="eastAsia"/>
        </w:rPr>
        <w:t>4</w:t>
      </w:r>
      <w:r w:rsidR="008C35B5">
        <w:rPr>
          <w:rFonts w:hint="eastAsia"/>
        </w:rPr>
        <w:t>%</w:t>
      </w:r>
      <w:r w:rsidR="008C35B5">
        <w:rPr>
          <w:rFonts w:hint="eastAsia"/>
        </w:rPr>
        <w:t>，</w:t>
      </w:r>
      <w:r w:rsidRPr="00281C4E">
        <w:rPr>
          <w:rFonts w:hint="eastAsia"/>
        </w:rPr>
        <w:t>男性劳动力的</w:t>
      </w:r>
      <w:r w:rsidRPr="00281C4E">
        <w:rPr>
          <w:rFonts w:hint="eastAsia"/>
        </w:rPr>
        <w:t>8</w:t>
      </w:r>
      <w:r w:rsidR="008C35B5">
        <w:rPr>
          <w:rFonts w:hint="eastAsia"/>
        </w:rPr>
        <w:t>%)</w:t>
      </w:r>
      <w:r w:rsidR="008C35B5">
        <w:rPr>
          <w:rFonts w:hint="eastAsia"/>
        </w:rPr>
        <w:t>，</w:t>
      </w:r>
      <w:r w:rsidRPr="00281C4E">
        <w:rPr>
          <w:rFonts w:hint="eastAsia"/>
        </w:rPr>
        <w:t>而</w:t>
      </w:r>
      <w:r w:rsidRPr="00281C4E">
        <w:rPr>
          <w:rFonts w:hint="eastAsia"/>
        </w:rPr>
        <w:t>1958</w:t>
      </w:r>
      <w:r w:rsidRPr="00281C4E">
        <w:rPr>
          <w:rFonts w:hint="eastAsia"/>
        </w:rPr>
        <w:t>年的比例分别为</w:t>
      </w:r>
      <w:r w:rsidRPr="00281C4E">
        <w:rPr>
          <w:rFonts w:hint="eastAsia"/>
        </w:rPr>
        <w:t>8</w:t>
      </w:r>
      <w:r w:rsidR="008C35B5">
        <w:rPr>
          <w:rFonts w:hint="eastAsia"/>
        </w:rPr>
        <w:t>%</w:t>
      </w:r>
      <w:r w:rsidRPr="00281C4E">
        <w:rPr>
          <w:rFonts w:hint="eastAsia"/>
        </w:rPr>
        <w:t>、</w:t>
      </w:r>
      <w:r w:rsidRPr="00281C4E">
        <w:rPr>
          <w:rFonts w:hint="eastAsia"/>
        </w:rPr>
        <w:t>18</w:t>
      </w:r>
      <w:r w:rsidR="008C35B5">
        <w:rPr>
          <w:rFonts w:hint="eastAsia"/>
        </w:rPr>
        <w:t>%</w:t>
      </w:r>
      <w:r w:rsidRPr="00281C4E">
        <w:rPr>
          <w:rFonts w:hint="eastAsia"/>
        </w:rPr>
        <w:t>和</w:t>
      </w:r>
      <w:r w:rsidRPr="00281C4E">
        <w:rPr>
          <w:rFonts w:hint="eastAsia"/>
        </w:rPr>
        <w:t>35</w:t>
      </w:r>
      <w:r w:rsidR="008C35B5">
        <w:rPr>
          <w:rFonts w:hint="eastAsia"/>
        </w:rPr>
        <w:t>%</w:t>
      </w:r>
      <w:r w:rsidRPr="00281C4E">
        <w:rPr>
          <w:rFonts w:hint="eastAsia"/>
        </w:rPr>
        <w:t>。</w:t>
      </w:r>
      <w:r w:rsidRPr="00281C4E">
        <w:rPr>
          <w:rFonts w:hint="eastAsia"/>
        </w:rPr>
        <w:t>1990</w:t>
      </w:r>
      <w:r w:rsidRPr="00281C4E">
        <w:rPr>
          <w:rFonts w:hint="eastAsia"/>
        </w:rPr>
        <w:t>年代的社会和政治危机</w:t>
      </w:r>
      <w:r w:rsidR="008C35B5">
        <w:rPr>
          <w:rFonts w:hint="eastAsia"/>
        </w:rPr>
        <w:t>，</w:t>
      </w:r>
      <w:r w:rsidRPr="00281C4E">
        <w:rPr>
          <w:rFonts w:hint="eastAsia"/>
        </w:rPr>
        <w:t>只是加速了这一消极趋势</w:t>
      </w:r>
      <w:r w:rsidR="008C35B5">
        <w:rPr>
          <w:rFonts w:hint="eastAsia"/>
        </w:rPr>
        <w:t>，</w:t>
      </w:r>
      <w:r w:rsidRPr="00281C4E">
        <w:rPr>
          <w:rFonts w:hint="eastAsia"/>
        </w:rPr>
        <w:t>对就业和职业培训问题产生了持久影响。这场危机是造成极端困难的社会形势的主要原因之一</w:t>
      </w:r>
      <w:r w:rsidR="008C35B5">
        <w:rPr>
          <w:rFonts w:hint="eastAsia"/>
        </w:rPr>
        <w:t>，</w:t>
      </w:r>
      <w:r w:rsidRPr="00281C4E">
        <w:rPr>
          <w:rFonts w:hint="eastAsia"/>
        </w:rPr>
        <w:t>它是由城市失业率的加剧和非正规部门的出现引起的。</w:t>
      </w:r>
    </w:p>
    <w:p w:rsidR="00281C4E" w:rsidRPr="00281C4E" w:rsidRDefault="00281C4E" w:rsidP="00281C4E">
      <w:pPr>
        <w:pStyle w:val="SingleTxtGC"/>
      </w:pPr>
      <w:r w:rsidRPr="00281C4E">
        <w:t>5</w:t>
      </w:r>
      <w:r w:rsidR="008C35B5">
        <w:t>9.</w:t>
      </w:r>
      <w:r w:rsidR="00AD76C8">
        <w:t xml:space="preserve">  </w:t>
      </w:r>
      <w:r w:rsidRPr="00281C4E">
        <w:rPr>
          <w:rFonts w:hint="eastAsia"/>
        </w:rPr>
        <w:t>刚果民主共和国的就业形势可以工作年龄人口</w:t>
      </w:r>
      <w:r w:rsidR="008C35B5">
        <w:rPr>
          <w:rFonts w:hint="eastAsia"/>
        </w:rPr>
        <w:t>(</w:t>
      </w:r>
      <w:r w:rsidRPr="00281C4E">
        <w:rPr>
          <w:rFonts w:hint="eastAsia"/>
        </w:rPr>
        <w:t>15</w:t>
      </w:r>
      <w:r w:rsidRPr="00281C4E">
        <w:rPr>
          <w:rFonts w:hint="eastAsia"/>
        </w:rPr>
        <w:t>至</w:t>
      </w:r>
      <w:r w:rsidRPr="00281C4E">
        <w:rPr>
          <w:rFonts w:hint="eastAsia"/>
        </w:rPr>
        <w:t>64</w:t>
      </w:r>
      <w:r w:rsidRPr="00281C4E">
        <w:rPr>
          <w:rFonts w:hint="eastAsia"/>
        </w:rPr>
        <w:t>岁</w:t>
      </w:r>
      <w:r w:rsidR="008C35B5">
        <w:rPr>
          <w:rFonts w:hint="eastAsia"/>
        </w:rPr>
        <w:t>)</w:t>
      </w:r>
      <w:r w:rsidRPr="00281C4E">
        <w:rPr>
          <w:rFonts w:hint="eastAsia"/>
        </w:rPr>
        <w:t>的职业身份来评估。有</w:t>
      </w:r>
      <w:r w:rsidRPr="00281C4E">
        <w:rPr>
          <w:rFonts w:hint="eastAsia"/>
        </w:rPr>
        <w:t>57</w:t>
      </w:r>
      <w:r w:rsidR="008C35B5">
        <w:rPr>
          <w:rFonts w:hint="eastAsia"/>
        </w:rPr>
        <w:t>%</w:t>
      </w:r>
      <w:r w:rsidRPr="00281C4E">
        <w:rPr>
          <w:rFonts w:hint="eastAsia"/>
        </w:rPr>
        <w:t>的工作年龄人口在从事某种经济活动</w:t>
      </w:r>
      <w:r w:rsidR="008C35B5">
        <w:rPr>
          <w:rFonts w:hint="eastAsia"/>
        </w:rPr>
        <w:t>，</w:t>
      </w:r>
      <w:r w:rsidRPr="00281C4E">
        <w:rPr>
          <w:rFonts w:hint="eastAsia"/>
        </w:rPr>
        <w:t>即他们将绝大部分时间用于此种活动</w:t>
      </w:r>
      <w:r w:rsidR="008C35B5">
        <w:rPr>
          <w:rFonts w:hint="eastAsia"/>
        </w:rPr>
        <w:t>，</w:t>
      </w:r>
      <w:r w:rsidRPr="00281C4E">
        <w:rPr>
          <w:rFonts w:hint="eastAsia"/>
        </w:rPr>
        <w:t>即使他们从事的是其他活动</w:t>
      </w:r>
      <w:r w:rsidR="008C35B5">
        <w:rPr>
          <w:rFonts w:hint="eastAsia"/>
        </w:rPr>
        <w:t>：</w:t>
      </w:r>
      <w:r w:rsidRPr="00281C4E">
        <w:rPr>
          <w:rFonts w:hint="eastAsia"/>
        </w:rPr>
        <w:t>雇工、自营职业者和农业工人</w:t>
      </w:r>
      <w:r w:rsidR="008C35B5">
        <w:rPr>
          <w:rFonts w:hint="eastAsia"/>
        </w:rPr>
        <w:t>(</w:t>
      </w:r>
      <w:r w:rsidRPr="00281C4E">
        <w:rPr>
          <w:rFonts w:hint="eastAsia"/>
        </w:rPr>
        <w:t>多指标类集调查</w:t>
      </w:r>
      <w:r w:rsidRPr="00281C4E">
        <w:rPr>
          <w:rFonts w:hint="eastAsia"/>
        </w:rPr>
        <w:t>2</w:t>
      </w:r>
      <w:r w:rsidR="008C35B5">
        <w:rPr>
          <w:rFonts w:hint="eastAsia"/>
        </w:rPr>
        <w:t>(</w:t>
      </w:r>
      <w:r w:rsidRPr="00281C4E">
        <w:rPr>
          <w:rFonts w:hint="eastAsia"/>
        </w:rPr>
        <w:t>2001</w:t>
      </w:r>
      <w:r w:rsidRPr="00281C4E">
        <w:rPr>
          <w:rFonts w:hint="eastAsia"/>
        </w:rPr>
        <w:t>年</w:t>
      </w:r>
      <w:r w:rsidR="008C35B5">
        <w:rPr>
          <w:rFonts w:hint="eastAsia"/>
        </w:rPr>
        <w:t>)</w:t>
      </w:r>
      <w:r w:rsidR="008C35B5">
        <w:rPr>
          <w:rFonts w:hint="eastAsia"/>
        </w:rPr>
        <w:t>，</w:t>
      </w:r>
      <w:r w:rsidRPr="00281C4E">
        <w:rPr>
          <w:rFonts w:hint="eastAsia"/>
        </w:rPr>
        <w:t>第</w:t>
      </w:r>
      <w:r w:rsidRPr="00281C4E">
        <w:rPr>
          <w:rFonts w:hint="eastAsia"/>
        </w:rPr>
        <w:t>41</w:t>
      </w:r>
      <w:r w:rsidRPr="00281C4E">
        <w:rPr>
          <w:rFonts w:hint="eastAsia"/>
        </w:rPr>
        <w:t>、</w:t>
      </w:r>
      <w:r w:rsidRPr="00281C4E">
        <w:rPr>
          <w:rFonts w:hint="eastAsia"/>
        </w:rPr>
        <w:t>42</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pPr>
      <w:r w:rsidRPr="00281C4E">
        <w:t>6</w:t>
      </w:r>
      <w:r w:rsidR="008C35B5">
        <w:t>0.</w:t>
      </w:r>
      <w:r w:rsidR="00AD76C8">
        <w:t xml:space="preserve">  </w:t>
      </w:r>
      <w:r w:rsidRPr="00281C4E">
        <w:rPr>
          <w:rFonts w:hint="eastAsia"/>
        </w:rPr>
        <w:t>大多数工人从事农业部门工作</w:t>
      </w:r>
      <w:r w:rsidR="008C35B5">
        <w:rPr>
          <w:rFonts w:hint="eastAsia"/>
        </w:rPr>
        <w:t>(</w:t>
      </w:r>
      <w:r w:rsidRPr="00281C4E">
        <w:rPr>
          <w:rFonts w:hint="eastAsia"/>
        </w:rPr>
        <w:t>占</w:t>
      </w:r>
      <w:r w:rsidRPr="00281C4E">
        <w:rPr>
          <w:rFonts w:hint="eastAsia"/>
        </w:rPr>
        <w:t>41</w:t>
      </w:r>
      <w:r w:rsidR="008C35B5">
        <w:rPr>
          <w:rFonts w:hint="eastAsia"/>
        </w:rPr>
        <w:t>%)</w:t>
      </w:r>
      <w:r w:rsidR="008C35B5">
        <w:rPr>
          <w:rFonts w:hint="eastAsia"/>
        </w:rPr>
        <w:t>：</w:t>
      </w:r>
      <w:r w:rsidRPr="00281C4E">
        <w:rPr>
          <w:rFonts w:hint="eastAsia"/>
        </w:rPr>
        <w:t>种田、捕鱼、养殖、狩猎</w:t>
      </w:r>
      <w:r w:rsidR="008C35B5">
        <w:rPr>
          <w:rFonts w:hint="eastAsia"/>
        </w:rPr>
        <w:t>，</w:t>
      </w:r>
      <w:r w:rsidRPr="00281C4E">
        <w:rPr>
          <w:rFonts w:hint="eastAsia"/>
        </w:rPr>
        <w:t>因为农业是该国的主要就业部门。这一比例在农村地区是</w:t>
      </w:r>
      <w:r w:rsidRPr="00281C4E">
        <w:rPr>
          <w:rFonts w:hint="eastAsia"/>
        </w:rPr>
        <w:t>56</w:t>
      </w:r>
      <w:r w:rsidR="008C35B5">
        <w:rPr>
          <w:rFonts w:hint="eastAsia"/>
        </w:rPr>
        <w:t>%</w:t>
      </w:r>
      <w:r w:rsidR="008C35B5">
        <w:rPr>
          <w:rFonts w:hint="eastAsia"/>
        </w:rPr>
        <w:t>，</w:t>
      </w:r>
      <w:r w:rsidRPr="00281C4E">
        <w:rPr>
          <w:rFonts w:hint="eastAsia"/>
        </w:rPr>
        <w:t>在城市是</w:t>
      </w:r>
      <w:r w:rsidRPr="00281C4E">
        <w:rPr>
          <w:rFonts w:hint="eastAsia"/>
        </w:rPr>
        <w:t>10</w:t>
      </w:r>
      <w:r w:rsidR="008C35B5">
        <w:rPr>
          <w:rFonts w:hint="eastAsia"/>
        </w:rPr>
        <w:t>%</w:t>
      </w:r>
      <w:r w:rsidRPr="00281C4E">
        <w:rPr>
          <w:rFonts w:hint="eastAsia"/>
        </w:rPr>
        <w:t>。</w:t>
      </w:r>
    </w:p>
    <w:p w:rsidR="00281C4E" w:rsidRPr="00281C4E" w:rsidRDefault="00281C4E" w:rsidP="00281C4E">
      <w:pPr>
        <w:pStyle w:val="SingleTxtGC"/>
      </w:pPr>
      <w:r w:rsidRPr="00281C4E">
        <w:t>6</w:t>
      </w:r>
      <w:r w:rsidR="008C35B5">
        <w:t>1.</w:t>
      </w:r>
      <w:r w:rsidR="00AD76C8">
        <w:t xml:space="preserve">  </w:t>
      </w:r>
      <w:r w:rsidRPr="00281C4E">
        <w:rPr>
          <w:rFonts w:hint="eastAsia"/>
        </w:rPr>
        <w:t>雇用工人占</w:t>
      </w:r>
      <w:r w:rsidRPr="00281C4E">
        <w:rPr>
          <w:rFonts w:hint="eastAsia"/>
        </w:rPr>
        <w:t>7</w:t>
      </w:r>
      <w:r w:rsidR="008C35B5">
        <w:rPr>
          <w:rFonts w:hint="eastAsia"/>
        </w:rPr>
        <w:t>%</w:t>
      </w:r>
      <w:r w:rsidR="008C35B5">
        <w:rPr>
          <w:rFonts w:hint="eastAsia"/>
        </w:rPr>
        <w:t>：</w:t>
      </w:r>
      <w:r w:rsidRPr="00281C4E">
        <w:rPr>
          <w:rFonts w:hint="eastAsia"/>
        </w:rPr>
        <w:t>这一低比例表明了刚果民主共和国的现代化职业衰退。劳动力中的雇员比例</w:t>
      </w:r>
      <w:r w:rsidR="008C35B5">
        <w:rPr>
          <w:rFonts w:hint="eastAsia"/>
        </w:rPr>
        <w:t>，</w:t>
      </w:r>
      <w:r w:rsidRPr="00281C4E">
        <w:rPr>
          <w:rFonts w:hint="eastAsia"/>
        </w:rPr>
        <w:t>1958</w:t>
      </w:r>
      <w:r w:rsidRPr="00281C4E">
        <w:rPr>
          <w:rFonts w:hint="eastAsia"/>
        </w:rPr>
        <w:t>年为</w:t>
      </w:r>
      <w:r w:rsidRPr="00281C4E">
        <w:rPr>
          <w:rFonts w:hint="eastAsia"/>
        </w:rPr>
        <w:t>8</w:t>
      </w:r>
      <w:r w:rsidR="008C35B5">
        <w:rPr>
          <w:rFonts w:hint="eastAsia"/>
        </w:rPr>
        <w:t>%</w:t>
      </w:r>
      <w:r w:rsidR="008C35B5">
        <w:rPr>
          <w:rFonts w:hint="eastAsia"/>
        </w:rPr>
        <w:t>，</w:t>
      </w:r>
      <w:r w:rsidRPr="00281C4E">
        <w:rPr>
          <w:rFonts w:hint="eastAsia"/>
        </w:rPr>
        <w:t>到</w:t>
      </w:r>
      <w:r w:rsidRPr="00281C4E">
        <w:rPr>
          <w:rFonts w:hint="eastAsia"/>
        </w:rPr>
        <w:t>1997</w:t>
      </w:r>
      <w:r w:rsidRPr="00281C4E">
        <w:rPr>
          <w:rFonts w:hint="eastAsia"/>
        </w:rPr>
        <w:t>年降至</w:t>
      </w:r>
      <w:r w:rsidRPr="00281C4E">
        <w:rPr>
          <w:rFonts w:hint="eastAsia"/>
        </w:rPr>
        <w:t>2</w:t>
      </w:r>
      <w:r w:rsidR="008C35B5">
        <w:rPr>
          <w:rFonts w:hint="eastAsia"/>
        </w:rPr>
        <w:t>%</w:t>
      </w:r>
      <w:r w:rsidR="008C35B5">
        <w:rPr>
          <w:rFonts w:hint="eastAsia"/>
        </w:rPr>
        <w:t>，</w:t>
      </w:r>
      <w:r w:rsidRPr="00281C4E">
        <w:rPr>
          <w:rFonts w:hint="eastAsia"/>
        </w:rPr>
        <w:t>其原因是</w:t>
      </w:r>
      <w:r w:rsidR="008C35B5">
        <w:rPr>
          <w:rFonts w:hint="eastAsia"/>
        </w:rPr>
        <w:t>：</w:t>
      </w:r>
    </w:p>
    <w:p w:rsidR="00281C4E" w:rsidRPr="00281C4E" w:rsidRDefault="00281C4E" w:rsidP="002079D3">
      <w:pPr>
        <w:pStyle w:val="SingleTxtGC"/>
        <w:numPr>
          <w:ilvl w:val="0"/>
          <w:numId w:val="17"/>
        </w:numPr>
        <w:rPr>
          <w:lang w:val="en-GB"/>
        </w:rPr>
      </w:pPr>
      <w:r w:rsidRPr="00281C4E">
        <w:rPr>
          <w:rFonts w:hint="eastAsia"/>
          <w:lang w:val="en-GB"/>
        </w:rPr>
        <w:t>缺少措施</w:t>
      </w:r>
      <w:r w:rsidR="008C35B5">
        <w:rPr>
          <w:rFonts w:hint="eastAsia"/>
          <w:lang w:val="en-GB"/>
        </w:rPr>
        <w:t>，</w:t>
      </w:r>
      <w:r w:rsidRPr="00281C4E">
        <w:rPr>
          <w:rFonts w:hint="eastAsia"/>
          <w:lang w:val="en-GB"/>
        </w:rPr>
        <w:t>以鼓励国内外投资者创造就业机会</w:t>
      </w:r>
      <w:r w:rsidR="008C35B5">
        <w:rPr>
          <w:rFonts w:hint="eastAsia"/>
          <w:lang w:val="en-GB"/>
        </w:rPr>
        <w:t>；</w:t>
      </w:r>
    </w:p>
    <w:p w:rsidR="00281C4E" w:rsidRPr="00281C4E" w:rsidRDefault="00281C4E" w:rsidP="002079D3">
      <w:pPr>
        <w:pStyle w:val="SingleTxtGC"/>
        <w:numPr>
          <w:ilvl w:val="0"/>
          <w:numId w:val="17"/>
        </w:numPr>
        <w:rPr>
          <w:lang w:val="en-GB"/>
        </w:rPr>
      </w:pPr>
      <w:r w:rsidRPr="00281C4E">
        <w:rPr>
          <w:rFonts w:hint="eastAsia"/>
          <w:lang w:val="en-GB"/>
        </w:rPr>
        <w:t>结构调整方案所施加的限制</w:t>
      </w:r>
      <w:r w:rsidR="008C35B5">
        <w:rPr>
          <w:rFonts w:hint="eastAsia"/>
          <w:lang w:val="en-GB"/>
        </w:rPr>
        <w:t>，</w:t>
      </w:r>
      <w:r w:rsidRPr="00281C4E">
        <w:rPr>
          <w:rFonts w:hint="eastAsia"/>
          <w:lang w:val="en-GB"/>
        </w:rPr>
        <w:t>其结果是成千上万的工人失业或成为实际闲置劳动力</w:t>
      </w:r>
      <w:r w:rsidR="008C35B5">
        <w:rPr>
          <w:rFonts w:hint="eastAsia"/>
          <w:lang w:val="en-GB"/>
        </w:rPr>
        <w:t>；</w:t>
      </w:r>
    </w:p>
    <w:p w:rsidR="00281C4E" w:rsidRPr="00281C4E" w:rsidRDefault="00281C4E" w:rsidP="002079D3">
      <w:pPr>
        <w:pStyle w:val="SingleTxtGC"/>
        <w:numPr>
          <w:ilvl w:val="0"/>
          <w:numId w:val="17"/>
        </w:numPr>
        <w:rPr>
          <w:lang w:val="en-GB"/>
        </w:rPr>
      </w:pPr>
      <w:r w:rsidRPr="00281C4E">
        <w:rPr>
          <w:rFonts w:hint="eastAsia"/>
          <w:lang w:val="en-GB"/>
        </w:rPr>
        <w:t>1991</w:t>
      </w:r>
      <w:r w:rsidRPr="00281C4E">
        <w:rPr>
          <w:rFonts w:hint="eastAsia"/>
          <w:lang w:val="en-GB"/>
        </w:rPr>
        <w:t>年和</w:t>
      </w:r>
      <w:r w:rsidRPr="00281C4E">
        <w:rPr>
          <w:rFonts w:hint="eastAsia"/>
          <w:lang w:val="en-GB"/>
        </w:rPr>
        <w:t>1993</w:t>
      </w:r>
      <w:r w:rsidRPr="00281C4E">
        <w:rPr>
          <w:rFonts w:hint="eastAsia"/>
          <w:lang w:val="en-GB"/>
        </w:rPr>
        <w:t>年的抢劫事件导致许多职业消失</w:t>
      </w:r>
      <w:r w:rsidR="008C35B5">
        <w:rPr>
          <w:rFonts w:hint="eastAsia"/>
          <w:lang w:val="en-GB"/>
        </w:rPr>
        <w:t>，</w:t>
      </w:r>
      <w:r w:rsidRPr="00281C4E">
        <w:rPr>
          <w:rFonts w:hint="eastAsia"/>
          <w:lang w:val="en-GB"/>
        </w:rPr>
        <w:t>战争则摧毁了受影响地区仅存的基础设施</w:t>
      </w:r>
      <w:r w:rsidR="008C35B5">
        <w:rPr>
          <w:rFonts w:hint="eastAsia"/>
          <w:lang w:val="en-GB"/>
        </w:rPr>
        <w:t>，</w:t>
      </w:r>
      <w:r w:rsidRPr="00281C4E">
        <w:rPr>
          <w:rFonts w:hint="eastAsia"/>
          <w:lang w:val="en-GB"/>
        </w:rPr>
        <w:t>这些都减少了就业机会。</w:t>
      </w:r>
    </w:p>
    <w:p w:rsidR="00281C4E" w:rsidRPr="00281C4E" w:rsidRDefault="00281C4E" w:rsidP="00281C4E">
      <w:pPr>
        <w:pStyle w:val="SingleTxtGC"/>
      </w:pPr>
      <w:r w:rsidRPr="00281C4E">
        <w:t>6</w:t>
      </w:r>
      <w:r w:rsidR="008C35B5">
        <w:t>2.</w:t>
      </w:r>
      <w:r w:rsidR="00AD76C8">
        <w:t xml:space="preserve">  </w:t>
      </w:r>
      <w:r w:rsidRPr="00281C4E">
        <w:rPr>
          <w:rFonts w:hint="eastAsia"/>
        </w:rPr>
        <w:t>自营职业者</w:t>
      </w:r>
      <w:r w:rsidR="008C35B5">
        <w:rPr>
          <w:rFonts w:hint="eastAsia"/>
        </w:rPr>
        <w:t>(</w:t>
      </w:r>
      <w:r w:rsidRPr="00281C4E">
        <w:rPr>
          <w:rFonts w:hint="eastAsia"/>
        </w:rPr>
        <w:t>并非为工资或薪金而工作者</w:t>
      </w:r>
      <w:r w:rsidR="008C35B5">
        <w:rPr>
          <w:rFonts w:hint="eastAsia"/>
        </w:rPr>
        <w:t>)</w:t>
      </w:r>
      <w:r w:rsidRPr="00281C4E">
        <w:rPr>
          <w:rFonts w:hint="eastAsia"/>
        </w:rPr>
        <w:t>占</w:t>
      </w:r>
      <w:r w:rsidRPr="00281C4E">
        <w:rPr>
          <w:rFonts w:hint="eastAsia"/>
        </w:rPr>
        <w:t>9</w:t>
      </w:r>
      <w:r w:rsidR="008C35B5">
        <w:rPr>
          <w:rFonts w:hint="eastAsia"/>
        </w:rPr>
        <w:t>%</w:t>
      </w:r>
      <w:r w:rsidR="008C35B5">
        <w:rPr>
          <w:rFonts w:hint="eastAsia"/>
        </w:rPr>
        <w:t>，</w:t>
      </w:r>
      <w:r w:rsidRPr="00281C4E">
        <w:rPr>
          <w:rFonts w:hint="eastAsia"/>
        </w:rPr>
        <w:t>反映出非正规部门的主导地位。非正规部门已经在城市地区出现</w:t>
      </w:r>
      <w:r w:rsidR="008C35B5">
        <w:rPr>
          <w:rFonts w:hint="eastAsia"/>
        </w:rPr>
        <w:t>，</w:t>
      </w:r>
      <w:r w:rsidRPr="00281C4E">
        <w:rPr>
          <w:rFonts w:hint="eastAsia"/>
        </w:rPr>
        <w:t>目前吸纳了数百万人</w:t>
      </w:r>
      <w:r w:rsidR="008C35B5">
        <w:rPr>
          <w:rFonts w:hint="eastAsia"/>
        </w:rPr>
        <w:t>，</w:t>
      </w:r>
      <w:r w:rsidRPr="00281C4E">
        <w:rPr>
          <w:rFonts w:hint="eastAsia"/>
        </w:rPr>
        <w:t>包括无法正规就业者的年轻学校毕业生</w:t>
      </w:r>
      <w:r w:rsidR="008C35B5">
        <w:rPr>
          <w:rFonts w:hint="eastAsia"/>
        </w:rPr>
        <w:t>，</w:t>
      </w:r>
      <w:r w:rsidRPr="00281C4E">
        <w:rPr>
          <w:rFonts w:hint="eastAsia"/>
        </w:rPr>
        <w:t>从事非正规活动以增加工资收入的人或从事此类活动以致富的人</w:t>
      </w:r>
      <w:r w:rsidR="008C35B5">
        <w:rPr>
          <w:rFonts w:hint="eastAsia"/>
        </w:rPr>
        <w:t>(</w:t>
      </w:r>
      <w:r w:rsidRPr="00281C4E">
        <w:rPr>
          <w:rFonts w:hint="eastAsia"/>
        </w:rPr>
        <w:t>多指标类集调查</w:t>
      </w:r>
      <w:r w:rsidRPr="00281C4E">
        <w:rPr>
          <w:rFonts w:hint="eastAsia"/>
        </w:rPr>
        <w:t>2</w:t>
      </w:r>
      <w:r w:rsidR="008C35B5">
        <w:rPr>
          <w:rFonts w:hint="eastAsia"/>
        </w:rPr>
        <w:t>(</w:t>
      </w:r>
      <w:r w:rsidRPr="00281C4E">
        <w:rPr>
          <w:rFonts w:hint="eastAsia"/>
        </w:rPr>
        <w:t>2001</w:t>
      </w:r>
      <w:r w:rsidRPr="00281C4E">
        <w:rPr>
          <w:rFonts w:hint="eastAsia"/>
        </w:rPr>
        <w:t>年</w:t>
      </w:r>
      <w:r w:rsidR="008C35B5">
        <w:rPr>
          <w:rFonts w:hint="eastAsia"/>
        </w:rPr>
        <w:t>)</w:t>
      </w:r>
      <w:r w:rsidR="008C35B5">
        <w:rPr>
          <w:rFonts w:hint="eastAsia"/>
        </w:rPr>
        <w:t>，</w:t>
      </w:r>
      <w:r w:rsidRPr="00281C4E">
        <w:rPr>
          <w:rFonts w:hint="eastAsia"/>
        </w:rPr>
        <w:t>第</w:t>
      </w:r>
      <w:r w:rsidRPr="00281C4E">
        <w:rPr>
          <w:rFonts w:hint="eastAsia"/>
        </w:rPr>
        <w:t>42</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pPr>
      <w:r w:rsidRPr="00281C4E">
        <w:t>6</w:t>
      </w:r>
      <w:r w:rsidR="008C35B5">
        <w:t>3.</w:t>
      </w:r>
      <w:r w:rsidR="00AD76C8">
        <w:t xml:space="preserve">  </w:t>
      </w:r>
      <w:r w:rsidRPr="00281C4E">
        <w:rPr>
          <w:rFonts w:hint="eastAsia"/>
        </w:rPr>
        <w:t>关于妇女就业问题必须指出的是</w:t>
      </w:r>
      <w:r w:rsidR="008C35B5">
        <w:rPr>
          <w:rFonts w:hint="eastAsia"/>
        </w:rPr>
        <w:t>，</w:t>
      </w:r>
      <w:r w:rsidRPr="00281C4E">
        <w:rPr>
          <w:rFonts w:hint="eastAsia"/>
        </w:rPr>
        <w:t>男性雇员在数量上以</w:t>
      </w:r>
      <w:r w:rsidRPr="00281C4E">
        <w:rPr>
          <w:rFonts w:hint="eastAsia"/>
        </w:rPr>
        <w:t>4</w:t>
      </w:r>
      <w:r w:rsidRPr="00281C4E">
        <w:rPr>
          <w:rFonts w:hint="eastAsia"/>
        </w:rPr>
        <w:t>比</w:t>
      </w:r>
      <w:r w:rsidRPr="00281C4E">
        <w:rPr>
          <w:rFonts w:hint="eastAsia"/>
        </w:rPr>
        <w:t>1</w:t>
      </w:r>
      <w:r w:rsidR="008C35B5">
        <w:rPr>
          <w:rFonts w:hint="eastAsia"/>
        </w:rPr>
        <w:t>(</w:t>
      </w:r>
      <w:r w:rsidRPr="00281C4E">
        <w:rPr>
          <w:rFonts w:hint="eastAsia"/>
        </w:rPr>
        <w:t>12</w:t>
      </w:r>
      <w:r w:rsidR="008C35B5">
        <w:rPr>
          <w:rFonts w:hint="eastAsia"/>
        </w:rPr>
        <w:t>%</w:t>
      </w:r>
      <w:r w:rsidRPr="00281C4E">
        <w:rPr>
          <w:rFonts w:hint="eastAsia"/>
        </w:rPr>
        <w:t>比</w:t>
      </w:r>
      <w:r w:rsidRPr="00281C4E">
        <w:rPr>
          <w:rFonts w:hint="eastAsia"/>
        </w:rPr>
        <w:t>3</w:t>
      </w:r>
      <w:r w:rsidR="008C35B5">
        <w:rPr>
          <w:rFonts w:hint="eastAsia"/>
        </w:rPr>
        <w:t>%)</w:t>
      </w:r>
      <w:r w:rsidRPr="00281C4E">
        <w:rPr>
          <w:rFonts w:hint="eastAsia"/>
        </w:rPr>
        <w:t>的比例超出了女性雇员。自营职业者的差距较小</w:t>
      </w:r>
      <w:r w:rsidR="008C35B5">
        <w:rPr>
          <w:rFonts w:hint="eastAsia"/>
        </w:rPr>
        <w:t>，</w:t>
      </w:r>
      <w:r w:rsidRPr="00281C4E">
        <w:rPr>
          <w:rFonts w:hint="eastAsia"/>
        </w:rPr>
        <w:t>其男</w:t>
      </w:r>
      <w:r w:rsidR="008C35B5">
        <w:rPr>
          <w:rFonts w:hint="eastAsia"/>
        </w:rPr>
        <w:t>/</w:t>
      </w:r>
      <w:r w:rsidRPr="00281C4E">
        <w:rPr>
          <w:rFonts w:hint="eastAsia"/>
        </w:rPr>
        <w:t>女比例是</w:t>
      </w:r>
      <w:r w:rsidRPr="00281C4E">
        <w:rPr>
          <w:rFonts w:hint="eastAsia"/>
        </w:rPr>
        <w:t>2</w:t>
      </w:r>
      <w:r w:rsidRPr="00281C4E">
        <w:rPr>
          <w:rFonts w:hint="eastAsia"/>
        </w:rPr>
        <w:t>比</w:t>
      </w:r>
      <w:r w:rsidRPr="00281C4E">
        <w:rPr>
          <w:rFonts w:hint="eastAsia"/>
        </w:rPr>
        <w:t>1</w:t>
      </w:r>
      <w:r w:rsidRPr="00281C4E">
        <w:rPr>
          <w:rFonts w:hint="eastAsia"/>
        </w:rPr>
        <w:t>。妇女主要从事农业和非正规部门工作。</w:t>
      </w:r>
    </w:p>
    <w:p w:rsidR="00281C4E" w:rsidRPr="00281C4E" w:rsidRDefault="00281C4E" w:rsidP="00817803">
      <w:pPr>
        <w:pStyle w:val="SingleTxtGC"/>
        <w:widowControl w:val="0"/>
      </w:pPr>
      <w:r w:rsidRPr="00281C4E">
        <w:t>6</w:t>
      </w:r>
      <w:r w:rsidR="008C35B5">
        <w:t>4.</w:t>
      </w:r>
      <w:r w:rsidR="00AD76C8">
        <w:t xml:space="preserve">  </w:t>
      </w:r>
      <w:r w:rsidRPr="00281C4E">
        <w:rPr>
          <w:rFonts w:hint="eastAsia"/>
        </w:rPr>
        <w:t>从事农业的妇女</w:t>
      </w:r>
      <w:r w:rsidR="008C35B5">
        <w:rPr>
          <w:rFonts w:hint="eastAsia"/>
        </w:rPr>
        <w:t>(</w:t>
      </w:r>
      <w:r w:rsidRPr="00281C4E">
        <w:rPr>
          <w:rFonts w:hint="eastAsia"/>
        </w:rPr>
        <w:t>5</w:t>
      </w:r>
      <w:r w:rsidR="008C35B5">
        <w:rPr>
          <w:rFonts w:hint="eastAsia"/>
        </w:rPr>
        <w:t>3.</w:t>
      </w:r>
      <w:r w:rsidRPr="00281C4E">
        <w:rPr>
          <w:rFonts w:hint="eastAsia"/>
        </w:rPr>
        <w:t>8</w:t>
      </w:r>
      <w:r w:rsidR="008C35B5">
        <w:rPr>
          <w:rFonts w:hint="eastAsia"/>
        </w:rPr>
        <w:t>%)</w:t>
      </w:r>
      <w:r w:rsidRPr="00281C4E">
        <w:rPr>
          <w:rFonts w:hint="eastAsia"/>
        </w:rPr>
        <w:t>多于从事有工资收入职业的妇女</w:t>
      </w:r>
      <w:r w:rsidR="008C35B5">
        <w:rPr>
          <w:rFonts w:hint="eastAsia"/>
        </w:rPr>
        <w:t>(2.</w:t>
      </w:r>
      <w:r w:rsidRPr="00281C4E">
        <w:rPr>
          <w:rFonts w:hint="eastAsia"/>
        </w:rPr>
        <w:t>8</w:t>
      </w:r>
      <w:r w:rsidR="008C35B5">
        <w:rPr>
          <w:rFonts w:hint="eastAsia"/>
        </w:rPr>
        <w:t>%)</w:t>
      </w:r>
      <w:r w:rsidR="008C35B5">
        <w:rPr>
          <w:rFonts w:hint="eastAsia"/>
        </w:rPr>
        <w:t>，</w:t>
      </w:r>
      <w:r w:rsidRPr="00281C4E">
        <w:rPr>
          <w:rFonts w:hint="eastAsia"/>
        </w:rPr>
        <w:t>因为农业构成了该国的主要就业部门</w:t>
      </w:r>
      <w:r w:rsidR="008C35B5">
        <w:rPr>
          <w:rFonts w:hint="eastAsia"/>
        </w:rPr>
        <w:t>，</w:t>
      </w:r>
      <w:r w:rsidRPr="00281C4E">
        <w:rPr>
          <w:rFonts w:hint="eastAsia"/>
        </w:rPr>
        <w:t>并吸纳了大部分工人。妇女在非正规部门也为数众多</w:t>
      </w:r>
      <w:r w:rsidR="008C35B5">
        <w:rPr>
          <w:rFonts w:hint="eastAsia"/>
        </w:rPr>
        <w:t>(</w:t>
      </w:r>
      <w:r w:rsidRPr="00281C4E">
        <w:rPr>
          <w:rFonts w:hint="eastAsia"/>
        </w:rPr>
        <w:t>6</w:t>
      </w:r>
      <w:r w:rsidR="008C35B5">
        <w:rPr>
          <w:rFonts w:hint="eastAsia"/>
        </w:rPr>
        <w:t>%)</w:t>
      </w:r>
      <w:r w:rsidRPr="00281C4E">
        <w:rPr>
          <w:rFonts w:hint="eastAsia"/>
        </w:rPr>
        <w:t>。</w:t>
      </w:r>
    </w:p>
    <w:p w:rsidR="00281C4E" w:rsidRPr="00281C4E" w:rsidRDefault="00281C4E" w:rsidP="00281C4E">
      <w:pPr>
        <w:pStyle w:val="SingleTxtGC"/>
      </w:pPr>
      <w:r w:rsidRPr="00281C4E">
        <w:t>6</w:t>
      </w:r>
      <w:r w:rsidR="008C35B5">
        <w:t>5.</w:t>
      </w:r>
      <w:r w:rsidR="00AD76C8">
        <w:t xml:space="preserve">  </w:t>
      </w:r>
      <w:r w:rsidRPr="00281C4E">
        <w:rPr>
          <w:rFonts w:hint="eastAsia"/>
        </w:rPr>
        <w:t>女性雇员的低比例</w:t>
      </w:r>
      <w:r w:rsidR="008C35B5">
        <w:rPr>
          <w:rFonts w:hint="eastAsia"/>
        </w:rPr>
        <w:t>，</w:t>
      </w:r>
      <w:r w:rsidRPr="00281C4E">
        <w:rPr>
          <w:rFonts w:hint="eastAsia"/>
        </w:rPr>
        <w:t>反映了向人权委员会提交的第三次定期报告</w:t>
      </w:r>
      <w:r w:rsidR="008C35B5">
        <w:rPr>
          <w:rFonts w:hint="eastAsia"/>
        </w:rPr>
        <w:t>(</w:t>
      </w:r>
      <w:r w:rsidRPr="00281C4E">
        <w:rPr>
          <w:rFonts w:hint="eastAsia"/>
        </w:rPr>
        <w:t>CCPR</w:t>
      </w:r>
      <w:r w:rsidR="008C35B5">
        <w:rPr>
          <w:rFonts w:hint="eastAsia"/>
        </w:rPr>
        <w:t>/</w:t>
      </w:r>
      <w:r w:rsidRPr="00281C4E">
        <w:rPr>
          <w:rFonts w:hint="eastAsia"/>
        </w:rPr>
        <w:t>C</w:t>
      </w:r>
      <w:r w:rsidR="008C35B5">
        <w:rPr>
          <w:rFonts w:hint="eastAsia"/>
        </w:rPr>
        <w:t>/</w:t>
      </w:r>
      <w:r w:rsidR="00941549">
        <w:rPr>
          <w:rFonts w:hint="eastAsia"/>
        </w:rPr>
        <w:t xml:space="preserve"> </w:t>
      </w:r>
      <w:r w:rsidRPr="00281C4E">
        <w:rPr>
          <w:rFonts w:hint="eastAsia"/>
        </w:rPr>
        <w:t>COD</w:t>
      </w:r>
      <w:r w:rsidR="008C35B5">
        <w:rPr>
          <w:rFonts w:hint="eastAsia"/>
        </w:rPr>
        <w:t>/</w:t>
      </w:r>
      <w:r w:rsidRPr="00281C4E">
        <w:rPr>
          <w:rFonts w:hint="eastAsia"/>
        </w:rPr>
        <w:t>2005</w:t>
      </w:r>
      <w:r w:rsidR="008C35B5">
        <w:rPr>
          <w:rFonts w:hint="eastAsia"/>
        </w:rPr>
        <w:t>/</w:t>
      </w:r>
      <w:r w:rsidRPr="00281C4E">
        <w:rPr>
          <w:rFonts w:hint="eastAsia"/>
        </w:rPr>
        <w:t>3</w:t>
      </w:r>
      <w:r w:rsidR="008C35B5">
        <w:rPr>
          <w:rFonts w:hint="eastAsia"/>
        </w:rPr>
        <w:t>)</w:t>
      </w:r>
      <w:r w:rsidRPr="00281C4E">
        <w:rPr>
          <w:rFonts w:hint="eastAsia"/>
        </w:rPr>
        <w:t>第</w:t>
      </w:r>
      <w:r w:rsidRPr="00281C4E">
        <w:rPr>
          <w:rFonts w:hint="eastAsia"/>
        </w:rPr>
        <w:t>51</w:t>
      </w:r>
      <w:r w:rsidRPr="00281C4E">
        <w:rPr>
          <w:rFonts w:hint="eastAsia"/>
        </w:rPr>
        <w:t>段所述的严重障碍。</w:t>
      </w:r>
    </w:p>
    <w:p w:rsidR="00281C4E" w:rsidRPr="00281C4E" w:rsidRDefault="00281C4E" w:rsidP="00281C4E">
      <w:pPr>
        <w:pStyle w:val="SingleTxtGC"/>
      </w:pPr>
      <w:r w:rsidRPr="00281C4E">
        <w:t>6</w:t>
      </w:r>
      <w:r w:rsidR="008C35B5">
        <w:t>6.</w:t>
      </w:r>
      <w:r w:rsidR="00AD76C8">
        <w:t xml:space="preserve">  </w:t>
      </w:r>
      <w:r w:rsidRPr="00281C4E">
        <w:rPr>
          <w:rFonts w:hint="eastAsia"/>
        </w:rPr>
        <w:t>对于妇女的工作问题</w:t>
      </w:r>
      <w:r w:rsidR="008C35B5">
        <w:rPr>
          <w:rFonts w:hint="eastAsia"/>
        </w:rPr>
        <w:t>，</w:t>
      </w:r>
      <w:r w:rsidRPr="00281C4E">
        <w:rPr>
          <w:rFonts w:hint="eastAsia"/>
        </w:rPr>
        <w:t>《劳工法》第</w:t>
      </w:r>
      <w:r w:rsidRPr="00281C4E">
        <w:rPr>
          <w:rFonts w:hint="eastAsia"/>
        </w:rPr>
        <w:t>128</w:t>
      </w:r>
      <w:r w:rsidRPr="00281C4E">
        <w:rPr>
          <w:rFonts w:hint="eastAsia"/>
        </w:rPr>
        <w:t>条第</w:t>
      </w:r>
      <w:r w:rsidRPr="00281C4E">
        <w:rPr>
          <w:rFonts w:hint="eastAsia"/>
        </w:rPr>
        <w:t>2</w:t>
      </w:r>
      <w:r w:rsidRPr="00281C4E">
        <w:rPr>
          <w:rFonts w:hint="eastAsia"/>
        </w:rPr>
        <w:t>款规定</w:t>
      </w:r>
      <w:r w:rsidR="008C35B5">
        <w:rPr>
          <w:rFonts w:hint="eastAsia"/>
        </w:rPr>
        <w:t>，</w:t>
      </w:r>
      <w:r w:rsidRPr="00281C4E">
        <w:rPr>
          <w:rFonts w:hint="eastAsia"/>
        </w:rPr>
        <w:t>怀孕不得构成就业歧视的缘由。特别是不得要求女性求职者接受孕检或提交本人未怀孕的证明</w:t>
      </w:r>
      <w:r w:rsidR="008C35B5">
        <w:rPr>
          <w:rFonts w:hint="eastAsia"/>
        </w:rPr>
        <w:t>，</w:t>
      </w:r>
      <w:r w:rsidRPr="00281C4E">
        <w:rPr>
          <w:rFonts w:hint="eastAsia"/>
        </w:rPr>
        <w:t>完全或部分禁止孕妇或哺乳妇女从事的工作、会对妇女或儿童构成健康危险的工作除外。此外</w:t>
      </w:r>
      <w:r w:rsidR="008C35B5">
        <w:rPr>
          <w:rFonts w:hint="eastAsia"/>
        </w:rPr>
        <w:t>，</w:t>
      </w:r>
      <w:r w:rsidRPr="00281C4E">
        <w:rPr>
          <w:rFonts w:hint="eastAsia"/>
        </w:rPr>
        <w:t>怀孕妇女有权终止工作合同</w:t>
      </w:r>
      <w:r w:rsidR="008C35B5">
        <w:rPr>
          <w:rFonts w:hint="eastAsia"/>
        </w:rPr>
        <w:t>，</w:t>
      </w:r>
      <w:r w:rsidRPr="00281C4E">
        <w:rPr>
          <w:rFonts w:hint="eastAsia"/>
        </w:rPr>
        <w:t>无需事先通知</w:t>
      </w:r>
      <w:r w:rsidR="008C35B5">
        <w:rPr>
          <w:rFonts w:hint="eastAsia"/>
        </w:rPr>
        <w:t>，</w:t>
      </w:r>
      <w:r w:rsidRPr="00281C4E">
        <w:rPr>
          <w:rFonts w:hint="eastAsia"/>
        </w:rPr>
        <w:t>也无需因违约支付赔偿金。妇女同样享有产后八周休假权</w:t>
      </w:r>
      <w:r w:rsidR="008C35B5">
        <w:rPr>
          <w:rFonts w:hint="eastAsia"/>
        </w:rPr>
        <w:t>(</w:t>
      </w:r>
      <w:r w:rsidRPr="00281C4E">
        <w:rPr>
          <w:rFonts w:hint="eastAsia"/>
        </w:rPr>
        <w:t>第</w:t>
      </w:r>
      <w:r w:rsidRPr="00281C4E">
        <w:rPr>
          <w:rFonts w:hint="eastAsia"/>
        </w:rPr>
        <w:t>129</w:t>
      </w:r>
      <w:r w:rsidRPr="00281C4E">
        <w:rPr>
          <w:rFonts w:hint="eastAsia"/>
        </w:rPr>
        <w:t>条</w:t>
      </w:r>
      <w:r w:rsidR="008C35B5">
        <w:rPr>
          <w:rFonts w:hint="eastAsia"/>
        </w:rPr>
        <w:t>)</w:t>
      </w:r>
      <w:r w:rsidRPr="00281C4E">
        <w:rPr>
          <w:rFonts w:hint="eastAsia"/>
        </w:rPr>
        <w:t>。</w:t>
      </w:r>
    </w:p>
    <w:p w:rsidR="00281C4E" w:rsidRPr="00281C4E" w:rsidRDefault="00281C4E" w:rsidP="00281C4E">
      <w:pPr>
        <w:pStyle w:val="SingleTxtGC"/>
      </w:pPr>
      <w:r w:rsidRPr="00281C4E">
        <w:t>6</w:t>
      </w:r>
      <w:r w:rsidR="008C35B5">
        <w:t>7.</w:t>
      </w:r>
      <w:r w:rsidR="00AD76C8">
        <w:t xml:space="preserve">  </w:t>
      </w:r>
      <w:r w:rsidRPr="00281C4E">
        <w:rPr>
          <w:rFonts w:hint="eastAsia"/>
        </w:rPr>
        <w:t>孕妇有权在分娩之前</w:t>
      </w:r>
      <w:r w:rsidRPr="00281C4E">
        <w:rPr>
          <w:rFonts w:hint="eastAsia"/>
        </w:rPr>
        <w:t>6</w:t>
      </w:r>
      <w:r w:rsidRPr="00281C4E">
        <w:rPr>
          <w:rFonts w:hint="eastAsia"/>
        </w:rPr>
        <w:t>周和分娩之后</w:t>
      </w:r>
      <w:r w:rsidRPr="00281C4E">
        <w:rPr>
          <w:rFonts w:hint="eastAsia"/>
        </w:rPr>
        <w:t>8</w:t>
      </w:r>
      <w:r w:rsidRPr="00281C4E">
        <w:rPr>
          <w:rFonts w:hint="eastAsia"/>
        </w:rPr>
        <w:t>周暂停其劳动合同。在此期间</w:t>
      </w:r>
      <w:r w:rsidR="008C35B5">
        <w:rPr>
          <w:rFonts w:hint="eastAsia"/>
        </w:rPr>
        <w:t>，</w:t>
      </w:r>
      <w:r w:rsidRPr="00281C4E">
        <w:rPr>
          <w:rFonts w:hint="eastAsia"/>
        </w:rPr>
        <w:t>她可领取三分之二工资及所有合同实物福利</w:t>
      </w:r>
      <w:r w:rsidR="008C35B5">
        <w:rPr>
          <w:rFonts w:hint="eastAsia"/>
        </w:rPr>
        <w:t>，</w:t>
      </w:r>
      <w:r w:rsidRPr="00281C4E">
        <w:rPr>
          <w:rFonts w:hint="eastAsia"/>
        </w:rPr>
        <w:t>且雇主不得终止劳动合同</w:t>
      </w:r>
      <w:r w:rsidR="008C35B5">
        <w:rPr>
          <w:rFonts w:hint="eastAsia"/>
        </w:rPr>
        <w:t>(</w:t>
      </w:r>
      <w:r w:rsidRPr="00281C4E">
        <w:rPr>
          <w:rFonts w:hint="eastAsia"/>
        </w:rPr>
        <w:t>第</w:t>
      </w:r>
      <w:r w:rsidRPr="00281C4E">
        <w:rPr>
          <w:rFonts w:hint="eastAsia"/>
        </w:rPr>
        <w:t>130</w:t>
      </w:r>
      <w:r w:rsidRPr="00281C4E">
        <w:rPr>
          <w:rFonts w:hint="eastAsia"/>
        </w:rPr>
        <w:t>条</w:t>
      </w:r>
      <w:r w:rsidR="008C35B5">
        <w:rPr>
          <w:rFonts w:hint="eastAsia"/>
        </w:rPr>
        <w:t>)</w:t>
      </w:r>
      <w:r w:rsidRPr="00281C4E">
        <w:rPr>
          <w:rFonts w:hint="eastAsia"/>
        </w:rPr>
        <w:t>。</w:t>
      </w:r>
    </w:p>
    <w:p w:rsidR="00281C4E" w:rsidRPr="00281C4E" w:rsidRDefault="00281C4E" w:rsidP="00281C4E">
      <w:pPr>
        <w:pStyle w:val="SingleTxtGC"/>
      </w:pPr>
      <w:r w:rsidRPr="00281C4E">
        <w:t>6</w:t>
      </w:r>
      <w:r w:rsidR="008C35B5">
        <w:t>8.</w:t>
      </w:r>
      <w:r w:rsidR="00AD76C8">
        <w:t xml:space="preserve">  </w:t>
      </w:r>
      <w:r w:rsidRPr="00281C4E">
        <w:rPr>
          <w:rFonts w:hint="eastAsia"/>
        </w:rPr>
        <w:t>哺乳妇女每工作日允许有两次半点钟休息时间</w:t>
      </w:r>
      <w:r w:rsidR="008C35B5">
        <w:rPr>
          <w:rFonts w:hint="eastAsia"/>
        </w:rPr>
        <w:t>(</w:t>
      </w:r>
      <w:r w:rsidRPr="00281C4E">
        <w:rPr>
          <w:rFonts w:hint="eastAsia"/>
        </w:rPr>
        <w:t>第</w:t>
      </w:r>
      <w:r w:rsidRPr="00281C4E">
        <w:rPr>
          <w:rFonts w:hint="eastAsia"/>
        </w:rPr>
        <w:t>132</w:t>
      </w:r>
      <w:r w:rsidRPr="00281C4E">
        <w:rPr>
          <w:rFonts w:hint="eastAsia"/>
        </w:rPr>
        <w:t>条</w:t>
      </w:r>
      <w:r w:rsidR="008C35B5">
        <w:rPr>
          <w:rFonts w:hint="eastAsia"/>
        </w:rPr>
        <w:t>)</w:t>
      </w:r>
      <w:r w:rsidRPr="00281C4E">
        <w:rPr>
          <w:rFonts w:hint="eastAsia"/>
        </w:rPr>
        <w:t>。</w:t>
      </w:r>
    </w:p>
    <w:p w:rsidR="00281C4E" w:rsidRPr="00281C4E" w:rsidRDefault="00281C4E" w:rsidP="00281C4E">
      <w:pPr>
        <w:pStyle w:val="SingleTxtGC"/>
      </w:pPr>
      <w:r w:rsidRPr="00281C4E">
        <w:t>6</w:t>
      </w:r>
      <w:r w:rsidR="008C35B5">
        <w:t>9.</w:t>
      </w:r>
      <w:r w:rsidR="00AD76C8">
        <w:t xml:space="preserve">  </w:t>
      </w:r>
      <w:smartTag w:uri="urn:schemas-microsoft-com:office:smarttags" w:element="chsdate">
        <w:smartTagPr>
          <w:attr w:name="Year" w:val="1968"/>
          <w:attr w:name="Month" w:val="5"/>
          <w:attr w:name="Day" w:val="17"/>
          <w:attr w:name="IsLunarDate" w:val="False"/>
          <w:attr w:name="IsROCDate" w:val="False"/>
        </w:smartTagPr>
        <w:r w:rsidRPr="00281C4E">
          <w:rPr>
            <w:rFonts w:hint="eastAsia"/>
          </w:rPr>
          <w:t>1968</w:t>
        </w:r>
        <w:r w:rsidRPr="00281C4E">
          <w:rPr>
            <w:rFonts w:hint="eastAsia"/>
          </w:rPr>
          <w:t>年</w:t>
        </w:r>
        <w:r w:rsidRPr="00281C4E">
          <w:rPr>
            <w:rFonts w:hint="eastAsia"/>
          </w:rPr>
          <w:t>5</w:t>
        </w:r>
        <w:r w:rsidRPr="00281C4E">
          <w:rPr>
            <w:rFonts w:hint="eastAsia"/>
          </w:rPr>
          <w:t>月</w:t>
        </w:r>
        <w:r w:rsidRPr="00281C4E">
          <w:rPr>
            <w:rFonts w:hint="eastAsia"/>
          </w:rPr>
          <w:t>17</w:t>
        </w:r>
        <w:r w:rsidRPr="00281C4E">
          <w:rPr>
            <w:rFonts w:hint="eastAsia"/>
          </w:rPr>
          <w:t>日</w:t>
        </w:r>
      </w:smartTag>
      <w:r w:rsidRPr="00281C4E">
        <w:rPr>
          <w:rFonts w:hint="eastAsia"/>
        </w:rPr>
        <w:t>的劳动和社会保障部第</w:t>
      </w:r>
      <w:r w:rsidRPr="00281C4E">
        <w:rPr>
          <w:rFonts w:hint="eastAsia"/>
        </w:rPr>
        <w:t>68-13</w:t>
      </w:r>
      <w:r w:rsidRPr="00281C4E">
        <w:rPr>
          <w:rFonts w:hint="eastAsia"/>
        </w:rPr>
        <w:t>号部长法令确立了妇女和儿童的工作条件</w:t>
      </w:r>
      <w:r w:rsidR="008C35B5">
        <w:rPr>
          <w:rFonts w:hint="eastAsia"/>
        </w:rPr>
        <w:t>，</w:t>
      </w:r>
      <w:r w:rsidRPr="00281C4E">
        <w:rPr>
          <w:rFonts w:hint="eastAsia"/>
        </w:rPr>
        <w:t>并规定</w:t>
      </w:r>
      <w:r w:rsidR="008C35B5">
        <w:rPr>
          <w:rFonts w:hint="eastAsia"/>
        </w:rPr>
        <w:t>(</w:t>
      </w:r>
      <w:r w:rsidRPr="00281C4E">
        <w:rPr>
          <w:rFonts w:hint="eastAsia"/>
        </w:rPr>
        <w:t>第</w:t>
      </w:r>
      <w:r w:rsidRPr="00281C4E">
        <w:rPr>
          <w:rFonts w:hint="eastAsia"/>
        </w:rPr>
        <w:t>1</w:t>
      </w:r>
      <w:r w:rsidRPr="00281C4E">
        <w:rPr>
          <w:rFonts w:hint="eastAsia"/>
        </w:rPr>
        <w:t>条</w:t>
      </w:r>
      <w:r w:rsidR="008C35B5">
        <w:rPr>
          <w:rFonts w:hint="eastAsia"/>
        </w:rPr>
        <w:t>)</w:t>
      </w:r>
      <w:r w:rsidR="008A515A">
        <w:rPr>
          <w:rFonts w:hint="eastAsia"/>
        </w:rPr>
        <w:t>“</w:t>
      </w:r>
      <w:r w:rsidRPr="00281C4E">
        <w:rPr>
          <w:rFonts w:hint="eastAsia"/>
        </w:rPr>
        <w:t>雇主不得雇用妇女和儿童从事超出其力量的工作</w:t>
      </w:r>
      <w:r w:rsidR="008C35B5">
        <w:rPr>
          <w:rFonts w:hint="eastAsia"/>
        </w:rPr>
        <w:t>，</w:t>
      </w:r>
      <w:r w:rsidRPr="00281C4E">
        <w:rPr>
          <w:rFonts w:hint="eastAsia"/>
        </w:rPr>
        <w:t>使他们暴露在高度的职业风险之中</w:t>
      </w:r>
      <w:r w:rsidR="008C35B5">
        <w:rPr>
          <w:rFonts w:hint="eastAsia"/>
        </w:rPr>
        <w:t>，</w:t>
      </w:r>
      <w:r w:rsidRPr="00281C4E">
        <w:rPr>
          <w:rFonts w:hint="eastAsia"/>
        </w:rPr>
        <w:t>或者其工作性质或工作条件有可能玷污其道德。</w:t>
      </w:r>
      <w:r w:rsidR="008A515A">
        <w:rPr>
          <w:rFonts w:hint="eastAsia"/>
        </w:rPr>
        <w:t>”</w:t>
      </w:r>
    </w:p>
    <w:p w:rsidR="00281C4E" w:rsidRPr="00281C4E" w:rsidRDefault="00281C4E" w:rsidP="00281C4E">
      <w:pPr>
        <w:pStyle w:val="SingleTxtGC"/>
        <w:rPr>
          <w:rFonts w:hint="eastAsia"/>
        </w:rPr>
      </w:pPr>
      <w:r w:rsidRPr="00281C4E">
        <w:t>7</w:t>
      </w:r>
      <w:r w:rsidR="008C35B5">
        <w:t>0.</w:t>
      </w:r>
      <w:r w:rsidR="00AD76C8">
        <w:t xml:space="preserve">  </w:t>
      </w:r>
      <w:r w:rsidRPr="00281C4E">
        <w:rPr>
          <w:rFonts w:hint="eastAsia"/>
        </w:rPr>
        <w:t>根据这一法令</w:t>
      </w:r>
      <w:r w:rsidR="008C35B5">
        <w:rPr>
          <w:rFonts w:hint="eastAsia"/>
        </w:rPr>
        <w:t>：</w:t>
      </w:r>
    </w:p>
    <w:p w:rsidR="00281C4E" w:rsidRPr="00281C4E" w:rsidRDefault="00281C4E" w:rsidP="002079D3">
      <w:pPr>
        <w:pStyle w:val="SingleTxtGC"/>
        <w:numPr>
          <w:ilvl w:val="0"/>
          <w:numId w:val="18"/>
        </w:numPr>
      </w:pPr>
      <w:r w:rsidRPr="00281C4E">
        <w:rPr>
          <w:rFonts w:hint="eastAsia"/>
        </w:rPr>
        <w:t>妇女的工作日不得超过</w:t>
      </w:r>
      <w:r w:rsidRPr="00281C4E">
        <w:rPr>
          <w:rFonts w:hint="eastAsia"/>
        </w:rPr>
        <w:t>8</w:t>
      </w:r>
      <w:r w:rsidRPr="00281C4E">
        <w:rPr>
          <w:rFonts w:hint="eastAsia"/>
        </w:rPr>
        <w:t>小时</w:t>
      </w:r>
      <w:r w:rsidR="008C35B5">
        <w:rPr>
          <w:rFonts w:hint="eastAsia"/>
        </w:rPr>
        <w:t>；</w:t>
      </w:r>
      <w:r w:rsidRPr="00281C4E">
        <w:rPr>
          <w:rFonts w:hint="eastAsia"/>
        </w:rPr>
        <w:t>若合同的例外规定允许一个或多个工作日每天少于</w:t>
      </w:r>
      <w:r w:rsidRPr="00281C4E">
        <w:rPr>
          <w:rFonts w:hint="eastAsia"/>
        </w:rPr>
        <w:t>8</w:t>
      </w:r>
      <w:r w:rsidRPr="00281C4E">
        <w:rPr>
          <w:rFonts w:hint="eastAsia"/>
        </w:rPr>
        <w:t>小时</w:t>
      </w:r>
      <w:r w:rsidR="008C35B5">
        <w:rPr>
          <w:rFonts w:hint="eastAsia"/>
        </w:rPr>
        <w:t>，</w:t>
      </w:r>
      <w:r w:rsidRPr="00281C4E">
        <w:rPr>
          <w:rFonts w:hint="eastAsia"/>
        </w:rPr>
        <w:t>则一周其他几天的工作日可以超过</w:t>
      </w:r>
      <w:r w:rsidRPr="00281C4E">
        <w:rPr>
          <w:rFonts w:hint="eastAsia"/>
        </w:rPr>
        <w:t>8</w:t>
      </w:r>
      <w:r w:rsidRPr="00281C4E">
        <w:rPr>
          <w:rFonts w:hint="eastAsia"/>
        </w:rPr>
        <w:t>小时的限制</w:t>
      </w:r>
      <w:r w:rsidR="008C35B5">
        <w:rPr>
          <w:rFonts w:hint="eastAsia"/>
        </w:rPr>
        <w:t>，</w:t>
      </w:r>
      <w:r w:rsidRPr="00281C4E">
        <w:rPr>
          <w:rFonts w:hint="eastAsia"/>
        </w:rPr>
        <w:t>但每天不得超出</w:t>
      </w:r>
      <w:r w:rsidRPr="00281C4E">
        <w:rPr>
          <w:rFonts w:hint="eastAsia"/>
        </w:rPr>
        <w:t>1</w:t>
      </w:r>
      <w:r w:rsidRPr="00281C4E">
        <w:rPr>
          <w:rFonts w:hint="eastAsia"/>
        </w:rPr>
        <w:t>个小时。</w:t>
      </w:r>
    </w:p>
    <w:p w:rsidR="00281C4E" w:rsidRPr="00281C4E" w:rsidRDefault="00281C4E" w:rsidP="002079D3">
      <w:pPr>
        <w:pStyle w:val="SingleTxtGC"/>
        <w:numPr>
          <w:ilvl w:val="0"/>
          <w:numId w:val="18"/>
        </w:numPr>
      </w:pPr>
      <w:r w:rsidRPr="00281C4E">
        <w:rPr>
          <w:rFonts w:hint="eastAsia"/>
        </w:rPr>
        <w:t>制造业不得雇用妇女上夜班</w:t>
      </w:r>
      <w:r w:rsidR="008C35B5">
        <w:rPr>
          <w:rFonts w:hint="eastAsia"/>
        </w:rPr>
        <w:t>，</w:t>
      </w:r>
      <w:r w:rsidRPr="00281C4E">
        <w:rPr>
          <w:rFonts w:hint="eastAsia"/>
        </w:rPr>
        <w:t>无论她们年龄多大。</w:t>
      </w:r>
    </w:p>
    <w:p w:rsidR="00281C4E" w:rsidRPr="00281C4E" w:rsidRDefault="00281C4E" w:rsidP="002079D3">
      <w:pPr>
        <w:pStyle w:val="SingleTxtGC"/>
        <w:numPr>
          <w:ilvl w:val="0"/>
          <w:numId w:val="18"/>
        </w:numPr>
      </w:pPr>
      <w:r w:rsidRPr="00281C4E">
        <w:rPr>
          <w:rFonts w:hint="eastAsia"/>
        </w:rPr>
        <w:t>不得分派妇女从事搬运重物的日常体力工作</w:t>
      </w:r>
      <w:r w:rsidR="008C35B5">
        <w:rPr>
          <w:rFonts w:hint="eastAsia"/>
        </w:rPr>
        <w:t>，</w:t>
      </w:r>
      <w:r w:rsidRPr="00281C4E">
        <w:rPr>
          <w:rFonts w:hint="eastAsia"/>
        </w:rPr>
        <w:t>且妇女不得搬运、推拉超过最大重量限度的重物。</w:t>
      </w:r>
    </w:p>
    <w:p w:rsidR="00281C4E" w:rsidRPr="00281C4E" w:rsidRDefault="00281C4E" w:rsidP="002079D3">
      <w:pPr>
        <w:pStyle w:val="SingleTxtGC"/>
        <w:numPr>
          <w:ilvl w:val="0"/>
          <w:numId w:val="18"/>
        </w:numPr>
      </w:pPr>
      <w:r w:rsidRPr="00281C4E">
        <w:rPr>
          <w:rFonts w:hint="eastAsia"/>
        </w:rPr>
        <w:t>不得雇用妇女从事危险或有害健康的工作</w:t>
      </w:r>
      <w:r w:rsidR="008C35B5">
        <w:rPr>
          <w:rFonts w:hint="eastAsia"/>
        </w:rPr>
        <w:t>，</w:t>
      </w:r>
      <w:r w:rsidRPr="00281C4E">
        <w:rPr>
          <w:rFonts w:hint="eastAsia"/>
        </w:rPr>
        <w:t>如润滑或修理机器</w:t>
      </w:r>
      <w:r w:rsidR="008C35B5">
        <w:rPr>
          <w:rFonts w:hint="eastAsia"/>
        </w:rPr>
        <w:t>，</w:t>
      </w:r>
      <w:r w:rsidRPr="00281C4E">
        <w:rPr>
          <w:rFonts w:hint="eastAsia"/>
        </w:rPr>
        <w:t>在矿井和矿场从事地下工作</w:t>
      </w:r>
      <w:r w:rsidR="008C35B5">
        <w:rPr>
          <w:rFonts w:hint="eastAsia"/>
        </w:rPr>
        <w:t>，</w:t>
      </w:r>
      <w:r w:rsidRPr="00281C4E">
        <w:rPr>
          <w:rFonts w:hint="eastAsia"/>
        </w:rPr>
        <w:t>在锯木厂工作</w:t>
      </w:r>
      <w:r w:rsidR="008C35B5">
        <w:rPr>
          <w:rFonts w:hint="eastAsia"/>
        </w:rPr>
        <w:t>，</w:t>
      </w:r>
      <w:r w:rsidRPr="00281C4E">
        <w:rPr>
          <w:rFonts w:hint="eastAsia"/>
        </w:rPr>
        <w:t>制造和运输爆炸物</w:t>
      </w:r>
      <w:r w:rsidR="008C35B5">
        <w:rPr>
          <w:rFonts w:hint="eastAsia"/>
        </w:rPr>
        <w:t>，</w:t>
      </w:r>
      <w:r w:rsidRPr="00281C4E">
        <w:rPr>
          <w:rFonts w:hint="eastAsia"/>
        </w:rPr>
        <w:t>或下午</w:t>
      </w:r>
      <w:r w:rsidRPr="00281C4E">
        <w:rPr>
          <w:rFonts w:hint="eastAsia"/>
        </w:rPr>
        <w:t>8</w:t>
      </w:r>
      <w:r w:rsidRPr="00281C4E">
        <w:rPr>
          <w:rFonts w:hint="eastAsia"/>
        </w:rPr>
        <w:t>点之后在店铺的室外柜台工作</w:t>
      </w:r>
      <w:r w:rsidR="008C35B5">
        <w:rPr>
          <w:rFonts w:hint="eastAsia"/>
        </w:rPr>
        <w:t>，</w:t>
      </w:r>
      <w:r w:rsidRPr="00281C4E">
        <w:rPr>
          <w:rFonts w:hint="eastAsia"/>
        </w:rPr>
        <w:t>等等。</w:t>
      </w:r>
    </w:p>
    <w:p w:rsidR="00281C4E" w:rsidRPr="00281C4E" w:rsidRDefault="00281C4E" w:rsidP="002079D3">
      <w:pPr>
        <w:pStyle w:val="SingleTxtGC"/>
        <w:numPr>
          <w:ilvl w:val="0"/>
          <w:numId w:val="18"/>
        </w:numPr>
      </w:pPr>
      <w:r w:rsidRPr="00281C4E">
        <w:rPr>
          <w:rFonts w:hint="eastAsia"/>
        </w:rPr>
        <w:t>禁止孕妇搬运、推拉任何重物。</w:t>
      </w:r>
    </w:p>
    <w:p w:rsidR="00A70564" w:rsidRPr="00281C4E" w:rsidRDefault="00281C4E" w:rsidP="00281C4E">
      <w:pPr>
        <w:pStyle w:val="SingleTxtGC"/>
        <w:rPr>
          <w:rFonts w:hint="eastAsia"/>
        </w:rPr>
      </w:pPr>
      <w:r w:rsidRPr="00281C4E">
        <w:t>7</w:t>
      </w:r>
      <w:r w:rsidR="008C35B5">
        <w:t>1.</w:t>
      </w:r>
      <w:r w:rsidR="00AD76C8">
        <w:t xml:space="preserve">  </w:t>
      </w:r>
      <w:r w:rsidRPr="00281C4E">
        <w:rPr>
          <w:rFonts w:hint="eastAsia"/>
        </w:rPr>
        <w:t>考虑到本报告第</w:t>
      </w:r>
      <w:r w:rsidRPr="00281C4E">
        <w:rPr>
          <w:rFonts w:hint="eastAsia"/>
        </w:rPr>
        <w:t>61</w:t>
      </w:r>
      <w:r w:rsidRPr="00281C4E">
        <w:rPr>
          <w:rFonts w:hint="eastAsia"/>
        </w:rPr>
        <w:t>段所述的现代就业的崩溃原因</w:t>
      </w:r>
      <w:r w:rsidR="008C35B5">
        <w:rPr>
          <w:rFonts w:hint="eastAsia"/>
        </w:rPr>
        <w:t>，</w:t>
      </w:r>
      <w:r w:rsidRPr="00281C4E">
        <w:rPr>
          <w:rFonts w:hint="eastAsia"/>
        </w:rPr>
        <w:t>刚果民主共和国就业问题的程度和趋势可以通过本表显示的私营和公共部门就业情况的演变来正确评价</w:t>
      </w:r>
      <w:r w:rsidR="008C35B5">
        <w:rPr>
          <w:rFonts w:hint="eastAsia"/>
        </w:rPr>
        <w:t>，</w:t>
      </w:r>
      <w:r w:rsidRPr="00281C4E">
        <w:rPr>
          <w:rFonts w:hint="eastAsia"/>
        </w:rPr>
        <w:t>本表来自《</w:t>
      </w:r>
      <w:r w:rsidRPr="00281C4E">
        <w:rPr>
          <w:rFonts w:hint="eastAsia"/>
        </w:rPr>
        <w:t>2003-2004</w:t>
      </w:r>
      <w:r w:rsidRPr="00281C4E">
        <w:rPr>
          <w:rFonts w:hint="eastAsia"/>
        </w:rPr>
        <w:t>年刚果中央银行年度报告》第</w:t>
      </w:r>
      <w:r w:rsidRPr="00281C4E">
        <w:rPr>
          <w:rFonts w:hint="eastAsia"/>
        </w:rPr>
        <w:t>64</w:t>
      </w:r>
      <w:r w:rsidRPr="00281C4E">
        <w:rPr>
          <w:rFonts w:hint="eastAsia"/>
        </w:rPr>
        <w:t>页。</w:t>
      </w:r>
    </w:p>
    <w:tbl>
      <w:tblPr>
        <w:tblW w:w="9846" w:type="dxa"/>
        <w:tblLayout w:type="fixed"/>
        <w:tblLook w:val="0000" w:firstRow="0" w:lastRow="0" w:firstColumn="0" w:lastColumn="0" w:noHBand="0" w:noVBand="0"/>
      </w:tblPr>
      <w:tblGrid>
        <w:gridCol w:w="2772"/>
        <w:gridCol w:w="643"/>
        <w:gridCol w:w="643"/>
        <w:gridCol w:w="643"/>
        <w:gridCol w:w="643"/>
        <w:gridCol w:w="643"/>
        <w:gridCol w:w="643"/>
        <w:gridCol w:w="643"/>
        <w:gridCol w:w="643"/>
        <w:gridCol w:w="643"/>
        <w:gridCol w:w="643"/>
        <w:gridCol w:w="644"/>
      </w:tblGrid>
      <w:tr w:rsidR="00A70564" w:rsidRPr="00A70564" w:rsidTr="008B1F83">
        <w:tblPrEx>
          <w:tblCellMar>
            <w:top w:w="0" w:type="dxa"/>
            <w:bottom w:w="0" w:type="dxa"/>
          </w:tblCellMar>
        </w:tblPrEx>
        <w:trPr>
          <w:tblHeader/>
        </w:trPr>
        <w:tc>
          <w:tcPr>
            <w:tcW w:w="2772"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281C4E"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hint="eastAsia"/>
                <w:snapToGrid/>
                <w:spacing w:val="4"/>
                <w:w w:val="103"/>
                <w:kern w:val="14"/>
                <w:sz w:val="14"/>
                <w:szCs w:val="16"/>
                <w:lang w:val="en-CA" w:eastAsia="en-US"/>
              </w:rPr>
              <w:t>年份</w:t>
            </w:r>
          </w:p>
        </w:tc>
        <w:tc>
          <w:tcPr>
            <w:tcW w:w="643"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1993</w:t>
            </w:r>
            <w:r w:rsidR="00281C4E" w:rsidRPr="00A70564">
              <w:rPr>
                <w:rFonts w:eastAsia="KaiTi_GB2312" w:hint="eastAsia"/>
                <w:snapToGrid/>
                <w:spacing w:val="4"/>
                <w:w w:val="103"/>
                <w:kern w:val="14"/>
                <w:sz w:val="14"/>
                <w:szCs w:val="16"/>
                <w:lang w:val="en-CA" w:eastAsia="en-US"/>
              </w:rPr>
              <w:t>年</w:t>
            </w:r>
          </w:p>
        </w:tc>
        <w:tc>
          <w:tcPr>
            <w:tcW w:w="643"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1994</w:t>
            </w:r>
            <w:r w:rsidR="00281C4E" w:rsidRPr="00A70564">
              <w:rPr>
                <w:rFonts w:eastAsia="KaiTi_GB2312" w:hint="eastAsia"/>
                <w:snapToGrid/>
                <w:spacing w:val="4"/>
                <w:w w:val="103"/>
                <w:kern w:val="14"/>
                <w:sz w:val="14"/>
                <w:szCs w:val="16"/>
                <w:lang w:val="en-CA" w:eastAsia="en-US"/>
              </w:rPr>
              <w:t>年</w:t>
            </w:r>
          </w:p>
        </w:tc>
        <w:tc>
          <w:tcPr>
            <w:tcW w:w="643"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1995</w:t>
            </w:r>
            <w:r w:rsidR="00281C4E" w:rsidRPr="00A70564">
              <w:rPr>
                <w:rFonts w:eastAsia="KaiTi_GB2312" w:hint="eastAsia"/>
                <w:snapToGrid/>
                <w:spacing w:val="4"/>
                <w:w w:val="103"/>
                <w:kern w:val="14"/>
                <w:sz w:val="14"/>
                <w:szCs w:val="16"/>
                <w:lang w:val="en-CA" w:eastAsia="en-US"/>
              </w:rPr>
              <w:t>年</w:t>
            </w:r>
          </w:p>
        </w:tc>
        <w:tc>
          <w:tcPr>
            <w:tcW w:w="643"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1996</w:t>
            </w:r>
            <w:r w:rsidR="00281C4E" w:rsidRPr="00A70564">
              <w:rPr>
                <w:rFonts w:eastAsia="KaiTi_GB2312" w:hint="eastAsia"/>
                <w:snapToGrid/>
                <w:spacing w:val="4"/>
                <w:w w:val="103"/>
                <w:kern w:val="14"/>
                <w:sz w:val="14"/>
                <w:szCs w:val="16"/>
                <w:lang w:val="en-CA" w:eastAsia="en-US"/>
              </w:rPr>
              <w:t>年</w:t>
            </w:r>
          </w:p>
        </w:tc>
        <w:tc>
          <w:tcPr>
            <w:tcW w:w="643"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1997</w:t>
            </w:r>
            <w:r w:rsidR="00281C4E" w:rsidRPr="00A70564">
              <w:rPr>
                <w:rFonts w:eastAsia="KaiTi_GB2312" w:hint="eastAsia"/>
                <w:snapToGrid/>
                <w:spacing w:val="4"/>
                <w:w w:val="103"/>
                <w:kern w:val="14"/>
                <w:sz w:val="14"/>
                <w:szCs w:val="16"/>
                <w:lang w:val="en-CA" w:eastAsia="en-US"/>
              </w:rPr>
              <w:t>年</w:t>
            </w:r>
          </w:p>
        </w:tc>
        <w:tc>
          <w:tcPr>
            <w:tcW w:w="643"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1998</w:t>
            </w:r>
            <w:r w:rsidR="00281C4E" w:rsidRPr="00A70564">
              <w:rPr>
                <w:rFonts w:eastAsia="KaiTi_GB2312" w:hint="eastAsia"/>
                <w:snapToGrid/>
                <w:spacing w:val="4"/>
                <w:w w:val="103"/>
                <w:kern w:val="14"/>
                <w:sz w:val="14"/>
                <w:szCs w:val="16"/>
                <w:lang w:val="en-CA" w:eastAsia="en-US"/>
              </w:rPr>
              <w:t>年</w:t>
            </w:r>
          </w:p>
        </w:tc>
        <w:tc>
          <w:tcPr>
            <w:tcW w:w="643"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1999</w:t>
            </w:r>
            <w:r w:rsidR="00281C4E" w:rsidRPr="00A70564">
              <w:rPr>
                <w:rFonts w:eastAsia="KaiTi_GB2312" w:hint="eastAsia"/>
                <w:snapToGrid/>
                <w:spacing w:val="4"/>
                <w:w w:val="103"/>
                <w:kern w:val="14"/>
                <w:sz w:val="14"/>
                <w:szCs w:val="16"/>
                <w:lang w:val="en-CA" w:eastAsia="en-US"/>
              </w:rPr>
              <w:t>年</w:t>
            </w:r>
          </w:p>
        </w:tc>
        <w:tc>
          <w:tcPr>
            <w:tcW w:w="643"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2000</w:t>
            </w:r>
            <w:r w:rsidR="00281C4E" w:rsidRPr="00A70564">
              <w:rPr>
                <w:rFonts w:eastAsia="KaiTi_GB2312" w:hint="eastAsia"/>
                <w:snapToGrid/>
                <w:spacing w:val="4"/>
                <w:w w:val="103"/>
                <w:kern w:val="14"/>
                <w:sz w:val="14"/>
                <w:szCs w:val="16"/>
                <w:lang w:val="en-CA" w:eastAsia="en-US"/>
              </w:rPr>
              <w:t>年</w:t>
            </w:r>
          </w:p>
        </w:tc>
        <w:tc>
          <w:tcPr>
            <w:tcW w:w="643"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2001</w:t>
            </w:r>
            <w:r w:rsidR="00281C4E" w:rsidRPr="00A70564">
              <w:rPr>
                <w:rFonts w:eastAsia="KaiTi_GB2312" w:hint="eastAsia"/>
                <w:snapToGrid/>
                <w:spacing w:val="4"/>
                <w:w w:val="103"/>
                <w:kern w:val="14"/>
                <w:sz w:val="14"/>
                <w:szCs w:val="16"/>
                <w:lang w:val="en-CA" w:eastAsia="en-US"/>
              </w:rPr>
              <w:t>年</w:t>
            </w:r>
          </w:p>
        </w:tc>
        <w:tc>
          <w:tcPr>
            <w:tcW w:w="643"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2002</w:t>
            </w:r>
            <w:r w:rsidR="00281C4E" w:rsidRPr="00A70564">
              <w:rPr>
                <w:rFonts w:eastAsia="KaiTi_GB2312" w:hint="eastAsia"/>
                <w:snapToGrid/>
                <w:spacing w:val="4"/>
                <w:w w:val="103"/>
                <w:kern w:val="14"/>
                <w:sz w:val="14"/>
                <w:szCs w:val="16"/>
                <w:lang w:val="en-CA" w:eastAsia="en-US"/>
              </w:rPr>
              <w:t>年</w:t>
            </w:r>
          </w:p>
        </w:tc>
        <w:tc>
          <w:tcPr>
            <w:tcW w:w="644"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szCs w:val="16"/>
                <w:lang w:val="en-CA" w:eastAsia="en-US"/>
              </w:rPr>
            </w:pPr>
            <w:r w:rsidRPr="00A70564">
              <w:rPr>
                <w:rFonts w:eastAsia="KaiTi_GB2312"/>
                <w:snapToGrid/>
                <w:spacing w:val="4"/>
                <w:w w:val="103"/>
                <w:kern w:val="14"/>
                <w:sz w:val="14"/>
                <w:szCs w:val="16"/>
                <w:lang w:val="en-CA" w:eastAsia="en-US"/>
              </w:rPr>
              <w:t>2003</w:t>
            </w:r>
            <w:r w:rsidR="00281C4E" w:rsidRPr="00A70564">
              <w:rPr>
                <w:rFonts w:eastAsia="KaiTi_GB2312" w:hint="eastAsia"/>
                <w:snapToGrid/>
                <w:spacing w:val="4"/>
                <w:w w:val="103"/>
                <w:kern w:val="14"/>
                <w:sz w:val="14"/>
                <w:szCs w:val="16"/>
                <w:lang w:val="en-CA" w:eastAsia="en-US"/>
              </w:rPr>
              <w:t>年</w:t>
            </w:r>
          </w:p>
        </w:tc>
      </w:tr>
      <w:tr w:rsidR="00A70564" w:rsidRPr="00A70564" w:rsidTr="008B1F83">
        <w:tblPrEx>
          <w:tblCellMar>
            <w:top w:w="0" w:type="dxa"/>
            <w:bottom w:w="0" w:type="dxa"/>
          </w:tblCellMar>
        </w:tblPrEx>
        <w:trPr>
          <w:trHeight w:hRule="exact" w:val="115"/>
          <w:tblHeader/>
        </w:trPr>
        <w:tc>
          <w:tcPr>
            <w:tcW w:w="2772"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left="284" w:right="40" w:hanging="284"/>
              <w:jc w:val="left"/>
              <w:rPr>
                <w:snapToGrid/>
                <w:spacing w:val="4"/>
                <w:w w:val="103"/>
                <w:kern w:val="14"/>
                <w:sz w:val="17"/>
                <w:szCs w:val="16"/>
                <w:lang w:val="en-CA" w:eastAsia="en-US"/>
              </w:rPr>
            </w:pPr>
          </w:p>
        </w:tc>
        <w:tc>
          <w:tcPr>
            <w:tcW w:w="643"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c>
          <w:tcPr>
            <w:tcW w:w="643"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c>
          <w:tcPr>
            <w:tcW w:w="643"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c>
          <w:tcPr>
            <w:tcW w:w="643"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c>
          <w:tcPr>
            <w:tcW w:w="643"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c>
          <w:tcPr>
            <w:tcW w:w="643"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c>
          <w:tcPr>
            <w:tcW w:w="643"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c>
          <w:tcPr>
            <w:tcW w:w="643"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c>
          <w:tcPr>
            <w:tcW w:w="643"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c>
          <w:tcPr>
            <w:tcW w:w="643"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c>
          <w:tcPr>
            <w:tcW w:w="644"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bCs/>
                <w:snapToGrid/>
                <w:spacing w:val="4"/>
                <w:w w:val="103"/>
                <w:kern w:val="14"/>
                <w:sz w:val="17"/>
                <w:szCs w:val="16"/>
                <w:lang w:val="en-CA" w:eastAsia="en-US"/>
              </w:rPr>
            </w:pPr>
          </w:p>
        </w:tc>
      </w:tr>
      <w:tr w:rsidR="00A70564" w:rsidRPr="00A70564" w:rsidTr="008B1F83">
        <w:tblPrEx>
          <w:tblCellMar>
            <w:top w:w="0" w:type="dxa"/>
            <w:bottom w:w="0" w:type="dxa"/>
          </w:tblCellMar>
        </w:tblPrEx>
        <w:tc>
          <w:tcPr>
            <w:tcW w:w="2772"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left="284" w:right="40" w:hanging="284"/>
              <w:jc w:val="left"/>
              <w:rPr>
                <w:snapToGrid/>
                <w:spacing w:val="4"/>
                <w:w w:val="103"/>
                <w:kern w:val="14"/>
                <w:sz w:val="17"/>
                <w:szCs w:val="16"/>
                <w:lang w:val="en-CA" w:eastAsia="en-US"/>
              </w:rPr>
            </w:pPr>
            <w:r w:rsidRPr="00A70564">
              <w:rPr>
                <w:snapToGrid/>
                <w:spacing w:val="4"/>
                <w:w w:val="103"/>
                <w:kern w:val="14"/>
                <w:sz w:val="17"/>
                <w:szCs w:val="16"/>
                <w:lang w:val="en-CA" w:eastAsia="en-US"/>
              </w:rPr>
              <w:t>A.</w:t>
            </w:r>
            <w:r w:rsidRPr="00A70564">
              <w:rPr>
                <w:snapToGrid/>
                <w:spacing w:val="4"/>
                <w:w w:val="103"/>
                <w:kern w:val="14"/>
                <w:sz w:val="17"/>
                <w:szCs w:val="16"/>
                <w:lang w:val="en-CA" w:eastAsia="en-US"/>
              </w:rPr>
              <w:tab/>
            </w:r>
            <w:r w:rsidR="00281C4E" w:rsidRPr="00A70564">
              <w:rPr>
                <w:rFonts w:hint="eastAsia"/>
                <w:snapToGrid/>
                <w:spacing w:val="4"/>
                <w:w w:val="103"/>
                <w:kern w:val="14"/>
                <w:sz w:val="17"/>
                <w:szCs w:val="16"/>
                <w:lang w:val="en-CA" w:eastAsia="en-US"/>
              </w:rPr>
              <w:t>政府</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423.1</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429.0</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425.3</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425.8</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428.5</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438.2</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415.3</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389.4</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428.4</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391.9</w:t>
            </w:r>
          </w:p>
        </w:tc>
        <w:tc>
          <w:tcPr>
            <w:tcW w:w="644"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bCs/>
                <w:snapToGrid/>
                <w:spacing w:val="4"/>
                <w:w w:val="103"/>
                <w:kern w:val="14"/>
                <w:sz w:val="17"/>
                <w:szCs w:val="16"/>
                <w:lang w:val="en-CA" w:eastAsia="en-US"/>
              </w:rPr>
              <w:t>513.9</w:t>
            </w:r>
          </w:p>
        </w:tc>
      </w:tr>
      <w:tr w:rsidR="00A70564" w:rsidRPr="00A70564" w:rsidTr="008B1F83">
        <w:tblPrEx>
          <w:tblCellMar>
            <w:top w:w="0" w:type="dxa"/>
            <w:bottom w:w="0" w:type="dxa"/>
          </w:tblCellMar>
        </w:tblPrEx>
        <w:tc>
          <w:tcPr>
            <w:tcW w:w="2772" w:type="dxa"/>
            <w:shd w:val="clear" w:color="auto" w:fill="auto"/>
            <w:tcMar>
              <w:left w:w="0" w:type="dxa"/>
              <w:right w:w="0" w:type="dxa"/>
            </w:tcMar>
            <w:vAlign w:val="bottom"/>
          </w:tcPr>
          <w:p w:rsidR="00A70564" w:rsidRPr="00A70564" w:rsidRDefault="00281C4E" w:rsidP="008B1F83">
            <w:pPr>
              <w:numPr>
                <w:ilvl w:val="0"/>
                <w:numId w:val="61"/>
              </w:numPr>
              <w:tabs>
                <w:tab w:val="clear" w:pos="454"/>
                <w:tab w:val="left" w:pos="288"/>
                <w:tab w:val="left" w:pos="576"/>
                <w:tab w:val="left" w:pos="864"/>
                <w:tab w:val="left" w:pos="1152"/>
              </w:tabs>
              <w:suppressAutoHyphens/>
              <w:overflowPunct/>
              <w:adjustRightInd/>
              <w:snapToGrid/>
              <w:spacing w:before="40" w:after="40" w:line="210" w:lineRule="exact"/>
              <w:ind w:left="568" w:right="40" w:hanging="284"/>
              <w:jc w:val="left"/>
              <w:rPr>
                <w:snapToGrid/>
                <w:spacing w:val="4"/>
                <w:w w:val="103"/>
                <w:kern w:val="14"/>
                <w:sz w:val="17"/>
                <w:szCs w:val="16"/>
                <w:lang w:val="en-CA" w:eastAsia="en-US"/>
              </w:rPr>
            </w:pPr>
            <w:r w:rsidRPr="00A70564">
              <w:rPr>
                <w:rFonts w:hint="eastAsia"/>
                <w:snapToGrid/>
                <w:spacing w:val="4"/>
                <w:w w:val="103"/>
                <w:kern w:val="14"/>
                <w:sz w:val="17"/>
                <w:szCs w:val="16"/>
                <w:lang w:val="en-CA" w:eastAsia="en-US"/>
              </w:rPr>
              <w:t>公务员</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126.7</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137.2</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121.9</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117.5</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148.0</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154.9</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172.4</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168.0</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184.8</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170.4</w:t>
            </w:r>
          </w:p>
        </w:tc>
        <w:tc>
          <w:tcPr>
            <w:tcW w:w="644"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204.8</w:t>
            </w:r>
          </w:p>
        </w:tc>
      </w:tr>
      <w:tr w:rsidR="00A70564" w:rsidRPr="00A70564" w:rsidTr="008B1F83">
        <w:tblPrEx>
          <w:tblCellMar>
            <w:top w:w="0" w:type="dxa"/>
            <w:bottom w:w="0" w:type="dxa"/>
          </w:tblCellMar>
        </w:tblPrEx>
        <w:tc>
          <w:tcPr>
            <w:tcW w:w="2772" w:type="dxa"/>
            <w:shd w:val="clear" w:color="auto" w:fill="auto"/>
            <w:tcMar>
              <w:left w:w="0" w:type="dxa"/>
              <w:right w:w="0" w:type="dxa"/>
            </w:tcMar>
            <w:vAlign w:val="bottom"/>
          </w:tcPr>
          <w:p w:rsidR="00A70564" w:rsidRPr="00A70564" w:rsidRDefault="00281C4E" w:rsidP="008B1F83">
            <w:pPr>
              <w:numPr>
                <w:ilvl w:val="0"/>
                <w:numId w:val="61"/>
              </w:numPr>
              <w:tabs>
                <w:tab w:val="clear" w:pos="454"/>
                <w:tab w:val="left" w:pos="288"/>
                <w:tab w:val="left" w:pos="576"/>
                <w:tab w:val="left" w:pos="864"/>
                <w:tab w:val="left" w:pos="1152"/>
              </w:tabs>
              <w:suppressAutoHyphens/>
              <w:overflowPunct/>
              <w:adjustRightInd/>
              <w:snapToGrid/>
              <w:spacing w:before="40" w:after="40" w:line="210" w:lineRule="exact"/>
              <w:ind w:left="568" w:right="40" w:hanging="284"/>
              <w:jc w:val="left"/>
              <w:rPr>
                <w:snapToGrid/>
                <w:spacing w:val="4"/>
                <w:w w:val="103"/>
                <w:kern w:val="14"/>
                <w:sz w:val="17"/>
                <w:szCs w:val="16"/>
                <w:lang w:val="en-CA" w:eastAsia="en-US"/>
              </w:rPr>
            </w:pPr>
            <w:r w:rsidRPr="00A70564">
              <w:rPr>
                <w:rFonts w:hint="eastAsia"/>
                <w:snapToGrid/>
                <w:spacing w:val="4"/>
                <w:w w:val="103"/>
                <w:kern w:val="14"/>
                <w:sz w:val="17"/>
                <w:szCs w:val="16"/>
                <w:lang w:val="en-CA" w:eastAsia="en-US"/>
              </w:rPr>
              <w:t>文职和军职雇员</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71.0</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71.5</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72.2</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76.7</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72.8</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71.5</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81.9</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84.7</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93.2</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78.6</w:t>
            </w:r>
          </w:p>
        </w:tc>
        <w:tc>
          <w:tcPr>
            <w:tcW w:w="644"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117.4</w:t>
            </w:r>
          </w:p>
        </w:tc>
      </w:tr>
      <w:tr w:rsidR="00A70564" w:rsidRPr="00A70564" w:rsidTr="008B1F83">
        <w:tblPrEx>
          <w:tblCellMar>
            <w:top w:w="0" w:type="dxa"/>
            <w:bottom w:w="0" w:type="dxa"/>
          </w:tblCellMar>
        </w:tblPrEx>
        <w:tc>
          <w:tcPr>
            <w:tcW w:w="2772" w:type="dxa"/>
            <w:shd w:val="clear" w:color="auto" w:fill="auto"/>
            <w:tcMar>
              <w:left w:w="0" w:type="dxa"/>
              <w:right w:w="0" w:type="dxa"/>
            </w:tcMar>
            <w:vAlign w:val="bottom"/>
          </w:tcPr>
          <w:p w:rsidR="00A70564" w:rsidRPr="00A70564" w:rsidRDefault="00281C4E" w:rsidP="008B1F83">
            <w:pPr>
              <w:numPr>
                <w:ilvl w:val="0"/>
                <w:numId w:val="61"/>
              </w:numPr>
              <w:tabs>
                <w:tab w:val="clear" w:pos="454"/>
                <w:tab w:val="left" w:pos="288"/>
                <w:tab w:val="left" w:pos="576"/>
                <w:tab w:val="left" w:pos="864"/>
                <w:tab w:val="left" w:pos="1152"/>
              </w:tabs>
              <w:suppressAutoHyphens/>
              <w:overflowPunct/>
              <w:adjustRightInd/>
              <w:snapToGrid/>
              <w:spacing w:before="40" w:after="40" w:line="210" w:lineRule="exact"/>
              <w:ind w:left="568" w:right="40" w:hanging="284"/>
              <w:jc w:val="left"/>
              <w:rPr>
                <w:snapToGrid/>
                <w:spacing w:val="4"/>
                <w:w w:val="103"/>
                <w:kern w:val="14"/>
                <w:sz w:val="17"/>
                <w:szCs w:val="16"/>
                <w:lang w:val="en-CA" w:eastAsia="en-US"/>
              </w:rPr>
            </w:pPr>
            <w:r w:rsidRPr="00A70564">
              <w:rPr>
                <w:rFonts w:hint="eastAsia"/>
                <w:snapToGrid/>
                <w:spacing w:val="4"/>
                <w:w w:val="103"/>
                <w:kern w:val="14"/>
                <w:sz w:val="17"/>
                <w:szCs w:val="16"/>
                <w:lang w:val="en-CA" w:eastAsia="en-US"/>
              </w:rPr>
              <w:t>教师</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225.4</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220.3</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231.2</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231.6</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207.7</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211.8</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161.0</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136.7</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150.4</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142.9</w:t>
            </w:r>
          </w:p>
        </w:tc>
        <w:tc>
          <w:tcPr>
            <w:tcW w:w="644"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szCs w:val="16"/>
                <w:lang w:val="en-CA" w:eastAsia="en-US"/>
              </w:rPr>
            </w:pPr>
            <w:r w:rsidRPr="00A70564">
              <w:rPr>
                <w:snapToGrid/>
                <w:spacing w:val="4"/>
                <w:w w:val="103"/>
                <w:kern w:val="14"/>
                <w:sz w:val="17"/>
                <w:szCs w:val="16"/>
                <w:lang w:val="en-CA" w:eastAsia="en-US"/>
              </w:rPr>
              <w:t>191.8</w:t>
            </w:r>
          </w:p>
        </w:tc>
      </w:tr>
      <w:tr w:rsidR="00A70564" w:rsidRPr="00A70564" w:rsidTr="008B1F83">
        <w:tblPrEx>
          <w:tblCellMar>
            <w:top w:w="0" w:type="dxa"/>
            <w:bottom w:w="0" w:type="dxa"/>
          </w:tblCellMar>
        </w:tblPrEx>
        <w:tc>
          <w:tcPr>
            <w:tcW w:w="2772"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left="284" w:right="40" w:hanging="284"/>
              <w:jc w:val="left"/>
              <w:rPr>
                <w:snapToGrid/>
                <w:spacing w:val="4"/>
                <w:w w:val="103"/>
                <w:kern w:val="14"/>
                <w:sz w:val="17"/>
                <w:szCs w:val="16"/>
                <w:lang w:val="en-CA" w:eastAsia="en-US"/>
              </w:rPr>
            </w:pPr>
            <w:r w:rsidRPr="00A70564">
              <w:rPr>
                <w:snapToGrid/>
                <w:spacing w:val="4"/>
                <w:w w:val="103"/>
                <w:kern w:val="14"/>
                <w:sz w:val="17"/>
                <w:szCs w:val="16"/>
                <w:lang w:val="en-CA" w:eastAsia="en-US"/>
              </w:rPr>
              <w:t>B.</w:t>
            </w:r>
            <w:r w:rsidRPr="00A70564">
              <w:rPr>
                <w:snapToGrid/>
                <w:spacing w:val="4"/>
                <w:w w:val="103"/>
                <w:kern w:val="14"/>
                <w:sz w:val="17"/>
                <w:szCs w:val="16"/>
                <w:lang w:val="en-CA" w:eastAsia="en-US"/>
              </w:rPr>
              <w:tab/>
            </w:r>
            <w:r w:rsidR="00281C4E" w:rsidRPr="00A70564">
              <w:rPr>
                <w:rFonts w:hint="eastAsia"/>
                <w:snapToGrid/>
                <w:spacing w:val="4"/>
                <w:w w:val="103"/>
                <w:kern w:val="14"/>
                <w:sz w:val="17"/>
                <w:szCs w:val="16"/>
                <w:lang w:val="en-CA" w:eastAsia="en-US"/>
              </w:rPr>
              <w:t>私营部门工人</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821.1</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704.2</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674.5</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588.5</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562.8</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410.3</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259.9</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175.1</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148.8</w:t>
            </w:r>
          </w:p>
        </w:tc>
        <w:tc>
          <w:tcPr>
            <w:tcW w:w="643"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153</w:t>
            </w:r>
          </w:p>
        </w:tc>
        <w:tc>
          <w:tcPr>
            <w:tcW w:w="644" w:type="dxa"/>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Cs/>
                <w:snapToGrid/>
                <w:spacing w:val="4"/>
                <w:w w:val="103"/>
                <w:kern w:val="14"/>
                <w:sz w:val="17"/>
                <w:szCs w:val="16"/>
                <w:lang w:val="en-CA" w:eastAsia="en-US"/>
              </w:rPr>
            </w:pPr>
            <w:r w:rsidRPr="00A70564">
              <w:rPr>
                <w:bCs/>
                <w:snapToGrid/>
                <w:spacing w:val="4"/>
                <w:w w:val="103"/>
                <w:kern w:val="14"/>
                <w:sz w:val="17"/>
                <w:szCs w:val="16"/>
                <w:lang w:val="en-CA" w:eastAsia="en-US"/>
              </w:rPr>
              <w:t>160.6</w:t>
            </w:r>
          </w:p>
        </w:tc>
      </w:tr>
      <w:tr w:rsidR="00A70564" w:rsidRPr="00A70564" w:rsidTr="008B1F83">
        <w:tblPrEx>
          <w:tblCellMar>
            <w:top w:w="0" w:type="dxa"/>
            <w:bottom w:w="0" w:type="dxa"/>
          </w:tblCellMar>
        </w:tblPrEx>
        <w:tc>
          <w:tcPr>
            <w:tcW w:w="2772" w:type="dxa"/>
            <w:tcBorders>
              <w:bottom w:val="single" w:sz="12" w:space="0" w:color="auto"/>
            </w:tcBorders>
            <w:shd w:val="clear" w:color="auto" w:fill="auto"/>
            <w:tcMar>
              <w:left w:w="0" w:type="dxa"/>
              <w:right w:w="0" w:type="dxa"/>
            </w:tcMar>
            <w:vAlign w:val="bottom"/>
          </w:tcPr>
          <w:p w:rsidR="00A70564" w:rsidRPr="00A70564" w:rsidRDefault="00281C4E"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rFonts w:eastAsia="SimHei"/>
                <w:snapToGrid/>
                <w:spacing w:val="4"/>
                <w:w w:val="103"/>
                <w:kern w:val="14"/>
                <w:sz w:val="17"/>
                <w:szCs w:val="16"/>
                <w:lang w:val="en-CA" w:eastAsia="en-US"/>
              </w:rPr>
            </w:pPr>
            <w:r w:rsidRPr="00A70564">
              <w:rPr>
                <w:rFonts w:eastAsia="SimHei" w:hint="eastAsia"/>
                <w:bCs/>
                <w:snapToGrid/>
                <w:spacing w:val="4"/>
                <w:w w:val="103"/>
                <w:kern w:val="14"/>
                <w:sz w:val="17"/>
                <w:szCs w:val="16"/>
                <w:lang w:val="en-CA" w:eastAsia="en-US"/>
              </w:rPr>
              <w:t>合计</w:t>
            </w:r>
          </w:p>
        </w:tc>
        <w:tc>
          <w:tcPr>
            <w:tcW w:w="643"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1 244.2</w:t>
            </w:r>
          </w:p>
        </w:tc>
        <w:tc>
          <w:tcPr>
            <w:tcW w:w="643"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1 133.2</w:t>
            </w:r>
          </w:p>
        </w:tc>
        <w:tc>
          <w:tcPr>
            <w:tcW w:w="643"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1 099.8</w:t>
            </w:r>
          </w:p>
        </w:tc>
        <w:tc>
          <w:tcPr>
            <w:tcW w:w="643"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1 014.3</w:t>
            </w:r>
          </w:p>
        </w:tc>
        <w:tc>
          <w:tcPr>
            <w:tcW w:w="643"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991.3</w:t>
            </w:r>
          </w:p>
        </w:tc>
        <w:tc>
          <w:tcPr>
            <w:tcW w:w="643"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848.5</w:t>
            </w:r>
          </w:p>
        </w:tc>
        <w:tc>
          <w:tcPr>
            <w:tcW w:w="643"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675.2</w:t>
            </w:r>
          </w:p>
        </w:tc>
        <w:tc>
          <w:tcPr>
            <w:tcW w:w="643"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564.5</w:t>
            </w:r>
          </w:p>
        </w:tc>
        <w:tc>
          <w:tcPr>
            <w:tcW w:w="643"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577.2</w:t>
            </w:r>
          </w:p>
        </w:tc>
        <w:tc>
          <w:tcPr>
            <w:tcW w:w="643"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544.9</w:t>
            </w:r>
          </w:p>
        </w:tc>
        <w:tc>
          <w:tcPr>
            <w:tcW w:w="644" w:type="dxa"/>
            <w:tcBorders>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b/>
                <w:snapToGrid/>
                <w:spacing w:val="4"/>
                <w:w w:val="103"/>
                <w:kern w:val="14"/>
                <w:sz w:val="17"/>
                <w:szCs w:val="16"/>
                <w:lang w:val="en-CA" w:eastAsia="en-US"/>
              </w:rPr>
            </w:pPr>
            <w:r w:rsidRPr="00A70564">
              <w:rPr>
                <w:b/>
                <w:bCs/>
                <w:snapToGrid/>
                <w:spacing w:val="4"/>
                <w:w w:val="103"/>
                <w:kern w:val="14"/>
                <w:sz w:val="17"/>
                <w:szCs w:val="16"/>
                <w:lang w:val="en-CA" w:eastAsia="en-US"/>
              </w:rPr>
              <w:t>674.6</w:t>
            </w:r>
          </w:p>
        </w:tc>
      </w:tr>
    </w:tbl>
    <w:p w:rsidR="00281C4E" w:rsidRPr="00281C4E" w:rsidRDefault="00281C4E" w:rsidP="001000BF">
      <w:pPr>
        <w:pStyle w:val="SingleTxtGC"/>
        <w:spacing w:before="240"/>
      </w:pPr>
      <w:r w:rsidRPr="00281C4E">
        <w:t>7</w:t>
      </w:r>
      <w:r w:rsidR="008C35B5">
        <w:t>2.</w:t>
      </w:r>
      <w:r w:rsidR="00AD76C8">
        <w:t xml:space="preserve">  </w:t>
      </w:r>
      <w:r w:rsidRPr="00281C4E">
        <w:rPr>
          <w:rFonts w:hint="eastAsia"/>
        </w:rPr>
        <w:t>可以看出</w:t>
      </w:r>
      <w:r w:rsidR="008C35B5">
        <w:rPr>
          <w:rFonts w:hint="eastAsia"/>
        </w:rPr>
        <w:t>，</w:t>
      </w:r>
      <w:r w:rsidRPr="00281C4E">
        <w:rPr>
          <w:rFonts w:hint="eastAsia"/>
        </w:rPr>
        <w:t>私营部门的工人数量从</w:t>
      </w:r>
      <w:r w:rsidRPr="00281C4E">
        <w:rPr>
          <w:rFonts w:hint="eastAsia"/>
        </w:rPr>
        <w:t>1993</w:t>
      </w:r>
      <w:r w:rsidRPr="00281C4E">
        <w:rPr>
          <w:rFonts w:hint="eastAsia"/>
        </w:rPr>
        <w:t>年的</w:t>
      </w:r>
      <w:r w:rsidRPr="00281C4E">
        <w:rPr>
          <w:rFonts w:hint="eastAsia"/>
        </w:rPr>
        <w:t>82</w:t>
      </w:r>
      <w:r w:rsidR="008C35B5">
        <w:rPr>
          <w:rFonts w:hint="eastAsia"/>
        </w:rPr>
        <w:t>1,</w:t>
      </w:r>
      <w:r w:rsidRPr="00281C4E">
        <w:rPr>
          <w:rFonts w:hint="eastAsia"/>
        </w:rPr>
        <w:t>100</w:t>
      </w:r>
      <w:r w:rsidRPr="00281C4E">
        <w:rPr>
          <w:rFonts w:hint="eastAsia"/>
        </w:rPr>
        <w:t>人减少到</w:t>
      </w:r>
      <w:r w:rsidRPr="00281C4E">
        <w:rPr>
          <w:rFonts w:hint="eastAsia"/>
        </w:rPr>
        <w:t>2001</w:t>
      </w:r>
      <w:r w:rsidRPr="00281C4E">
        <w:rPr>
          <w:rFonts w:hint="eastAsia"/>
        </w:rPr>
        <w:t>年的</w:t>
      </w:r>
      <w:r w:rsidRPr="00281C4E">
        <w:rPr>
          <w:rFonts w:hint="eastAsia"/>
        </w:rPr>
        <w:t>14</w:t>
      </w:r>
      <w:r w:rsidR="008C35B5">
        <w:rPr>
          <w:rFonts w:hint="eastAsia"/>
        </w:rPr>
        <w:t>8,</w:t>
      </w:r>
      <w:r w:rsidRPr="00281C4E">
        <w:rPr>
          <w:rFonts w:hint="eastAsia"/>
        </w:rPr>
        <w:t>800</w:t>
      </w:r>
      <w:r w:rsidRPr="00281C4E">
        <w:rPr>
          <w:rFonts w:hint="eastAsia"/>
        </w:rPr>
        <w:t>人</w:t>
      </w:r>
      <w:r w:rsidR="008C35B5">
        <w:rPr>
          <w:rFonts w:hint="eastAsia"/>
        </w:rPr>
        <w:t>，</w:t>
      </w:r>
      <w:r w:rsidRPr="00281C4E">
        <w:rPr>
          <w:rFonts w:hint="eastAsia"/>
        </w:rPr>
        <w:t>2002</w:t>
      </w:r>
      <w:r w:rsidRPr="00281C4E">
        <w:rPr>
          <w:rFonts w:hint="eastAsia"/>
        </w:rPr>
        <w:t>年又略有上升</w:t>
      </w:r>
      <w:r w:rsidR="008C35B5">
        <w:rPr>
          <w:rFonts w:hint="eastAsia"/>
        </w:rPr>
        <w:t>(</w:t>
      </w:r>
      <w:r w:rsidRPr="00281C4E">
        <w:rPr>
          <w:rFonts w:hint="eastAsia"/>
        </w:rPr>
        <w:t>15</w:t>
      </w:r>
      <w:r w:rsidR="008C35B5">
        <w:rPr>
          <w:rFonts w:hint="eastAsia"/>
        </w:rPr>
        <w:t>3,</w:t>
      </w:r>
      <w:r w:rsidRPr="00281C4E">
        <w:rPr>
          <w:rFonts w:hint="eastAsia"/>
        </w:rPr>
        <w:t>000</w:t>
      </w:r>
      <w:r w:rsidRPr="00281C4E">
        <w:rPr>
          <w:rFonts w:hint="eastAsia"/>
        </w:rPr>
        <w:t>人</w:t>
      </w:r>
      <w:r w:rsidR="008C35B5">
        <w:rPr>
          <w:rFonts w:hint="eastAsia"/>
        </w:rPr>
        <w:t>)</w:t>
      </w:r>
      <w:r w:rsidR="008C35B5">
        <w:rPr>
          <w:rFonts w:hint="eastAsia"/>
        </w:rPr>
        <w:t>，</w:t>
      </w:r>
      <w:r w:rsidRPr="00281C4E">
        <w:rPr>
          <w:rFonts w:hint="eastAsia"/>
        </w:rPr>
        <w:t>2003</w:t>
      </w:r>
      <w:r w:rsidRPr="00281C4E">
        <w:rPr>
          <w:rFonts w:hint="eastAsia"/>
        </w:rPr>
        <w:t>年增加到</w:t>
      </w:r>
      <w:r w:rsidRPr="00281C4E">
        <w:rPr>
          <w:rFonts w:hint="eastAsia"/>
        </w:rPr>
        <w:t>16</w:t>
      </w:r>
      <w:r w:rsidR="008C35B5">
        <w:rPr>
          <w:rFonts w:hint="eastAsia"/>
        </w:rPr>
        <w:t>3,</w:t>
      </w:r>
      <w:r w:rsidRPr="00281C4E">
        <w:rPr>
          <w:rFonts w:hint="eastAsia"/>
        </w:rPr>
        <w:t>200</w:t>
      </w:r>
      <w:r w:rsidRPr="00281C4E">
        <w:rPr>
          <w:rFonts w:hint="eastAsia"/>
        </w:rPr>
        <w:t>人。公共部门的就业则从</w:t>
      </w:r>
      <w:r w:rsidRPr="00281C4E">
        <w:rPr>
          <w:rFonts w:hint="eastAsia"/>
        </w:rPr>
        <w:t>1993</w:t>
      </w:r>
      <w:r w:rsidRPr="00281C4E">
        <w:rPr>
          <w:rFonts w:hint="eastAsia"/>
        </w:rPr>
        <w:t>年的</w:t>
      </w:r>
      <w:r w:rsidRPr="00281C4E">
        <w:rPr>
          <w:rFonts w:hint="eastAsia"/>
        </w:rPr>
        <w:t>42</w:t>
      </w:r>
      <w:r w:rsidR="008C35B5">
        <w:rPr>
          <w:rFonts w:hint="eastAsia"/>
        </w:rPr>
        <w:t>3,</w:t>
      </w:r>
      <w:r w:rsidRPr="00281C4E">
        <w:rPr>
          <w:rFonts w:hint="eastAsia"/>
        </w:rPr>
        <w:t>100</w:t>
      </w:r>
      <w:r w:rsidRPr="00281C4E">
        <w:rPr>
          <w:rFonts w:hint="eastAsia"/>
        </w:rPr>
        <w:t>人缓慢增加至</w:t>
      </w:r>
      <w:r w:rsidRPr="00281C4E">
        <w:rPr>
          <w:rFonts w:hint="eastAsia"/>
        </w:rPr>
        <w:t>2001</w:t>
      </w:r>
      <w:r w:rsidRPr="00281C4E">
        <w:rPr>
          <w:rFonts w:hint="eastAsia"/>
        </w:rPr>
        <w:t>年的</w:t>
      </w:r>
      <w:r w:rsidRPr="00281C4E">
        <w:rPr>
          <w:rFonts w:hint="eastAsia"/>
        </w:rPr>
        <w:t>42</w:t>
      </w:r>
      <w:r w:rsidR="008C35B5">
        <w:rPr>
          <w:rFonts w:hint="eastAsia"/>
        </w:rPr>
        <w:t>8,</w:t>
      </w:r>
      <w:r w:rsidRPr="00281C4E">
        <w:rPr>
          <w:rFonts w:hint="eastAsia"/>
        </w:rPr>
        <w:t>400</w:t>
      </w:r>
      <w:r w:rsidRPr="00281C4E">
        <w:rPr>
          <w:rFonts w:hint="eastAsia"/>
        </w:rPr>
        <w:t>人</w:t>
      </w:r>
      <w:r w:rsidR="008C35B5">
        <w:rPr>
          <w:rFonts w:hint="eastAsia"/>
        </w:rPr>
        <w:t>，</w:t>
      </w:r>
      <w:r w:rsidRPr="00281C4E">
        <w:rPr>
          <w:rFonts w:hint="eastAsia"/>
        </w:rPr>
        <w:t>2002</w:t>
      </w:r>
      <w:r w:rsidRPr="00281C4E">
        <w:rPr>
          <w:rFonts w:hint="eastAsia"/>
        </w:rPr>
        <w:t>年降至</w:t>
      </w:r>
      <w:r w:rsidRPr="00281C4E">
        <w:rPr>
          <w:rFonts w:hint="eastAsia"/>
        </w:rPr>
        <w:t>39</w:t>
      </w:r>
      <w:r w:rsidR="008C35B5">
        <w:rPr>
          <w:rFonts w:hint="eastAsia"/>
        </w:rPr>
        <w:t>1,</w:t>
      </w:r>
      <w:r w:rsidRPr="00281C4E">
        <w:rPr>
          <w:rFonts w:hint="eastAsia"/>
        </w:rPr>
        <w:t>900</w:t>
      </w:r>
      <w:r w:rsidRPr="00281C4E">
        <w:rPr>
          <w:rFonts w:hint="eastAsia"/>
        </w:rPr>
        <w:t>人</w:t>
      </w:r>
      <w:r w:rsidR="008C35B5">
        <w:rPr>
          <w:rFonts w:hint="eastAsia"/>
        </w:rPr>
        <w:t>，</w:t>
      </w:r>
      <w:r w:rsidRPr="00281C4E">
        <w:rPr>
          <w:rFonts w:hint="eastAsia"/>
        </w:rPr>
        <w:t>2003</w:t>
      </w:r>
      <w:r w:rsidRPr="00281C4E">
        <w:rPr>
          <w:rFonts w:hint="eastAsia"/>
        </w:rPr>
        <w:t>年再次上升到</w:t>
      </w:r>
      <w:r w:rsidRPr="00281C4E">
        <w:rPr>
          <w:rFonts w:hint="eastAsia"/>
        </w:rPr>
        <w:t>51</w:t>
      </w:r>
      <w:r w:rsidR="008C35B5">
        <w:rPr>
          <w:rFonts w:hint="eastAsia"/>
        </w:rPr>
        <w:t>3,</w:t>
      </w:r>
      <w:r w:rsidRPr="00281C4E">
        <w:rPr>
          <w:rFonts w:hint="eastAsia"/>
        </w:rPr>
        <w:t>900</w:t>
      </w:r>
      <w:r w:rsidRPr="00281C4E">
        <w:rPr>
          <w:rFonts w:hint="eastAsia"/>
        </w:rPr>
        <w:t>人。</w:t>
      </w:r>
    </w:p>
    <w:p w:rsidR="00281C4E" w:rsidRPr="00281C4E" w:rsidRDefault="00281C4E" w:rsidP="00281C4E">
      <w:pPr>
        <w:pStyle w:val="SingleTxtGC"/>
      </w:pPr>
      <w:r w:rsidRPr="00281C4E">
        <w:t>7</w:t>
      </w:r>
      <w:r w:rsidR="008C35B5">
        <w:t>3.</w:t>
      </w:r>
      <w:r w:rsidR="00AD76C8">
        <w:t xml:space="preserve">  </w:t>
      </w:r>
      <w:r w:rsidRPr="00281C4E">
        <w:rPr>
          <w:rFonts w:hint="eastAsia"/>
        </w:rPr>
        <w:t>国际劳工局</w:t>
      </w:r>
      <w:r w:rsidR="008C35B5">
        <w:rPr>
          <w:rFonts w:hint="eastAsia"/>
        </w:rPr>
        <w:t>(</w:t>
      </w:r>
      <w:r w:rsidRPr="00281C4E">
        <w:rPr>
          <w:rFonts w:hint="eastAsia"/>
        </w:rPr>
        <w:t>劳工局</w:t>
      </w:r>
      <w:r w:rsidR="008C35B5">
        <w:rPr>
          <w:rFonts w:hint="eastAsia"/>
        </w:rPr>
        <w:t>)</w:t>
      </w:r>
      <w:r w:rsidRPr="00281C4E">
        <w:rPr>
          <w:rFonts w:hint="eastAsia"/>
        </w:rPr>
        <w:t>就刚果民主共和国的社会经济形势进行的调查估计</w:t>
      </w:r>
      <w:r w:rsidR="008C35B5">
        <w:rPr>
          <w:rFonts w:hint="eastAsia"/>
        </w:rPr>
        <w:t>，</w:t>
      </w:r>
      <w:r w:rsidRPr="00281C4E">
        <w:rPr>
          <w:rFonts w:hint="eastAsia"/>
        </w:rPr>
        <w:t>经济活跃人口即已受雇用或正在寻求就业的工作年龄人口</w:t>
      </w:r>
      <w:r w:rsidR="008C35B5">
        <w:rPr>
          <w:rFonts w:hint="eastAsia"/>
        </w:rPr>
        <w:t>(</w:t>
      </w:r>
      <w:r w:rsidRPr="00281C4E">
        <w:rPr>
          <w:rFonts w:hint="eastAsia"/>
        </w:rPr>
        <w:t>15</w:t>
      </w:r>
      <w:r w:rsidRPr="00281C4E">
        <w:rPr>
          <w:rFonts w:hint="eastAsia"/>
        </w:rPr>
        <w:t>至</w:t>
      </w:r>
      <w:r w:rsidRPr="00281C4E">
        <w:rPr>
          <w:rFonts w:hint="eastAsia"/>
        </w:rPr>
        <w:t>64</w:t>
      </w:r>
      <w:r w:rsidRPr="00281C4E">
        <w:rPr>
          <w:rFonts w:hint="eastAsia"/>
        </w:rPr>
        <w:t>岁</w:t>
      </w:r>
      <w:r w:rsidR="008C35B5">
        <w:rPr>
          <w:rFonts w:hint="eastAsia"/>
        </w:rPr>
        <w:t>)</w:t>
      </w:r>
      <w:r w:rsidRPr="00281C4E">
        <w:rPr>
          <w:rFonts w:hint="eastAsia"/>
        </w:rPr>
        <w:t>有</w:t>
      </w:r>
      <w:r w:rsidRPr="00281C4E">
        <w:rPr>
          <w:rFonts w:hint="eastAsia"/>
        </w:rPr>
        <w:t>1</w:t>
      </w:r>
      <w:r w:rsidR="008C35B5">
        <w:rPr>
          <w:rFonts w:hint="eastAsia"/>
        </w:rPr>
        <w:t>8,</w:t>
      </w:r>
      <w:r w:rsidRPr="00281C4E">
        <w:rPr>
          <w:rFonts w:hint="eastAsia"/>
        </w:rPr>
        <w:t>25</w:t>
      </w:r>
      <w:r w:rsidR="008C35B5">
        <w:rPr>
          <w:rFonts w:hint="eastAsia"/>
        </w:rPr>
        <w:t>0,</w:t>
      </w:r>
      <w:r w:rsidRPr="00281C4E">
        <w:rPr>
          <w:rFonts w:hint="eastAsia"/>
        </w:rPr>
        <w:t>000</w:t>
      </w:r>
      <w:r w:rsidRPr="00281C4E">
        <w:rPr>
          <w:rFonts w:hint="eastAsia"/>
        </w:rPr>
        <w:t>人</w:t>
      </w:r>
      <w:r w:rsidR="008C35B5">
        <w:rPr>
          <w:rFonts w:hint="eastAsia"/>
        </w:rPr>
        <w:t>，</w:t>
      </w:r>
      <w:r w:rsidRPr="00281C4E">
        <w:rPr>
          <w:rFonts w:hint="eastAsia"/>
        </w:rPr>
        <w:t>不活跃人口有</w:t>
      </w:r>
      <w:r w:rsidR="008C35B5">
        <w:rPr>
          <w:rFonts w:hint="eastAsia"/>
        </w:rPr>
        <w:t>5,</w:t>
      </w:r>
      <w:r w:rsidRPr="00281C4E">
        <w:rPr>
          <w:rFonts w:hint="eastAsia"/>
        </w:rPr>
        <w:t>86</w:t>
      </w:r>
      <w:r w:rsidR="008C35B5">
        <w:rPr>
          <w:rFonts w:hint="eastAsia"/>
        </w:rPr>
        <w:t>6,</w:t>
      </w:r>
      <w:r w:rsidRPr="00281C4E">
        <w:rPr>
          <w:rFonts w:hint="eastAsia"/>
        </w:rPr>
        <w:t>000</w:t>
      </w:r>
      <w:r w:rsidRPr="00281C4E">
        <w:rPr>
          <w:rFonts w:hint="eastAsia"/>
        </w:rPr>
        <w:t>人</w:t>
      </w:r>
    </w:p>
    <w:p w:rsidR="00281C4E" w:rsidRPr="00281C4E" w:rsidRDefault="00281C4E" w:rsidP="00281C4E">
      <w:pPr>
        <w:pStyle w:val="SingleTxtGC"/>
      </w:pPr>
      <w:r w:rsidRPr="00281C4E">
        <w:t>7</w:t>
      </w:r>
      <w:r w:rsidR="008C35B5">
        <w:t>4.</w:t>
      </w:r>
      <w:r w:rsidR="00AD76C8">
        <w:t xml:space="preserve">  </w:t>
      </w:r>
      <w:r w:rsidRPr="00281C4E">
        <w:rPr>
          <w:rFonts w:hint="eastAsia"/>
        </w:rPr>
        <w:t>劳动力分配情况如下</w:t>
      </w:r>
      <w:r w:rsidR="008C35B5">
        <w:rPr>
          <w:rFonts w:hint="eastAsia"/>
        </w:rPr>
        <w:t>：</w:t>
      </w:r>
      <w:r w:rsidRPr="00281C4E">
        <w:rPr>
          <w:rFonts w:hint="eastAsia"/>
        </w:rPr>
        <w:t>初级部门</w:t>
      </w:r>
      <w:r w:rsidRPr="00281C4E">
        <w:rPr>
          <w:rFonts w:hint="eastAsia"/>
        </w:rPr>
        <w:t>7</w:t>
      </w:r>
      <w:r w:rsidR="008C35B5">
        <w:rPr>
          <w:rFonts w:hint="eastAsia"/>
        </w:rPr>
        <w:t>4.</w:t>
      </w:r>
      <w:r w:rsidRPr="00281C4E">
        <w:rPr>
          <w:rFonts w:hint="eastAsia"/>
        </w:rPr>
        <w:t>4</w:t>
      </w:r>
      <w:r w:rsidR="008C35B5">
        <w:rPr>
          <w:rFonts w:hint="eastAsia"/>
        </w:rPr>
        <w:t>%(</w:t>
      </w:r>
      <w:r w:rsidRPr="00281C4E">
        <w:rPr>
          <w:rFonts w:hint="eastAsia"/>
        </w:rPr>
        <w:t>其中</w:t>
      </w:r>
      <w:r w:rsidRPr="00281C4E">
        <w:rPr>
          <w:rFonts w:hint="eastAsia"/>
        </w:rPr>
        <w:t>5</w:t>
      </w:r>
      <w:r w:rsidR="008C35B5">
        <w:rPr>
          <w:rFonts w:hint="eastAsia"/>
        </w:rPr>
        <w:t>3.</w:t>
      </w:r>
      <w:r w:rsidRPr="00281C4E">
        <w:rPr>
          <w:rFonts w:hint="eastAsia"/>
        </w:rPr>
        <w:t>8</w:t>
      </w:r>
      <w:r w:rsidR="008C35B5">
        <w:rPr>
          <w:rFonts w:hint="eastAsia"/>
        </w:rPr>
        <w:t>%</w:t>
      </w:r>
      <w:r w:rsidRPr="00281C4E">
        <w:rPr>
          <w:rFonts w:hint="eastAsia"/>
        </w:rPr>
        <w:t>是女性</w:t>
      </w:r>
      <w:r w:rsidR="008C35B5">
        <w:rPr>
          <w:rFonts w:hint="eastAsia"/>
        </w:rPr>
        <w:t>)</w:t>
      </w:r>
      <w:r w:rsidR="008C35B5">
        <w:rPr>
          <w:rFonts w:hint="eastAsia"/>
        </w:rPr>
        <w:t>，</w:t>
      </w:r>
      <w:r w:rsidRPr="00281C4E">
        <w:rPr>
          <w:rFonts w:hint="eastAsia"/>
        </w:rPr>
        <w:t>二级部门</w:t>
      </w:r>
      <w:r w:rsidRPr="00281C4E">
        <w:rPr>
          <w:rFonts w:hint="eastAsia"/>
        </w:rPr>
        <w:t>7</w:t>
      </w:r>
      <w:r w:rsidR="008C35B5">
        <w:rPr>
          <w:rFonts w:hint="eastAsia"/>
        </w:rPr>
        <w:t>%</w:t>
      </w:r>
      <w:r w:rsidR="008C35B5">
        <w:rPr>
          <w:rFonts w:hint="eastAsia"/>
        </w:rPr>
        <w:t>，</w:t>
      </w:r>
      <w:r w:rsidRPr="00281C4E">
        <w:rPr>
          <w:rFonts w:hint="eastAsia"/>
        </w:rPr>
        <w:t>第三产业部门</w:t>
      </w:r>
      <w:r w:rsidRPr="00281C4E">
        <w:rPr>
          <w:rFonts w:hint="eastAsia"/>
        </w:rPr>
        <w:t>18</w:t>
      </w:r>
      <w:r w:rsidR="008C35B5">
        <w:rPr>
          <w:rFonts w:hint="eastAsia"/>
        </w:rPr>
        <w:t>%</w:t>
      </w:r>
      <w:r w:rsidRPr="00281C4E">
        <w:rPr>
          <w:rFonts w:hint="eastAsia"/>
        </w:rPr>
        <w:t>。</w:t>
      </w:r>
    </w:p>
    <w:p w:rsidR="00281C4E" w:rsidRPr="00281C4E" w:rsidRDefault="00281C4E" w:rsidP="00281C4E">
      <w:pPr>
        <w:pStyle w:val="SingleTxtGC"/>
      </w:pPr>
      <w:r w:rsidRPr="00281C4E">
        <w:t>7</w:t>
      </w:r>
      <w:r w:rsidR="008C35B5">
        <w:t>5.</w:t>
      </w:r>
      <w:r w:rsidR="00AD76C8">
        <w:t xml:space="preserve">  </w:t>
      </w:r>
      <w:r w:rsidRPr="00281C4E">
        <w:rPr>
          <w:rFonts w:hint="eastAsia"/>
        </w:rPr>
        <w:t>潜在劳动力约占总人口的</w:t>
      </w:r>
      <w:r w:rsidRPr="00281C4E">
        <w:rPr>
          <w:rFonts w:hint="eastAsia"/>
        </w:rPr>
        <w:t>40</w:t>
      </w:r>
      <w:r w:rsidR="008C35B5">
        <w:rPr>
          <w:rFonts w:hint="eastAsia"/>
        </w:rPr>
        <w:t>%</w:t>
      </w:r>
      <w:r w:rsidR="008C35B5">
        <w:rPr>
          <w:rFonts w:hint="eastAsia"/>
        </w:rPr>
        <w:t>，</w:t>
      </w:r>
      <w:r w:rsidRPr="00281C4E">
        <w:rPr>
          <w:rFonts w:hint="eastAsia"/>
        </w:rPr>
        <w:t>据国家统计局估计</w:t>
      </w:r>
      <w:r w:rsidR="008C35B5">
        <w:rPr>
          <w:rFonts w:hint="eastAsia"/>
        </w:rPr>
        <w:t>，</w:t>
      </w:r>
      <w:r w:rsidRPr="00281C4E">
        <w:rPr>
          <w:rFonts w:hint="eastAsia"/>
        </w:rPr>
        <w:t>2004</w:t>
      </w:r>
      <w:r w:rsidRPr="00281C4E">
        <w:rPr>
          <w:rFonts w:hint="eastAsia"/>
        </w:rPr>
        <w:t>年为</w:t>
      </w:r>
      <w:r w:rsidRPr="00281C4E">
        <w:rPr>
          <w:rFonts w:hint="eastAsia"/>
        </w:rPr>
        <w:t>5</w:t>
      </w:r>
      <w:r w:rsidR="008C35B5">
        <w:rPr>
          <w:rFonts w:hint="eastAsia"/>
        </w:rPr>
        <w:t>9,</w:t>
      </w:r>
      <w:r w:rsidRPr="00281C4E">
        <w:rPr>
          <w:rFonts w:hint="eastAsia"/>
        </w:rPr>
        <w:t>55</w:t>
      </w:r>
      <w:r w:rsidR="008C35B5">
        <w:rPr>
          <w:rFonts w:hint="eastAsia"/>
        </w:rPr>
        <w:t>4,</w:t>
      </w:r>
      <w:r w:rsidRPr="00281C4E">
        <w:rPr>
          <w:rFonts w:hint="eastAsia"/>
        </w:rPr>
        <w:t>000</w:t>
      </w:r>
      <w:r w:rsidRPr="00281C4E">
        <w:rPr>
          <w:rFonts w:hint="eastAsia"/>
        </w:rPr>
        <w:t>人。在这些潜在的活跃人口中</w:t>
      </w:r>
      <w:r w:rsidR="008C35B5">
        <w:rPr>
          <w:rFonts w:hint="eastAsia"/>
        </w:rPr>
        <w:t>，</w:t>
      </w:r>
      <w:r w:rsidRPr="00281C4E">
        <w:rPr>
          <w:rFonts w:hint="eastAsia"/>
        </w:rPr>
        <w:t>女性占</w:t>
      </w:r>
      <w:r w:rsidRPr="00281C4E">
        <w:rPr>
          <w:rFonts w:hint="eastAsia"/>
        </w:rPr>
        <w:t>4</w:t>
      </w:r>
      <w:r w:rsidR="008C35B5">
        <w:rPr>
          <w:rFonts w:hint="eastAsia"/>
        </w:rPr>
        <w:t>1.</w:t>
      </w:r>
      <w:r w:rsidRPr="00281C4E">
        <w:rPr>
          <w:rFonts w:hint="eastAsia"/>
        </w:rPr>
        <w:t>7</w:t>
      </w:r>
      <w:r w:rsidR="008C35B5">
        <w:rPr>
          <w:rFonts w:hint="eastAsia"/>
        </w:rPr>
        <w:t>%</w:t>
      </w:r>
      <w:r w:rsidRPr="00281C4E">
        <w:rPr>
          <w:rFonts w:hint="eastAsia"/>
        </w:rPr>
        <w:t>。</w:t>
      </w:r>
    </w:p>
    <w:p w:rsidR="00281C4E" w:rsidRPr="00281C4E" w:rsidRDefault="00281C4E" w:rsidP="00281C4E">
      <w:pPr>
        <w:pStyle w:val="SingleTxtGC"/>
      </w:pPr>
      <w:r w:rsidRPr="00281C4E">
        <w:t>7</w:t>
      </w:r>
      <w:r w:rsidR="008C35B5">
        <w:t>6.</w:t>
      </w:r>
      <w:r w:rsidR="00AD76C8">
        <w:t xml:space="preserve">  </w:t>
      </w:r>
      <w:r w:rsidRPr="00281C4E">
        <w:rPr>
          <w:rFonts w:hint="eastAsia"/>
        </w:rPr>
        <w:t>政府在实现其全民充分就业的目标中正面临巨大困难</w:t>
      </w:r>
      <w:r w:rsidR="008C35B5">
        <w:rPr>
          <w:rFonts w:hint="eastAsia"/>
        </w:rPr>
        <w:t>，</w:t>
      </w:r>
      <w:r w:rsidRPr="00281C4E">
        <w:rPr>
          <w:rFonts w:hint="eastAsia"/>
        </w:rPr>
        <w:t>因为它一直无力推动更为强劲的经济增长</w:t>
      </w:r>
      <w:r w:rsidR="008C35B5">
        <w:rPr>
          <w:rFonts w:hint="eastAsia"/>
        </w:rPr>
        <w:t>，</w:t>
      </w:r>
      <w:r w:rsidRPr="00281C4E">
        <w:rPr>
          <w:rFonts w:hint="eastAsia"/>
        </w:rPr>
        <w:t>或者重新分配经济增长成果。</w:t>
      </w:r>
    </w:p>
    <w:p w:rsidR="00281C4E" w:rsidRPr="00281C4E" w:rsidRDefault="00281C4E" w:rsidP="00281C4E">
      <w:pPr>
        <w:pStyle w:val="SingleTxtGC"/>
      </w:pPr>
      <w:r w:rsidRPr="00281C4E">
        <w:t>7</w:t>
      </w:r>
      <w:r w:rsidR="008C35B5">
        <w:t>7.</w:t>
      </w:r>
      <w:r w:rsidR="00AD76C8">
        <w:t xml:space="preserve">  </w:t>
      </w:r>
      <w:r w:rsidRPr="00281C4E">
        <w:rPr>
          <w:rFonts w:hint="eastAsia"/>
        </w:rPr>
        <w:t>为了克服这些障碍</w:t>
      </w:r>
      <w:r w:rsidR="008C35B5">
        <w:rPr>
          <w:rFonts w:hint="eastAsia"/>
        </w:rPr>
        <w:t>，</w:t>
      </w:r>
      <w:r w:rsidRPr="00281C4E">
        <w:rPr>
          <w:rFonts w:hint="eastAsia"/>
        </w:rPr>
        <w:t>政府已经制定了中、短期目标</w:t>
      </w:r>
      <w:r w:rsidR="008C35B5">
        <w:rPr>
          <w:rFonts w:hint="eastAsia"/>
        </w:rPr>
        <w:t>，</w:t>
      </w:r>
      <w:r w:rsidRPr="00281C4E">
        <w:rPr>
          <w:rFonts w:hint="eastAsia"/>
        </w:rPr>
        <w:t>以创造并促进就业和可持续收入</w:t>
      </w:r>
      <w:r w:rsidR="008C35B5">
        <w:rPr>
          <w:rFonts w:hint="eastAsia"/>
        </w:rPr>
        <w:t>，</w:t>
      </w:r>
      <w:r w:rsidRPr="00281C4E">
        <w:rPr>
          <w:rFonts w:hint="eastAsia"/>
        </w:rPr>
        <w:t>以及恢复和平、稳定和复苏经济的各种方案</w:t>
      </w:r>
      <w:r w:rsidR="008C35B5">
        <w:rPr>
          <w:rFonts w:hint="eastAsia"/>
        </w:rPr>
        <w:t>，</w:t>
      </w:r>
      <w:r w:rsidRPr="00281C4E">
        <w:rPr>
          <w:rFonts w:hint="eastAsia"/>
        </w:rPr>
        <w:t>这些方案将吸引创造就业机会的生产性投资。</w:t>
      </w:r>
    </w:p>
    <w:p w:rsidR="00281C4E" w:rsidRPr="00281C4E" w:rsidRDefault="00281C4E" w:rsidP="00281C4E">
      <w:pPr>
        <w:pStyle w:val="SingleTxtGC"/>
      </w:pPr>
      <w:r w:rsidRPr="00281C4E">
        <w:t>7</w:t>
      </w:r>
      <w:r w:rsidR="008C35B5">
        <w:t>8.</w:t>
      </w:r>
      <w:r w:rsidR="00AD76C8">
        <w:t xml:space="preserve">  </w:t>
      </w:r>
      <w:r w:rsidRPr="00281C4E">
        <w:rPr>
          <w:rFonts w:hint="eastAsia"/>
        </w:rPr>
        <w:t>从</w:t>
      </w:r>
      <w:r w:rsidRPr="00281C4E">
        <w:rPr>
          <w:rFonts w:hint="eastAsia"/>
        </w:rPr>
        <w:t>2000</w:t>
      </w:r>
      <w:r w:rsidRPr="00281C4E">
        <w:rPr>
          <w:rFonts w:hint="eastAsia"/>
        </w:rPr>
        <w:t>年到</w:t>
      </w:r>
      <w:r w:rsidRPr="00281C4E">
        <w:rPr>
          <w:rFonts w:hint="eastAsia"/>
        </w:rPr>
        <w:t>2004</w:t>
      </w:r>
      <w:r w:rsidRPr="00281C4E">
        <w:rPr>
          <w:rFonts w:hint="eastAsia"/>
        </w:rPr>
        <w:t>年</w:t>
      </w:r>
      <w:r w:rsidR="008C35B5">
        <w:rPr>
          <w:rFonts w:hint="eastAsia"/>
        </w:rPr>
        <w:t>，</w:t>
      </w:r>
      <w:r w:rsidRPr="00281C4E">
        <w:rPr>
          <w:rFonts w:hint="eastAsia"/>
        </w:rPr>
        <w:t>失业率</w:t>
      </w:r>
      <w:r w:rsidR="008C35B5">
        <w:rPr>
          <w:rFonts w:hint="eastAsia"/>
        </w:rPr>
        <w:t>(</w:t>
      </w:r>
      <w:r w:rsidRPr="00281C4E">
        <w:rPr>
          <w:rFonts w:hint="eastAsia"/>
        </w:rPr>
        <w:t>作为一种劳动力百分比</w:t>
      </w:r>
      <w:r w:rsidR="008C35B5">
        <w:rPr>
          <w:rFonts w:hint="eastAsia"/>
        </w:rPr>
        <w:t>)</w:t>
      </w:r>
      <w:r w:rsidRPr="00281C4E">
        <w:rPr>
          <w:rFonts w:hint="eastAsia"/>
        </w:rPr>
        <w:t>在</w:t>
      </w:r>
      <w:r w:rsidRPr="00281C4E">
        <w:rPr>
          <w:rFonts w:hint="eastAsia"/>
        </w:rPr>
        <w:t>7</w:t>
      </w:r>
      <w:r w:rsidR="008C35B5">
        <w:rPr>
          <w:rFonts w:hint="eastAsia"/>
        </w:rPr>
        <w:t>%</w:t>
      </w:r>
      <w:r w:rsidRPr="00281C4E">
        <w:rPr>
          <w:rFonts w:hint="eastAsia"/>
        </w:rPr>
        <w:t>到</w:t>
      </w:r>
      <w:r w:rsidRPr="00281C4E">
        <w:rPr>
          <w:rFonts w:hint="eastAsia"/>
        </w:rPr>
        <w:t>15</w:t>
      </w:r>
      <w:r w:rsidR="008C35B5">
        <w:rPr>
          <w:rFonts w:hint="eastAsia"/>
        </w:rPr>
        <w:t>%</w:t>
      </w:r>
      <w:r w:rsidRPr="00281C4E">
        <w:rPr>
          <w:rFonts w:hint="eastAsia"/>
        </w:rPr>
        <w:t>之间徘徊。</w:t>
      </w:r>
      <w:r w:rsidRPr="00281C4E">
        <w:rPr>
          <w:rFonts w:hint="eastAsia"/>
        </w:rPr>
        <w:t>2006</w:t>
      </w:r>
      <w:r w:rsidRPr="00281C4E">
        <w:rPr>
          <w:rFonts w:hint="eastAsia"/>
        </w:rPr>
        <w:t>年</w:t>
      </w:r>
      <w:r w:rsidRPr="00281C4E">
        <w:rPr>
          <w:rFonts w:hint="eastAsia"/>
        </w:rPr>
        <w:t>12</w:t>
      </w:r>
      <w:r w:rsidRPr="00281C4E">
        <w:rPr>
          <w:rFonts w:hint="eastAsia"/>
        </w:rPr>
        <w:t>月达到</w:t>
      </w:r>
      <w:r w:rsidRPr="00281C4E">
        <w:rPr>
          <w:rFonts w:hint="eastAsia"/>
        </w:rPr>
        <w:t>4</w:t>
      </w:r>
      <w:r w:rsidR="008C35B5">
        <w:rPr>
          <w:rFonts w:hint="eastAsia"/>
        </w:rPr>
        <w:t>1.</w:t>
      </w:r>
      <w:r w:rsidRPr="00281C4E">
        <w:rPr>
          <w:rFonts w:hint="eastAsia"/>
        </w:rPr>
        <w:t>2</w:t>
      </w:r>
      <w:r w:rsidR="008C35B5">
        <w:rPr>
          <w:rFonts w:hint="eastAsia"/>
        </w:rPr>
        <w:t>%(</w:t>
      </w:r>
      <w:r w:rsidRPr="00281C4E">
        <w:rPr>
          <w:rFonts w:hint="eastAsia"/>
        </w:rPr>
        <w:t>刚果中央银行</w:t>
      </w:r>
      <w:r w:rsidR="008C35B5">
        <w:rPr>
          <w:rFonts w:hint="eastAsia"/>
        </w:rPr>
        <w:t>，</w:t>
      </w:r>
      <w:r w:rsidRPr="00281C4E">
        <w:rPr>
          <w:rFonts w:hint="eastAsia"/>
        </w:rPr>
        <w:t>第</w:t>
      </w:r>
      <w:r w:rsidRPr="00281C4E">
        <w:rPr>
          <w:rFonts w:hint="eastAsia"/>
        </w:rPr>
        <w:t>52</w:t>
      </w:r>
      <w:r w:rsidR="008C35B5">
        <w:rPr>
          <w:rFonts w:hint="eastAsia"/>
        </w:rPr>
        <w:t>/</w:t>
      </w:r>
      <w:r w:rsidRPr="00281C4E">
        <w:rPr>
          <w:rFonts w:hint="eastAsia"/>
        </w:rPr>
        <w:t>2006</w:t>
      </w:r>
      <w:r w:rsidRPr="00281C4E">
        <w:rPr>
          <w:rFonts w:hint="eastAsia"/>
        </w:rPr>
        <w:t>号《统计摘要》</w:t>
      </w:r>
      <w:r w:rsidR="008C35B5">
        <w:rPr>
          <w:rFonts w:hint="eastAsia"/>
        </w:rPr>
        <w:t>，</w:t>
      </w:r>
      <w:r w:rsidRPr="00281C4E">
        <w:rPr>
          <w:rFonts w:hint="eastAsia"/>
        </w:rPr>
        <w:t>第</w:t>
      </w:r>
      <w:r w:rsidRPr="00281C4E">
        <w:rPr>
          <w:rFonts w:hint="eastAsia"/>
        </w:rPr>
        <w:t>1</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pPr>
      <w:r w:rsidRPr="00281C4E">
        <w:t>7</w:t>
      </w:r>
      <w:r w:rsidR="008C35B5">
        <w:t>9.</w:t>
      </w:r>
      <w:r w:rsidR="00AD76C8">
        <w:t xml:space="preserve">  </w:t>
      </w:r>
      <w:r w:rsidRPr="00281C4E">
        <w:rPr>
          <w:rFonts w:hint="eastAsia"/>
        </w:rPr>
        <w:t>私营部门的失业现象</w:t>
      </w:r>
      <w:r w:rsidR="008C35B5">
        <w:rPr>
          <w:rFonts w:hint="eastAsia"/>
        </w:rPr>
        <w:t>，</w:t>
      </w:r>
      <w:r w:rsidRPr="00281C4E">
        <w:rPr>
          <w:rFonts w:hint="eastAsia"/>
        </w:rPr>
        <w:t>可以由本报告第</w:t>
      </w:r>
      <w:r w:rsidRPr="00281C4E">
        <w:rPr>
          <w:rFonts w:hint="eastAsia"/>
        </w:rPr>
        <w:t>70</w:t>
      </w:r>
      <w:r w:rsidRPr="00281C4E">
        <w:rPr>
          <w:rFonts w:hint="eastAsia"/>
        </w:rPr>
        <w:t>段所述的非正规部门的出现解释</w:t>
      </w:r>
      <w:r w:rsidR="008C35B5">
        <w:rPr>
          <w:rFonts w:hint="eastAsia"/>
        </w:rPr>
        <w:t>，</w:t>
      </w:r>
      <w:r w:rsidRPr="00281C4E">
        <w:rPr>
          <w:rFonts w:hint="eastAsia"/>
        </w:rPr>
        <w:t>而对于公共部门</w:t>
      </w:r>
      <w:r w:rsidR="008C35B5">
        <w:rPr>
          <w:rFonts w:hint="eastAsia"/>
        </w:rPr>
        <w:t>，</w:t>
      </w:r>
      <w:r w:rsidRPr="00281C4E">
        <w:rPr>
          <w:rFonts w:hint="eastAsia"/>
        </w:rPr>
        <w:t>这一现象则反映出人浮于事。在这方面</w:t>
      </w:r>
      <w:r w:rsidR="008C35B5">
        <w:rPr>
          <w:rFonts w:hint="eastAsia"/>
        </w:rPr>
        <w:t>，</w:t>
      </w:r>
      <w:r w:rsidRPr="00281C4E">
        <w:rPr>
          <w:rFonts w:hint="eastAsia"/>
        </w:rPr>
        <w:t>利用南非政府的援助</w:t>
      </w:r>
      <w:r w:rsidR="008C35B5">
        <w:rPr>
          <w:rFonts w:hint="eastAsia"/>
        </w:rPr>
        <w:t>，</w:t>
      </w:r>
      <w:r w:rsidRPr="00281C4E">
        <w:rPr>
          <w:rFonts w:hint="eastAsia"/>
        </w:rPr>
        <w:t>已经采取了多种措施</w:t>
      </w:r>
      <w:r w:rsidR="008C35B5">
        <w:rPr>
          <w:rFonts w:hint="eastAsia"/>
        </w:rPr>
        <w:t>，</w:t>
      </w:r>
      <w:r w:rsidRPr="00281C4E">
        <w:rPr>
          <w:rFonts w:hint="eastAsia"/>
        </w:rPr>
        <w:t>以控制工资总额</w:t>
      </w:r>
      <w:r w:rsidR="008C35B5">
        <w:rPr>
          <w:rFonts w:hint="eastAsia"/>
        </w:rPr>
        <w:t>，</w:t>
      </w:r>
      <w:r w:rsidRPr="00281C4E">
        <w:rPr>
          <w:rFonts w:hint="eastAsia"/>
        </w:rPr>
        <w:t>并改革公共管理</w:t>
      </w:r>
      <w:r w:rsidR="008C35B5">
        <w:rPr>
          <w:rFonts w:hint="eastAsia"/>
        </w:rPr>
        <w:t>，</w:t>
      </w:r>
      <w:r w:rsidRPr="00281C4E">
        <w:rPr>
          <w:rFonts w:hint="eastAsia"/>
        </w:rPr>
        <w:t>强化管理能力</w:t>
      </w:r>
      <w:r w:rsidR="008C35B5">
        <w:rPr>
          <w:rFonts w:hint="eastAsia"/>
        </w:rPr>
        <w:t>，</w:t>
      </w:r>
      <w:r w:rsidRPr="00281C4E">
        <w:rPr>
          <w:rFonts w:hint="eastAsia"/>
        </w:rPr>
        <w:t>以使其具有竞争力。</w:t>
      </w:r>
    </w:p>
    <w:p w:rsidR="00281C4E" w:rsidRPr="00281C4E" w:rsidRDefault="00281C4E" w:rsidP="00281C4E">
      <w:pPr>
        <w:pStyle w:val="SingleTxtGC"/>
      </w:pPr>
      <w:r w:rsidRPr="00281C4E">
        <w:t>8</w:t>
      </w:r>
      <w:r w:rsidR="008C35B5">
        <w:t>0.</w:t>
      </w:r>
      <w:r w:rsidR="00AD76C8">
        <w:t xml:space="preserve">  </w:t>
      </w:r>
      <w:r w:rsidRPr="00281C4E">
        <w:rPr>
          <w:rFonts w:hint="eastAsia"/>
        </w:rPr>
        <w:t>关于童工问题</w:t>
      </w:r>
      <w:r w:rsidR="008C35B5">
        <w:rPr>
          <w:rFonts w:hint="eastAsia"/>
        </w:rPr>
        <w:t>，</w:t>
      </w:r>
      <w:r w:rsidRPr="00281C4E">
        <w:rPr>
          <w:rFonts w:hint="eastAsia"/>
        </w:rPr>
        <w:t>《劳工法》第</w:t>
      </w:r>
      <w:r w:rsidRPr="00281C4E">
        <w:rPr>
          <w:rFonts w:hint="eastAsia"/>
        </w:rPr>
        <w:t>6</w:t>
      </w:r>
      <w:r w:rsidRPr="00281C4E">
        <w:rPr>
          <w:rFonts w:hint="eastAsia"/>
        </w:rPr>
        <w:t>条规定最低就业年龄为</w:t>
      </w:r>
      <w:r w:rsidRPr="00281C4E">
        <w:rPr>
          <w:rFonts w:hint="eastAsia"/>
        </w:rPr>
        <w:t>16</w:t>
      </w:r>
      <w:r w:rsidRPr="00281C4E">
        <w:rPr>
          <w:rFonts w:hint="eastAsia"/>
        </w:rPr>
        <w:t>岁。不过它允许例外</w:t>
      </w:r>
      <w:r w:rsidR="008C35B5">
        <w:rPr>
          <w:rFonts w:hint="eastAsia"/>
        </w:rPr>
        <w:t>，</w:t>
      </w:r>
      <w:r w:rsidRPr="00281C4E">
        <w:rPr>
          <w:rFonts w:hint="eastAsia"/>
        </w:rPr>
        <w:t>若征得劳动监察人员及其父母或监护人的明确许可</w:t>
      </w:r>
      <w:r w:rsidR="008C35B5">
        <w:rPr>
          <w:rFonts w:hint="eastAsia"/>
        </w:rPr>
        <w:t>，</w:t>
      </w:r>
      <w:r w:rsidRPr="00281C4E">
        <w:rPr>
          <w:rFonts w:hint="eastAsia"/>
        </w:rPr>
        <w:t>年满</w:t>
      </w:r>
      <w:r w:rsidRPr="00281C4E">
        <w:rPr>
          <w:rFonts w:hint="eastAsia"/>
        </w:rPr>
        <w:t>15</w:t>
      </w:r>
      <w:r w:rsidRPr="00281C4E">
        <w:rPr>
          <w:rFonts w:hint="eastAsia"/>
        </w:rPr>
        <w:t>岁的儿童可以工作。根据《劳工法》第</w:t>
      </w:r>
      <w:r w:rsidRPr="00281C4E">
        <w:rPr>
          <w:rFonts w:hint="eastAsia"/>
        </w:rPr>
        <w:t>38</w:t>
      </w:r>
      <w:r w:rsidRPr="00281C4E">
        <w:rPr>
          <w:rFonts w:hint="eastAsia"/>
        </w:rPr>
        <w:t>条</w:t>
      </w:r>
      <w:r w:rsidR="008C35B5">
        <w:rPr>
          <w:rFonts w:hint="eastAsia"/>
        </w:rPr>
        <w:t>，</w:t>
      </w:r>
      <w:r w:rsidRPr="00281C4E">
        <w:rPr>
          <w:rFonts w:hint="eastAsia"/>
        </w:rPr>
        <w:t>除了劳动和社会保障部法令所认定的轻松和健康工作</w:t>
      </w:r>
      <w:r w:rsidR="008C35B5">
        <w:rPr>
          <w:rFonts w:hint="eastAsia"/>
        </w:rPr>
        <w:t>，</w:t>
      </w:r>
      <w:r w:rsidRPr="00281C4E">
        <w:rPr>
          <w:rFonts w:hint="eastAsia"/>
        </w:rPr>
        <w:t>不得雇用儿童或使其从事服务业。</w:t>
      </w:r>
    </w:p>
    <w:p w:rsidR="00281C4E" w:rsidRPr="00281C4E" w:rsidRDefault="00281C4E" w:rsidP="00281C4E">
      <w:pPr>
        <w:pStyle w:val="SingleTxtGC"/>
      </w:pPr>
      <w:r w:rsidRPr="00281C4E">
        <w:t>8</w:t>
      </w:r>
      <w:r w:rsidR="008C35B5">
        <w:t>1.</w:t>
      </w:r>
      <w:r w:rsidR="00AD76C8">
        <w:t xml:space="preserve">  </w:t>
      </w:r>
      <w:r w:rsidRPr="00281C4E">
        <w:rPr>
          <w:rFonts w:hint="eastAsia"/>
        </w:rPr>
        <w:t>《劳工法》第</w:t>
      </w:r>
      <w:r w:rsidRPr="00281C4E">
        <w:rPr>
          <w:rFonts w:hint="eastAsia"/>
        </w:rPr>
        <w:t>133</w:t>
      </w:r>
      <w:r w:rsidRPr="00281C4E">
        <w:rPr>
          <w:rFonts w:hint="eastAsia"/>
        </w:rPr>
        <w:t>条规定</w:t>
      </w:r>
      <w:r w:rsidR="008C35B5">
        <w:rPr>
          <w:rFonts w:hint="eastAsia"/>
        </w:rPr>
        <w:t>，</w:t>
      </w:r>
      <w:r w:rsidRPr="00281C4E">
        <w:rPr>
          <w:rFonts w:hint="eastAsia"/>
        </w:rPr>
        <w:t>15</w:t>
      </w:r>
      <w:r w:rsidRPr="00281C4E">
        <w:rPr>
          <w:rFonts w:hint="eastAsia"/>
        </w:rPr>
        <w:t>岁以下儿童不得受雇于企业</w:t>
      </w:r>
      <w:r w:rsidR="008C35B5">
        <w:rPr>
          <w:rFonts w:hint="eastAsia"/>
        </w:rPr>
        <w:t>，</w:t>
      </w:r>
      <w:r w:rsidRPr="00281C4E">
        <w:rPr>
          <w:rFonts w:hint="eastAsia"/>
        </w:rPr>
        <w:t>即使是作为学徒</w:t>
      </w:r>
      <w:r w:rsidR="008C35B5">
        <w:rPr>
          <w:rFonts w:hint="eastAsia"/>
        </w:rPr>
        <w:t>，</w:t>
      </w:r>
      <w:r w:rsidRPr="00281C4E">
        <w:rPr>
          <w:rFonts w:hint="eastAsia"/>
        </w:rPr>
        <w:t>除非适用上述例外。在任何情况下</w:t>
      </w:r>
      <w:r w:rsidR="008C35B5">
        <w:rPr>
          <w:rFonts w:hint="eastAsia"/>
        </w:rPr>
        <w:t>，</w:t>
      </w:r>
      <w:r w:rsidRPr="00281C4E">
        <w:rPr>
          <w:rFonts w:hint="eastAsia"/>
        </w:rPr>
        <w:t>都不应允许</w:t>
      </w:r>
      <w:r w:rsidRPr="00281C4E">
        <w:rPr>
          <w:rFonts w:hint="eastAsia"/>
        </w:rPr>
        <w:t>15</w:t>
      </w:r>
      <w:r w:rsidRPr="00281C4E">
        <w:rPr>
          <w:rFonts w:hint="eastAsia"/>
        </w:rPr>
        <w:t>岁以下儿童从业。</w:t>
      </w:r>
    </w:p>
    <w:p w:rsidR="00281C4E" w:rsidRPr="00281C4E" w:rsidRDefault="00281C4E" w:rsidP="00281C4E">
      <w:pPr>
        <w:pStyle w:val="SingleTxtGC"/>
        <w:rPr>
          <w:rFonts w:hint="eastAsia"/>
        </w:rPr>
      </w:pPr>
      <w:r w:rsidRPr="00281C4E">
        <w:t>8</w:t>
      </w:r>
      <w:r w:rsidR="008C35B5">
        <w:t>2.</w:t>
      </w:r>
      <w:r w:rsidR="00AD76C8">
        <w:t xml:space="preserve">  </w:t>
      </w:r>
      <w:r w:rsidRPr="00281C4E">
        <w:rPr>
          <w:rFonts w:hint="eastAsia"/>
        </w:rPr>
        <w:t>《劳工法》第</w:t>
      </w:r>
      <w:r w:rsidRPr="00281C4E">
        <w:rPr>
          <w:rFonts w:hint="eastAsia"/>
        </w:rPr>
        <w:t>3</w:t>
      </w:r>
      <w:r w:rsidRPr="00281C4E">
        <w:rPr>
          <w:rFonts w:hint="eastAsia"/>
        </w:rPr>
        <w:t>条禁止最恶劣形式的童工</w:t>
      </w:r>
      <w:r w:rsidR="008C35B5">
        <w:rPr>
          <w:rFonts w:hint="eastAsia"/>
        </w:rPr>
        <w:t>，</w:t>
      </w:r>
      <w:r w:rsidRPr="00281C4E">
        <w:rPr>
          <w:rFonts w:hint="eastAsia"/>
        </w:rPr>
        <w:t>特别是一切形式的奴役或类似做法</w:t>
      </w:r>
      <w:r w:rsidR="008C35B5">
        <w:rPr>
          <w:rFonts w:hint="eastAsia"/>
        </w:rPr>
        <w:t>(</w:t>
      </w:r>
      <w:r w:rsidRPr="00281C4E">
        <w:rPr>
          <w:rFonts w:hint="eastAsia"/>
        </w:rPr>
        <w:t>儿童贩卖、债务劳役、奴役、强迫或强制劳动、强迫或强制招募儿童加入武装冲突</w:t>
      </w:r>
      <w:r w:rsidR="008C35B5">
        <w:rPr>
          <w:rFonts w:hint="eastAsia"/>
        </w:rPr>
        <w:t>)</w:t>
      </w:r>
      <w:r w:rsidR="008C35B5">
        <w:rPr>
          <w:rFonts w:hint="eastAsia"/>
        </w:rPr>
        <w:t>，</w:t>
      </w:r>
      <w:r w:rsidRPr="00281C4E">
        <w:t>招募和利用儿童从事卖淫</w:t>
      </w:r>
      <w:r w:rsidRPr="00281C4E">
        <w:rPr>
          <w:rFonts w:hint="eastAsia"/>
        </w:rPr>
        <w:t>、制作色情材料或影像、从事</w:t>
      </w:r>
      <w:r w:rsidRPr="00281C4E">
        <w:t>淫秽表演</w:t>
      </w:r>
      <w:r w:rsidRPr="00281C4E">
        <w:rPr>
          <w:rFonts w:hint="eastAsia"/>
        </w:rPr>
        <w:t>、制毒贩毒以及胁迫从事危害其健康、安全、尊严和道德的任何工作。</w:t>
      </w:r>
    </w:p>
    <w:p w:rsidR="00281C4E" w:rsidRPr="00281C4E" w:rsidRDefault="00281C4E" w:rsidP="00281C4E">
      <w:pPr>
        <w:pStyle w:val="SingleTxtGC"/>
      </w:pPr>
      <w:r w:rsidRPr="00281C4E">
        <w:t>8</w:t>
      </w:r>
      <w:r w:rsidR="008C35B5">
        <w:t>3.</w:t>
      </w:r>
      <w:r w:rsidR="00AD76C8">
        <w:t xml:space="preserve">  </w:t>
      </w:r>
      <w:r w:rsidRPr="00281C4E">
        <w:rPr>
          <w:rFonts w:hint="eastAsia"/>
        </w:rPr>
        <w:t>上述的</w:t>
      </w:r>
      <w:smartTag w:uri="urn:schemas-microsoft-com:office:smarttags" w:element="chsdate">
        <w:smartTagPr>
          <w:attr w:name="IsROCDate" w:val="False"/>
          <w:attr w:name="IsLunarDate" w:val="False"/>
          <w:attr w:name="Day" w:val="17"/>
          <w:attr w:name="Month" w:val="5"/>
          <w:attr w:name="Year" w:val="1968"/>
        </w:smartTagPr>
        <w:r w:rsidRPr="00281C4E">
          <w:rPr>
            <w:rFonts w:hint="eastAsia"/>
          </w:rPr>
          <w:t>1968</w:t>
        </w:r>
        <w:r w:rsidRPr="00281C4E">
          <w:rPr>
            <w:rFonts w:hint="eastAsia"/>
          </w:rPr>
          <w:t>年</w:t>
        </w:r>
        <w:r w:rsidRPr="00281C4E">
          <w:rPr>
            <w:rFonts w:hint="eastAsia"/>
          </w:rPr>
          <w:t>5</w:t>
        </w:r>
        <w:r w:rsidRPr="00281C4E">
          <w:rPr>
            <w:rFonts w:hint="eastAsia"/>
          </w:rPr>
          <w:t>月</w:t>
        </w:r>
        <w:r w:rsidRPr="00281C4E">
          <w:rPr>
            <w:rFonts w:hint="eastAsia"/>
          </w:rPr>
          <w:t>17</w:t>
        </w:r>
        <w:r w:rsidRPr="00281C4E">
          <w:rPr>
            <w:rFonts w:hint="eastAsia"/>
          </w:rPr>
          <w:t>日</w:t>
        </w:r>
      </w:smartTag>
      <w:r w:rsidRPr="00281C4E">
        <w:rPr>
          <w:rFonts w:hint="eastAsia"/>
        </w:rPr>
        <w:t>第</w:t>
      </w:r>
      <w:r w:rsidRPr="00281C4E">
        <w:rPr>
          <w:rFonts w:hint="eastAsia"/>
        </w:rPr>
        <w:t>68</w:t>
      </w:r>
      <w:r w:rsidR="008C35B5">
        <w:rPr>
          <w:rFonts w:hint="eastAsia"/>
        </w:rPr>
        <w:t>/</w:t>
      </w:r>
      <w:r w:rsidRPr="00281C4E">
        <w:rPr>
          <w:rFonts w:hint="eastAsia"/>
        </w:rPr>
        <w:t>13</w:t>
      </w:r>
      <w:r w:rsidRPr="00281C4E">
        <w:rPr>
          <w:rFonts w:hint="eastAsia"/>
        </w:rPr>
        <w:t>号法令对童工问题规定如下</w:t>
      </w:r>
      <w:r w:rsidR="008C35B5">
        <w:rPr>
          <w:rFonts w:hint="eastAsia"/>
        </w:rPr>
        <w:t>：</w:t>
      </w:r>
    </w:p>
    <w:p w:rsidR="00281C4E" w:rsidRPr="00281C4E" w:rsidRDefault="00281C4E" w:rsidP="002079D3">
      <w:pPr>
        <w:pStyle w:val="SingleTxtGC"/>
        <w:numPr>
          <w:ilvl w:val="0"/>
          <w:numId w:val="19"/>
        </w:numPr>
      </w:pPr>
      <w:r w:rsidRPr="00281C4E">
        <w:rPr>
          <w:rFonts w:hint="eastAsia"/>
        </w:rPr>
        <w:t>16</w:t>
      </w:r>
      <w:r w:rsidRPr="00281C4E">
        <w:rPr>
          <w:rFonts w:hint="eastAsia"/>
        </w:rPr>
        <w:t>和</w:t>
      </w:r>
      <w:r w:rsidRPr="00281C4E">
        <w:rPr>
          <w:rFonts w:hint="eastAsia"/>
        </w:rPr>
        <w:t>17</w:t>
      </w:r>
      <w:r w:rsidRPr="00281C4E">
        <w:rPr>
          <w:rFonts w:hint="eastAsia"/>
        </w:rPr>
        <w:t>岁的儿童可受雇从事轻松、健康的工作</w:t>
      </w:r>
      <w:r w:rsidR="008C35B5">
        <w:rPr>
          <w:rFonts w:hint="eastAsia"/>
        </w:rPr>
        <w:t>，</w:t>
      </w:r>
      <w:r w:rsidRPr="00281C4E">
        <w:rPr>
          <w:rFonts w:hint="eastAsia"/>
        </w:rPr>
        <w:t>只要他们的工作日不超过</w:t>
      </w:r>
      <w:r w:rsidRPr="00281C4E">
        <w:rPr>
          <w:rFonts w:hint="eastAsia"/>
        </w:rPr>
        <w:t>4</w:t>
      </w:r>
      <w:r w:rsidRPr="00281C4E">
        <w:rPr>
          <w:rFonts w:hint="eastAsia"/>
        </w:rPr>
        <w:t>个小时</w:t>
      </w:r>
      <w:r w:rsidR="008C35B5">
        <w:rPr>
          <w:rFonts w:hint="eastAsia"/>
        </w:rPr>
        <w:t>(</w:t>
      </w:r>
      <w:r w:rsidRPr="00281C4E">
        <w:rPr>
          <w:rFonts w:hint="eastAsia"/>
        </w:rPr>
        <w:t>学期和假期同样限制</w:t>
      </w:r>
      <w:r w:rsidR="008C35B5">
        <w:rPr>
          <w:rFonts w:hint="eastAsia"/>
        </w:rPr>
        <w:t>)</w:t>
      </w:r>
      <w:r w:rsidR="008C35B5">
        <w:rPr>
          <w:rFonts w:hint="eastAsia"/>
        </w:rPr>
        <w:t>，</w:t>
      </w:r>
      <w:r w:rsidRPr="00281C4E">
        <w:rPr>
          <w:rFonts w:hint="eastAsia"/>
        </w:rPr>
        <w:t>而且遵守学校出勤的相关规定。</w:t>
      </w:r>
    </w:p>
    <w:p w:rsidR="00281C4E" w:rsidRPr="00281C4E" w:rsidRDefault="00281C4E" w:rsidP="002079D3">
      <w:pPr>
        <w:pStyle w:val="SingleTxtGC"/>
        <w:numPr>
          <w:ilvl w:val="0"/>
          <w:numId w:val="19"/>
        </w:numPr>
      </w:pPr>
      <w:r w:rsidRPr="00281C4E">
        <w:rPr>
          <w:rFonts w:hint="eastAsia"/>
        </w:rPr>
        <w:t>16</w:t>
      </w:r>
      <w:r w:rsidRPr="00281C4E">
        <w:rPr>
          <w:rFonts w:hint="eastAsia"/>
        </w:rPr>
        <w:t>岁至</w:t>
      </w:r>
      <w:r w:rsidRPr="00281C4E">
        <w:rPr>
          <w:rFonts w:hint="eastAsia"/>
        </w:rPr>
        <w:t>18</w:t>
      </w:r>
      <w:r w:rsidRPr="00281C4E">
        <w:rPr>
          <w:rFonts w:hint="eastAsia"/>
        </w:rPr>
        <w:t>岁的儿童</w:t>
      </w:r>
      <w:r w:rsidR="008C35B5">
        <w:rPr>
          <w:rFonts w:hint="eastAsia"/>
        </w:rPr>
        <w:t>，</w:t>
      </w:r>
      <w:r w:rsidRPr="00281C4E">
        <w:rPr>
          <w:rFonts w:hint="eastAsia"/>
        </w:rPr>
        <w:t>每天工作不得超过</w:t>
      </w:r>
      <w:r w:rsidRPr="00281C4E">
        <w:rPr>
          <w:rFonts w:hint="eastAsia"/>
        </w:rPr>
        <w:t>8</w:t>
      </w:r>
      <w:r w:rsidRPr="00281C4E">
        <w:rPr>
          <w:rFonts w:hint="eastAsia"/>
        </w:rPr>
        <w:t>个小时。当工作日超过</w:t>
      </w:r>
      <w:r w:rsidRPr="00281C4E">
        <w:rPr>
          <w:rFonts w:hint="eastAsia"/>
        </w:rPr>
        <w:t>4</w:t>
      </w:r>
      <w:r w:rsidRPr="00281C4E">
        <w:rPr>
          <w:rFonts w:hint="eastAsia"/>
        </w:rPr>
        <w:t>个小时</w:t>
      </w:r>
      <w:r w:rsidR="008C35B5">
        <w:rPr>
          <w:rFonts w:hint="eastAsia"/>
        </w:rPr>
        <w:t>，</w:t>
      </w:r>
      <w:r w:rsidRPr="00281C4E">
        <w:rPr>
          <w:rFonts w:hint="eastAsia"/>
        </w:rPr>
        <w:t>中间须有至少一次休息时间</w:t>
      </w:r>
      <w:r w:rsidR="008C35B5">
        <w:rPr>
          <w:rFonts w:hint="eastAsia"/>
        </w:rPr>
        <w:t>，</w:t>
      </w:r>
      <w:r w:rsidRPr="00281C4E">
        <w:rPr>
          <w:rFonts w:hint="eastAsia"/>
        </w:rPr>
        <w:t>总共休息时间至少要有</w:t>
      </w:r>
      <w:r w:rsidRPr="00281C4E">
        <w:rPr>
          <w:rFonts w:hint="eastAsia"/>
        </w:rPr>
        <w:t>1</w:t>
      </w:r>
      <w:r w:rsidRPr="00281C4E">
        <w:rPr>
          <w:rFonts w:hint="eastAsia"/>
        </w:rPr>
        <w:t>个小时。</w:t>
      </w:r>
    </w:p>
    <w:p w:rsidR="00281C4E" w:rsidRPr="00281C4E" w:rsidRDefault="00281C4E" w:rsidP="002079D3">
      <w:pPr>
        <w:pStyle w:val="SingleTxtGC"/>
        <w:numPr>
          <w:ilvl w:val="0"/>
          <w:numId w:val="19"/>
        </w:numPr>
      </w:pPr>
      <w:r w:rsidRPr="00281C4E">
        <w:rPr>
          <w:rFonts w:hint="eastAsia"/>
        </w:rPr>
        <w:t>周日不得雇用</w:t>
      </w:r>
      <w:r w:rsidRPr="00281C4E">
        <w:rPr>
          <w:rFonts w:hint="eastAsia"/>
        </w:rPr>
        <w:t>18</w:t>
      </w:r>
      <w:r w:rsidRPr="00281C4E">
        <w:rPr>
          <w:rFonts w:hint="eastAsia"/>
        </w:rPr>
        <w:t>岁以下儿童。</w:t>
      </w:r>
    </w:p>
    <w:p w:rsidR="00281C4E" w:rsidRPr="00281C4E" w:rsidRDefault="00281C4E" w:rsidP="002079D3">
      <w:pPr>
        <w:pStyle w:val="SingleTxtGC"/>
        <w:numPr>
          <w:ilvl w:val="0"/>
          <w:numId w:val="19"/>
        </w:numPr>
      </w:pPr>
      <w:r w:rsidRPr="00281C4E">
        <w:rPr>
          <w:rFonts w:hint="eastAsia"/>
        </w:rPr>
        <w:t>禁止任何</w:t>
      </w:r>
      <w:r w:rsidRPr="00281C4E">
        <w:rPr>
          <w:rFonts w:hint="eastAsia"/>
        </w:rPr>
        <w:t>18</w:t>
      </w:r>
      <w:r w:rsidRPr="00281C4E">
        <w:rPr>
          <w:rFonts w:hint="eastAsia"/>
        </w:rPr>
        <w:t>岁以下儿童从事夜班工作。</w:t>
      </w:r>
    </w:p>
    <w:p w:rsidR="00281C4E" w:rsidRPr="00281C4E" w:rsidRDefault="00281C4E" w:rsidP="002079D3">
      <w:pPr>
        <w:pStyle w:val="SingleTxtGC"/>
        <w:numPr>
          <w:ilvl w:val="0"/>
          <w:numId w:val="19"/>
        </w:numPr>
      </w:pPr>
      <w:r w:rsidRPr="00281C4E">
        <w:rPr>
          <w:rFonts w:hint="eastAsia"/>
        </w:rPr>
        <w:t>禁止儿童从事危险和有害健康的工作</w:t>
      </w:r>
      <w:r w:rsidR="008C35B5">
        <w:rPr>
          <w:rFonts w:hint="eastAsia"/>
        </w:rPr>
        <w:t>，</w:t>
      </w:r>
      <w:r w:rsidRPr="00281C4E">
        <w:rPr>
          <w:rFonts w:hint="eastAsia"/>
        </w:rPr>
        <w:t>例如手工搬运超过最高规定限度的重物。</w:t>
      </w:r>
    </w:p>
    <w:p w:rsidR="00281C4E" w:rsidRPr="00281C4E" w:rsidRDefault="00281C4E" w:rsidP="00281C4E">
      <w:pPr>
        <w:pStyle w:val="SingleTxtGC"/>
      </w:pPr>
      <w:r w:rsidRPr="00281C4E">
        <w:t>8</w:t>
      </w:r>
      <w:r w:rsidR="008C35B5">
        <w:t>4.</w:t>
      </w:r>
      <w:r w:rsidR="00AD76C8">
        <w:t xml:space="preserve">  </w:t>
      </w:r>
      <w:r w:rsidRPr="00281C4E">
        <w:rPr>
          <w:rFonts w:hint="eastAsia"/>
        </w:rPr>
        <w:t>上述法令还规定</w:t>
      </w:r>
      <w:r w:rsidR="008C35B5">
        <w:rPr>
          <w:rFonts w:hint="eastAsia"/>
        </w:rPr>
        <w:t>，</w:t>
      </w:r>
      <w:r w:rsidRPr="00281C4E">
        <w:rPr>
          <w:rFonts w:hint="eastAsia"/>
        </w:rPr>
        <w:t>只要雇用有</w:t>
      </w:r>
      <w:r w:rsidRPr="00281C4E">
        <w:rPr>
          <w:rFonts w:hint="eastAsia"/>
        </w:rPr>
        <w:t>18</w:t>
      </w:r>
      <w:r w:rsidRPr="00281C4E">
        <w:rPr>
          <w:rFonts w:hint="eastAsia"/>
        </w:rPr>
        <w:t>岁以下男女童工</w:t>
      </w:r>
      <w:r w:rsidR="008C35B5">
        <w:rPr>
          <w:rFonts w:hint="eastAsia"/>
        </w:rPr>
        <w:t>，</w:t>
      </w:r>
      <w:r w:rsidRPr="00281C4E">
        <w:rPr>
          <w:rFonts w:hint="eastAsia"/>
        </w:rPr>
        <w:t>雇主必须持有一份清单</w:t>
      </w:r>
      <w:r w:rsidR="008C35B5">
        <w:rPr>
          <w:rFonts w:hint="eastAsia"/>
        </w:rPr>
        <w:t>，</w:t>
      </w:r>
      <w:r w:rsidRPr="00281C4E">
        <w:rPr>
          <w:rFonts w:hint="eastAsia"/>
        </w:rPr>
        <w:t>列明每个工人的姓名、出生日期和所从事工作。不过</w:t>
      </w:r>
      <w:r w:rsidR="008C35B5">
        <w:rPr>
          <w:rFonts w:hint="eastAsia"/>
        </w:rPr>
        <w:t>，</w:t>
      </w:r>
      <w:r w:rsidRPr="00281C4E">
        <w:rPr>
          <w:rFonts w:hint="eastAsia"/>
        </w:rPr>
        <w:t>对于迫切需要参加职业培训的</w:t>
      </w:r>
      <w:r w:rsidRPr="00281C4E">
        <w:rPr>
          <w:rFonts w:hint="eastAsia"/>
        </w:rPr>
        <w:t>16</w:t>
      </w:r>
      <w:r w:rsidRPr="00281C4E">
        <w:rPr>
          <w:rFonts w:hint="eastAsia"/>
        </w:rPr>
        <w:t>和</w:t>
      </w:r>
      <w:r w:rsidRPr="00281C4E">
        <w:rPr>
          <w:rFonts w:hint="eastAsia"/>
        </w:rPr>
        <w:t>17</w:t>
      </w:r>
      <w:r w:rsidRPr="00281C4E">
        <w:rPr>
          <w:rFonts w:hint="eastAsia"/>
        </w:rPr>
        <w:t>岁儿童</w:t>
      </w:r>
      <w:r w:rsidR="008C35B5">
        <w:rPr>
          <w:rFonts w:hint="eastAsia"/>
        </w:rPr>
        <w:t>，</w:t>
      </w:r>
      <w:r w:rsidRPr="00281C4E">
        <w:rPr>
          <w:rFonts w:hint="eastAsia"/>
        </w:rPr>
        <w:t>允许有例外</w:t>
      </w:r>
      <w:r w:rsidR="008C35B5">
        <w:rPr>
          <w:rFonts w:hint="eastAsia"/>
        </w:rPr>
        <w:t>，</w:t>
      </w:r>
      <w:r w:rsidRPr="00281C4E">
        <w:rPr>
          <w:rFonts w:hint="eastAsia"/>
        </w:rPr>
        <w:t>在这种情况下</w:t>
      </w:r>
      <w:r w:rsidR="008C35B5">
        <w:rPr>
          <w:rFonts w:hint="eastAsia"/>
        </w:rPr>
        <w:t>，</w:t>
      </w:r>
      <w:r w:rsidRPr="00281C4E">
        <w:rPr>
          <w:rFonts w:hint="eastAsia"/>
        </w:rPr>
        <w:t>雇主必须征得劳动监察人员的同意。</w:t>
      </w:r>
    </w:p>
    <w:p w:rsidR="00281C4E" w:rsidRPr="00281C4E" w:rsidRDefault="00281C4E" w:rsidP="00281C4E">
      <w:pPr>
        <w:pStyle w:val="SingleTxtGC"/>
      </w:pPr>
      <w:r w:rsidRPr="00281C4E">
        <w:t>8</w:t>
      </w:r>
      <w:r w:rsidR="008C35B5">
        <w:t>5.</w:t>
      </w:r>
      <w:r w:rsidR="00AD76C8">
        <w:t xml:space="preserve">  </w:t>
      </w:r>
      <w:r w:rsidRPr="00281C4E">
        <w:rPr>
          <w:rFonts w:hint="eastAsia"/>
        </w:rPr>
        <w:t>然而在实践中</w:t>
      </w:r>
      <w:r w:rsidR="008C35B5">
        <w:rPr>
          <w:rFonts w:hint="eastAsia"/>
        </w:rPr>
        <w:t>，</w:t>
      </w:r>
      <w:r w:rsidRPr="00281C4E">
        <w:rPr>
          <w:rFonts w:hint="eastAsia"/>
        </w:rPr>
        <w:t>由于种种原因</w:t>
      </w:r>
      <w:r w:rsidR="001D7503">
        <w:rPr>
          <w:rFonts w:hint="eastAsia"/>
          <w:spacing w:val="-50"/>
        </w:rPr>
        <w:t>―</w:t>
      </w:r>
      <w:r w:rsidR="001D7503">
        <w:rPr>
          <w:rFonts w:hint="eastAsia"/>
        </w:rPr>
        <w:t>―</w:t>
      </w:r>
      <w:r w:rsidRPr="00281C4E">
        <w:rPr>
          <w:rFonts w:hint="eastAsia"/>
        </w:rPr>
        <w:t>战争、艾滋孤儿、生存</w:t>
      </w:r>
      <w:r w:rsidR="008C35B5">
        <w:rPr>
          <w:rFonts w:hint="eastAsia"/>
        </w:rPr>
        <w:t>(</w:t>
      </w:r>
      <w:r w:rsidRPr="00281C4E">
        <w:rPr>
          <w:rFonts w:hint="eastAsia"/>
        </w:rPr>
        <w:t>父母没有收入</w:t>
      </w:r>
      <w:r w:rsidR="008C35B5">
        <w:rPr>
          <w:rFonts w:hint="eastAsia"/>
        </w:rPr>
        <w:t>)</w:t>
      </w:r>
      <w:r w:rsidRPr="00281C4E">
        <w:rPr>
          <w:rFonts w:hint="eastAsia"/>
        </w:rPr>
        <w:t>等</w:t>
      </w:r>
      <w:r w:rsidR="008C35B5">
        <w:rPr>
          <w:rFonts w:hint="eastAsia"/>
        </w:rPr>
        <w:t>，</w:t>
      </w:r>
      <w:r w:rsidRPr="00281C4E">
        <w:rPr>
          <w:rFonts w:hint="eastAsia"/>
        </w:rPr>
        <w:t>许多儿童的工作违反了《劳工法》。不过应当指出</w:t>
      </w:r>
      <w:r w:rsidR="008C35B5">
        <w:rPr>
          <w:rFonts w:hint="eastAsia"/>
        </w:rPr>
        <w:t>，</w:t>
      </w:r>
      <w:r w:rsidRPr="00281C4E">
        <w:rPr>
          <w:rFonts w:hint="eastAsia"/>
        </w:rPr>
        <w:t>在应征加入武装部队和武装团体的儿童的遣散和复员过程中</w:t>
      </w:r>
      <w:r w:rsidR="008C35B5">
        <w:rPr>
          <w:rFonts w:hint="eastAsia"/>
        </w:rPr>
        <w:t>，</w:t>
      </w:r>
      <w:r w:rsidRPr="00281C4E">
        <w:rPr>
          <w:rFonts w:hint="eastAsia"/>
        </w:rPr>
        <w:t>刚果民主共和国在</w:t>
      </w:r>
      <w:r w:rsidRPr="00281C4E">
        <w:rPr>
          <w:rFonts w:hint="eastAsia"/>
        </w:rPr>
        <w:t>2005</w:t>
      </w:r>
      <w:r w:rsidRPr="00281C4E">
        <w:rPr>
          <w:rFonts w:hint="eastAsia"/>
        </w:rPr>
        <w:t>年遣散了</w:t>
      </w:r>
      <w:r w:rsidRPr="00281C4E">
        <w:rPr>
          <w:rFonts w:hint="eastAsia"/>
        </w:rPr>
        <w:t>1</w:t>
      </w:r>
      <w:r w:rsidR="008C35B5">
        <w:rPr>
          <w:rFonts w:hint="eastAsia"/>
        </w:rPr>
        <w:t>6,</w:t>
      </w:r>
      <w:r w:rsidRPr="00281C4E">
        <w:rPr>
          <w:rFonts w:hint="eastAsia"/>
        </w:rPr>
        <w:t>809</w:t>
      </w:r>
      <w:r w:rsidRPr="00281C4E">
        <w:rPr>
          <w:rFonts w:hint="eastAsia"/>
        </w:rPr>
        <w:t>名儿童</w:t>
      </w:r>
      <w:r w:rsidR="008C35B5">
        <w:rPr>
          <w:rFonts w:hint="eastAsia"/>
        </w:rPr>
        <w:t>，</w:t>
      </w:r>
      <w:r w:rsidRPr="00281C4E">
        <w:rPr>
          <w:rFonts w:hint="eastAsia"/>
        </w:rPr>
        <w:t>其中有</w:t>
      </w:r>
      <w:r w:rsidRPr="00281C4E">
        <w:rPr>
          <w:rFonts w:hint="eastAsia"/>
        </w:rPr>
        <w:t>1</w:t>
      </w:r>
      <w:r w:rsidR="008C35B5">
        <w:rPr>
          <w:rFonts w:hint="eastAsia"/>
        </w:rPr>
        <w:t>4,</w:t>
      </w:r>
      <w:r w:rsidRPr="00281C4E">
        <w:rPr>
          <w:rFonts w:hint="eastAsia"/>
        </w:rPr>
        <w:t>127</w:t>
      </w:r>
      <w:r w:rsidRPr="00281C4E">
        <w:rPr>
          <w:rFonts w:hint="eastAsia"/>
        </w:rPr>
        <w:t>名男童</w:t>
      </w:r>
      <w:r w:rsidR="008C35B5">
        <w:rPr>
          <w:rFonts w:hint="eastAsia"/>
        </w:rPr>
        <w:t>，</w:t>
      </w:r>
      <w:r w:rsidR="008C35B5">
        <w:rPr>
          <w:rFonts w:hint="eastAsia"/>
        </w:rPr>
        <w:t>2,</w:t>
      </w:r>
      <w:r w:rsidRPr="00281C4E">
        <w:rPr>
          <w:rFonts w:hint="eastAsia"/>
        </w:rPr>
        <w:t>682</w:t>
      </w:r>
      <w:r w:rsidRPr="00281C4E">
        <w:rPr>
          <w:rFonts w:hint="eastAsia"/>
        </w:rPr>
        <w:t>名女童。与此同时</w:t>
      </w:r>
      <w:r w:rsidR="008C35B5">
        <w:rPr>
          <w:rFonts w:hint="eastAsia"/>
        </w:rPr>
        <w:t>，</w:t>
      </w:r>
      <w:r w:rsidRPr="00281C4E">
        <w:rPr>
          <w:rFonts w:hint="eastAsia"/>
        </w:rPr>
        <w:t>有</w:t>
      </w:r>
      <w:r w:rsidR="008C35B5">
        <w:rPr>
          <w:rFonts w:hint="eastAsia"/>
        </w:rPr>
        <w:t>8,</w:t>
      </w:r>
      <w:r w:rsidRPr="00281C4E">
        <w:rPr>
          <w:rFonts w:hint="eastAsia"/>
        </w:rPr>
        <w:t>663</w:t>
      </w:r>
      <w:r w:rsidRPr="00281C4E">
        <w:rPr>
          <w:rFonts w:hint="eastAsia"/>
        </w:rPr>
        <w:t>名儿童与家人团聚</w:t>
      </w:r>
      <w:r w:rsidR="008C35B5">
        <w:rPr>
          <w:rFonts w:hint="eastAsia"/>
        </w:rPr>
        <w:t>，</w:t>
      </w:r>
      <w:r w:rsidR="008C35B5">
        <w:rPr>
          <w:rFonts w:hint="eastAsia"/>
        </w:rPr>
        <w:t>7,</w:t>
      </w:r>
      <w:r w:rsidRPr="00281C4E">
        <w:rPr>
          <w:rFonts w:hint="eastAsia"/>
        </w:rPr>
        <w:t>044</w:t>
      </w:r>
      <w:r w:rsidRPr="00281C4E">
        <w:rPr>
          <w:rFonts w:hint="eastAsia"/>
        </w:rPr>
        <w:t>名重返学校</w:t>
      </w:r>
      <w:r w:rsidR="008C35B5">
        <w:rPr>
          <w:rFonts w:hint="eastAsia"/>
        </w:rPr>
        <w:t>，</w:t>
      </w:r>
      <w:r w:rsidR="008C35B5">
        <w:rPr>
          <w:rFonts w:hint="eastAsia"/>
        </w:rPr>
        <w:t>4,</w:t>
      </w:r>
      <w:r w:rsidRPr="00281C4E">
        <w:rPr>
          <w:rFonts w:hint="eastAsia"/>
        </w:rPr>
        <w:t>609</w:t>
      </w:r>
      <w:r w:rsidRPr="00281C4E">
        <w:rPr>
          <w:rFonts w:hint="eastAsia"/>
        </w:rPr>
        <w:t>名受益于重返经济生活。</w:t>
      </w:r>
    </w:p>
    <w:p w:rsidR="00281C4E" w:rsidRPr="00281C4E" w:rsidRDefault="00281C4E" w:rsidP="00281C4E">
      <w:pPr>
        <w:pStyle w:val="SingleTxtGC"/>
      </w:pPr>
      <w:r w:rsidRPr="00281C4E">
        <w:t>8</w:t>
      </w:r>
      <w:r w:rsidR="008C35B5">
        <w:t>6.</w:t>
      </w:r>
      <w:r w:rsidR="00AD76C8">
        <w:t xml:space="preserve">  </w:t>
      </w:r>
      <w:r w:rsidRPr="00281C4E">
        <w:rPr>
          <w:rFonts w:hint="eastAsia"/>
        </w:rPr>
        <w:t>关于老年工人问题</w:t>
      </w:r>
      <w:r w:rsidR="008C35B5">
        <w:rPr>
          <w:rFonts w:hint="eastAsia"/>
        </w:rPr>
        <w:t>，</w:t>
      </w:r>
      <w:r w:rsidRPr="00281C4E">
        <w:rPr>
          <w:rFonts w:hint="eastAsia"/>
        </w:rPr>
        <w:t>适用于《劳工法》退休年龄者有资格享受由国家社会保障协会管理的养老金制度</w:t>
      </w:r>
      <w:r w:rsidR="008C35B5">
        <w:rPr>
          <w:rFonts w:hint="eastAsia"/>
        </w:rPr>
        <w:t>，</w:t>
      </w:r>
      <w:r w:rsidRPr="00281C4E">
        <w:rPr>
          <w:rFonts w:hint="eastAsia"/>
        </w:rPr>
        <w:t>但公共部门的老年工人须继续缴费。</w:t>
      </w:r>
    </w:p>
    <w:p w:rsidR="00281C4E" w:rsidRPr="00281C4E" w:rsidRDefault="00281C4E" w:rsidP="00281C4E">
      <w:pPr>
        <w:pStyle w:val="SingleTxtGC"/>
      </w:pPr>
      <w:r w:rsidRPr="00281C4E">
        <w:t>8</w:t>
      </w:r>
      <w:r w:rsidR="008C35B5">
        <w:t>7.</w:t>
      </w:r>
      <w:r w:rsidR="00AD76C8">
        <w:t xml:space="preserve">  </w:t>
      </w:r>
      <w:r w:rsidRPr="00281C4E">
        <w:rPr>
          <w:rFonts w:hint="eastAsia"/>
        </w:rPr>
        <w:t>对于残疾人</w:t>
      </w:r>
      <w:r w:rsidR="008C35B5">
        <w:rPr>
          <w:rFonts w:hint="eastAsia"/>
        </w:rPr>
        <w:t>，</w:t>
      </w:r>
      <w:r w:rsidRPr="00281C4E">
        <w:rPr>
          <w:rFonts w:hint="eastAsia"/>
        </w:rPr>
        <w:t>《劳工法》第</w:t>
      </w:r>
      <w:r w:rsidRPr="00281C4E">
        <w:rPr>
          <w:rFonts w:hint="eastAsia"/>
        </w:rPr>
        <w:t>135</w:t>
      </w:r>
      <w:r w:rsidRPr="00281C4E">
        <w:rPr>
          <w:rFonts w:hint="eastAsia"/>
        </w:rPr>
        <w:t>条规定</w:t>
      </w:r>
      <w:r w:rsidR="008C35B5">
        <w:rPr>
          <w:rFonts w:hint="eastAsia"/>
        </w:rPr>
        <w:t>，</w:t>
      </w:r>
      <w:r w:rsidRPr="00281C4E">
        <w:rPr>
          <w:rFonts w:hint="eastAsia"/>
        </w:rPr>
        <w:t>残疾不得妨碍在公共部门、准公共部门或私营部门从事适合其个人智力、感官或身体能力的工作</w:t>
      </w:r>
      <w:r w:rsidR="008C35B5">
        <w:rPr>
          <w:rFonts w:hint="eastAsia"/>
        </w:rPr>
        <w:t>，</w:t>
      </w:r>
      <w:r w:rsidRPr="00281C4E">
        <w:rPr>
          <w:rFonts w:hint="eastAsia"/>
        </w:rPr>
        <w:t>只要残疾不足以损害或妨碍企业运作。此类人员有权享有与其他工人同样的职业培训。</w:t>
      </w:r>
    </w:p>
    <w:p w:rsidR="00281C4E" w:rsidRPr="00281C4E" w:rsidRDefault="00281C4E" w:rsidP="00281C4E">
      <w:pPr>
        <w:pStyle w:val="SingleTxtGC"/>
      </w:pPr>
      <w:r w:rsidRPr="00281C4E">
        <w:t>8</w:t>
      </w:r>
      <w:r w:rsidR="008C35B5">
        <w:t>8.</w:t>
      </w:r>
      <w:r w:rsidR="00AD76C8">
        <w:t xml:space="preserve">  </w:t>
      </w:r>
      <w:r w:rsidRPr="00281C4E">
        <w:rPr>
          <w:rFonts w:hint="eastAsia"/>
        </w:rPr>
        <w:t>在刚果民主共和国</w:t>
      </w:r>
      <w:r w:rsidR="008C35B5">
        <w:rPr>
          <w:rFonts w:hint="eastAsia"/>
        </w:rPr>
        <w:t>，</w:t>
      </w:r>
      <w:r w:rsidRPr="00281C4E">
        <w:rPr>
          <w:rFonts w:hint="eastAsia"/>
        </w:rPr>
        <w:t>大多数残疾人受雇于专门的国营中心和准宗教事业</w:t>
      </w:r>
      <w:r w:rsidR="008C35B5">
        <w:rPr>
          <w:rFonts w:hint="eastAsia"/>
        </w:rPr>
        <w:t>，</w:t>
      </w:r>
      <w:r w:rsidRPr="00281C4E">
        <w:rPr>
          <w:rFonts w:hint="eastAsia"/>
        </w:rPr>
        <w:t>如国家残疾人见习中心、</w:t>
      </w:r>
      <w:r w:rsidRPr="00281C4E">
        <w:rPr>
          <w:rFonts w:hint="eastAsia"/>
        </w:rPr>
        <w:t>Kikesa</w:t>
      </w:r>
      <w:r w:rsidRPr="00281C4E">
        <w:rPr>
          <w:rFonts w:hint="eastAsia"/>
        </w:rPr>
        <w:t>中心和</w:t>
      </w:r>
      <w:r w:rsidRPr="00281C4E">
        <w:rPr>
          <w:rFonts w:hint="eastAsia"/>
        </w:rPr>
        <w:t>Bondeko</w:t>
      </w:r>
      <w:r w:rsidRPr="00281C4E">
        <w:rPr>
          <w:rFonts w:hint="eastAsia"/>
        </w:rPr>
        <w:t>村。</w:t>
      </w:r>
    </w:p>
    <w:p w:rsidR="00281C4E" w:rsidRPr="00281C4E" w:rsidRDefault="00281C4E" w:rsidP="00281C4E">
      <w:pPr>
        <w:pStyle w:val="SingleTxtGC"/>
      </w:pPr>
      <w:r w:rsidRPr="00281C4E">
        <w:t>8</w:t>
      </w:r>
      <w:r w:rsidR="008C35B5">
        <w:t>9.</w:t>
      </w:r>
      <w:r w:rsidR="00AD76C8">
        <w:t xml:space="preserve">  </w:t>
      </w:r>
      <w:r w:rsidRPr="00281C4E">
        <w:rPr>
          <w:rFonts w:hint="eastAsia"/>
        </w:rPr>
        <w:t>鉴于上述情况</w:t>
      </w:r>
      <w:r w:rsidR="008C35B5">
        <w:rPr>
          <w:rFonts w:hint="eastAsia"/>
        </w:rPr>
        <w:t>，</w:t>
      </w:r>
      <w:r w:rsidRPr="00281C4E">
        <w:rPr>
          <w:rFonts w:hint="eastAsia"/>
        </w:rPr>
        <w:t>刚果民主共和国不存在工作方面的弱势群体。</w:t>
      </w:r>
    </w:p>
    <w:p w:rsidR="00281C4E" w:rsidRPr="00281C4E" w:rsidRDefault="00281C4E" w:rsidP="00281C4E">
      <w:pPr>
        <w:pStyle w:val="SingleTxtGC"/>
      </w:pPr>
      <w:r w:rsidRPr="00281C4E">
        <w:t>9</w:t>
      </w:r>
      <w:r w:rsidR="008C35B5">
        <w:t>0.</w:t>
      </w:r>
      <w:r w:rsidR="00AD76C8">
        <w:t xml:space="preserve">  </w:t>
      </w:r>
      <w:r w:rsidRPr="00281C4E">
        <w:rPr>
          <w:rFonts w:hint="eastAsia"/>
        </w:rPr>
        <w:t>至于弱势区域或部门</w:t>
      </w:r>
      <w:r w:rsidR="008C35B5">
        <w:rPr>
          <w:rFonts w:hint="eastAsia"/>
        </w:rPr>
        <w:t>，</w:t>
      </w:r>
      <w:r w:rsidRPr="00281C4E">
        <w:rPr>
          <w:rFonts w:hint="eastAsia"/>
        </w:rPr>
        <w:t>雇用工人比例最高的是金沙萨</w:t>
      </w:r>
      <w:r w:rsidR="008C35B5">
        <w:rPr>
          <w:rFonts w:hint="eastAsia"/>
        </w:rPr>
        <w:t>(</w:t>
      </w:r>
      <w:r w:rsidRPr="00281C4E">
        <w:rPr>
          <w:rFonts w:hint="eastAsia"/>
        </w:rPr>
        <w:t>16</w:t>
      </w:r>
      <w:r w:rsidR="008C35B5">
        <w:rPr>
          <w:rFonts w:hint="eastAsia"/>
        </w:rPr>
        <w:t>%)</w:t>
      </w:r>
      <w:r w:rsidR="008C35B5">
        <w:rPr>
          <w:rFonts w:hint="eastAsia"/>
        </w:rPr>
        <w:t>，</w:t>
      </w:r>
      <w:r w:rsidRPr="00281C4E">
        <w:rPr>
          <w:rFonts w:hint="eastAsia"/>
        </w:rPr>
        <w:t>其次是西开赛省</w:t>
      </w:r>
      <w:r w:rsidR="008C35B5">
        <w:rPr>
          <w:rFonts w:hint="eastAsia"/>
        </w:rPr>
        <w:t>(</w:t>
      </w:r>
      <w:r w:rsidRPr="00281C4E">
        <w:rPr>
          <w:rFonts w:hint="eastAsia"/>
        </w:rPr>
        <w:t>13</w:t>
      </w:r>
      <w:r w:rsidR="008C35B5">
        <w:rPr>
          <w:rFonts w:hint="eastAsia"/>
        </w:rPr>
        <w:t>%)</w:t>
      </w:r>
      <w:r w:rsidRPr="00281C4E">
        <w:rPr>
          <w:rFonts w:hint="eastAsia"/>
        </w:rPr>
        <w:t>、下刚果省</w:t>
      </w:r>
      <w:r w:rsidR="008C35B5">
        <w:rPr>
          <w:rFonts w:hint="eastAsia"/>
        </w:rPr>
        <w:t>(</w:t>
      </w:r>
      <w:r w:rsidRPr="00281C4E">
        <w:rPr>
          <w:rFonts w:hint="eastAsia"/>
        </w:rPr>
        <w:t>9</w:t>
      </w:r>
      <w:r w:rsidR="008C35B5">
        <w:rPr>
          <w:rFonts w:hint="eastAsia"/>
        </w:rPr>
        <w:t>%)</w:t>
      </w:r>
      <w:r w:rsidRPr="00281C4E">
        <w:rPr>
          <w:rFonts w:hint="eastAsia"/>
        </w:rPr>
        <w:t>和加丹加省</w:t>
      </w:r>
      <w:r w:rsidR="008C35B5">
        <w:rPr>
          <w:rFonts w:hint="eastAsia"/>
        </w:rPr>
        <w:t>(</w:t>
      </w:r>
      <w:r w:rsidRPr="00281C4E">
        <w:rPr>
          <w:rFonts w:hint="eastAsia"/>
        </w:rPr>
        <w:t>7</w:t>
      </w:r>
      <w:r w:rsidR="008C35B5">
        <w:rPr>
          <w:rFonts w:hint="eastAsia"/>
        </w:rPr>
        <w:t>%)</w:t>
      </w:r>
      <w:r w:rsidRPr="00281C4E">
        <w:rPr>
          <w:rFonts w:hint="eastAsia"/>
        </w:rPr>
        <w:t>。这些数字反映出该国工业化水平的不均衡以及现代化部门的就业潜力。考虑到上述现代就业萎缩的根本原因</w:t>
      </w:r>
      <w:r w:rsidR="008C35B5">
        <w:rPr>
          <w:rFonts w:hint="eastAsia"/>
        </w:rPr>
        <w:t>，</w:t>
      </w:r>
      <w:r w:rsidRPr="00281C4E">
        <w:rPr>
          <w:rFonts w:hint="eastAsia"/>
        </w:rPr>
        <w:t>目前某些地区因其与外界隔绝、缺乏可用道路、通讯手段和生产设备而沦为弱势</w:t>
      </w:r>
      <w:r w:rsidR="008C35B5">
        <w:rPr>
          <w:rFonts w:hint="eastAsia"/>
        </w:rPr>
        <w:t>(</w:t>
      </w:r>
      <w:r w:rsidRPr="00281C4E">
        <w:rPr>
          <w:rFonts w:hint="eastAsia"/>
        </w:rPr>
        <w:t>多指标类集调查</w:t>
      </w:r>
      <w:r w:rsidR="008C35B5">
        <w:rPr>
          <w:rFonts w:hint="eastAsia"/>
        </w:rPr>
        <w:t>2,</w:t>
      </w:r>
      <w:r w:rsidRPr="00281C4E">
        <w:rPr>
          <w:rFonts w:hint="eastAsia"/>
        </w:rPr>
        <w:t>第</w:t>
      </w:r>
      <w:r w:rsidRPr="00281C4E">
        <w:rPr>
          <w:rFonts w:hint="eastAsia"/>
        </w:rPr>
        <w:t>43</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pPr>
      <w:r w:rsidRPr="00281C4E">
        <w:t>9</w:t>
      </w:r>
      <w:r w:rsidR="008C35B5">
        <w:t>1.</w:t>
      </w:r>
      <w:r w:rsidR="00AD76C8">
        <w:t xml:space="preserve">  </w:t>
      </w:r>
      <w:r w:rsidRPr="00281C4E">
        <w:rPr>
          <w:rFonts w:hint="eastAsia"/>
        </w:rPr>
        <w:t>目前并无向所有合适的求职者提供工作的失业应对政策</w:t>
      </w:r>
      <w:r w:rsidR="008C35B5">
        <w:rPr>
          <w:rFonts w:hint="eastAsia"/>
        </w:rPr>
        <w:t>，</w:t>
      </w:r>
      <w:r w:rsidRPr="00281C4E">
        <w:rPr>
          <w:rFonts w:hint="eastAsia"/>
        </w:rPr>
        <w:t>除了《宪法》第</w:t>
      </w:r>
      <w:r w:rsidRPr="00281C4E">
        <w:rPr>
          <w:rFonts w:hint="eastAsia"/>
        </w:rPr>
        <w:t>36</w:t>
      </w:r>
      <w:r w:rsidRPr="00281C4E">
        <w:rPr>
          <w:rFonts w:hint="eastAsia"/>
        </w:rPr>
        <w:t>条第</w:t>
      </w:r>
      <w:r w:rsidRPr="00281C4E">
        <w:rPr>
          <w:rFonts w:hint="eastAsia"/>
        </w:rPr>
        <w:t>2</w:t>
      </w:r>
      <w:r w:rsidRPr="00281C4E">
        <w:rPr>
          <w:rFonts w:hint="eastAsia"/>
        </w:rPr>
        <w:t>款的声明</w:t>
      </w:r>
      <w:r w:rsidR="008C35B5">
        <w:rPr>
          <w:rFonts w:hint="eastAsia"/>
        </w:rPr>
        <w:t>，</w:t>
      </w:r>
      <w:r w:rsidRPr="00281C4E">
        <w:rPr>
          <w:rFonts w:hint="eastAsia"/>
        </w:rPr>
        <w:t>大意是</w:t>
      </w:r>
      <w:r w:rsidR="008A515A">
        <w:rPr>
          <w:rFonts w:hint="eastAsia"/>
        </w:rPr>
        <w:t>“</w:t>
      </w:r>
      <w:r w:rsidRPr="00281C4E">
        <w:rPr>
          <w:rFonts w:hint="eastAsia"/>
        </w:rPr>
        <w:t>国家应保障工作权</w:t>
      </w:r>
      <w:r w:rsidR="008C35B5">
        <w:rPr>
          <w:rFonts w:hint="eastAsia"/>
        </w:rPr>
        <w:t>，</w:t>
      </w:r>
      <w:r w:rsidRPr="00281C4E">
        <w:rPr>
          <w:rFonts w:hint="eastAsia"/>
        </w:rPr>
        <w:t>防止失业……</w:t>
      </w:r>
      <w:r w:rsidR="008A515A">
        <w:rPr>
          <w:rFonts w:hint="eastAsia"/>
        </w:rPr>
        <w:t>”</w:t>
      </w:r>
      <w:r w:rsidRPr="00281C4E">
        <w:rPr>
          <w:rFonts w:hint="eastAsia"/>
        </w:rPr>
        <w:t>。不过</w:t>
      </w:r>
      <w:r w:rsidR="008C35B5">
        <w:rPr>
          <w:rFonts w:hint="eastAsia"/>
        </w:rPr>
        <w:t>，</w:t>
      </w:r>
      <w:r w:rsidRPr="00281C4E">
        <w:rPr>
          <w:rFonts w:hint="eastAsia"/>
        </w:rPr>
        <w:t>为了应对困扰刚果民主共和国的多方面危机</w:t>
      </w:r>
      <w:r w:rsidR="008C35B5">
        <w:rPr>
          <w:rFonts w:hint="eastAsia"/>
        </w:rPr>
        <w:t>，</w:t>
      </w:r>
      <w:r w:rsidRPr="00281C4E">
        <w:rPr>
          <w:rFonts w:hint="eastAsia"/>
        </w:rPr>
        <w:t>政府推出了一项政治经济生活自由化政策</w:t>
      </w:r>
      <w:r w:rsidR="008C35B5">
        <w:rPr>
          <w:rFonts w:hint="eastAsia"/>
        </w:rPr>
        <w:t>，</w:t>
      </w:r>
      <w:r w:rsidRPr="00281C4E">
        <w:rPr>
          <w:rFonts w:hint="eastAsia"/>
        </w:rPr>
        <w:t>颁布了管辖经济生活各领域的法律。这种自由化引发了一些创造就业机会的活动</w:t>
      </w:r>
      <w:r w:rsidR="008C35B5">
        <w:rPr>
          <w:rFonts w:hint="eastAsia"/>
        </w:rPr>
        <w:t>，</w:t>
      </w:r>
      <w:r w:rsidRPr="00281C4E">
        <w:rPr>
          <w:rFonts w:hint="eastAsia"/>
        </w:rPr>
        <w:t>尽管为数不多</w:t>
      </w:r>
      <w:r w:rsidR="008C35B5">
        <w:rPr>
          <w:rFonts w:hint="eastAsia"/>
        </w:rPr>
        <w:t>，</w:t>
      </w:r>
      <w:r w:rsidRPr="00281C4E">
        <w:rPr>
          <w:rFonts w:hint="eastAsia"/>
        </w:rPr>
        <w:t>试举以下数例</w:t>
      </w:r>
      <w:r w:rsidR="008C35B5">
        <w:rPr>
          <w:rFonts w:hint="eastAsia"/>
        </w:rPr>
        <w:t>：</w:t>
      </w:r>
    </w:p>
    <w:p w:rsidR="00281C4E" w:rsidRPr="00281C4E" w:rsidRDefault="00281C4E" w:rsidP="002079D3">
      <w:pPr>
        <w:pStyle w:val="SingleTxtGC"/>
        <w:numPr>
          <w:ilvl w:val="0"/>
          <w:numId w:val="20"/>
        </w:numPr>
        <w:rPr>
          <w:rFonts w:hint="eastAsia"/>
        </w:rPr>
      </w:pPr>
      <w:r w:rsidRPr="00281C4E">
        <w:rPr>
          <w:rFonts w:hint="eastAsia"/>
        </w:rPr>
        <w:t>国民教育框架法</w:t>
      </w:r>
      <w:r w:rsidR="008C35B5">
        <w:rPr>
          <w:rFonts w:hint="eastAsia"/>
        </w:rPr>
        <w:t>，</w:t>
      </w:r>
      <w:r w:rsidRPr="00281C4E">
        <w:rPr>
          <w:rFonts w:hint="eastAsia"/>
        </w:rPr>
        <w:t>根据此项法律</w:t>
      </w:r>
      <w:r w:rsidR="008C35B5">
        <w:rPr>
          <w:rFonts w:hint="eastAsia"/>
        </w:rPr>
        <w:t>，</w:t>
      </w:r>
      <w:r w:rsidRPr="00281C4E">
        <w:rPr>
          <w:rFonts w:hint="eastAsia"/>
        </w:rPr>
        <w:t>私营教育机构已经建立</w:t>
      </w:r>
      <w:r w:rsidR="008C35B5">
        <w:rPr>
          <w:rFonts w:hint="eastAsia"/>
        </w:rPr>
        <w:t>，</w:t>
      </w:r>
      <w:r w:rsidRPr="00281C4E">
        <w:rPr>
          <w:rFonts w:hint="eastAsia"/>
        </w:rPr>
        <w:t>并雇用了许多教师</w:t>
      </w:r>
      <w:r w:rsidR="008C35B5">
        <w:rPr>
          <w:rFonts w:hint="eastAsia"/>
        </w:rPr>
        <w:t>；</w:t>
      </w:r>
    </w:p>
    <w:p w:rsidR="00281C4E" w:rsidRPr="00281C4E" w:rsidRDefault="00281C4E" w:rsidP="002079D3">
      <w:pPr>
        <w:pStyle w:val="SingleTxtGC"/>
        <w:numPr>
          <w:ilvl w:val="0"/>
          <w:numId w:val="20"/>
        </w:numPr>
      </w:pPr>
      <w:r w:rsidRPr="00281C4E">
        <w:rPr>
          <w:rFonts w:hint="eastAsia"/>
        </w:rPr>
        <w:t>新闻法</w:t>
      </w:r>
      <w:r w:rsidR="008C35B5">
        <w:rPr>
          <w:rFonts w:hint="eastAsia"/>
        </w:rPr>
        <w:t>，</w:t>
      </w:r>
      <w:r w:rsidRPr="00281C4E">
        <w:rPr>
          <w:rFonts w:hint="eastAsia"/>
        </w:rPr>
        <w:t>推动了音像和图书出版社的建立</w:t>
      </w:r>
      <w:r w:rsidR="008C35B5">
        <w:rPr>
          <w:rFonts w:hint="eastAsia"/>
        </w:rPr>
        <w:t>，</w:t>
      </w:r>
      <w:r w:rsidRPr="00281C4E">
        <w:rPr>
          <w:rFonts w:hint="eastAsia"/>
        </w:rPr>
        <w:t>雇用了许多记者及其他技术和艺术人员</w:t>
      </w:r>
      <w:r w:rsidR="008C35B5">
        <w:rPr>
          <w:rFonts w:hint="eastAsia"/>
        </w:rPr>
        <w:t>；</w:t>
      </w:r>
    </w:p>
    <w:p w:rsidR="00281C4E" w:rsidRPr="00281C4E" w:rsidRDefault="00281C4E" w:rsidP="002079D3">
      <w:pPr>
        <w:pStyle w:val="SingleTxtGC"/>
        <w:numPr>
          <w:ilvl w:val="0"/>
          <w:numId w:val="20"/>
        </w:numPr>
      </w:pPr>
      <w:r w:rsidRPr="00281C4E">
        <w:rPr>
          <w:rFonts w:hint="eastAsia"/>
        </w:rPr>
        <w:t>钻石产业与贸易自由化</w:t>
      </w:r>
      <w:r w:rsidR="008C35B5">
        <w:rPr>
          <w:rFonts w:hint="eastAsia"/>
        </w:rPr>
        <w:t>，</w:t>
      </w:r>
      <w:r w:rsidRPr="00281C4E">
        <w:rPr>
          <w:rFonts w:hint="eastAsia"/>
        </w:rPr>
        <w:t>建立了钻石采购柜台</w:t>
      </w:r>
      <w:r w:rsidR="008C35B5">
        <w:rPr>
          <w:rFonts w:hint="eastAsia"/>
        </w:rPr>
        <w:t>(</w:t>
      </w:r>
      <w:r w:rsidRPr="00281C4E">
        <w:rPr>
          <w:rFonts w:hint="eastAsia"/>
        </w:rPr>
        <w:t>开采商及其他各类交易商</w:t>
      </w:r>
      <w:r w:rsidR="008C35B5">
        <w:rPr>
          <w:rFonts w:hint="eastAsia"/>
        </w:rPr>
        <w:t>)</w:t>
      </w:r>
      <w:r w:rsidR="008C35B5">
        <w:rPr>
          <w:rFonts w:hint="eastAsia"/>
        </w:rPr>
        <w:t>；</w:t>
      </w:r>
    </w:p>
    <w:p w:rsidR="00281C4E" w:rsidRPr="00281C4E" w:rsidRDefault="00281C4E" w:rsidP="002079D3">
      <w:pPr>
        <w:pStyle w:val="SingleTxtGC"/>
        <w:numPr>
          <w:ilvl w:val="0"/>
          <w:numId w:val="20"/>
        </w:numPr>
      </w:pPr>
      <w:r w:rsidRPr="00281C4E">
        <w:rPr>
          <w:rFonts w:hint="eastAsia"/>
        </w:rPr>
        <w:t>航空运输自由化</w:t>
      </w:r>
      <w:r w:rsidR="008C35B5">
        <w:rPr>
          <w:rFonts w:hint="eastAsia"/>
        </w:rPr>
        <w:t>，</w:t>
      </w:r>
      <w:r w:rsidRPr="00281C4E">
        <w:rPr>
          <w:rFonts w:hint="eastAsia"/>
        </w:rPr>
        <w:t>建立了旅行社</w:t>
      </w:r>
      <w:r w:rsidR="008C35B5">
        <w:rPr>
          <w:rFonts w:hint="eastAsia"/>
        </w:rPr>
        <w:t>；</w:t>
      </w:r>
    </w:p>
    <w:p w:rsidR="00281C4E" w:rsidRPr="00281C4E" w:rsidRDefault="00281C4E" w:rsidP="002079D3">
      <w:pPr>
        <w:pStyle w:val="SingleTxtGC"/>
        <w:numPr>
          <w:ilvl w:val="0"/>
          <w:numId w:val="20"/>
        </w:numPr>
      </w:pPr>
      <w:r w:rsidRPr="00281C4E">
        <w:rPr>
          <w:rFonts w:hint="eastAsia"/>
        </w:rPr>
        <w:t>通讯活动自由化</w:t>
      </w:r>
      <w:r w:rsidR="008C35B5">
        <w:rPr>
          <w:rFonts w:hint="eastAsia"/>
        </w:rPr>
        <w:t>，</w:t>
      </w:r>
      <w:r w:rsidRPr="00281C4E">
        <w:rPr>
          <w:rFonts w:hint="eastAsia"/>
        </w:rPr>
        <w:t>建立了电话中心和信息服务机构</w:t>
      </w:r>
      <w:r w:rsidR="008C35B5">
        <w:rPr>
          <w:rFonts w:hint="eastAsia"/>
        </w:rPr>
        <w:t>；</w:t>
      </w:r>
    </w:p>
    <w:p w:rsidR="00281C4E" w:rsidRPr="00281C4E" w:rsidRDefault="00281C4E" w:rsidP="002079D3">
      <w:pPr>
        <w:pStyle w:val="SingleTxtGC"/>
        <w:numPr>
          <w:ilvl w:val="0"/>
          <w:numId w:val="20"/>
        </w:numPr>
      </w:pPr>
      <w:r w:rsidRPr="00281C4E">
        <w:rPr>
          <w:rFonts w:hint="eastAsia"/>
        </w:rPr>
        <w:t>电信活动自由化</w:t>
      </w:r>
      <w:r w:rsidR="008C35B5">
        <w:rPr>
          <w:rFonts w:hint="eastAsia"/>
        </w:rPr>
        <w:t>，</w:t>
      </w:r>
      <w:r w:rsidRPr="00281C4E">
        <w:rPr>
          <w:rFonts w:hint="eastAsia"/>
        </w:rPr>
        <w:t>建立了移动电话公司</w:t>
      </w:r>
      <w:r w:rsidR="008C35B5">
        <w:rPr>
          <w:rFonts w:hint="eastAsia"/>
        </w:rPr>
        <w:t>，</w:t>
      </w:r>
      <w:r w:rsidRPr="00281C4E">
        <w:rPr>
          <w:rFonts w:hint="eastAsia"/>
        </w:rPr>
        <w:t>推动了私营电话亭的开办</w:t>
      </w:r>
      <w:r w:rsidR="008C35B5">
        <w:rPr>
          <w:rFonts w:hint="eastAsia"/>
        </w:rPr>
        <w:t>；</w:t>
      </w:r>
    </w:p>
    <w:p w:rsidR="00281C4E" w:rsidRPr="00281C4E" w:rsidRDefault="00281C4E" w:rsidP="002079D3">
      <w:pPr>
        <w:pStyle w:val="SingleTxtGC"/>
        <w:numPr>
          <w:ilvl w:val="0"/>
          <w:numId w:val="20"/>
        </w:numPr>
      </w:pPr>
      <w:r w:rsidRPr="00281C4E">
        <w:rPr>
          <w:rFonts w:hint="eastAsia"/>
        </w:rPr>
        <w:t>安装互联网</w:t>
      </w:r>
      <w:r w:rsidR="008C35B5">
        <w:rPr>
          <w:rFonts w:hint="eastAsia"/>
        </w:rPr>
        <w:t>，</w:t>
      </w:r>
      <w:r w:rsidRPr="00281C4E">
        <w:rPr>
          <w:rFonts w:hint="eastAsia"/>
        </w:rPr>
        <w:t>建立了信息技术公司</w:t>
      </w:r>
      <w:r w:rsidR="008C35B5">
        <w:rPr>
          <w:rFonts w:hint="eastAsia"/>
        </w:rPr>
        <w:t>(</w:t>
      </w:r>
      <w:r w:rsidRPr="00281C4E">
        <w:rPr>
          <w:rFonts w:hint="eastAsia"/>
        </w:rPr>
        <w:t>办公自动化和网吧</w:t>
      </w:r>
      <w:r w:rsidR="008C35B5">
        <w:rPr>
          <w:rFonts w:hint="eastAsia"/>
        </w:rPr>
        <w:t>)</w:t>
      </w:r>
      <w:r w:rsidR="008C35B5">
        <w:rPr>
          <w:rFonts w:hint="eastAsia"/>
        </w:rPr>
        <w:t>；</w:t>
      </w:r>
    </w:p>
    <w:p w:rsidR="00281C4E" w:rsidRPr="00281C4E" w:rsidRDefault="00281C4E" w:rsidP="002079D3">
      <w:pPr>
        <w:pStyle w:val="SingleTxtGC"/>
        <w:numPr>
          <w:ilvl w:val="0"/>
          <w:numId w:val="20"/>
        </w:numPr>
      </w:pPr>
      <w:r w:rsidRPr="00281C4E">
        <w:rPr>
          <w:rFonts w:hint="eastAsia"/>
        </w:rPr>
        <w:t>建立托儿中心</w:t>
      </w:r>
      <w:r w:rsidR="008C35B5">
        <w:rPr>
          <w:rFonts w:hint="eastAsia"/>
        </w:rPr>
        <w:t>，</w:t>
      </w:r>
      <w:r w:rsidRPr="00281C4E">
        <w:rPr>
          <w:rFonts w:hint="eastAsia"/>
        </w:rPr>
        <w:t>特别是在金沙萨</w:t>
      </w:r>
      <w:r w:rsidR="008C35B5">
        <w:rPr>
          <w:rFonts w:hint="eastAsia"/>
        </w:rPr>
        <w:t>，</w:t>
      </w:r>
      <w:r w:rsidRPr="00281C4E">
        <w:rPr>
          <w:rFonts w:hint="eastAsia"/>
        </w:rPr>
        <w:t>这也创造了就业机会</w:t>
      </w:r>
      <w:r w:rsidR="008C35B5">
        <w:rPr>
          <w:rFonts w:hint="eastAsia"/>
        </w:rPr>
        <w:t>；</w:t>
      </w:r>
    </w:p>
    <w:p w:rsidR="00281C4E" w:rsidRPr="00281C4E" w:rsidRDefault="00281C4E" w:rsidP="002079D3">
      <w:pPr>
        <w:pStyle w:val="SingleTxtGC"/>
        <w:numPr>
          <w:ilvl w:val="0"/>
          <w:numId w:val="20"/>
        </w:numPr>
      </w:pPr>
      <w:r w:rsidRPr="00281C4E">
        <w:rPr>
          <w:rFonts w:hint="eastAsia"/>
        </w:rPr>
        <w:t>发展公私双方在医疗领域的伙伴关系</w:t>
      </w:r>
      <w:r w:rsidR="008C35B5">
        <w:rPr>
          <w:rFonts w:hint="eastAsia"/>
        </w:rPr>
        <w:t>，</w:t>
      </w:r>
      <w:r w:rsidRPr="00281C4E">
        <w:rPr>
          <w:rFonts w:hint="eastAsia"/>
        </w:rPr>
        <w:t>促进该部门的就业。</w:t>
      </w:r>
    </w:p>
    <w:p w:rsidR="00281C4E" w:rsidRPr="00281C4E" w:rsidRDefault="00281C4E" w:rsidP="00281C4E">
      <w:pPr>
        <w:pStyle w:val="SingleTxtGC"/>
      </w:pPr>
      <w:r w:rsidRPr="00281C4E">
        <w:t>9</w:t>
      </w:r>
      <w:r w:rsidR="008C35B5">
        <w:t>2.</w:t>
      </w:r>
      <w:r w:rsidR="00AD76C8">
        <w:t xml:space="preserve">  </w:t>
      </w:r>
      <w:r w:rsidRPr="00281C4E">
        <w:rPr>
          <w:rFonts w:hint="eastAsia"/>
        </w:rPr>
        <w:t>关于采取措施向所有合适的求职者提供工作的问题</w:t>
      </w:r>
      <w:r w:rsidR="008C35B5">
        <w:rPr>
          <w:rFonts w:hint="eastAsia"/>
        </w:rPr>
        <w:t>，</w:t>
      </w:r>
      <w:r w:rsidRPr="00281C4E">
        <w:rPr>
          <w:rFonts w:hint="eastAsia"/>
        </w:rPr>
        <w:t>政府已经通过计划与重建部</w:t>
      </w:r>
      <w:r w:rsidR="008C35B5">
        <w:rPr>
          <w:rFonts w:hint="eastAsia"/>
        </w:rPr>
        <w:t>，</w:t>
      </w:r>
      <w:r w:rsidRPr="00281C4E">
        <w:rPr>
          <w:rFonts w:hint="eastAsia"/>
        </w:rPr>
        <w:t>在包括世界银行在内的外部伙伴的协助下</w:t>
      </w:r>
      <w:r w:rsidR="008C35B5">
        <w:rPr>
          <w:rFonts w:hint="eastAsia"/>
        </w:rPr>
        <w:t>，</w:t>
      </w:r>
      <w:r w:rsidRPr="00281C4E">
        <w:rPr>
          <w:rFonts w:hint="eastAsia"/>
        </w:rPr>
        <w:t>通过了一个《减贫战略文件》。此外</w:t>
      </w:r>
      <w:r w:rsidR="008C35B5">
        <w:rPr>
          <w:rFonts w:hint="eastAsia"/>
        </w:rPr>
        <w:t>，</w:t>
      </w:r>
      <w:r w:rsidRPr="00281C4E">
        <w:rPr>
          <w:rFonts w:hint="eastAsia"/>
        </w:rPr>
        <w:t>劳动和社会保障部在国际劳工组织的协助下</w:t>
      </w:r>
      <w:r w:rsidR="008C35B5">
        <w:rPr>
          <w:rFonts w:hint="eastAsia"/>
        </w:rPr>
        <w:t>，</w:t>
      </w:r>
      <w:r w:rsidRPr="00281C4E">
        <w:rPr>
          <w:rFonts w:hint="eastAsia"/>
        </w:rPr>
        <w:t>已经制定了一个创造就业与收入机会应急方案。将创造就业与收入机会应急方案纳入《减贫战略文件》</w:t>
      </w:r>
      <w:r w:rsidR="008C35B5">
        <w:rPr>
          <w:rFonts w:hint="eastAsia"/>
        </w:rPr>
        <w:t>，</w:t>
      </w:r>
      <w:r w:rsidRPr="00281C4E">
        <w:rPr>
          <w:rFonts w:hint="eastAsia"/>
        </w:rPr>
        <w:t>可实现以下目标</w:t>
      </w:r>
      <w:r w:rsidR="008C35B5">
        <w:rPr>
          <w:rFonts w:hint="eastAsia"/>
        </w:rPr>
        <w:t>：</w:t>
      </w:r>
    </w:p>
    <w:p w:rsidR="00281C4E" w:rsidRPr="00281C4E" w:rsidRDefault="00281C4E" w:rsidP="002079D3">
      <w:pPr>
        <w:pStyle w:val="Bullet1GC"/>
        <w:rPr>
          <w:lang w:val="en-GB"/>
        </w:rPr>
      </w:pPr>
      <w:r w:rsidRPr="00281C4E">
        <w:rPr>
          <w:rFonts w:hint="eastAsia"/>
          <w:lang w:val="en-GB"/>
        </w:rPr>
        <w:t>确保全国各地充分就业</w:t>
      </w:r>
      <w:r w:rsidR="008C35B5">
        <w:rPr>
          <w:rFonts w:hint="eastAsia"/>
          <w:lang w:val="en-GB"/>
        </w:rPr>
        <w:t>；</w:t>
      </w:r>
    </w:p>
    <w:p w:rsidR="00281C4E" w:rsidRPr="00281C4E" w:rsidRDefault="00281C4E" w:rsidP="002079D3">
      <w:pPr>
        <w:pStyle w:val="Bullet1GC"/>
        <w:rPr>
          <w:lang w:val="en-GB"/>
        </w:rPr>
      </w:pPr>
      <w:r w:rsidRPr="00281C4E">
        <w:rPr>
          <w:rFonts w:hint="eastAsia"/>
          <w:lang w:val="en-GB"/>
        </w:rPr>
        <w:t>增加对各个经济部门的投资</w:t>
      </w:r>
      <w:r w:rsidR="008C35B5">
        <w:rPr>
          <w:rFonts w:hint="eastAsia"/>
          <w:lang w:val="en-GB"/>
        </w:rPr>
        <w:t>；</w:t>
      </w:r>
    </w:p>
    <w:p w:rsidR="00281C4E" w:rsidRPr="00281C4E" w:rsidRDefault="00281C4E" w:rsidP="002079D3">
      <w:pPr>
        <w:pStyle w:val="Bullet1GC"/>
        <w:rPr>
          <w:lang w:val="en-GB"/>
        </w:rPr>
      </w:pPr>
      <w:r w:rsidRPr="00281C4E">
        <w:rPr>
          <w:rFonts w:hint="eastAsia"/>
          <w:lang w:val="en-GB"/>
        </w:rPr>
        <w:t>提高就业机会创造和收入分配方面的投资效率</w:t>
      </w:r>
      <w:r w:rsidR="008C35B5">
        <w:rPr>
          <w:rFonts w:hint="eastAsia"/>
          <w:lang w:val="en-GB"/>
        </w:rPr>
        <w:t>；</w:t>
      </w:r>
    </w:p>
    <w:p w:rsidR="00281C4E" w:rsidRPr="00281C4E" w:rsidRDefault="00281C4E" w:rsidP="002079D3">
      <w:pPr>
        <w:pStyle w:val="Bullet1GC"/>
        <w:rPr>
          <w:lang w:val="en-GB"/>
        </w:rPr>
      </w:pPr>
      <w:r w:rsidRPr="00281C4E">
        <w:rPr>
          <w:rFonts w:hint="eastAsia"/>
          <w:lang w:val="en-GB"/>
        </w:rPr>
        <w:t>确定一项促进就业和职业培训的国家政策。</w:t>
      </w:r>
    </w:p>
    <w:p w:rsidR="00281C4E" w:rsidRPr="00281C4E" w:rsidRDefault="00281C4E" w:rsidP="00281C4E">
      <w:pPr>
        <w:pStyle w:val="SingleTxtGC"/>
      </w:pPr>
      <w:r w:rsidRPr="00281C4E">
        <w:t>9</w:t>
      </w:r>
      <w:r w:rsidR="008C35B5">
        <w:t>3.</w:t>
      </w:r>
      <w:r w:rsidR="00AD76C8">
        <w:t xml:space="preserve">  </w:t>
      </w:r>
      <w:r w:rsidRPr="00281C4E">
        <w:rPr>
          <w:rFonts w:hint="eastAsia"/>
        </w:rPr>
        <w:t>关于采取措施尽可能多地制造工作机会问题</w:t>
      </w:r>
      <w:r w:rsidR="008C35B5">
        <w:rPr>
          <w:rFonts w:hint="eastAsia"/>
        </w:rPr>
        <w:t>，</w:t>
      </w:r>
      <w:r w:rsidRPr="00281C4E">
        <w:rPr>
          <w:rFonts w:hint="eastAsia"/>
        </w:rPr>
        <w:t>我们可以说</w:t>
      </w:r>
      <w:r w:rsidR="008C35B5">
        <w:rPr>
          <w:rFonts w:hint="eastAsia"/>
        </w:rPr>
        <w:t>，</w:t>
      </w:r>
      <w:r w:rsidRPr="00281C4E">
        <w:rPr>
          <w:rFonts w:hint="eastAsia"/>
        </w:rPr>
        <w:t>通过政府在减贫背景下采取的各种战略</w:t>
      </w:r>
      <w:r w:rsidR="008C35B5">
        <w:rPr>
          <w:rFonts w:hint="eastAsia"/>
        </w:rPr>
        <w:t>，</w:t>
      </w:r>
      <w:r w:rsidRPr="00281C4E">
        <w:rPr>
          <w:rFonts w:hint="eastAsia"/>
        </w:rPr>
        <w:t>刚果民主共和国的就业情况目前正在进步。创造体面的就业机会</w:t>
      </w:r>
      <w:r w:rsidR="008C35B5">
        <w:rPr>
          <w:rFonts w:hint="eastAsia"/>
        </w:rPr>
        <w:t>，</w:t>
      </w:r>
      <w:r w:rsidRPr="00281C4E">
        <w:rPr>
          <w:rFonts w:hint="eastAsia"/>
        </w:rPr>
        <w:t>被视为摆脱困苦或贫穷的最可靠途径。为了实现这一目标</w:t>
      </w:r>
      <w:r w:rsidR="008C35B5">
        <w:rPr>
          <w:rFonts w:hint="eastAsia"/>
        </w:rPr>
        <w:t>，</w:t>
      </w:r>
      <w:r w:rsidRPr="00281C4E">
        <w:rPr>
          <w:rFonts w:hint="eastAsia"/>
        </w:rPr>
        <w:t>政府打算采取以下行动</w:t>
      </w:r>
      <w:r w:rsidR="008C35B5">
        <w:rPr>
          <w:rFonts w:hint="eastAsia"/>
        </w:rPr>
        <w:t>：</w:t>
      </w:r>
    </w:p>
    <w:p w:rsidR="00281C4E" w:rsidRPr="00281C4E" w:rsidRDefault="00281C4E" w:rsidP="002079D3">
      <w:pPr>
        <w:pStyle w:val="SingleTxtGC"/>
        <w:numPr>
          <w:ilvl w:val="0"/>
          <w:numId w:val="21"/>
        </w:numPr>
      </w:pPr>
      <w:r w:rsidRPr="00281C4E">
        <w:rPr>
          <w:rFonts w:hint="eastAsia"/>
        </w:rPr>
        <w:t>通过向经营者提供法规咨询</w:t>
      </w:r>
      <w:r w:rsidR="008C35B5">
        <w:rPr>
          <w:rFonts w:hint="eastAsia"/>
        </w:rPr>
        <w:t>，</w:t>
      </w:r>
      <w:r w:rsidRPr="00281C4E">
        <w:rPr>
          <w:rFonts w:hint="eastAsia"/>
        </w:rPr>
        <w:t>创造一个有利于私营部门活动的环境</w:t>
      </w:r>
      <w:r w:rsidR="008C35B5">
        <w:rPr>
          <w:rFonts w:hint="eastAsia"/>
        </w:rPr>
        <w:t>；</w:t>
      </w:r>
    </w:p>
    <w:p w:rsidR="00281C4E" w:rsidRPr="00281C4E" w:rsidRDefault="00281C4E" w:rsidP="002079D3">
      <w:pPr>
        <w:pStyle w:val="SingleTxtGC"/>
        <w:numPr>
          <w:ilvl w:val="0"/>
          <w:numId w:val="21"/>
        </w:numPr>
      </w:pPr>
      <w:r w:rsidRPr="00281C4E">
        <w:rPr>
          <w:rFonts w:hint="eastAsia"/>
        </w:rPr>
        <w:t>支持创造就业机会的个人创业活动</w:t>
      </w:r>
      <w:r w:rsidR="008C35B5">
        <w:rPr>
          <w:rFonts w:hint="eastAsia"/>
        </w:rPr>
        <w:t>(</w:t>
      </w:r>
      <w:r w:rsidRPr="00281C4E">
        <w:rPr>
          <w:rFonts w:hint="eastAsia"/>
        </w:rPr>
        <w:t>刚果商业联合会</w:t>
      </w:r>
      <w:r w:rsidR="008C35B5">
        <w:rPr>
          <w:rFonts w:hint="eastAsia"/>
        </w:rPr>
        <w:t>，</w:t>
      </w:r>
      <w:r w:rsidRPr="00281C4E">
        <w:rPr>
          <w:rFonts w:hint="eastAsia"/>
        </w:rPr>
        <w:t>私营企业</w:t>
      </w:r>
      <w:r w:rsidR="008C35B5">
        <w:rPr>
          <w:rFonts w:hint="eastAsia"/>
        </w:rPr>
        <w:t>)</w:t>
      </w:r>
      <w:r w:rsidR="008C35B5">
        <w:rPr>
          <w:rFonts w:hint="eastAsia"/>
        </w:rPr>
        <w:t>；</w:t>
      </w:r>
    </w:p>
    <w:p w:rsidR="00281C4E" w:rsidRPr="00281C4E" w:rsidRDefault="00281C4E" w:rsidP="002079D3">
      <w:pPr>
        <w:pStyle w:val="SingleTxtGC"/>
        <w:numPr>
          <w:ilvl w:val="0"/>
          <w:numId w:val="21"/>
        </w:numPr>
      </w:pPr>
      <w:r w:rsidRPr="00281C4E">
        <w:rPr>
          <w:rFonts w:hint="eastAsia"/>
        </w:rPr>
        <w:t>制定并实施切合实际的工资政策</w:t>
      </w:r>
      <w:r w:rsidR="008C35B5">
        <w:rPr>
          <w:rFonts w:hint="eastAsia"/>
        </w:rPr>
        <w:t>(</w:t>
      </w:r>
      <w:r w:rsidRPr="00281C4E">
        <w:rPr>
          <w:rFonts w:hint="eastAsia"/>
        </w:rPr>
        <w:t>《减贫战略文件》</w:t>
      </w:r>
      <w:r w:rsidR="008C35B5">
        <w:rPr>
          <w:rFonts w:hint="eastAsia"/>
        </w:rPr>
        <w:t>，</w:t>
      </w:r>
      <w:r w:rsidRPr="00281C4E">
        <w:rPr>
          <w:rFonts w:hint="eastAsia"/>
        </w:rPr>
        <w:t>第</w:t>
      </w:r>
      <w:r w:rsidRPr="00281C4E">
        <w:rPr>
          <w:rFonts w:hint="eastAsia"/>
        </w:rPr>
        <w:t>38</w:t>
      </w:r>
      <w:r w:rsidRPr="00281C4E">
        <w:rPr>
          <w:rFonts w:hint="eastAsia"/>
        </w:rPr>
        <w:t>页</w:t>
      </w:r>
      <w:r w:rsidR="008C35B5">
        <w:rPr>
          <w:rFonts w:hint="eastAsia"/>
        </w:rPr>
        <w:t>，</w:t>
      </w:r>
      <w:r w:rsidRPr="00281C4E">
        <w:rPr>
          <w:rFonts w:hint="eastAsia"/>
        </w:rPr>
        <w:t>第</w:t>
      </w:r>
      <w:r w:rsidRPr="00281C4E">
        <w:rPr>
          <w:rFonts w:hint="eastAsia"/>
        </w:rPr>
        <w:t>120</w:t>
      </w:r>
      <w:r w:rsidRPr="00281C4E">
        <w:rPr>
          <w:rFonts w:hint="eastAsia"/>
        </w:rPr>
        <w:t>段</w:t>
      </w:r>
      <w:r w:rsidR="008C35B5">
        <w:rPr>
          <w:rFonts w:hint="eastAsia"/>
        </w:rPr>
        <w:t>)</w:t>
      </w:r>
      <w:r w:rsidRPr="00281C4E">
        <w:rPr>
          <w:rFonts w:hint="eastAsia"/>
        </w:rPr>
        <w:t>。</w:t>
      </w:r>
    </w:p>
    <w:p w:rsidR="00281C4E" w:rsidRPr="00281C4E" w:rsidRDefault="00281C4E" w:rsidP="00281C4E">
      <w:pPr>
        <w:pStyle w:val="SingleTxtGC"/>
      </w:pPr>
      <w:r w:rsidRPr="00281C4E">
        <w:t>9</w:t>
      </w:r>
      <w:r w:rsidR="008C35B5">
        <w:t>4.</w:t>
      </w:r>
      <w:r w:rsidR="00AD76C8">
        <w:t xml:space="preserve">  </w:t>
      </w:r>
      <w:r w:rsidRPr="00281C4E">
        <w:rPr>
          <w:rFonts w:hint="eastAsia"/>
        </w:rPr>
        <w:t>在刚果民主共和国</w:t>
      </w:r>
      <w:r w:rsidR="008C35B5">
        <w:rPr>
          <w:rFonts w:hint="eastAsia"/>
        </w:rPr>
        <w:t>，</w:t>
      </w:r>
      <w:r w:rsidRPr="00281C4E">
        <w:rPr>
          <w:rFonts w:hint="eastAsia"/>
        </w:rPr>
        <w:t>《劳工法》第</w:t>
      </w:r>
      <w:r w:rsidRPr="00281C4E">
        <w:rPr>
          <w:rFonts w:hint="eastAsia"/>
        </w:rPr>
        <w:t>36</w:t>
      </w:r>
      <w:r w:rsidRPr="00281C4E">
        <w:rPr>
          <w:rFonts w:hint="eastAsia"/>
        </w:rPr>
        <w:t>条保障对工作的自由选择</w:t>
      </w:r>
      <w:r w:rsidR="008C35B5">
        <w:rPr>
          <w:rFonts w:hint="eastAsia"/>
        </w:rPr>
        <w:t>，</w:t>
      </w:r>
      <w:r w:rsidRPr="00281C4E">
        <w:rPr>
          <w:rFonts w:hint="eastAsia"/>
        </w:rPr>
        <w:t>规定自由谈判订立劳动合同。该法还禁止强迫或强制劳动</w:t>
      </w:r>
      <w:r w:rsidR="008C35B5">
        <w:rPr>
          <w:rFonts w:hint="eastAsia"/>
        </w:rPr>
        <w:t>，</w:t>
      </w:r>
      <w:r w:rsidRPr="00281C4E">
        <w:rPr>
          <w:rFonts w:hint="eastAsia"/>
        </w:rPr>
        <w:t>包括以罚款威胁要求个人提供而个人并非完全同意提供的任何劳动或服务。第</w:t>
      </w:r>
      <w:r w:rsidRPr="00281C4E">
        <w:rPr>
          <w:rFonts w:hint="eastAsia"/>
        </w:rPr>
        <w:t>3</w:t>
      </w:r>
      <w:r w:rsidRPr="00281C4E">
        <w:rPr>
          <w:rFonts w:hint="eastAsia"/>
        </w:rPr>
        <w:t>条废止了所有最恶劣形式的童工劳动</w:t>
      </w:r>
      <w:r w:rsidR="008C35B5">
        <w:rPr>
          <w:rFonts w:hint="eastAsia"/>
        </w:rPr>
        <w:t>，</w:t>
      </w:r>
      <w:r w:rsidRPr="00281C4E">
        <w:rPr>
          <w:rFonts w:hint="eastAsia"/>
        </w:rPr>
        <w:t>第</w:t>
      </w:r>
      <w:r w:rsidRPr="00281C4E">
        <w:rPr>
          <w:rFonts w:hint="eastAsia"/>
        </w:rPr>
        <w:t>4</w:t>
      </w:r>
      <w:r w:rsidRPr="00281C4E">
        <w:rPr>
          <w:rFonts w:hint="eastAsia"/>
        </w:rPr>
        <w:t>条则规定建立一个全国委员会</w:t>
      </w:r>
      <w:r w:rsidR="008C35B5">
        <w:rPr>
          <w:rFonts w:hint="eastAsia"/>
        </w:rPr>
        <w:t>，</w:t>
      </w:r>
      <w:r w:rsidRPr="00281C4E">
        <w:rPr>
          <w:rFonts w:hint="eastAsia"/>
        </w:rPr>
        <w:t>以打击这些形式的劳动。《劳工法》禁止以任何形式在全国强迫征兵</w:t>
      </w:r>
      <w:r w:rsidR="008C35B5">
        <w:rPr>
          <w:rFonts w:hint="eastAsia"/>
        </w:rPr>
        <w:t>(</w:t>
      </w:r>
      <w:r w:rsidRPr="00281C4E">
        <w:rPr>
          <w:rFonts w:hint="eastAsia"/>
        </w:rPr>
        <w:t>第</w:t>
      </w:r>
      <w:r w:rsidRPr="00281C4E">
        <w:rPr>
          <w:rFonts w:hint="eastAsia"/>
        </w:rPr>
        <w:t>6</w:t>
      </w:r>
      <w:r w:rsidRPr="00281C4E">
        <w:rPr>
          <w:rFonts w:hint="eastAsia"/>
        </w:rPr>
        <w:t>条</w:t>
      </w:r>
      <w:r w:rsidR="008C35B5">
        <w:rPr>
          <w:rFonts w:hint="eastAsia"/>
        </w:rPr>
        <w:t>(</w:t>
      </w:r>
      <w:r w:rsidRPr="00281C4E">
        <w:rPr>
          <w:rFonts w:hint="eastAsia"/>
        </w:rPr>
        <w:t>d</w:t>
      </w:r>
      <w:r w:rsidR="008C35B5">
        <w:rPr>
          <w:rFonts w:hint="eastAsia"/>
        </w:rPr>
        <w:t>)</w:t>
      </w:r>
      <w:r w:rsidRPr="00281C4E">
        <w:rPr>
          <w:rFonts w:hint="eastAsia"/>
        </w:rPr>
        <w:t>款</w:t>
      </w:r>
      <w:r w:rsidR="008C35B5">
        <w:rPr>
          <w:rFonts w:hint="eastAsia"/>
        </w:rPr>
        <w:t>)</w:t>
      </w:r>
      <w:r w:rsidRPr="00281C4E">
        <w:rPr>
          <w:rFonts w:hint="eastAsia"/>
        </w:rPr>
        <w:t>。</w:t>
      </w:r>
    </w:p>
    <w:p w:rsidR="00281C4E" w:rsidRPr="00281C4E" w:rsidRDefault="00281C4E" w:rsidP="00281C4E">
      <w:pPr>
        <w:pStyle w:val="SingleTxtGC"/>
      </w:pPr>
      <w:r w:rsidRPr="00281C4E">
        <w:t>9</w:t>
      </w:r>
      <w:r w:rsidR="008C35B5">
        <w:t>5.</w:t>
      </w:r>
      <w:r w:rsidR="00AD76C8">
        <w:t xml:space="preserve">  </w:t>
      </w:r>
      <w:r w:rsidRPr="00281C4E">
        <w:rPr>
          <w:rFonts w:hint="eastAsia"/>
        </w:rPr>
        <w:t>关于技术和职业培训方案</w:t>
      </w:r>
      <w:r w:rsidR="008C35B5">
        <w:rPr>
          <w:rFonts w:hint="eastAsia"/>
        </w:rPr>
        <w:t>，</w:t>
      </w:r>
      <w:r w:rsidRPr="00281C4E">
        <w:rPr>
          <w:rFonts w:hint="eastAsia"/>
        </w:rPr>
        <w:t>除了技术和职业学校提供的国家方案</w:t>
      </w:r>
      <w:r w:rsidR="008C35B5">
        <w:rPr>
          <w:rFonts w:hint="eastAsia"/>
        </w:rPr>
        <w:t>，</w:t>
      </w:r>
      <w:r w:rsidRPr="00281C4E">
        <w:rPr>
          <w:rFonts w:hint="eastAsia"/>
        </w:rPr>
        <w:t>《劳工法》第</w:t>
      </w:r>
      <w:r w:rsidRPr="00281C4E">
        <w:rPr>
          <w:rFonts w:hint="eastAsia"/>
        </w:rPr>
        <w:t>8</w:t>
      </w:r>
      <w:r w:rsidRPr="00281C4E">
        <w:rPr>
          <w:rFonts w:hint="eastAsia"/>
        </w:rPr>
        <w:t>条还责成所有公共和私人雇主向其雇工提供培训、职业发展或职业适应性。为此目的</w:t>
      </w:r>
      <w:r w:rsidR="008C35B5">
        <w:rPr>
          <w:rFonts w:hint="eastAsia"/>
        </w:rPr>
        <w:t>，</w:t>
      </w:r>
      <w:r w:rsidRPr="00281C4E">
        <w:rPr>
          <w:rFonts w:hint="eastAsia"/>
        </w:rPr>
        <w:t>他们可能会利用国家职业预备学院提供的、在刚果民主共和国各地都行之有效的各种手段。</w:t>
      </w:r>
    </w:p>
    <w:p w:rsidR="00281C4E" w:rsidRPr="00281C4E" w:rsidRDefault="00281C4E" w:rsidP="00281C4E">
      <w:pPr>
        <w:pStyle w:val="SingleTxtGC"/>
      </w:pPr>
      <w:r w:rsidRPr="00281C4E">
        <w:t>9</w:t>
      </w:r>
      <w:r w:rsidR="008C35B5">
        <w:t>6.</w:t>
      </w:r>
      <w:r w:rsidR="00AD76C8">
        <w:t xml:space="preserve">  </w:t>
      </w:r>
      <w:r w:rsidRPr="00281C4E">
        <w:rPr>
          <w:rFonts w:hint="eastAsia"/>
        </w:rPr>
        <w:t>培训和职业发展按</w:t>
      </w:r>
      <w:smartTag w:uri="urn:schemas-microsoft-com:office:smarttags" w:element="chsdate">
        <w:smartTagPr>
          <w:attr w:name="IsROCDate" w:val="False"/>
          <w:attr w:name="IsLunarDate" w:val="False"/>
          <w:attr w:name="Day" w:val="26"/>
          <w:attr w:name="Month" w:val="3"/>
          <w:attr w:name="Year" w:val="1971"/>
        </w:smartTagPr>
        <w:r w:rsidRPr="00281C4E">
          <w:rPr>
            <w:rFonts w:hint="eastAsia"/>
          </w:rPr>
          <w:t>1971</w:t>
        </w:r>
        <w:r w:rsidRPr="00281C4E">
          <w:rPr>
            <w:rFonts w:hint="eastAsia"/>
          </w:rPr>
          <w:t>年</w:t>
        </w:r>
        <w:r w:rsidRPr="00281C4E">
          <w:rPr>
            <w:rFonts w:hint="eastAsia"/>
          </w:rPr>
          <w:t>3</w:t>
        </w:r>
        <w:r w:rsidRPr="00281C4E">
          <w:rPr>
            <w:rFonts w:hint="eastAsia"/>
          </w:rPr>
          <w:t>月</w:t>
        </w:r>
        <w:r w:rsidRPr="00281C4E">
          <w:rPr>
            <w:rFonts w:hint="eastAsia"/>
          </w:rPr>
          <w:t>26</w:t>
        </w:r>
        <w:r w:rsidRPr="00281C4E">
          <w:rPr>
            <w:rFonts w:hint="eastAsia"/>
          </w:rPr>
          <w:t>日</w:t>
        </w:r>
      </w:smartTag>
      <w:r w:rsidRPr="00281C4E">
        <w:rPr>
          <w:rFonts w:hint="eastAsia"/>
        </w:rPr>
        <w:t>的第</w:t>
      </w:r>
      <w:r w:rsidRPr="00281C4E">
        <w:rPr>
          <w:rFonts w:hint="eastAsia"/>
        </w:rPr>
        <w:t>71</w:t>
      </w:r>
      <w:r w:rsidR="008C35B5">
        <w:rPr>
          <w:rFonts w:hint="eastAsia"/>
        </w:rPr>
        <w:t>/</w:t>
      </w:r>
      <w:r w:rsidRPr="00281C4E">
        <w:rPr>
          <w:rFonts w:hint="eastAsia"/>
        </w:rPr>
        <w:t>055</w:t>
      </w:r>
      <w:r w:rsidRPr="00281C4E">
        <w:rPr>
          <w:rFonts w:hint="eastAsia"/>
        </w:rPr>
        <w:t>号法令办理</w:t>
      </w:r>
      <w:r w:rsidR="008C35B5">
        <w:rPr>
          <w:rFonts w:hint="eastAsia"/>
        </w:rPr>
        <w:t>，</w:t>
      </w:r>
      <w:r w:rsidRPr="00281C4E">
        <w:rPr>
          <w:rFonts w:hint="eastAsia"/>
        </w:rPr>
        <w:t>该法确立了适用于职业培训、见习和职业发展的各项规则</w:t>
      </w:r>
      <w:r w:rsidR="008C35B5">
        <w:rPr>
          <w:rFonts w:hint="eastAsia"/>
        </w:rPr>
        <w:t>，</w:t>
      </w:r>
      <w:r w:rsidRPr="00281C4E">
        <w:rPr>
          <w:rFonts w:hint="eastAsia"/>
        </w:rPr>
        <w:t>定义了相关概念</w:t>
      </w:r>
      <w:r w:rsidR="008C35B5">
        <w:rPr>
          <w:rFonts w:hint="eastAsia"/>
        </w:rPr>
        <w:t>，</w:t>
      </w:r>
      <w:r w:rsidRPr="00281C4E">
        <w:rPr>
          <w:rFonts w:hint="eastAsia"/>
        </w:rPr>
        <w:t>并规定了有关措施</w:t>
      </w:r>
      <w:r w:rsidR="008C35B5">
        <w:rPr>
          <w:rFonts w:hint="eastAsia"/>
        </w:rPr>
        <w:t>：</w:t>
      </w:r>
    </w:p>
    <w:p w:rsidR="00281C4E" w:rsidRPr="00281C4E" w:rsidRDefault="00281C4E" w:rsidP="002079D3">
      <w:pPr>
        <w:pStyle w:val="SingleTxtGC"/>
        <w:numPr>
          <w:ilvl w:val="0"/>
          <w:numId w:val="22"/>
        </w:numPr>
      </w:pPr>
      <w:r w:rsidRPr="00281C4E">
        <w:rPr>
          <w:rFonts w:hint="eastAsia"/>
        </w:rPr>
        <w:t>培训框架</w:t>
      </w:r>
      <w:r w:rsidR="008C35B5">
        <w:rPr>
          <w:rFonts w:hint="eastAsia"/>
        </w:rPr>
        <w:t>(</w:t>
      </w:r>
      <w:r w:rsidRPr="00281C4E">
        <w:rPr>
          <w:rFonts w:hint="eastAsia"/>
        </w:rPr>
        <w:t>期限、培训期职责、方案、方法、公共和私营企业培训组织</w:t>
      </w:r>
      <w:r w:rsidR="008C35B5">
        <w:rPr>
          <w:rFonts w:hint="eastAsia"/>
        </w:rPr>
        <w:t>)</w:t>
      </w:r>
      <w:r w:rsidR="008C35B5">
        <w:rPr>
          <w:rFonts w:hint="eastAsia"/>
        </w:rPr>
        <w:t>；</w:t>
      </w:r>
    </w:p>
    <w:p w:rsidR="00281C4E" w:rsidRPr="00281C4E" w:rsidRDefault="00281C4E" w:rsidP="002079D3">
      <w:pPr>
        <w:pStyle w:val="SingleTxtGC"/>
        <w:numPr>
          <w:ilvl w:val="0"/>
          <w:numId w:val="22"/>
        </w:numPr>
      </w:pPr>
      <w:r w:rsidRPr="00281C4E">
        <w:rPr>
          <w:rFonts w:hint="eastAsia"/>
        </w:rPr>
        <w:t>见习</w:t>
      </w:r>
      <w:r w:rsidR="008C35B5">
        <w:rPr>
          <w:rFonts w:hint="eastAsia"/>
        </w:rPr>
        <w:t>(</w:t>
      </w:r>
      <w:r w:rsidRPr="00281C4E">
        <w:rPr>
          <w:rFonts w:hint="eastAsia"/>
        </w:rPr>
        <w:t>可提供学徒资格、必要条件和劳动保护、测试以及证书的工作</w:t>
      </w:r>
      <w:r w:rsidR="008C35B5">
        <w:rPr>
          <w:rFonts w:hint="eastAsia"/>
        </w:rPr>
        <w:t>)</w:t>
      </w:r>
      <w:r w:rsidR="008C35B5">
        <w:rPr>
          <w:rFonts w:hint="eastAsia"/>
        </w:rPr>
        <w:t>；</w:t>
      </w:r>
    </w:p>
    <w:p w:rsidR="00281C4E" w:rsidRPr="00281C4E" w:rsidRDefault="00281C4E" w:rsidP="002079D3">
      <w:pPr>
        <w:pStyle w:val="SingleTxtGC"/>
        <w:numPr>
          <w:ilvl w:val="0"/>
          <w:numId w:val="22"/>
        </w:numPr>
      </w:pPr>
      <w:r w:rsidRPr="00281C4E">
        <w:rPr>
          <w:rFonts w:hint="eastAsia"/>
        </w:rPr>
        <w:t>适用于教师及其培训的标准。</w:t>
      </w:r>
    </w:p>
    <w:p w:rsidR="00281C4E" w:rsidRPr="00281C4E" w:rsidRDefault="00281C4E" w:rsidP="00281C4E">
      <w:pPr>
        <w:pStyle w:val="SingleTxtGC"/>
      </w:pPr>
      <w:r w:rsidRPr="00281C4E">
        <w:t>9</w:t>
      </w:r>
      <w:r w:rsidR="008C35B5">
        <w:t>7.</w:t>
      </w:r>
      <w:r w:rsidR="00AD76C8">
        <w:t xml:space="preserve">  </w:t>
      </w:r>
      <w:r w:rsidRPr="00281C4E">
        <w:rPr>
          <w:rFonts w:hint="eastAsia"/>
        </w:rPr>
        <w:t>在实践中</w:t>
      </w:r>
      <w:r w:rsidR="008C35B5">
        <w:rPr>
          <w:rFonts w:hint="eastAsia"/>
        </w:rPr>
        <w:t>，</w:t>
      </w:r>
      <w:r w:rsidRPr="00281C4E">
        <w:rPr>
          <w:rFonts w:hint="eastAsia"/>
        </w:rPr>
        <w:t>职业培训和职业发展由国家职业预备学院提供。这使得缺少自有中心的企业能够履行其义务</w:t>
      </w:r>
      <w:r w:rsidR="008C35B5">
        <w:rPr>
          <w:rFonts w:hint="eastAsia"/>
        </w:rPr>
        <w:t>，</w:t>
      </w:r>
      <w:r w:rsidRPr="00281C4E">
        <w:rPr>
          <w:rFonts w:hint="eastAsia"/>
        </w:rPr>
        <w:t>向其工人提供培训或职业发展。</w:t>
      </w:r>
    </w:p>
    <w:p w:rsidR="00281C4E" w:rsidRPr="00281C4E" w:rsidRDefault="00281C4E" w:rsidP="00281C4E">
      <w:pPr>
        <w:pStyle w:val="SingleTxtGC"/>
      </w:pPr>
      <w:r w:rsidRPr="00281C4E">
        <w:t>9</w:t>
      </w:r>
      <w:r w:rsidR="008C35B5">
        <w:t>8.</w:t>
      </w:r>
      <w:r w:rsidR="00AD76C8">
        <w:t xml:space="preserve">  </w:t>
      </w:r>
      <w:r w:rsidRPr="00281C4E">
        <w:rPr>
          <w:rFonts w:hint="eastAsia"/>
        </w:rPr>
        <w:t>根据《劳工法》第</w:t>
      </w:r>
      <w:r w:rsidRPr="00281C4E">
        <w:rPr>
          <w:rFonts w:hint="eastAsia"/>
        </w:rPr>
        <w:t>13</w:t>
      </w:r>
      <w:r w:rsidRPr="00281C4E">
        <w:rPr>
          <w:rFonts w:hint="eastAsia"/>
        </w:rPr>
        <w:t>条的要求</w:t>
      </w:r>
      <w:r w:rsidR="008C35B5">
        <w:rPr>
          <w:rFonts w:hint="eastAsia"/>
        </w:rPr>
        <w:t>，</w:t>
      </w:r>
      <w:r w:rsidRPr="00281C4E">
        <w:rPr>
          <w:rFonts w:hint="eastAsia"/>
        </w:rPr>
        <w:t>该学院与所有技术与职业培训机构、就业局、全国就业办公室和国家教育部进行合作。</w:t>
      </w:r>
    </w:p>
    <w:p w:rsidR="00281C4E" w:rsidRPr="00281C4E" w:rsidRDefault="00281C4E" w:rsidP="00281C4E">
      <w:pPr>
        <w:pStyle w:val="SingleTxtGC"/>
      </w:pPr>
      <w:r w:rsidRPr="00281C4E">
        <w:t>9</w:t>
      </w:r>
      <w:r w:rsidR="008C35B5">
        <w:t>9.</w:t>
      </w:r>
      <w:r w:rsidR="00AD76C8">
        <w:t xml:space="preserve">  </w:t>
      </w:r>
      <w:r w:rsidRPr="00281C4E">
        <w:rPr>
          <w:rFonts w:hint="eastAsia"/>
        </w:rPr>
        <w:t>在立法方面</w:t>
      </w:r>
      <w:r w:rsidR="008C35B5">
        <w:rPr>
          <w:rFonts w:hint="eastAsia"/>
        </w:rPr>
        <w:t>，</w:t>
      </w:r>
      <w:r w:rsidRPr="00281C4E">
        <w:rPr>
          <w:rFonts w:hint="eastAsia"/>
        </w:rPr>
        <w:t>有法律保障本国劳动力不受外国劳动力竞争的影响。《劳工法》第</w:t>
      </w:r>
      <w:r w:rsidRPr="00281C4E">
        <w:rPr>
          <w:rFonts w:hint="eastAsia"/>
        </w:rPr>
        <w:t>208</w:t>
      </w:r>
      <w:r w:rsidRPr="00281C4E">
        <w:rPr>
          <w:rFonts w:hint="eastAsia"/>
        </w:rPr>
        <w:t>、</w:t>
      </w:r>
      <w:r w:rsidRPr="00281C4E">
        <w:rPr>
          <w:rFonts w:hint="eastAsia"/>
        </w:rPr>
        <w:t>209</w:t>
      </w:r>
      <w:r w:rsidRPr="00281C4E">
        <w:rPr>
          <w:rFonts w:hint="eastAsia"/>
        </w:rPr>
        <w:t>条规定建立外国人就业委员会</w:t>
      </w:r>
      <w:r w:rsidR="008C35B5">
        <w:rPr>
          <w:rFonts w:hint="eastAsia"/>
        </w:rPr>
        <w:t>，</w:t>
      </w:r>
      <w:r w:rsidRPr="00281C4E">
        <w:rPr>
          <w:rFonts w:hint="eastAsia"/>
        </w:rPr>
        <w:t>根据</w:t>
      </w:r>
      <w:smartTag w:uri="urn:schemas-microsoft-com:office:smarttags" w:element="chsdate">
        <w:smartTagPr>
          <w:attr w:name="Year" w:val="1974"/>
          <w:attr w:name="Month" w:val="6"/>
          <w:attr w:name="Day" w:val="6"/>
          <w:attr w:name="IsLunarDate" w:val="False"/>
          <w:attr w:name="IsROCDate" w:val="False"/>
        </w:smartTagPr>
        <w:r w:rsidRPr="00281C4E">
          <w:rPr>
            <w:rFonts w:hint="eastAsia"/>
          </w:rPr>
          <w:t>1974</w:t>
        </w:r>
        <w:r w:rsidRPr="00281C4E">
          <w:rPr>
            <w:rFonts w:hint="eastAsia"/>
          </w:rPr>
          <w:t>年</w:t>
        </w:r>
        <w:r w:rsidRPr="00281C4E">
          <w:rPr>
            <w:rFonts w:hint="eastAsia"/>
          </w:rPr>
          <w:t>6</w:t>
        </w:r>
        <w:r w:rsidRPr="00281C4E">
          <w:rPr>
            <w:rFonts w:hint="eastAsia"/>
          </w:rPr>
          <w:t>月</w:t>
        </w:r>
        <w:r w:rsidRPr="00281C4E">
          <w:rPr>
            <w:rFonts w:hint="eastAsia"/>
          </w:rPr>
          <w:t>6</w:t>
        </w:r>
        <w:r w:rsidRPr="00281C4E">
          <w:rPr>
            <w:rFonts w:hint="eastAsia"/>
          </w:rPr>
          <w:t>日</w:t>
        </w:r>
      </w:smartTag>
      <w:r w:rsidRPr="00281C4E">
        <w:rPr>
          <w:rFonts w:hint="eastAsia"/>
        </w:rPr>
        <w:t>关于保护国家劳动力的第</w:t>
      </w:r>
      <w:r w:rsidRPr="00281C4E">
        <w:rPr>
          <w:rFonts w:hint="eastAsia"/>
        </w:rPr>
        <w:t>74-098</w:t>
      </w:r>
      <w:r w:rsidRPr="00281C4E">
        <w:rPr>
          <w:rFonts w:hint="eastAsia"/>
        </w:rPr>
        <w:t>号法令</w:t>
      </w:r>
      <w:r w:rsidR="008C35B5">
        <w:rPr>
          <w:rFonts w:hint="eastAsia"/>
        </w:rPr>
        <w:t>，</w:t>
      </w:r>
      <w:r w:rsidRPr="00281C4E">
        <w:rPr>
          <w:rFonts w:hint="eastAsia"/>
        </w:rPr>
        <w:t>这一委员会自</w:t>
      </w:r>
      <w:r w:rsidRPr="00281C4E">
        <w:rPr>
          <w:rFonts w:hint="eastAsia"/>
        </w:rPr>
        <w:t>1974</w:t>
      </w:r>
      <w:r w:rsidRPr="00281C4E">
        <w:rPr>
          <w:rFonts w:hint="eastAsia"/>
        </w:rPr>
        <w:t>年存在至今。该委员会的基本任务</w:t>
      </w:r>
      <w:r w:rsidR="008C35B5">
        <w:rPr>
          <w:rFonts w:hint="eastAsia"/>
        </w:rPr>
        <w:t>，</w:t>
      </w:r>
      <w:r w:rsidRPr="00281C4E">
        <w:rPr>
          <w:rFonts w:hint="eastAsia"/>
        </w:rPr>
        <w:t>是审批外国人的就业申请及延长工作许可</w:t>
      </w:r>
      <w:r w:rsidR="008C35B5">
        <w:rPr>
          <w:rFonts w:hint="eastAsia"/>
        </w:rPr>
        <w:t>，</w:t>
      </w:r>
      <w:r w:rsidRPr="00281C4E">
        <w:rPr>
          <w:rFonts w:hint="eastAsia"/>
        </w:rPr>
        <w:t>并就保护本国劳动力免受外国劳动力竞争影响的立法完善</w:t>
      </w:r>
      <w:r w:rsidR="008C35B5">
        <w:rPr>
          <w:rFonts w:hint="eastAsia"/>
        </w:rPr>
        <w:t>，</w:t>
      </w:r>
      <w:r w:rsidRPr="00281C4E">
        <w:rPr>
          <w:rFonts w:hint="eastAsia"/>
        </w:rPr>
        <w:t>向劳动和社会保障部部长提出建议。该委员会的议事规则由劳动和社会保障部部长法令确立。</w:t>
      </w:r>
    </w:p>
    <w:p w:rsidR="00281C4E" w:rsidRPr="00281C4E" w:rsidRDefault="00281C4E" w:rsidP="00281C4E">
      <w:pPr>
        <w:pStyle w:val="SingleTxtGC"/>
        <w:rPr>
          <w:lang w:val="en-GB"/>
        </w:rPr>
      </w:pPr>
      <w:r w:rsidRPr="00281C4E">
        <w:rPr>
          <w:lang w:val="en-GB"/>
        </w:rPr>
        <w:t>10</w:t>
      </w:r>
      <w:r w:rsidR="008C35B5">
        <w:rPr>
          <w:lang w:val="en-GB"/>
        </w:rPr>
        <w:t>0.</w:t>
      </w:r>
      <w:r w:rsidR="00AD76C8">
        <w:rPr>
          <w:rFonts w:hint="eastAsia"/>
          <w:lang w:val="en-GB"/>
        </w:rPr>
        <w:t xml:space="preserve">  </w:t>
      </w:r>
      <w:r w:rsidRPr="00281C4E">
        <w:rPr>
          <w:rFonts w:hint="eastAsia"/>
          <w:lang w:val="en-GB"/>
        </w:rPr>
        <w:t>在刚果民主共和国</w:t>
      </w:r>
      <w:r w:rsidR="008C35B5">
        <w:rPr>
          <w:rFonts w:hint="eastAsia"/>
          <w:lang w:val="en-GB"/>
        </w:rPr>
        <w:t>，</w:t>
      </w:r>
      <w:r w:rsidRPr="00281C4E">
        <w:rPr>
          <w:rFonts w:hint="eastAsia"/>
          <w:lang w:val="en-GB"/>
        </w:rPr>
        <w:t>管辖就业指导、培训、就业和个人职业的规则条例适用于所有工人</w:t>
      </w:r>
      <w:r w:rsidR="008C35B5">
        <w:rPr>
          <w:rFonts w:hint="eastAsia"/>
          <w:lang w:val="en-GB"/>
        </w:rPr>
        <w:t>，</w:t>
      </w:r>
      <w:r w:rsidRPr="00281C4E">
        <w:rPr>
          <w:rFonts w:hint="eastAsia"/>
          <w:lang w:val="en-GB"/>
        </w:rPr>
        <w:t>不分种族、肤色、性别、宗教或国籍。就业限制由</w:t>
      </w:r>
      <w:smartTag w:uri="urn:schemas-microsoft-com:office:smarttags" w:element="chsdate">
        <w:smartTagPr>
          <w:attr w:name="Year" w:val="1981"/>
          <w:attr w:name="Month" w:val="3"/>
          <w:attr w:name="Day" w:val="31"/>
          <w:attr w:name="IsLunarDate" w:val="False"/>
          <w:attr w:name="IsROCDate" w:val="False"/>
        </w:smartTagPr>
        <w:r w:rsidRPr="00281C4E">
          <w:rPr>
            <w:rFonts w:hint="eastAsia"/>
            <w:lang w:val="en-GB"/>
          </w:rPr>
          <w:t>1981</w:t>
        </w:r>
        <w:r w:rsidRPr="00281C4E">
          <w:rPr>
            <w:rFonts w:hint="eastAsia"/>
            <w:lang w:val="en-GB"/>
          </w:rPr>
          <w:t>年</w:t>
        </w:r>
        <w:r w:rsidRPr="00281C4E">
          <w:rPr>
            <w:rFonts w:hint="eastAsia"/>
            <w:lang w:val="en-GB"/>
          </w:rPr>
          <w:t>3</w:t>
        </w:r>
        <w:r w:rsidRPr="00281C4E">
          <w:rPr>
            <w:rFonts w:hint="eastAsia"/>
            <w:lang w:val="en-GB"/>
          </w:rPr>
          <w:t>月</w:t>
        </w:r>
        <w:r w:rsidRPr="00281C4E">
          <w:rPr>
            <w:rFonts w:hint="eastAsia"/>
            <w:lang w:val="en-GB"/>
          </w:rPr>
          <w:t>31</w:t>
        </w:r>
        <w:r w:rsidRPr="00281C4E">
          <w:rPr>
            <w:rFonts w:hint="eastAsia"/>
            <w:lang w:val="en-GB"/>
          </w:rPr>
          <w:t>日</w:t>
        </w:r>
      </w:smartTag>
      <w:r w:rsidRPr="00281C4E">
        <w:rPr>
          <w:rFonts w:hint="eastAsia"/>
          <w:lang w:val="en-GB"/>
        </w:rPr>
        <w:t>的第</w:t>
      </w:r>
      <w:r w:rsidRPr="00281C4E">
        <w:rPr>
          <w:rFonts w:hint="eastAsia"/>
          <w:lang w:val="en-GB"/>
        </w:rPr>
        <w:t>86</w:t>
      </w:r>
      <w:r w:rsidR="008C35B5">
        <w:rPr>
          <w:rFonts w:hint="eastAsia"/>
          <w:lang w:val="en-GB"/>
        </w:rPr>
        <w:t>/</w:t>
      </w:r>
      <w:r w:rsidRPr="00281C4E">
        <w:rPr>
          <w:rFonts w:hint="eastAsia"/>
          <w:lang w:val="en-GB"/>
        </w:rPr>
        <w:t>001</w:t>
      </w:r>
      <w:r w:rsidRPr="00281C4E">
        <w:rPr>
          <w:rFonts w:hint="eastAsia"/>
          <w:lang w:val="en-GB"/>
        </w:rPr>
        <w:t>号部门法令确定</w:t>
      </w:r>
      <w:r w:rsidR="008C35B5">
        <w:rPr>
          <w:rFonts w:hint="eastAsia"/>
          <w:lang w:val="en-GB"/>
        </w:rPr>
        <w:t>，</w:t>
      </w:r>
      <w:r w:rsidRPr="00281C4E">
        <w:rPr>
          <w:rFonts w:hint="eastAsia"/>
          <w:lang w:val="en-GB"/>
        </w:rPr>
        <w:t>该法令规定了禁止外国人从事的各类工作</w:t>
      </w:r>
      <w:r w:rsidR="008C35B5">
        <w:rPr>
          <w:rFonts w:hint="eastAsia"/>
          <w:lang w:val="en-GB"/>
        </w:rPr>
        <w:t>，</w:t>
      </w:r>
      <w:r w:rsidRPr="00281C4E">
        <w:rPr>
          <w:rFonts w:hint="eastAsia"/>
          <w:lang w:val="en-GB"/>
        </w:rPr>
        <w:t>符合《公约》第二条第</w:t>
      </w:r>
      <w:r w:rsidRPr="00281C4E">
        <w:rPr>
          <w:rFonts w:hint="eastAsia"/>
          <w:lang w:val="en-GB"/>
        </w:rPr>
        <w:t>3</w:t>
      </w:r>
      <w:r w:rsidRPr="00281C4E">
        <w:rPr>
          <w:rFonts w:hint="eastAsia"/>
          <w:lang w:val="en-GB"/>
        </w:rPr>
        <w:t>款的规定。</w:t>
      </w:r>
    </w:p>
    <w:p w:rsidR="00281C4E" w:rsidRPr="00281C4E" w:rsidRDefault="00281C4E" w:rsidP="00281C4E">
      <w:pPr>
        <w:pStyle w:val="SingleTxtGC"/>
      </w:pPr>
      <w:r w:rsidRPr="00281C4E">
        <w:t>10</w:t>
      </w:r>
      <w:r w:rsidR="008C35B5">
        <w:t>1.</w:t>
      </w:r>
      <w:r w:rsidR="00AD76C8">
        <w:t xml:space="preserve">  </w:t>
      </w:r>
      <w:r w:rsidRPr="00281C4E">
        <w:rPr>
          <w:rFonts w:hint="eastAsia"/>
        </w:rPr>
        <w:t>关于兼职问题</w:t>
      </w:r>
      <w:r w:rsidR="008C35B5">
        <w:rPr>
          <w:rFonts w:hint="eastAsia"/>
        </w:rPr>
        <w:t>，</w:t>
      </w:r>
      <w:r w:rsidRPr="00281C4E">
        <w:rPr>
          <w:rFonts w:hint="eastAsia"/>
        </w:rPr>
        <w:t>尚无数据显示在全职工作之外兼职、以便为自己及家人提供足够收入的人员比例。一些公务员确实不得不通过</w:t>
      </w:r>
      <w:r w:rsidR="008A515A">
        <w:rPr>
          <w:rFonts w:hint="eastAsia"/>
        </w:rPr>
        <w:t>“</w:t>
      </w:r>
      <w:r w:rsidRPr="00281C4E">
        <w:rPr>
          <w:rFonts w:hint="eastAsia"/>
        </w:rPr>
        <w:t>兼职</w:t>
      </w:r>
      <w:r w:rsidR="008A515A">
        <w:rPr>
          <w:rFonts w:hint="eastAsia"/>
        </w:rPr>
        <w:t>”</w:t>
      </w:r>
      <w:r w:rsidRPr="00281C4E">
        <w:rPr>
          <w:rFonts w:hint="eastAsia"/>
        </w:rPr>
        <w:t>来补充收入。对于中等和高等教育教师来说</w:t>
      </w:r>
      <w:r w:rsidR="008C35B5">
        <w:rPr>
          <w:rFonts w:hint="eastAsia"/>
        </w:rPr>
        <w:t>，</w:t>
      </w:r>
      <w:r w:rsidRPr="00281C4E">
        <w:rPr>
          <w:rFonts w:hint="eastAsia"/>
        </w:rPr>
        <w:t>情况尤其如此。</w:t>
      </w:r>
    </w:p>
    <w:p w:rsidR="00281C4E" w:rsidRPr="00281C4E" w:rsidRDefault="00281C4E" w:rsidP="00281C4E">
      <w:pPr>
        <w:pStyle w:val="SingleTxtGC"/>
      </w:pPr>
      <w:r w:rsidRPr="00281C4E">
        <w:t>10</w:t>
      </w:r>
      <w:r w:rsidR="008C35B5">
        <w:t>2.</w:t>
      </w:r>
      <w:r w:rsidR="00AD76C8">
        <w:t xml:space="preserve">  </w:t>
      </w:r>
      <w:smartTag w:uri="urn:schemas-microsoft-com:office:smarttags" w:element="chsdate">
        <w:smartTagPr>
          <w:attr w:name="Year" w:val="2002"/>
          <w:attr w:name="Month" w:val="10"/>
          <w:attr w:name="Day" w:val="16"/>
          <w:attr w:name="IsLunarDate" w:val="False"/>
          <w:attr w:name="IsROCDate" w:val="False"/>
        </w:smartTagPr>
        <w:r w:rsidRPr="00281C4E">
          <w:rPr>
            <w:rFonts w:hint="eastAsia"/>
          </w:rPr>
          <w:t>2002</w:t>
        </w:r>
        <w:r w:rsidRPr="00281C4E">
          <w:rPr>
            <w:rFonts w:hint="eastAsia"/>
          </w:rPr>
          <w:t>年</w:t>
        </w:r>
        <w:r w:rsidRPr="00281C4E">
          <w:rPr>
            <w:rFonts w:hint="eastAsia"/>
          </w:rPr>
          <w:t>10</w:t>
        </w:r>
        <w:r w:rsidRPr="00281C4E">
          <w:rPr>
            <w:rFonts w:hint="eastAsia"/>
          </w:rPr>
          <w:t>月</w:t>
        </w:r>
        <w:r w:rsidRPr="00281C4E">
          <w:rPr>
            <w:rFonts w:hint="eastAsia"/>
          </w:rPr>
          <w:t>16</w:t>
        </w:r>
        <w:r w:rsidRPr="00281C4E">
          <w:rPr>
            <w:rFonts w:hint="eastAsia"/>
          </w:rPr>
          <w:t>日</w:t>
        </w:r>
      </w:smartTag>
      <w:r w:rsidRPr="00281C4E">
        <w:rPr>
          <w:rFonts w:hint="eastAsia"/>
        </w:rPr>
        <w:t>的第</w:t>
      </w:r>
      <w:r w:rsidRPr="00281C4E">
        <w:rPr>
          <w:rFonts w:hint="eastAsia"/>
        </w:rPr>
        <w:t>015</w:t>
      </w:r>
      <w:r w:rsidR="008C35B5">
        <w:rPr>
          <w:rFonts w:hint="eastAsia"/>
        </w:rPr>
        <w:t>/</w:t>
      </w:r>
      <w:r w:rsidRPr="00281C4E">
        <w:rPr>
          <w:rFonts w:hint="eastAsia"/>
        </w:rPr>
        <w:t>2002</w:t>
      </w:r>
      <w:r w:rsidRPr="00281C4E">
        <w:rPr>
          <w:rFonts w:hint="eastAsia"/>
        </w:rPr>
        <w:t>号法律规定了新的《劳工法》</w:t>
      </w:r>
      <w:r w:rsidR="008C35B5">
        <w:rPr>
          <w:rFonts w:hint="eastAsia"/>
        </w:rPr>
        <w:t>，</w:t>
      </w:r>
      <w:r w:rsidRPr="00281C4E">
        <w:rPr>
          <w:rFonts w:hint="eastAsia"/>
        </w:rPr>
        <w:t>在妇女和儿童保护方面补充了旧《劳工法》的反歧视措施</w:t>
      </w:r>
      <w:r w:rsidR="008C35B5">
        <w:rPr>
          <w:rFonts w:hint="eastAsia"/>
        </w:rPr>
        <w:t>，</w:t>
      </w:r>
      <w:r w:rsidRPr="00281C4E">
        <w:rPr>
          <w:rFonts w:hint="eastAsia"/>
        </w:rPr>
        <w:t>如删除了妇女工作须经丈夫同意的条款</w:t>
      </w:r>
      <w:r w:rsidR="008C35B5">
        <w:rPr>
          <w:rFonts w:hint="eastAsia"/>
        </w:rPr>
        <w:t>，</w:t>
      </w:r>
      <w:r w:rsidRPr="00281C4E">
        <w:rPr>
          <w:rFonts w:hint="eastAsia"/>
        </w:rPr>
        <w:t>禁止最恶劣形式的童工劳动</w:t>
      </w:r>
      <w:r w:rsidR="008C35B5">
        <w:rPr>
          <w:rFonts w:hint="eastAsia"/>
        </w:rPr>
        <w:t>，</w:t>
      </w:r>
      <w:r w:rsidRPr="00281C4E">
        <w:rPr>
          <w:rFonts w:hint="eastAsia"/>
        </w:rPr>
        <w:t>并将最低劳动年龄从</w:t>
      </w:r>
      <w:r w:rsidRPr="00281C4E">
        <w:rPr>
          <w:rFonts w:hint="eastAsia"/>
        </w:rPr>
        <w:t>14</w:t>
      </w:r>
      <w:r w:rsidRPr="00281C4E">
        <w:rPr>
          <w:rFonts w:hint="eastAsia"/>
        </w:rPr>
        <w:t>岁提高到</w:t>
      </w:r>
      <w:r w:rsidRPr="00281C4E">
        <w:rPr>
          <w:rFonts w:hint="eastAsia"/>
        </w:rPr>
        <w:t>16</w:t>
      </w:r>
      <w:r w:rsidRPr="00281C4E">
        <w:rPr>
          <w:rFonts w:hint="eastAsia"/>
        </w:rPr>
        <w:t>岁。它还引入了与残疾人有关的特别条款</w:t>
      </w:r>
      <w:r w:rsidR="008C35B5">
        <w:rPr>
          <w:rFonts w:hint="eastAsia"/>
        </w:rPr>
        <w:t>(</w:t>
      </w:r>
      <w:r w:rsidRPr="00281C4E">
        <w:rPr>
          <w:rFonts w:hint="eastAsia"/>
        </w:rPr>
        <w:t>见上文第</w:t>
      </w:r>
      <w:r w:rsidRPr="00281C4E">
        <w:rPr>
          <w:rFonts w:hint="eastAsia"/>
        </w:rPr>
        <w:t>87</w:t>
      </w:r>
      <w:r w:rsidRPr="00281C4E">
        <w:rPr>
          <w:rFonts w:hint="eastAsia"/>
        </w:rPr>
        <w:t>段</w:t>
      </w:r>
      <w:r w:rsidR="008C35B5">
        <w:rPr>
          <w:rFonts w:hint="eastAsia"/>
        </w:rPr>
        <w:t>)</w:t>
      </w:r>
      <w:r w:rsidRPr="00281C4E">
        <w:rPr>
          <w:rFonts w:hint="eastAsia"/>
        </w:rPr>
        <w:t>。</w:t>
      </w:r>
    </w:p>
    <w:p w:rsidR="00281C4E" w:rsidRPr="00281C4E" w:rsidRDefault="00281C4E" w:rsidP="00281C4E">
      <w:pPr>
        <w:pStyle w:val="SingleTxtGC"/>
      </w:pPr>
      <w:r w:rsidRPr="00281C4E">
        <w:t>10</w:t>
      </w:r>
      <w:r w:rsidR="008C35B5">
        <w:t>3.</w:t>
      </w:r>
      <w:r w:rsidR="00AD76C8">
        <w:t xml:space="preserve">  </w:t>
      </w:r>
      <w:r w:rsidRPr="00281C4E">
        <w:rPr>
          <w:rFonts w:hint="eastAsia"/>
        </w:rPr>
        <w:t>国际援助正在支持政府方面发挥日益重要的作用。通过对政府各种经济、社会和文化方案的支持</w:t>
      </w:r>
      <w:r w:rsidR="008C35B5">
        <w:rPr>
          <w:rFonts w:hint="eastAsia"/>
        </w:rPr>
        <w:t>，</w:t>
      </w:r>
      <w:r w:rsidRPr="00281C4E">
        <w:rPr>
          <w:rFonts w:hint="eastAsia"/>
        </w:rPr>
        <w:t>布雷顿森林机构</w:t>
      </w:r>
      <w:r w:rsidR="008C35B5">
        <w:rPr>
          <w:rFonts w:hint="eastAsia"/>
        </w:rPr>
        <w:t>(</w:t>
      </w:r>
      <w:r w:rsidRPr="00281C4E">
        <w:rPr>
          <w:rFonts w:hint="eastAsia"/>
        </w:rPr>
        <w:t>世界银行和国际货币基金组织</w:t>
      </w:r>
      <w:r w:rsidR="008C35B5">
        <w:rPr>
          <w:rFonts w:hint="eastAsia"/>
        </w:rPr>
        <w:t>)</w:t>
      </w:r>
      <w:r w:rsidRPr="00281C4E">
        <w:rPr>
          <w:rFonts w:hint="eastAsia"/>
        </w:rPr>
        <w:t>和联合国机构</w:t>
      </w:r>
      <w:r w:rsidR="008C35B5">
        <w:rPr>
          <w:rFonts w:hint="eastAsia"/>
        </w:rPr>
        <w:t>(</w:t>
      </w:r>
      <w:r w:rsidRPr="00281C4E">
        <w:rPr>
          <w:rFonts w:hint="eastAsia"/>
        </w:rPr>
        <w:t>开发署、劳工组织、粮农组织、粮食计划署、世卫组织、人口基金、教科文组织和儿童基金会</w:t>
      </w:r>
      <w:r w:rsidR="008C35B5">
        <w:rPr>
          <w:rFonts w:hint="eastAsia"/>
        </w:rPr>
        <w:t>)</w:t>
      </w:r>
      <w:r w:rsidRPr="00281C4E">
        <w:rPr>
          <w:rFonts w:hint="eastAsia"/>
        </w:rPr>
        <w:t>正在积极致力于创造就业机会</w:t>
      </w:r>
      <w:r w:rsidR="008C35B5">
        <w:rPr>
          <w:rFonts w:hint="eastAsia"/>
        </w:rPr>
        <w:t>，</w:t>
      </w:r>
      <w:r w:rsidRPr="00281C4E">
        <w:rPr>
          <w:rFonts w:hint="eastAsia"/>
        </w:rPr>
        <w:t>使得人人行使其工作权利。</w:t>
      </w:r>
    </w:p>
    <w:p w:rsidR="00281C4E" w:rsidRPr="00281C4E" w:rsidRDefault="002079D3" w:rsidP="002079D3">
      <w:pPr>
        <w:pStyle w:val="H1GC"/>
        <w:rPr>
          <w:rFonts w:hint="eastAsia"/>
        </w:rPr>
      </w:pPr>
      <w:bookmarkStart w:id="23" w:name="_Toc239142967"/>
      <w:r>
        <w:rPr>
          <w:rFonts w:hint="eastAsia"/>
        </w:rPr>
        <w:tab/>
      </w:r>
      <w:r>
        <w:rPr>
          <w:rFonts w:hint="eastAsia"/>
        </w:rPr>
        <w:tab/>
      </w:r>
      <w:r w:rsidR="00281C4E" w:rsidRPr="00281C4E">
        <w:rPr>
          <w:rFonts w:hint="eastAsia"/>
        </w:rPr>
        <w:t>第七条</w:t>
      </w:r>
      <w:bookmarkEnd w:id="23"/>
    </w:p>
    <w:p w:rsidR="00281C4E" w:rsidRPr="00281C4E" w:rsidRDefault="00281C4E" w:rsidP="00281C4E">
      <w:pPr>
        <w:pStyle w:val="SingleTxtGC"/>
      </w:pPr>
      <w:r w:rsidRPr="00281C4E">
        <w:t>10</w:t>
      </w:r>
      <w:r w:rsidR="008C35B5">
        <w:t>4.</w:t>
      </w:r>
      <w:r w:rsidR="00AD76C8">
        <w:t xml:space="preserve">  </w:t>
      </w:r>
      <w:r w:rsidRPr="00281C4E">
        <w:rPr>
          <w:rFonts w:hint="eastAsia"/>
        </w:rPr>
        <w:t>目前</w:t>
      </w:r>
      <w:r w:rsidR="008C35B5">
        <w:rPr>
          <w:rFonts w:hint="eastAsia"/>
        </w:rPr>
        <w:t>，</w:t>
      </w:r>
      <w:smartTag w:uri="urn:schemas-microsoft-com:office:smarttags" w:element="chsdate">
        <w:smartTagPr>
          <w:attr w:name="IsROCDate" w:val="False"/>
          <w:attr w:name="IsLunarDate" w:val="False"/>
          <w:attr w:name="Day" w:val="16"/>
          <w:attr w:name="Month" w:val="10"/>
          <w:attr w:name="Year" w:val="2002"/>
        </w:smartTagPr>
        <w:r w:rsidRPr="00281C4E">
          <w:rPr>
            <w:rFonts w:hint="eastAsia"/>
          </w:rPr>
          <w:t>2002</w:t>
        </w:r>
        <w:r w:rsidRPr="00281C4E">
          <w:rPr>
            <w:rFonts w:hint="eastAsia"/>
          </w:rPr>
          <w:t>年</w:t>
        </w:r>
        <w:r w:rsidRPr="00281C4E">
          <w:rPr>
            <w:rFonts w:hint="eastAsia"/>
          </w:rPr>
          <w:t>10</w:t>
        </w:r>
        <w:r w:rsidRPr="00281C4E">
          <w:rPr>
            <w:rFonts w:hint="eastAsia"/>
          </w:rPr>
          <w:t>月</w:t>
        </w:r>
        <w:r w:rsidRPr="00281C4E">
          <w:rPr>
            <w:rFonts w:hint="eastAsia"/>
          </w:rPr>
          <w:t>16</w:t>
        </w:r>
        <w:r w:rsidRPr="00281C4E">
          <w:rPr>
            <w:rFonts w:hint="eastAsia"/>
          </w:rPr>
          <w:t>日</w:t>
        </w:r>
      </w:smartTag>
      <w:r w:rsidRPr="00281C4E">
        <w:rPr>
          <w:rFonts w:hint="eastAsia"/>
        </w:rPr>
        <w:t>的第</w:t>
      </w:r>
      <w:r w:rsidRPr="00281C4E">
        <w:rPr>
          <w:rFonts w:hint="eastAsia"/>
        </w:rPr>
        <w:t>015</w:t>
      </w:r>
      <w:r w:rsidR="008C35B5">
        <w:rPr>
          <w:rFonts w:hint="eastAsia"/>
        </w:rPr>
        <w:t>/</w:t>
      </w:r>
      <w:r w:rsidRPr="00281C4E">
        <w:rPr>
          <w:rFonts w:hint="eastAsia"/>
        </w:rPr>
        <w:t>2002</w:t>
      </w:r>
      <w:r w:rsidRPr="00281C4E">
        <w:rPr>
          <w:rFonts w:hint="eastAsia"/>
        </w:rPr>
        <w:t>号法律《劳工法》</w:t>
      </w:r>
      <w:r w:rsidR="008C35B5">
        <w:rPr>
          <w:rFonts w:hint="eastAsia"/>
        </w:rPr>
        <w:t>(</w:t>
      </w:r>
      <w:r w:rsidRPr="00281C4E">
        <w:rPr>
          <w:rFonts w:hint="eastAsia"/>
        </w:rPr>
        <w:t>第</w:t>
      </w:r>
      <w:r w:rsidRPr="00281C4E">
        <w:rPr>
          <w:rFonts w:hint="eastAsia"/>
        </w:rPr>
        <w:t>87</w:t>
      </w:r>
      <w:r w:rsidRPr="00281C4E">
        <w:rPr>
          <w:rFonts w:hint="eastAsia"/>
        </w:rPr>
        <w:t>、</w:t>
      </w:r>
      <w:r w:rsidRPr="00281C4E">
        <w:rPr>
          <w:rFonts w:hint="eastAsia"/>
        </w:rPr>
        <w:t>88</w:t>
      </w:r>
      <w:r w:rsidRPr="00281C4E">
        <w:rPr>
          <w:rFonts w:hint="eastAsia"/>
        </w:rPr>
        <w:t>条</w:t>
      </w:r>
      <w:r w:rsidR="008C35B5">
        <w:rPr>
          <w:rFonts w:hint="eastAsia"/>
        </w:rPr>
        <w:t>)</w:t>
      </w:r>
      <w:r w:rsidRPr="00281C4E">
        <w:rPr>
          <w:rFonts w:hint="eastAsia"/>
        </w:rPr>
        <w:t>规定</w:t>
      </w:r>
      <w:r w:rsidR="008C35B5">
        <w:rPr>
          <w:rFonts w:hint="eastAsia"/>
        </w:rPr>
        <w:t>，</w:t>
      </w:r>
      <w:r w:rsidRPr="00281C4E">
        <w:rPr>
          <w:rFonts w:hint="eastAsia"/>
        </w:rPr>
        <w:t>若未就此类事项达成集体协议</w:t>
      </w:r>
      <w:r w:rsidR="008C35B5">
        <w:rPr>
          <w:rFonts w:hint="eastAsia"/>
        </w:rPr>
        <w:t>，</w:t>
      </w:r>
      <w:r w:rsidRPr="00281C4E">
        <w:rPr>
          <w:rFonts w:hint="eastAsia"/>
        </w:rPr>
        <w:t>则各行业最低保证工资和最低家属补贴应由劳动和社会保障部部长及全国劳工委员会提出建议</w:t>
      </w:r>
      <w:r w:rsidR="008C35B5">
        <w:rPr>
          <w:rFonts w:hint="eastAsia"/>
        </w:rPr>
        <w:t>，</w:t>
      </w:r>
      <w:r w:rsidRPr="00281C4E">
        <w:rPr>
          <w:rFonts w:hint="eastAsia"/>
        </w:rPr>
        <w:t>由共和国总统颁布命令予以确定。薪酬由工人和雇主之间自由谈判订立的个人合同或者通过集体协议确定。</w:t>
      </w:r>
    </w:p>
    <w:p w:rsidR="00281C4E" w:rsidRPr="00281C4E" w:rsidRDefault="00281C4E" w:rsidP="00281C4E">
      <w:pPr>
        <w:pStyle w:val="SingleTxtGC"/>
      </w:pPr>
      <w:r w:rsidRPr="00281C4E">
        <w:t>10</w:t>
      </w:r>
      <w:r w:rsidR="008C35B5">
        <w:t>5.</w:t>
      </w:r>
      <w:r w:rsidR="00AD76C8">
        <w:t xml:space="preserve">  </w:t>
      </w:r>
      <w:r w:rsidRPr="00281C4E">
        <w:rPr>
          <w:rFonts w:hint="eastAsia"/>
        </w:rPr>
        <w:t>上述第</w:t>
      </w:r>
      <w:r w:rsidRPr="00281C4E">
        <w:rPr>
          <w:rFonts w:hint="eastAsia"/>
        </w:rPr>
        <w:t>079</w:t>
      </w:r>
      <w:r w:rsidRPr="00281C4E">
        <w:rPr>
          <w:rFonts w:hint="eastAsia"/>
        </w:rPr>
        <w:t>号法令第</w:t>
      </w:r>
      <w:r w:rsidRPr="00281C4E">
        <w:rPr>
          <w:rFonts w:hint="eastAsia"/>
        </w:rPr>
        <w:t>3</w:t>
      </w:r>
      <w:r w:rsidRPr="00281C4E">
        <w:rPr>
          <w:rFonts w:hint="eastAsia"/>
        </w:rPr>
        <w:t>条中</w:t>
      </w:r>
      <w:r w:rsidR="008C35B5">
        <w:rPr>
          <w:rFonts w:hint="eastAsia"/>
        </w:rPr>
        <w:t>，</w:t>
      </w:r>
      <w:r w:rsidRPr="00281C4E">
        <w:rPr>
          <w:rFonts w:hint="eastAsia"/>
        </w:rPr>
        <w:t>刚果民主共和国各行业最低保证工资的强制性十分明确</w:t>
      </w:r>
      <w:r w:rsidR="008C35B5">
        <w:rPr>
          <w:rFonts w:hint="eastAsia"/>
        </w:rPr>
        <w:t>，</w:t>
      </w:r>
      <w:r w:rsidRPr="00281C4E">
        <w:rPr>
          <w:rFonts w:hint="eastAsia"/>
        </w:rPr>
        <w:t>根据其规定</w:t>
      </w:r>
      <w:r w:rsidR="008C35B5">
        <w:rPr>
          <w:rFonts w:hint="eastAsia"/>
        </w:rPr>
        <w:t>，</w:t>
      </w:r>
      <w:r w:rsidRPr="00281C4E">
        <w:rPr>
          <w:rFonts w:hint="eastAsia"/>
        </w:rPr>
        <w:t>各行业最低保证工资是管理机构设定的最低金额</w:t>
      </w:r>
      <w:r w:rsidR="008C35B5">
        <w:rPr>
          <w:rFonts w:hint="eastAsia"/>
        </w:rPr>
        <w:t>，</w:t>
      </w:r>
      <w:r w:rsidRPr="00281C4E">
        <w:rPr>
          <w:rFonts w:hint="eastAsia"/>
        </w:rPr>
        <w:t>低于此限额须支付工人罚款。</w:t>
      </w:r>
    </w:p>
    <w:p w:rsidR="00281C4E" w:rsidRPr="00281C4E" w:rsidRDefault="00281C4E" w:rsidP="00281C4E">
      <w:pPr>
        <w:pStyle w:val="SingleTxtGC"/>
      </w:pPr>
      <w:r w:rsidRPr="00281C4E">
        <w:t>10</w:t>
      </w:r>
      <w:r w:rsidR="008C35B5">
        <w:t>6.</w:t>
      </w:r>
      <w:r w:rsidR="00AD76C8">
        <w:t xml:space="preserve">  </w:t>
      </w:r>
      <w:smartTag w:uri="urn:schemas-microsoft-com:office:smarttags" w:element="chsdate">
        <w:smartTagPr>
          <w:attr w:name="IsROCDate" w:val="False"/>
          <w:attr w:name="IsLunarDate" w:val="False"/>
          <w:attr w:name="Day" w:val="3"/>
          <w:attr w:name="Month" w:val="7"/>
          <w:attr w:name="Year" w:val="2002"/>
        </w:smartTagPr>
        <w:r w:rsidRPr="00281C4E">
          <w:rPr>
            <w:rFonts w:hint="eastAsia"/>
          </w:rPr>
          <w:t>2002</w:t>
        </w:r>
        <w:r w:rsidRPr="00281C4E">
          <w:rPr>
            <w:rFonts w:hint="eastAsia"/>
          </w:rPr>
          <w:t>年</w:t>
        </w:r>
        <w:r w:rsidRPr="00281C4E">
          <w:rPr>
            <w:rFonts w:hint="eastAsia"/>
          </w:rPr>
          <w:t>7</w:t>
        </w:r>
        <w:r w:rsidRPr="00281C4E">
          <w:rPr>
            <w:rFonts w:hint="eastAsia"/>
          </w:rPr>
          <w:t>月</w:t>
        </w:r>
        <w:r w:rsidRPr="00281C4E">
          <w:rPr>
            <w:rFonts w:hint="eastAsia"/>
          </w:rPr>
          <w:t>3</w:t>
        </w:r>
        <w:r w:rsidRPr="00281C4E">
          <w:rPr>
            <w:rFonts w:hint="eastAsia"/>
          </w:rPr>
          <w:t>日</w:t>
        </w:r>
      </w:smartTag>
      <w:r w:rsidRPr="00281C4E">
        <w:rPr>
          <w:rFonts w:hint="eastAsia"/>
        </w:rPr>
        <w:t>的第</w:t>
      </w:r>
      <w:r w:rsidRPr="00281C4E">
        <w:rPr>
          <w:rFonts w:hint="eastAsia"/>
        </w:rPr>
        <w:t>079</w:t>
      </w:r>
      <w:r w:rsidR="008C35B5">
        <w:rPr>
          <w:rFonts w:hint="eastAsia"/>
        </w:rPr>
        <w:t>/</w:t>
      </w:r>
      <w:r w:rsidRPr="00281C4E">
        <w:rPr>
          <w:rFonts w:hint="eastAsia"/>
        </w:rPr>
        <w:t>2002</w:t>
      </w:r>
      <w:r w:rsidRPr="00281C4E">
        <w:rPr>
          <w:rFonts w:hint="eastAsia"/>
        </w:rPr>
        <w:t>号法令</w:t>
      </w:r>
      <w:r w:rsidR="008C35B5">
        <w:rPr>
          <w:rFonts w:hint="eastAsia"/>
        </w:rPr>
        <w:t>，</w:t>
      </w:r>
      <w:r w:rsidRPr="00281C4E">
        <w:rPr>
          <w:rFonts w:hint="eastAsia"/>
        </w:rPr>
        <w:t>确定了各行业最低保证工资、最低家属补贴以及住房补偿金的设定和调整程序</w:t>
      </w:r>
      <w:r w:rsidR="008C35B5">
        <w:rPr>
          <w:rFonts w:hint="eastAsia"/>
        </w:rPr>
        <w:t>，</w:t>
      </w:r>
      <w:r w:rsidRPr="00281C4E">
        <w:rPr>
          <w:rFonts w:hint="eastAsia"/>
        </w:rPr>
        <w:t>而第</w:t>
      </w:r>
      <w:r w:rsidRPr="00281C4E">
        <w:rPr>
          <w:rFonts w:hint="eastAsia"/>
        </w:rPr>
        <w:t>080</w:t>
      </w:r>
      <w:r w:rsidR="008C35B5">
        <w:rPr>
          <w:rFonts w:hint="eastAsia"/>
        </w:rPr>
        <w:t>/</w:t>
      </w:r>
      <w:r w:rsidRPr="00281C4E">
        <w:rPr>
          <w:rFonts w:hint="eastAsia"/>
        </w:rPr>
        <w:t>2002</w:t>
      </w:r>
      <w:r w:rsidRPr="00281C4E">
        <w:rPr>
          <w:rFonts w:hint="eastAsia"/>
        </w:rPr>
        <w:t>号法令则设定了各行业最低保证工资、最低家属补贴以及住房补偿金的标准。</w:t>
      </w:r>
    </w:p>
    <w:p w:rsidR="00281C4E" w:rsidRPr="00281C4E" w:rsidRDefault="00281C4E" w:rsidP="00281C4E">
      <w:pPr>
        <w:pStyle w:val="SingleTxtGC"/>
      </w:pPr>
      <w:r w:rsidRPr="00281C4E">
        <w:t>10</w:t>
      </w:r>
      <w:r w:rsidR="008C35B5">
        <w:t>7.</w:t>
      </w:r>
      <w:r w:rsidR="00AD76C8">
        <w:t xml:space="preserve">  </w:t>
      </w:r>
      <w:r w:rsidRPr="00281C4E">
        <w:rPr>
          <w:rFonts w:hint="eastAsia"/>
        </w:rPr>
        <w:t>应当指出的是</w:t>
      </w:r>
      <w:r w:rsidR="008C35B5">
        <w:rPr>
          <w:rFonts w:hint="eastAsia"/>
        </w:rPr>
        <w:t>，</w:t>
      </w:r>
      <w:r w:rsidRPr="00281C4E">
        <w:rPr>
          <w:rFonts w:hint="eastAsia"/>
        </w:rPr>
        <w:t>第</w:t>
      </w:r>
      <w:r w:rsidRPr="00281C4E">
        <w:rPr>
          <w:rFonts w:hint="eastAsia"/>
        </w:rPr>
        <w:t>080</w:t>
      </w:r>
      <w:r w:rsidR="008C35B5">
        <w:rPr>
          <w:rFonts w:hint="eastAsia"/>
        </w:rPr>
        <w:t>/</w:t>
      </w:r>
      <w:r w:rsidRPr="00281C4E">
        <w:rPr>
          <w:rFonts w:hint="eastAsia"/>
        </w:rPr>
        <w:t>2002</w:t>
      </w:r>
      <w:r w:rsidRPr="00281C4E">
        <w:rPr>
          <w:rFonts w:hint="eastAsia"/>
        </w:rPr>
        <w:t>号法令第</w:t>
      </w:r>
      <w:r w:rsidRPr="00281C4E">
        <w:rPr>
          <w:rFonts w:hint="eastAsia"/>
        </w:rPr>
        <w:t>1</w:t>
      </w:r>
      <w:r w:rsidRPr="00281C4E">
        <w:rPr>
          <w:rFonts w:hint="eastAsia"/>
        </w:rPr>
        <w:t>条设定的各行业最低保证工资为每天</w:t>
      </w:r>
      <w:r w:rsidRPr="00281C4E">
        <w:rPr>
          <w:rFonts w:hint="eastAsia"/>
        </w:rPr>
        <w:t>335</w:t>
      </w:r>
      <w:r w:rsidRPr="00281C4E">
        <w:rPr>
          <w:rFonts w:hint="eastAsia"/>
        </w:rPr>
        <w:t>法郎</w:t>
      </w:r>
      <w:r w:rsidR="008C35B5">
        <w:rPr>
          <w:rFonts w:hint="eastAsia"/>
        </w:rPr>
        <w:t>，</w:t>
      </w:r>
      <w:r w:rsidRPr="00281C4E">
        <w:rPr>
          <w:rFonts w:hint="eastAsia"/>
        </w:rPr>
        <w:t>目前仅价值不足每天</w:t>
      </w:r>
      <w:r w:rsidRPr="00281C4E">
        <w:rPr>
          <w:rFonts w:hint="eastAsia"/>
        </w:rPr>
        <w:t>1</w:t>
      </w:r>
      <w:r w:rsidRPr="00281C4E">
        <w:rPr>
          <w:rFonts w:hint="eastAsia"/>
        </w:rPr>
        <w:t>美元</w:t>
      </w:r>
      <w:r w:rsidR="008C35B5">
        <w:rPr>
          <w:rFonts w:hint="eastAsia"/>
        </w:rPr>
        <w:t>，</w:t>
      </w:r>
      <w:r w:rsidRPr="00281C4E">
        <w:rPr>
          <w:rFonts w:hint="eastAsia"/>
        </w:rPr>
        <w:t>而每天</w:t>
      </w:r>
      <w:r w:rsidRPr="00281C4E">
        <w:rPr>
          <w:rFonts w:hint="eastAsia"/>
        </w:rPr>
        <w:t>1</w:t>
      </w:r>
      <w:r w:rsidRPr="00281C4E">
        <w:rPr>
          <w:rFonts w:hint="eastAsia"/>
        </w:rPr>
        <w:t>美元是世界银行认可的贫困线。不过</w:t>
      </w:r>
      <w:r w:rsidR="008C35B5">
        <w:rPr>
          <w:rFonts w:hint="eastAsia"/>
        </w:rPr>
        <w:t>，</w:t>
      </w:r>
      <w:r w:rsidRPr="00281C4E">
        <w:rPr>
          <w:rFonts w:hint="eastAsia"/>
        </w:rPr>
        <w:t>为了保证这种各行业最低保证工资的价值</w:t>
      </w:r>
      <w:r w:rsidR="008C35B5">
        <w:rPr>
          <w:rFonts w:hint="eastAsia"/>
        </w:rPr>
        <w:t>，</w:t>
      </w:r>
      <w:r w:rsidRPr="00281C4E">
        <w:rPr>
          <w:rFonts w:hint="eastAsia"/>
        </w:rPr>
        <w:t>第</w:t>
      </w:r>
      <w:r w:rsidRPr="00281C4E">
        <w:rPr>
          <w:rFonts w:hint="eastAsia"/>
        </w:rPr>
        <w:t>079</w:t>
      </w:r>
      <w:r w:rsidR="008C35B5">
        <w:rPr>
          <w:rFonts w:hint="eastAsia"/>
        </w:rPr>
        <w:t>/</w:t>
      </w:r>
      <w:r w:rsidRPr="00281C4E">
        <w:rPr>
          <w:rFonts w:hint="eastAsia"/>
        </w:rPr>
        <w:t>2002</w:t>
      </w:r>
      <w:r w:rsidRPr="00281C4E">
        <w:rPr>
          <w:rFonts w:hint="eastAsia"/>
        </w:rPr>
        <w:t>号法令的第</w:t>
      </w:r>
      <w:r w:rsidRPr="00281C4E">
        <w:rPr>
          <w:rFonts w:hint="eastAsia"/>
        </w:rPr>
        <w:t>9</w:t>
      </w:r>
      <w:r w:rsidRPr="00281C4E">
        <w:rPr>
          <w:rFonts w:hint="eastAsia"/>
        </w:rPr>
        <w:t>条规定了调整机制</w:t>
      </w:r>
      <w:r w:rsidR="008C35B5">
        <w:rPr>
          <w:rFonts w:hint="eastAsia"/>
        </w:rPr>
        <w:t>，</w:t>
      </w:r>
      <w:r w:rsidRPr="00281C4E">
        <w:rPr>
          <w:rFonts w:hint="eastAsia"/>
        </w:rPr>
        <w:t>以维持工人的购买力。每当以</w:t>
      </w:r>
      <w:r w:rsidRPr="00281C4E">
        <w:rPr>
          <w:rFonts w:hint="eastAsia"/>
        </w:rPr>
        <w:t>1</w:t>
      </w:r>
      <w:r w:rsidRPr="00281C4E">
        <w:rPr>
          <w:rFonts w:hint="eastAsia"/>
        </w:rPr>
        <w:t>个月为间隔连续进行的独立调查所测定的消费价格指数上升</w:t>
      </w:r>
      <w:r w:rsidRPr="00281C4E">
        <w:rPr>
          <w:rFonts w:hint="eastAsia"/>
        </w:rPr>
        <w:t>50</w:t>
      </w:r>
      <w:r w:rsidR="008C35B5">
        <w:rPr>
          <w:rFonts w:hint="eastAsia"/>
        </w:rPr>
        <w:t>%</w:t>
      </w:r>
      <w:r w:rsidRPr="00281C4E">
        <w:rPr>
          <w:rFonts w:hint="eastAsia"/>
        </w:rPr>
        <w:t>或以上时</w:t>
      </w:r>
      <w:r w:rsidR="008C35B5">
        <w:rPr>
          <w:rFonts w:hint="eastAsia"/>
        </w:rPr>
        <w:t>，</w:t>
      </w:r>
      <w:r w:rsidRPr="00281C4E">
        <w:rPr>
          <w:rFonts w:hint="eastAsia"/>
        </w:rPr>
        <w:t>该机制将被触发。</w:t>
      </w:r>
    </w:p>
    <w:p w:rsidR="00281C4E" w:rsidRPr="00281C4E" w:rsidRDefault="00281C4E" w:rsidP="00281C4E">
      <w:pPr>
        <w:pStyle w:val="SingleTxtGC"/>
      </w:pPr>
      <w:r w:rsidRPr="00281C4E">
        <w:t>10</w:t>
      </w:r>
      <w:r w:rsidR="008C35B5">
        <w:t>8.</w:t>
      </w:r>
      <w:r w:rsidR="00AD76C8">
        <w:t xml:space="preserve">  </w:t>
      </w:r>
      <w:r w:rsidRPr="00281C4E">
        <w:rPr>
          <w:rFonts w:hint="eastAsia"/>
        </w:rPr>
        <w:t>2003</w:t>
      </w:r>
      <w:r w:rsidRPr="00281C4E">
        <w:rPr>
          <w:rFonts w:hint="eastAsia"/>
        </w:rPr>
        <w:t>年</w:t>
      </w:r>
      <w:r w:rsidR="008C35B5">
        <w:rPr>
          <w:rFonts w:hint="eastAsia"/>
        </w:rPr>
        <w:t>，</w:t>
      </w:r>
      <w:r w:rsidRPr="00281C4E">
        <w:rPr>
          <w:rFonts w:hint="eastAsia"/>
        </w:rPr>
        <w:t>有</w:t>
      </w:r>
      <w:r w:rsidRPr="00281C4E">
        <w:rPr>
          <w:rFonts w:hint="eastAsia"/>
        </w:rPr>
        <w:t>16</w:t>
      </w:r>
      <w:r w:rsidR="008C35B5">
        <w:rPr>
          <w:rFonts w:hint="eastAsia"/>
        </w:rPr>
        <w:t>0,</w:t>
      </w:r>
      <w:r w:rsidRPr="00281C4E">
        <w:rPr>
          <w:rFonts w:hint="eastAsia"/>
        </w:rPr>
        <w:t>600</w:t>
      </w:r>
      <w:r w:rsidRPr="00281C4E">
        <w:rPr>
          <w:rFonts w:hint="eastAsia"/>
        </w:rPr>
        <w:t>名私营部门雇员受益于各行业最低保证工资</w:t>
      </w:r>
      <w:r w:rsidR="008C35B5">
        <w:rPr>
          <w:rFonts w:hint="eastAsia"/>
        </w:rPr>
        <w:t>，</w:t>
      </w:r>
      <w:r w:rsidRPr="00281C4E">
        <w:rPr>
          <w:rFonts w:hint="eastAsia"/>
        </w:rPr>
        <w:t>但</w:t>
      </w:r>
      <w:r w:rsidRPr="00281C4E">
        <w:rPr>
          <w:rFonts w:hint="eastAsia"/>
        </w:rPr>
        <w:t>51</w:t>
      </w:r>
      <w:r w:rsidR="008C35B5">
        <w:rPr>
          <w:rFonts w:hint="eastAsia"/>
        </w:rPr>
        <w:t>3,</w:t>
      </w:r>
      <w:r w:rsidRPr="00281C4E">
        <w:rPr>
          <w:rFonts w:hint="eastAsia"/>
        </w:rPr>
        <w:t>900</w:t>
      </w:r>
      <w:r w:rsidRPr="00281C4E">
        <w:rPr>
          <w:rFonts w:hint="eastAsia"/>
        </w:rPr>
        <w:t>名公共部门工人却未被这一规定涵盖</w:t>
      </w:r>
      <w:r w:rsidR="008C35B5">
        <w:rPr>
          <w:rFonts w:hint="eastAsia"/>
        </w:rPr>
        <w:t>(</w:t>
      </w:r>
      <w:r w:rsidRPr="00281C4E">
        <w:rPr>
          <w:rFonts w:hint="eastAsia"/>
        </w:rPr>
        <w:t>《</w:t>
      </w:r>
      <w:r w:rsidRPr="00281C4E">
        <w:rPr>
          <w:rFonts w:hint="eastAsia"/>
        </w:rPr>
        <w:t>2003-2004</w:t>
      </w:r>
      <w:r w:rsidRPr="00281C4E">
        <w:rPr>
          <w:rFonts w:hint="eastAsia"/>
        </w:rPr>
        <w:t>年刚果中央银行年度报告》第</w:t>
      </w:r>
      <w:r w:rsidRPr="00281C4E">
        <w:rPr>
          <w:rFonts w:hint="eastAsia"/>
        </w:rPr>
        <w:t>64</w:t>
      </w:r>
      <w:r w:rsidRPr="00281C4E">
        <w:rPr>
          <w:rFonts w:hint="eastAsia"/>
        </w:rPr>
        <w:t>页</w:t>
      </w:r>
      <w:r w:rsidR="008C35B5">
        <w:rPr>
          <w:rFonts w:hint="eastAsia"/>
        </w:rPr>
        <w:t>)</w:t>
      </w:r>
      <w:r w:rsidRPr="00281C4E">
        <w:rPr>
          <w:rFonts w:hint="eastAsia"/>
        </w:rPr>
        <w:t>。非正规部门的工人得不到保护</w:t>
      </w:r>
      <w:r w:rsidR="008C35B5">
        <w:rPr>
          <w:rFonts w:hint="eastAsia"/>
        </w:rPr>
        <w:t>，</w:t>
      </w:r>
      <w:r w:rsidRPr="00281C4E">
        <w:rPr>
          <w:rFonts w:hint="eastAsia"/>
        </w:rPr>
        <w:t>因为他们的雇主未在劳动和社会保障部注册。</w:t>
      </w:r>
    </w:p>
    <w:p w:rsidR="00281C4E" w:rsidRPr="00281C4E" w:rsidRDefault="00281C4E" w:rsidP="00281C4E">
      <w:pPr>
        <w:pStyle w:val="SingleTxtGC"/>
      </w:pPr>
      <w:r w:rsidRPr="00281C4E">
        <w:t>10</w:t>
      </w:r>
      <w:r w:rsidR="008C35B5">
        <w:t>9.</w:t>
      </w:r>
      <w:r w:rsidR="00AD76C8">
        <w:t xml:space="preserve">  </w:t>
      </w:r>
      <w:r w:rsidRPr="00281C4E">
        <w:rPr>
          <w:rFonts w:hint="eastAsia"/>
        </w:rPr>
        <w:t>设定与调整各行业最低保证工资的规则和标准</w:t>
      </w:r>
      <w:r w:rsidR="008C35B5">
        <w:rPr>
          <w:rFonts w:hint="eastAsia"/>
        </w:rPr>
        <w:t>，</w:t>
      </w:r>
      <w:r w:rsidRPr="00281C4E">
        <w:rPr>
          <w:rFonts w:hint="eastAsia"/>
        </w:rPr>
        <w:t>由各行业最低保证工资法令的第</w:t>
      </w:r>
      <w:r w:rsidRPr="00281C4E">
        <w:rPr>
          <w:rFonts w:hint="eastAsia"/>
        </w:rPr>
        <w:t>4</w:t>
      </w:r>
      <w:r w:rsidRPr="00281C4E">
        <w:rPr>
          <w:rFonts w:hint="eastAsia"/>
        </w:rPr>
        <w:t>条加以确定</w:t>
      </w:r>
      <w:r w:rsidR="008C35B5">
        <w:rPr>
          <w:rFonts w:hint="eastAsia"/>
        </w:rPr>
        <w:t>，</w:t>
      </w:r>
      <w:r w:rsidRPr="00281C4E">
        <w:rPr>
          <w:rFonts w:hint="eastAsia"/>
        </w:rPr>
        <w:t>该条适用了以下标准</w:t>
      </w:r>
      <w:r w:rsidR="008C35B5">
        <w:rPr>
          <w:rFonts w:hint="eastAsia"/>
        </w:rPr>
        <w:t>：</w:t>
      </w:r>
    </w:p>
    <w:p w:rsidR="00281C4E" w:rsidRPr="00281C4E" w:rsidRDefault="00281C4E" w:rsidP="002079D3">
      <w:pPr>
        <w:pStyle w:val="SingleTxtGC"/>
        <w:numPr>
          <w:ilvl w:val="0"/>
          <w:numId w:val="23"/>
        </w:numPr>
      </w:pPr>
      <w:r w:rsidRPr="00281C4E">
        <w:rPr>
          <w:rFonts w:hint="eastAsia"/>
        </w:rPr>
        <w:t>社会标准</w:t>
      </w:r>
      <w:r w:rsidR="008C35B5">
        <w:rPr>
          <w:rFonts w:hint="eastAsia"/>
        </w:rPr>
        <w:t>，</w:t>
      </w:r>
      <w:r w:rsidRPr="00281C4E">
        <w:rPr>
          <w:rFonts w:hint="eastAsia"/>
        </w:rPr>
        <w:t>考虑了工人的基本需求、生活费及其波动、一般工资水平、社会保障福利</w:t>
      </w:r>
      <w:r w:rsidR="008C35B5">
        <w:rPr>
          <w:rFonts w:hint="eastAsia"/>
        </w:rPr>
        <w:t>，</w:t>
      </w:r>
      <w:r w:rsidRPr="00281C4E">
        <w:rPr>
          <w:rFonts w:hint="eastAsia"/>
        </w:rPr>
        <w:t>以及相对于其他社会群体的生活标准</w:t>
      </w:r>
      <w:r w:rsidR="008C35B5">
        <w:rPr>
          <w:rFonts w:hint="eastAsia"/>
        </w:rPr>
        <w:t>；</w:t>
      </w:r>
    </w:p>
    <w:p w:rsidR="00281C4E" w:rsidRPr="00281C4E" w:rsidRDefault="00281C4E" w:rsidP="002079D3">
      <w:pPr>
        <w:pStyle w:val="SingleTxtGC"/>
        <w:numPr>
          <w:ilvl w:val="0"/>
          <w:numId w:val="23"/>
        </w:numPr>
      </w:pPr>
      <w:r w:rsidRPr="00281C4E">
        <w:rPr>
          <w:rFonts w:hint="eastAsia"/>
        </w:rPr>
        <w:t>经济标准</w:t>
      </w:r>
      <w:r w:rsidR="008C35B5">
        <w:rPr>
          <w:rFonts w:hint="eastAsia"/>
        </w:rPr>
        <w:t>，</w:t>
      </w:r>
      <w:r w:rsidRPr="00281C4E">
        <w:rPr>
          <w:rFonts w:hint="eastAsia"/>
        </w:rPr>
        <w:t>考虑了一般经济状况、雇主支付能力、生产效率、职位分类、价格指数和货币贬值。</w:t>
      </w:r>
    </w:p>
    <w:p w:rsidR="00281C4E" w:rsidRDefault="00281C4E" w:rsidP="00817803">
      <w:pPr>
        <w:pStyle w:val="SingleTxtGC"/>
        <w:keepNext/>
        <w:pageBreakBefore/>
        <w:rPr>
          <w:rFonts w:hint="eastAsia"/>
        </w:rPr>
      </w:pPr>
      <w:r w:rsidRPr="00281C4E">
        <w:t>11</w:t>
      </w:r>
      <w:r w:rsidR="008C35B5">
        <w:t>0.</w:t>
      </w:r>
      <w:r w:rsidR="00AD76C8">
        <w:t xml:space="preserve">  </w:t>
      </w:r>
      <w:r w:rsidRPr="00281C4E">
        <w:rPr>
          <w:rFonts w:hint="eastAsia"/>
        </w:rPr>
        <w:t>下表说明了</w:t>
      </w:r>
      <w:r w:rsidRPr="00281C4E">
        <w:rPr>
          <w:rFonts w:hint="eastAsia"/>
        </w:rPr>
        <w:t>1990</w:t>
      </w:r>
      <w:r w:rsidRPr="00281C4E">
        <w:rPr>
          <w:rFonts w:hint="eastAsia"/>
        </w:rPr>
        <w:t>年至</w:t>
      </w:r>
      <w:r w:rsidRPr="00281C4E">
        <w:rPr>
          <w:rFonts w:hint="eastAsia"/>
        </w:rPr>
        <w:t>1997</w:t>
      </w:r>
      <w:r w:rsidRPr="00281C4E">
        <w:rPr>
          <w:rFonts w:hint="eastAsia"/>
        </w:rPr>
        <w:t>年与生活费相关的平均工资和最低工资走势</w:t>
      </w:r>
      <w:r w:rsidR="008C35B5">
        <w:rPr>
          <w:rFonts w:hint="eastAsia"/>
        </w:rPr>
        <w:t>：</w:t>
      </w:r>
    </w:p>
    <w:tbl>
      <w:tblPr>
        <w:tblW w:w="9846" w:type="dxa"/>
        <w:tblLayout w:type="fixed"/>
        <w:tblLook w:val="0000" w:firstRow="0" w:lastRow="0" w:firstColumn="0" w:lastColumn="0" w:noHBand="0" w:noVBand="0"/>
      </w:tblPr>
      <w:tblGrid>
        <w:gridCol w:w="1690"/>
        <w:gridCol w:w="578"/>
        <w:gridCol w:w="720"/>
        <w:gridCol w:w="855"/>
        <w:gridCol w:w="1008"/>
        <w:gridCol w:w="1152"/>
        <w:gridCol w:w="1251"/>
        <w:gridCol w:w="1206"/>
        <w:gridCol w:w="1386"/>
      </w:tblGrid>
      <w:tr w:rsidR="00A70564" w:rsidRPr="00A70564" w:rsidTr="00A70564">
        <w:tblPrEx>
          <w:tblCellMar>
            <w:top w:w="0" w:type="dxa"/>
            <w:bottom w:w="0" w:type="dxa"/>
          </w:tblCellMar>
        </w:tblPrEx>
        <w:trPr>
          <w:tblHeader/>
        </w:trPr>
        <w:tc>
          <w:tcPr>
            <w:tcW w:w="1690"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281C4E" w:rsidP="00A70564">
            <w:pPr>
              <w:tabs>
                <w:tab w:val="clear" w:pos="431"/>
              </w:tabs>
              <w:suppressAutoHyphens/>
              <w:overflowPunct/>
              <w:adjustRightInd/>
              <w:snapToGrid/>
              <w:spacing w:before="80" w:after="80" w:line="160" w:lineRule="exact"/>
              <w:ind w:right="40"/>
              <w:jc w:val="center"/>
              <w:rPr>
                <w:rFonts w:eastAsia="KaiTi_GB2312"/>
                <w:snapToGrid/>
                <w:spacing w:val="4"/>
                <w:w w:val="103"/>
                <w:kern w:val="14"/>
                <w:sz w:val="14"/>
                <w:szCs w:val="14"/>
                <w:lang w:val="en-CA" w:eastAsia="en-US"/>
              </w:rPr>
            </w:pPr>
            <w:r w:rsidRPr="00A70564">
              <w:rPr>
                <w:rFonts w:eastAsia="KaiTi_GB2312" w:hint="eastAsia"/>
                <w:snapToGrid/>
                <w:spacing w:val="4"/>
                <w:w w:val="103"/>
                <w:kern w:val="14"/>
                <w:sz w:val="14"/>
                <w:szCs w:val="14"/>
                <w:lang w:val="en-CA" w:eastAsia="en-US"/>
              </w:rPr>
              <w:t>项目</w:t>
            </w:r>
          </w:p>
        </w:tc>
        <w:tc>
          <w:tcPr>
            <w:tcW w:w="578"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72"/>
              <w:jc w:val="right"/>
              <w:rPr>
                <w:rFonts w:eastAsia="KaiTi_GB2312"/>
                <w:snapToGrid/>
                <w:spacing w:val="4"/>
                <w:w w:val="103"/>
                <w:kern w:val="14"/>
                <w:sz w:val="14"/>
                <w:szCs w:val="14"/>
                <w:lang w:val="en-CA" w:eastAsia="en-US"/>
              </w:rPr>
            </w:pPr>
            <w:r w:rsidRPr="00A70564">
              <w:rPr>
                <w:rFonts w:eastAsia="KaiTi_GB2312"/>
                <w:snapToGrid/>
                <w:spacing w:val="4"/>
                <w:w w:val="103"/>
                <w:kern w:val="14"/>
                <w:sz w:val="14"/>
                <w:szCs w:val="14"/>
                <w:lang w:val="en-CA" w:eastAsia="en-US"/>
              </w:rPr>
              <w:t>1990</w:t>
            </w:r>
            <w:r w:rsidR="00281C4E" w:rsidRPr="00A70564">
              <w:rPr>
                <w:rFonts w:eastAsia="KaiTi_GB2312" w:hint="eastAsia"/>
                <w:snapToGrid/>
                <w:spacing w:val="4"/>
                <w:w w:val="103"/>
                <w:kern w:val="14"/>
                <w:sz w:val="14"/>
                <w:szCs w:val="14"/>
                <w:lang w:val="en-CA" w:eastAsia="en-US"/>
              </w:rPr>
              <w:t>年</w:t>
            </w:r>
          </w:p>
        </w:tc>
        <w:tc>
          <w:tcPr>
            <w:tcW w:w="720"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72"/>
              <w:jc w:val="right"/>
              <w:rPr>
                <w:rFonts w:eastAsia="KaiTi_GB2312"/>
                <w:snapToGrid/>
                <w:spacing w:val="4"/>
                <w:w w:val="103"/>
                <w:kern w:val="14"/>
                <w:sz w:val="14"/>
                <w:szCs w:val="14"/>
                <w:lang w:val="en-CA" w:eastAsia="en-US"/>
              </w:rPr>
            </w:pPr>
            <w:r w:rsidRPr="00A70564">
              <w:rPr>
                <w:rFonts w:eastAsia="KaiTi_GB2312"/>
                <w:snapToGrid/>
                <w:spacing w:val="4"/>
                <w:w w:val="103"/>
                <w:kern w:val="14"/>
                <w:sz w:val="14"/>
                <w:szCs w:val="14"/>
                <w:lang w:val="en-CA" w:eastAsia="en-US"/>
              </w:rPr>
              <w:t>1991</w:t>
            </w:r>
            <w:r w:rsidR="00281C4E" w:rsidRPr="00A70564">
              <w:rPr>
                <w:rFonts w:eastAsia="KaiTi_GB2312" w:hint="eastAsia"/>
                <w:snapToGrid/>
                <w:spacing w:val="4"/>
                <w:w w:val="103"/>
                <w:kern w:val="14"/>
                <w:sz w:val="14"/>
                <w:szCs w:val="14"/>
                <w:lang w:val="en-CA" w:eastAsia="en-US"/>
              </w:rPr>
              <w:t>年</w:t>
            </w:r>
          </w:p>
        </w:tc>
        <w:tc>
          <w:tcPr>
            <w:tcW w:w="855"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72"/>
              <w:jc w:val="right"/>
              <w:rPr>
                <w:rFonts w:eastAsia="KaiTi_GB2312"/>
                <w:snapToGrid/>
                <w:spacing w:val="4"/>
                <w:w w:val="103"/>
                <w:kern w:val="14"/>
                <w:sz w:val="14"/>
                <w:szCs w:val="14"/>
                <w:lang w:val="en-CA" w:eastAsia="en-US"/>
              </w:rPr>
            </w:pPr>
            <w:r w:rsidRPr="00A70564">
              <w:rPr>
                <w:rFonts w:eastAsia="KaiTi_GB2312"/>
                <w:snapToGrid/>
                <w:spacing w:val="4"/>
                <w:w w:val="103"/>
                <w:kern w:val="14"/>
                <w:sz w:val="14"/>
                <w:szCs w:val="14"/>
                <w:lang w:val="en-CA" w:eastAsia="en-US"/>
              </w:rPr>
              <w:t>1992</w:t>
            </w:r>
            <w:r w:rsidR="00281C4E" w:rsidRPr="00A70564">
              <w:rPr>
                <w:rFonts w:eastAsia="KaiTi_GB2312" w:hint="eastAsia"/>
                <w:snapToGrid/>
                <w:spacing w:val="4"/>
                <w:w w:val="103"/>
                <w:kern w:val="14"/>
                <w:sz w:val="14"/>
                <w:szCs w:val="14"/>
                <w:lang w:val="en-CA" w:eastAsia="en-US"/>
              </w:rPr>
              <w:t>年</w:t>
            </w:r>
          </w:p>
        </w:tc>
        <w:tc>
          <w:tcPr>
            <w:tcW w:w="1008"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72"/>
              <w:jc w:val="right"/>
              <w:rPr>
                <w:rFonts w:eastAsia="KaiTi_GB2312"/>
                <w:snapToGrid/>
                <w:spacing w:val="4"/>
                <w:w w:val="103"/>
                <w:kern w:val="14"/>
                <w:sz w:val="14"/>
                <w:szCs w:val="14"/>
                <w:lang w:val="en-CA" w:eastAsia="en-US"/>
              </w:rPr>
            </w:pPr>
            <w:r w:rsidRPr="00A70564">
              <w:rPr>
                <w:rFonts w:eastAsia="KaiTi_GB2312"/>
                <w:snapToGrid/>
                <w:spacing w:val="4"/>
                <w:w w:val="103"/>
                <w:kern w:val="14"/>
                <w:sz w:val="14"/>
                <w:szCs w:val="14"/>
                <w:lang w:val="en-CA" w:eastAsia="en-US"/>
              </w:rPr>
              <w:t>1993</w:t>
            </w:r>
            <w:r w:rsidR="00281C4E" w:rsidRPr="00A70564">
              <w:rPr>
                <w:rFonts w:eastAsia="KaiTi_GB2312" w:hint="eastAsia"/>
                <w:snapToGrid/>
                <w:spacing w:val="4"/>
                <w:w w:val="103"/>
                <w:kern w:val="14"/>
                <w:sz w:val="14"/>
                <w:szCs w:val="14"/>
                <w:lang w:val="en-CA" w:eastAsia="en-US"/>
              </w:rPr>
              <w:t>年</w:t>
            </w:r>
          </w:p>
        </w:tc>
        <w:tc>
          <w:tcPr>
            <w:tcW w:w="1152"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72"/>
              <w:jc w:val="right"/>
              <w:rPr>
                <w:rFonts w:eastAsia="KaiTi_GB2312"/>
                <w:snapToGrid/>
                <w:spacing w:val="4"/>
                <w:w w:val="103"/>
                <w:kern w:val="14"/>
                <w:sz w:val="14"/>
                <w:szCs w:val="14"/>
                <w:lang w:val="en-CA" w:eastAsia="en-US"/>
              </w:rPr>
            </w:pPr>
            <w:r w:rsidRPr="00A70564">
              <w:rPr>
                <w:rFonts w:eastAsia="KaiTi_GB2312"/>
                <w:snapToGrid/>
                <w:spacing w:val="4"/>
                <w:w w:val="103"/>
                <w:kern w:val="14"/>
                <w:sz w:val="14"/>
                <w:szCs w:val="14"/>
                <w:lang w:val="en-CA" w:eastAsia="en-US"/>
              </w:rPr>
              <w:t>1994</w:t>
            </w:r>
            <w:r w:rsidR="00281C4E" w:rsidRPr="00A70564">
              <w:rPr>
                <w:rFonts w:eastAsia="KaiTi_GB2312" w:hint="eastAsia"/>
                <w:snapToGrid/>
                <w:spacing w:val="4"/>
                <w:w w:val="103"/>
                <w:kern w:val="14"/>
                <w:sz w:val="14"/>
                <w:szCs w:val="14"/>
                <w:lang w:val="en-CA" w:eastAsia="en-US"/>
              </w:rPr>
              <w:t>年</w:t>
            </w:r>
          </w:p>
        </w:tc>
        <w:tc>
          <w:tcPr>
            <w:tcW w:w="1251"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72"/>
              <w:jc w:val="right"/>
              <w:rPr>
                <w:rFonts w:eastAsia="KaiTi_GB2312"/>
                <w:snapToGrid/>
                <w:spacing w:val="4"/>
                <w:w w:val="103"/>
                <w:kern w:val="14"/>
                <w:sz w:val="14"/>
                <w:szCs w:val="14"/>
                <w:lang w:val="en-CA" w:eastAsia="en-US"/>
              </w:rPr>
            </w:pPr>
            <w:r w:rsidRPr="00A70564">
              <w:rPr>
                <w:rFonts w:eastAsia="KaiTi_GB2312"/>
                <w:snapToGrid/>
                <w:spacing w:val="4"/>
                <w:w w:val="103"/>
                <w:kern w:val="14"/>
                <w:sz w:val="14"/>
                <w:szCs w:val="14"/>
                <w:lang w:val="en-CA" w:eastAsia="en-US"/>
              </w:rPr>
              <w:t>1995</w:t>
            </w:r>
            <w:r w:rsidR="00281C4E" w:rsidRPr="00A70564">
              <w:rPr>
                <w:rFonts w:eastAsia="KaiTi_GB2312" w:hint="eastAsia"/>
                <w:snapToGrid/>
                <w:spacing w:val="4"/>
                <w:w w:val="103"/>
                <w:kern w:val="14"/>
                <w:sz w:val="14"/>
                <w:szCs w:val="14"/>
                <w:lang w:val="en-CA" w:eastAsia="en-US"/>
              </w:rPr>
              <w:t>年</w:t>
            </w:r>
          </w:p>
        </w:tc>
        <w:tc>
          <w:tcPr>
            <w:tcW w:w="1206"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72"/>
              <w:jc w:val="right"/>
              <w:rPr>
                <w:rFonts w:eastAsia="KaiTi_GB2312"/>
                <w:snapToGrid/>
                <w:spacing w:val="4"/>
                <w:w w:val="103"/>
                <w:kern w:val="14"/>
                <w:sz w:val="14"/>
                <w:szCs w:val="14"/>
                <w:lang w:val="en-CA" w:eastAsia="en-US"/>
              </w:rPr>
            </w:pPr>
            <w:r w:rsidRPr="00A70564">
              <w:rPr>
                <w:rFonts w:eastAsia="KaiTi_GB2312"/>
                <w:snapToGrid/>
                <w:spacing w:val="4"/>
                <w:w w:val="103"/>
                <w:kern w:val="14"/>
                <w:sz w:val="14"/>
                <w:szCs w:val="14"/>
                <w:lang w:val="en-CA" w:eastAsia="en-US"/>
              </w:rPr>
              <w:t>1996</w:t>
            </w:r>
            <w:r w:rsidR="00281C4E" w:rsidRPr="00A70564">
              <w:rPr>
                <w:rFonts w:eastAsia="KaiTi_GB2312" w:hint="eastAsia"/>
                <w:snapToGrid/>
                <w:spacing w:val="4"/>
                <w:w w:val="103"/>
                <w:kern w:val="14"/>
                <w:sz w:val="14"/>
                <w:szCs w:val="14"/>
                <w:lang w:val="en-CA" w:eastAsia="en-US"/>
              </w:rPr>
              <w:t>年</w:t>
            </w:r>
          </w:p>
        </w:tc>
        <w:tc>
          <w:tcPr>
            <w:tcW w:w="1386" w:type="dxa"/>
            <w:tcBorders>
              <w:top w:val="single" w:sz="4" w:space="0" w:color="auto"/>
              <w:bottom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80" w:after="80" w:line="160" w:lineRule="exact"/>
              <w:ind w:right="72"/>
              <w:jc w:val="right"/>
              <w:rPr>
                <w:rFonts w:eastAsia="KaiTi_GB2312"/>
                <w:snapToGrid/>
                <w:spacing w:val="4"/>
                <w:w w:val="103"/>
                <w:kern w:val="14"/>
                <w:sz w:val="14"/>
                <w:szCs w:val="14"/>
                <w:lang w:val="en-CA" w:eastAsia="en-US"/>
              </w:rPr>
            </w:pPr>
            <w:r w:rsidRPr="00A70564">
              <w:rPr>
                <w:rFonts w:eastAsia="KaiTi_GB2312"/>
                <w:snapToGrid/>
                <w:spacing w:val="4"/>
                <w:w w:val="103"/>
                <w:kern w:val="14"/>
                <w:sz w:val="14"/>
                <w:szCs w:val="14"/>
                <w:lang w:val="en-CA" w:eastAsia="en-US"/>
              </w:rPr>
              <w:t>1997</w:t>
            </w:r>
            <w:r w:rsidR="00281C4E" w:rsidRPr="00A70564">
              <w:rPr>
                <w:rFonts w:eastAsia="KaiTi_GB2312" w:hint="eastAsia"/>
                <w:snapToGrid/>
                <w:spacing w:val="4"/>
                <w:w w:val="103"/>
                <w:kern w:val="14"/>
                <w:sz w:val="14"/>
                <w:szCs w:val="14"/>
                <w:lang w:val="en-CA" w:eastAsia="en-US"/>
              </w:rPr>
              <w:t>年</w:t>
            </w:r>
          </w:p>
        </w:tc>
      </w:tr>
      <w:tr w:rsidR="00A70564" w:rsidRPr="00A70564" w:rsidTr="00A70564">
        <w:tblPrEx>
          <w:tblCellMar>
            <w:top w:w="0" w:type="dxa"/>
            <w:bottom w:w="0" w:type="dxa"/>
          </w:tblCellMar>
        </w:tblPrEx>
        <w:trPr>
          <w:trHeight w:hRule="exact" w:val="115"/>
          <w:tblHeader/>
        </w:trPr>
        <w:tc>
          <w:tcPr>
            <w:tcW w:w="1690" w:type="dxa"/>
            <w:tcBorders>
              <w:top w:val="single" w:sz="12" w:space="0" w:color="auto"/>
            </w:tcBorders>
            <w:shd w:val="clear" w:color="auto" w:fill="auto"/>
            <w:tcMar>
              <w:left w:w="0" w:type="dxa"/>
              <w:right w:w="0" w:type="dxa"/>
            </w:tcMar>
            <w:vAlign w:val="bottom"/>
          </w:tcPr>
          <w:p w:rsidR="00A70564" w:rsidRPr="00A70564" w:rsidRDefault="00A70564" w:rsidP="00A70564">
            <w:pPr>
              <w:shd w:val="clear" w:color="auto" w:fill="FFFFFF"/>
              <w:tabs>
                <w:tab w:val="clear" w:pos="431"/>
              </w:tabs>
              <w:suppressAutoHyphens/>
              <w:overflowPunct/>
              <w:adjustRightInd/>
              <w:snapToGrid/>
              <w:spacing w:before="40" w:after="40" w:line="210" w:lineRule="exact"/>
              <w:ind w:right="40"/>
              <w:jc w:val="left"/>
              <w:rPr>
                <w:snapToGrid/>
                <w:spacing w:val="4"/>
                <w:w w:val="103"/>
                <w:kern w:val="14"/>
                <w:sz w:val="17"/>
                <w:szCs w:val="14"/>
                <w:lang w:val="en-CA" w:eastAsia="en-US"/>
              </w:rPr>
            </w:pPr>
          </w:p>
        </w:tc>
        <w:tc>
          <w:tcPr>
            <w:tcW w:w="578"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snapToGrid/>
                <w:spacing w:val="4"/>
                <w:w w:val="103"/>
                <w:kern w:val="14"/>
                <w:sz w:val="17"/>
                <w:szCs w:val="14"/>
                <w:lang w:val="en-CA" w:eastAsia="en-US"/>
              </w:rPr>
            </w:pPr>
          </w:p>
        </w:tc>
        <w:tc>
          <w:tcPr>
            <w:tcW w:w="720"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snapToGrid/>
                <w:spacing w:val="4"/>
                <w:w w:val="103"/>
                <w:kern w:val="14"/>
                <w:sz w:val="17"/>
                <w:szCs w:val="14"/>
                <w:lang w:val="en-CA" w:eastAsia="en-US"/>
              </w:rPr>
            </w:pPr>
          </w:p>
        </w:tc>
        <w:tc>
          <w:tcPr>
            <w:tcW w:w="855"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snapToGrid/>
                <w:spacing w:val="4"/>
                <w:w w:val="103"/>
                <w:kern w:val="14"/>
                <w:sz w:val="17"/>
                <w:szCs w:val="14"/>
                <w:lang w:val="en-CA" w:eastAsia="en-US"/>
              </w:rPr>
            </w:pPr>
          </w:p>
        </w:tc>
        <w:tc>
          <w:tcPr>
            <w:tcW w:w="1008"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snapToGrid/>
                <w:spacing w:val="4"/>
                <w:w w:val="103"/>
                <w:kern w:val="14"/>
                <w:sz w:val="17"/>
                <w:szCs w:val="14"/>
                <w:lang w:val="en-CA" w:eastAsia="en-US"/>
              </w:rPr>
            </w:pPr>
          </w:p>
        </w:tc>
        <w:tc>
          <w:tcPr>
            <w:tcW w:w="1152"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snapToGrid/>
                <w:spacing w:val="4"/>
                <w:w w:val="103"/>
                <w:kern w:val="14"/>
                <w:sz w:val="17"/>
                <w:szCs w:val="14"/>
                <w:lang w:val="en-CA" w:eastAsia="en-US"/>
              </w:rPr>
            </w:pPr>
          </w:p>
        </w:tc>
        <w:tc>
          <w:tcPr>
            <w:tcW w:w="1251"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snapToGrid/>
                <w:spacing w:val="4"/>
                <w:w w:val="103"/>
                <w:kern w:val="14"/>
                <w:sz w:val="17"/>
                <w:szCs w:val="14"/>
                <w:lang w:val="en-CA" w:eastAsia="en-US"/>
              </w:rPr>
            </w:pPr>
          </w:p>
        </w:tc>
        <w:tc>
          <w:tcPr>
            <w:tcW w:w="1206"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snapToGrid/>
                <w:spacing w:val="4"/>
                <w:w w:val="103"/>
                <w:kern w:val="14"/>
                <w:sz w:val="17"/>
                <w:szCs w:val="14"/>
                <w:lang w:val="en-CA" w:eastAsia="en-US"/>
              </w:rPr>
            </w:pPr>
          </w:p>
        </w:tc>
        <w:tc>
          <w:tcPr>
            <w:tcW w:w="1386" w:type="dxa"/>
            <w:tcBorders>
              <w:top w:val="single" w:sz="12" w:space="0" w:color="auto"/>
            </w:tcBorders>
            <w:shd w:val="clear" w:color="auto" w:fill="auto"/>
            <w:tcMar>
              <w:left w:w="0" w:type="dxa"/>
              <w:right w:w="0" w:type="dxa"/>
            </w:tcMar>
            <w:vAlign w:val="bottom"/>
          </w:tcPr>
          <w:p w:rsidR="00A70564" w:rsidRPr="00A70564" w:rsidRDefault="00A70564" w:rsidP="00A70564">
            <w:pPr>
              <w:tabs>
                <w:tab w:val="clear" w:pos="431"/>
              </w:tabs>
              <w:suppressAutoHyphens/>
              <w:overflowPunct/>
              <w:adjustRightInd/>
              <w:snapToGrid/>
              <w:spacing w:before="40" w:after="40" w:line="210" w:lineRule="exact"/>
              <w:ind w:right="40"/>
              <w:jc w:val="right"/>
              <w:rPr>
                <w:snapToGrid/>
                <w:spacing w:val="4"/>
                <w:w w:val="103"/>
                <w:kern w:val="14"/>
                <w:sz w:val="17"/>
                <w:szCs w:val="14"/>
                <w:lang w:val="en-CA" w:eastAsia="en-US"/>
              </w:rPr>
            </w:pPr>
          </w:p>
        </w:tc>
      </w:tr>
      <w:tr w:rsidR="00A70564" w:rsidRPr="00A70564" w:rsidTr="00A70564">
        <w:tblPrEx>
          <w:tblCellMar>
            <w:top w:w="0" w:type="dxa"/>
            <w:bottom w:w="0" w:type="dxa"/>
          </w:tblCellMar>
        </w:tblPrEx>
        <w:tc>
          <w:tcPr>
            <w:tcW w:w="1690" w:type="dxa"/>
            <w:shd w:val="clear" w:color="auto" w:fill="auto"/>
            <w:tcMar>
              <w:left w:w="0" w:type="dxa"/>
              <w:right w:w="0" w:type="dxa"/>
            </w:tcMar>
            <w:vAlign w:val="bottom"/>
          </w:tcPr>
          <w:p w:rsidR="00A70564" w:rsidRPr="00A70564" w:rsidRDefault="00281C4E"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6"/>
                <w:szCs w:val="16"/>
                <w:lang w:val="en-CA" w:eastAsia="en-US"/>
              </w:rPr>
            </w:pPr>
            <w:r w:rsidRPr="00A70564">
              <w:rPr>
                <w:rFonts w:hint="eastAsia"/>
                <w:snapToGrid/>
                <w:spacing w:val="4"/>
                <w:w w:val="103"/>
                <w:kern w:val="14"/>
                <w:sz w:val="16"/>
                <w:szCs w:val="16"/>
                <w:lang w:val="en-CA" w:eastAsia="en-US"/>
              </w:rPr>
              <w:t>市场平均价格指数</w:t>
            </w:r>
          </w:p>
        </w:tc>
        <w:tc>
          <w:tcPr>
            <w:tcW w:w="57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100</w:t>
            </w:r>
          </w:p>
        </w:tc>
        <w:tc>
          <w:tcPr>
            <w:tcW w:w="720"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1 916</w:t>
            </w:r>
          </w:p>
        </w:tc>
        <w:tc>
          <w:tcPr>
            <w:tcW w:w="855"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86 244,3</w:t>
            </w:r>
          </w:p>
        </w:tc>
        <w:tc>
          <w:tcPr>
            <w:tcW w:w="100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1 757 917,3</w:t>
            </w:r>
          </w:p>
        </w:tc>
        <w:tc>
          <w:tcPr>
            <w:tcW w:w="1152"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419 491 562,2</w:t>
            </w:r>
          </w:p>
        </w:tc>
        <w:tc>
          <w:tcPr>
            <w:tcW w:w="1251"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1 972 868 817,0</w:t>
            </w:r>
          </w:p>
        </w:tc>
        <w:tc>
          <w:tcPr>
            <w:tcW w:w="120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16 826 898 140</w:t>
            </w:r>
          </w:p>
        </w:tc>
        <w:tc>
          <w:tcPr>
            <w:tcW w:w="138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16 759 291 747,4</w:t>
            </w:r>
          </w:p>
        </w:tc>
      </w:tr>
      <w:tr w:rsidR="00A70564" w:rsidRPr="00A70564" w:rsidTr="00A70564">
        <w:tblPrEx>
          <w:tblCellMar>
            <w:top w:w="0" w:type="dxa"/>
            <w:bottom w:w="0" w:type="dxa"/>
          </w:tblCellMar>
        </w:tblPrEx>
        <w:tc>
          <w:tcPr>
            <w:tcW w:w="1690" w:type="dxa"/>
            <w:shd w:val="clear" w:color="auto" w:fill="auto"/>
            <w:tcMar>
              <w:left w:w="0" w:type="dxa"/>
              <w:right w:w="0" w:type="dxa"/>
            </w:tcMar>
            <w:vAlign w:val="bottom"/>
          </w:tcPr>
          <w:p w:rsidR="00A70564" w:rsidRPr="00A70564" w:rsidRDefault="00281C4E"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6"/>
                <w:szCs w:val="16"/>
                <w:lang w:val="en-CA" w:eastAsia="en-US"/>
              </w:rPr>
            </w:pPr>
            <w:r w:rsidRPr="00A70564">
              <w:rPr>
                <w:rFonts w:hint="eastAsia"/>
                <w:snapToGrid/>
                <w:spacing w:val="4"/>
                <w:w w:val="103"/>
                <w:kern w:val="14"/>
                <w:sz w:val="16"/>
                <w:szCs w:val="16"/>
                <w:lang w:val="en-CA" w:eastAsia="en-US"/>
              </w:rPr>
              <w:t>私营部门</w:t>
            </w:r>
          </w:p>
        </w:tc>
        <w:tc>
          <w:tcPr>
            <w:tcW w:w="578"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720"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855"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008"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152"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251"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206"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386"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r>
      <w:tr w:rsidR="00A70564" w:rsidRPr="00A70564" w:rsidTr="00A70564">
        <w:tblPrEx>
          <w:tblCellMar>
            <w:top w:w="0" w:type="dxa"/>
            <w:bottom w:w="0" w:type="dxa"/>
          </w:tblCellMar>
        </w:tblPrEx>
        <w:tc>
          <w:tcPr>
            <w:tcW w:w="1690" w:type="dxa"/>
            <w:shd w:val="clear" w:color="auto" w:fill="auto"/>
            <w:tcMar>
              <w:left w:w="0" w:type="dxa"/>
              <w:right w:w="0" w:type="dxa"/>
            </w:tcMar>
            <w:vAlign w:val="bottom"/>
          </w:tcPr>
          <w:p w:rsidR="00A70564" w:rsidRPr="00A70564" w:rsidRDefault="00281C4E"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6"/>
                <w:szCs w:val="16"/>
                <w:lang w:val="en-CA" w:eastAsia="en-US"/>
              </w:rPr>
            </w:pPr>
            <w:r w:rsidRPr="00A70564">
              <w:rPr>
                <w:snapToGrid/>
                <w:spacing w:val="4"/>
                <w:w w:val="103"/>
                <w:kern w:val="14"/>
                <w:sz w:val="16"/>
                <w:szCs w:val="16"/>
                <w:lang w:val="en-CA" w:eastAsia="en-US"/>
              </w:rPr>
              <w:t>名义工资指数</w:t>
            </w:r>
          </w:p>
        </w:tc>
        <w:tc>
          <w:tcPr>
            <w:tcW w:w="578"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100</w:t>
            </w:r>
          </w:p>
        </w:tc>
        <w:tc>
          <w:tcPr>
            <w:tcW w:w="720"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235,7</w:t>
            </w:r>
          </w:p>
        </w:tc>
        <w:tc>
          <w:tcPr>
            <w:tcW w:w="855"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48 653,9</w:t>
            </w:r>
          </w:p>
        </w:tc>
        <w:tc>
          <w:tcPr>
            <w:tcW w:w="1008"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104 940,3</w:t>
            </w:r>
          </w:p>
        </w:tc>
        <w:tc>
          <w:tcPr>
            <w:tcW w:w="1152"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145 836,8</w:t>
            </w:r>
          </w:p>
        </w:tc>
        <w:tc>
          <w:tcPr>
            <w:tcW w:w="1251"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8 480 559,4</w:t>
            </w:r>
          </w:p>
        </w:tc>
        <w:tc>
          <w:tcPr>
            <w:tcW w:w="1206"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8 480 559,4</w:t>
            </w:r>
          </w:p>
        </w:tc>
        <w:tc>
          <w:tcPr>
            <w:tcW w:w="1386" w:type="dxa"/>
            <w:shd w:val="clear" w:color="auto" w:fill="auto"/>
            <w:tcMar>
              <w:left w:w="0" w:type="dxa"/>
              <w:right w:w="0" w:type="dxa"/>
            </w:tcMar>
            <w:vAlign w:val="bottom"/>
          </w:tcPr>
          <w:p w:rsidR="00A70564" w:rsidRPr="00046191" w:rsidRDefault="00A70564" w:rsidP="00A70564">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133,4</w:t>
            </w:r>
          </w:p>
        </w:tc>
      </w:tr>
      <w:tr w:rsidR="00A70564" w:rsidRPr="00A70564" w:rsidTr="00A70564">
        <w:tblPrEx>
          <w:tblCellMar>
            <w:top w:w="0" w:type="dxa"/>
            <w:bottom w:w="0" w:type="dxa"/>
          </w:tblCellMar>
        </w:tblPrEx>
        <w:tc>
          <w:tcPr>
            <w:tcW w:w="1690" w:type="dxa"/>
            <w:shd w:val="clear" w:color="auto" w:fill="auto"/>
            <w:tcMar>
              <w:left w:w="0" w:type="dxa"/>
              <w:right w:w="0" w:type="dxa"/>
            </w:tcMar>
            <w:vAlign w:val="bottom"/>
          </w:tcPr>
          <w:p w:rsidR="00A70564" w:rsidRPr="00A70564" w:rsidRDefault="00281C4E"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6"/>
                <w:szCs w:val="16"/>
                <w:lang w:val="en-CA" w:eastAsia="en-US"/>
              </w:rPr>
            </w:pPr>
            <w:r w:rsidRPr="00A70564">
              <w:rPr>
                <w:rFonts w:hint="eastAsia"/>
                <w:snapToGrid/>
                <w:spacing w:val="4"/>
                <w:w w:val="103"/>
                <w:kern w:val="14"/>
                <w:sz w:val="16"/>
                <w:szCs w:val="16"/>
                <w:lang w:val="en-CA" w:eastAsia="en-US"/>
              </w:rPr>
              <w:t>实际工资指数</w:t>
            </w:r>
          </w:p>
        </w:tc>
        <w:tc>
          <w:tcPr>
            <w:tcW w:w="57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100</w:t>
            </w:r>
          </w:p>
        </w:tc>
        <w:tc>
          <w:tcPr>
            <w:tcW w:w="720"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17,0</w:t>
            </w:r>
          </w:p>
        </w:tc>
        <w:tc>
          <w:tcPr>
            <w:tcW w:w="855"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56,4</w:t>
            </w:r>
          </w:p>
        </w:tc>
        <w:tc>
          <w:tcPr>
            <w:tcW w:w="100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6,0</w:t>
            </w:r>
          </w:p>
        </w:tc>
        <w:tc>
          <w:tcPr>
            <w:tcW w:w="1152"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0,0</w:t>
            </w:r>
          </w:p>
        </w:tc>
        <w:tc>
          <w:tcPr>
            <w:tcW w:w="1251"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0,4</w:t>
            </w:r>
          </w:p>
        </w:tc>
        <w:tc>
          <w:tcPr>
            <w:tcW w:w="120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0,1</w:t>
            </w:r>
          </w:p>
        </w:tc>
        <w:tc>
          <w:tcPr>
            <w:tcW w:w="138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0,0</w:t>
            </w:r>
          </w:p>
        </w:tc>
      </w:tr>
      <w:tr w:rsidR="00A70564" w:rsidRPr="00A70564" w:rsidTr="00A70564">
        <w:tblPrEx>
          <w:tblCellMar>
            <w:top w:w="0" w:type="dxa"/>
            <w:bottom w:w="0" w:type="dxa"/>
          </w:tblCellMar>
        </w:tblPrEx>
        <w:tc>
          <w:tcPr>
            <w:tcW w:w="1690" w:type="dxa"/>
            <w:shd w:val="clear" w:color="auto" w:fill="auto"/>
            <w:tcMar>
              <w:left w:w="0" w:type="dxa"/>
              <w:right w:w="0" w:type="dxa"/>
            </w:tcMar>
            <w:vAlign w:val="bottom"/>
          </w:tcPr>
          <w:p w:rsidR="00A70564" w:rsidRPr="00A70564" w:rsidRDefault="00281C4E"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6"/>
                <w:szCs w:val="16"/>
                <w:lang w:val="en-CA" w:eastAsia="en-US"/>
              </w:rPr>
            </w:pPr>
            <w:r w:rsidRPr="00A70564">
              <w:rPr>
                <w:rFonts w:hint="eastAsia"/>
                <w:snapToGrid/>
                <w:spacing w:val="4"/>
                <w:w w:val="103"/>
                <w:kern w:val="14"/>
                <w:sz w:val="16"/>
                <w:szCs w:val="16"/>
                <w:lang w:val="en-CA" w:eastAsia="en-US"/>
              </w:rPr>
              <w:t>公共行政</w:t>
            </w:r>
          </w:p>
        </w:tc>
        <w:tc>
          <w:tcPr>
            <w:tcW w:w="57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720"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855"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00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152"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251"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20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38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r>
      <w:tr w:rsidR="00A70564" w:rsidRPr="00A70564" w:rsidTr="00A70564">
        <w:tblPrEx>
          <w:tblCellMar>
            <w:top w:w="0" w:type="dxa"/>
            <w:bottom w:w="0" w:type="dxa"/>
          </w:tblCellMar>
        </w:tblPrEx>
        <w:tc>
          <w:tcPr>
            <w:tcW w:w="1690" w:type="dxa"/>
            <w:shd w:val="clear" w:color="auto" w:fill="auto"/>
            <w:tcMar>
              <w:left w:w="0" w:type="dxa"/>
              <w:right w:w="0" w:type="dxa"/>
            </w:tcMar>
            <w:vAlign w:val="bottom"/>
          </w:tcPr>
          <w:p w:rsidR="00A70564" w:rsidRPr="00A70564" w:rsidRDefault="00281C4E"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6"/>
                <w:szCs w:val="16"/>
                <w:lang w:val="en-CA" w:eastAsia="en-US"/>
              </w:rPr>
            </w:pPr>
            <w:r w:rsidRPr="00A70564">
              <w:rPr>
                <w:snapToGrid/>
                <w:spacing w:val="4"/>
                <w:w w:val="103"/>
                <w:kern w:val="14"/>
                <w:sz w:val="16"/>
                <w:szCs w:val="16"/>
                <w:lang w:val="en-CA" w:eastAsia="en-US"/>
              </w:rPr>
              <w:t>名义工资指数</w:t>
            </w:r>
          </w:p>
        </w:tc>
        <w:tc>
          <w:tcPr>
            <w:tcW w:w="57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100</w:t>
            </w:r>
          </w:p>
        </w:tc>
        <w:tc>
          <w:tcPr>
            <w:tcW w:w="720"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4 925,3</w:t>
            </w:r>
          </w:p>
        </w:tc>
        <w:tc>
          <w:tcPr>
            <w:tcW w:w="855"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33 434,6</w:t>
            </w:r>
          </w:p>
        </w:tc>
        <w:tc>
          <w:tcPr>
            <w:tcW w:w="100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435 716,8</w:t>
            </w:r>
          </w:p>
        </w:tc>
        <w:tc>
          <w:tcPr>
            <w:tcW w:w="1152"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83 982 249,4</w:t>
            </w:r>
          </w:p>
        </w:tc>
        <w:tc>
          <w:tcPr>
            <w:tcW w:w="1251"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157 358 790,9</w:t>
            </w:r>
          </w:p>
        </w:tc>
        <w:tc>
          <w:tcPr>
            <w:tcW w:w="120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157 350 970,9</w:t>
            </w:r>
          </w:p>
        </w:tc>
        <w:tc>
          <w:tcPr>
            <w:tcW w:w="138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25 477 712 102,0</w:t>
            </w:r>
          </w:p>
        </w:tc>
      </w:tr>
      <w:tr w:rsidR="00A70564" w:rsidRPr="00A70564" w:rsidTr="00A70564">
        <w:tblPrEx>
          <w:tblCellMar>
            <w:top w:w="0" w:type="dxa"/>
            <w:bottom w:w="0" w:type="dxa"/>
          </w:tblCellMar>
        </w:tblPrEx>
        <w:tc>
          <w:tcPr>
            <w:tcW w:w="1690" w:type="dxa"/>
            <w:shd w:val="clear" w:color="auto" w:fill="auto"/>
            <w:tcMar>
              <w:left w:w="0" w:type="dxa"/>
              <w:right w:w="0" w:type="dxa"/>
            </w:tcMar>
            <w:vAlign w:val="bottom"/>
          </w:tcPr>
          <w:p w:rsidR="00A70564" w:rsidRPr="00A70564" w:rsidRDefault="00281C4E"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6"/>
                <w:szCs w:val="16"/>
                <w:lang w:val="en-CA" w:eastAsia="en-US"/>
              </w:rPr>
            </w:pPr>
            <w:r w:rsidRPr="00A70564">
              <w:rPr>
                <w:rFonts w:hint="eastAsia"/>
                <w:snapToGrid/>
                <w:spacing w:val="4"/>
                <w:w w:val="103"/>
                <w:kern w:val="14"/>
                <w:sz w:val="16"/>
                <w:szCs w:val="16"/>
                <w:lang w:val="en-CA" w:eastAsia="en-US"/>
              </w:rPr>
              <w:t>实际工资指数</w:t>
            </w:r>
          </w:p>
        </w:tc>
        <w:tc>
          <w:tcPr>
            <w:tcW w:w="57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100</w:t>
            </w:r>
          </w:p>
        </w:tc>
        <w:tc>
          <w:tcPr>
            <w:tcW w:w="720"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257,0</w:t>
            </w:r>
          </w:p>
        </w:tc>
        <w:tc>
          <w:tcPr>
            <w:tcW w:w="855"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38,8</w:t>
            </w:r>
          </w:p>
        </w:tc>
        <w:tc>
          <w:tcPr>
            <w:tcW w:w="100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24,8</w:t>
            </w:r>
          </w:p>
        </w:tc>
        <w:tc>
          <w:tcPr>
            <w:tcW w:w="1152"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20,0</w:t>
            </w:r>
          </w:p>
        </w:tc>
        <w:tc>
          <w:tcPr>
            <w:tcW w:w="1251"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8,0</w:t>
            </w:r>
          </w:p>
        </w:tc>
        <w:tc>
          <w:tcPr>
            <w:tcW w:w="120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1,0</w:t>
            </w:r>
          </w:p>
        </w:tc>
        <w:tc>
          <w:tcPr>
            <w:tcW w:w="138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5 871,0</w:t>
            </w:r>
          </w:p>
        </w:tc>
      </w:tr>
      <w:tr w:rsidR="00A70564" w:rsidRPr="00A70564" w:rsidTr="00A70564">
        <w:tblPrEx>
          <w:tblCellMar>
            <w:top w:w="0" w:type="dxa"/>
            <w:bottom w:w="0" w:type="dxa"/>
          </w:tblCellMar>
        </w:tblPrEx>
        <w:tc>
          <w:tcPr>
            <w:tcW w:w="1690" w:type="dxa"/>
            <w:shd w:val="clear" w:color="auto" w:fill="auto"/>
            <w:tcMar>
              <w:left w:w="0" w:type="dxa"/>
              <w:right w:w="0" w:type="dxa"/>
            </w:tcMar>
            <w:vAlign w:val="bottom"/>
          </w:tcPr>
          <w:p w:rsidR="00A70564" w:rsidRPr="00A70564" w:rsidRDefault="00281C4E"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6"/>
                <w:szCs w:val="16"/>
                <w:lang w:val="en-CA" w:eastAsia="en-US"/>
              </w:rPr>
            </w:pPr>
            <w:r w:rsidRPr="00A70564">
              <w:rPr>
                <w:snapToGrid/>
                <w:spacing w:val="4"/>
                <w:w w:val="103"/>
                <w:kern w:val="14"/>
                <w:sz w:val="16"/>
                <w:szCs w:val="16"/>
                <w:lang w:val="en-CA" w:eastAsia="en-US"/>
              </w:rPr>
              <w:t>法定最低工资</w:t>
            </w:r>
          </w:p>
        </w:tc>
        <w:tc>
          <w:tcPr>
            <w:tcW w:w="57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720"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855"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00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152"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251"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20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c>
          <w:tcPr>
            <w:tcW w:w="138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p>
        </w:tc>
      </w:tr>
      <w:tr w:rsidR="00A70564" w:rsidRPr="00A70564" w:rsidTr="00A70564">
        <w:tblPrEx>
          <w:tblCellMar>
            <w:top w:w="0" w:type="dxa"/>
            <w:bottom w:w="0" w:type="dxa"/>
          </w:tblCellMar>
        </w:tblPrEx>
        <w:tc>
          <w:tcPr>
            <w:tcW w:w="1690" w:type="dxa"/>
            <w:shd w:val="clear" w:color="auto" w:fill="auto"/>
            <w:tcMar>
              <w:left w:w="0" w:type="dxa"/>
              <w:right w:w="0" w:type="dxa"/>
            </w:tcMar>
            <w:vAlign w:val="bottom"/>
          </w:tcPr>
          <w:p w:rsidR="00A70564" w:rsidRPr="00A70564" w:rsidRDefault="00281C4E"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6"/>
                <w:szCs w:val="16"/>
                <w:lang w:val="en-CA" w:eastAsia="en-US"/>
              </w:rPr>
            </w:pPr>
            <w:r w:rsidRPr="00A70564">
              <w:rPr>
                <w:snapToGrid/>
                <w:spacing w:val="4"/>
                <w:w w:val="103"/>
                <w:kern w:val="14"/>
                <w:sz w:val="16"/>
                <w:szCs w:val="16"/>
                <w:lang w:val="en-CA" w:eastAsia="en-US"/>
              </w:rPr>
              <w:t>名义工资指数</w:t>
            </w:r>
          </w:p>
        </w:tc>
        <w:tc>
          <w:tcPr>
            <w:tcW w:w="57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100</w:t>
            </w:r>
          </w:p>
        </w:tc>
        <w:tc>
          <w:tcPr>
            <w:tcW w:w="720"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2 224,8</w:t>
            </w:r>
          </w:p>
        </w:tc>
        <w:tc>
          <w:tcPr>
            <w:tcW w:w="855"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18 471,3</w:t>
            </w:r>
          </w:p>
        </w:tc>
        <w:tc>
          <w:tcPr>
            <w:tcW w:w="1008"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2 254 777,1</w:t>
            </w:r>
          </w:p>
        </w:tc>
        <w:tc>
          <w:tcPr>
            <w:tcW w:w="1152"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43 949 44,6</w:t>
            </w:r>
          </w:p>
        </w:tc>
        <w:tc>
          <w:tcPr>
            <w:tcW w:w="1251"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80 254 777</w:t>
            </w:r>
          </w:p>
        </w:tc>
        <w:tc>
          <w:tcPr>
            <w:tcW w:w="120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80 254 777,1</w:t>
            </w:r>
          </w:p>
        </w:tc>
        <w:tc>
          <w:tcPr>
            <w:tcW w:w="1386" w:type="dxa"/>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0 254 777,1</w:t>
            </w:r>
          </w:p>
        </w:tc>
      </w:tr>
      <w:tr w:rsidR="00A70564" w:rsidRPr="00A70564" w:rsidTr="00A70564">
        <w:tblPrEx>
          <w:tblCellMar>
            <w:top w:w="0" w:type="dxa"/>
            <w:bottom w:w="0" w:type="dxa"/>
          </w:tblCellMar>
        </w:tblPrEx>
        <w:tc>
          <w:tcPr>
            <w:tcW w:w="1690" w:type="dxa"/>
            <w:tcBorders>
              <w:bottom w:val="single" w:sz="12" w:space="0" w:color="auto"/>
            </w:tcBorders>
            <w:shd w:val="clear" w:color="auto" w:fill="auto"/>
            <w:tcMar>
              <w:left w:w="0" w:type="dxa"/>
              <w:right w:w="0" w:type="dxa"/>
            </w:tcMar>
            <w:vAlign w:val="bottom"/>
          </w:tcPr>
          <w:p w:rsidR="00A70564" w:rsidRPr="00A70564" w:rsidRDefault="00281C4E" w:rsidP="00A7056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6"/>
                <w:szCs w:val="16"/>
                <w:lang w:val="en-CA" w:eastAsia="en-US"/>
              </w:rPr>
            </w:pPr>
            <w:r w:rsidRPr="00A70564">
              <w:rPr>
                <w:rFonts w:hint="eastAsia"/>
                <w:snapToGrid/>
                <w:spacing w:val="4"/>
                <w:w w:val="103"/>
                <w:kern w:val="14"/>
                <w:sz w:val="16"/>
                <w:szCs w:val="16"/>
                <w:lang w:val="en-CA" w:eastAsia="en-US"/>
              </w:rPr>
              <w:t>实际工资指数</w:t>
            </w:r>
          </w:p>
        </w:tc>
        <w:tc>
          <w:tcPr>
            <w:tcW w:w="578" w:type="dxa"/>
            <w:tcBorders>
              <w:bottom w:val="single" w:sz="12" w:space="0" w:color="auto"/>
            </w:tcBorders>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100</w:t>
            </w:r>
          </w:p>
        </w:tc>
        <w:tc>
          <w:tcPr>
            <w:tcW w:w="720" w:type="dxa"/>
            <w:tcBorders>
              <w:bottom w:val="single" w:sz="12" w:space="0" w:color="auto"/>
            </w:tcBorders>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116,1</w:t>
            </w:r>
          </w:p>
        </w:tc>
        <w:tc>
          <w:tcPr>
            <w:tcW w:w="855" w:type="dxa"/>
            <w:tcBorders>
              <w:bottom w:val="single" w:sz="12" w:space="0" w:color="auto"/>
            </w:tcBorders>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21,4</w:t>
            </w:r>
          </w:p>
        </w:tc>
        <w:tc>
          <w:tcPr>
            <w:tcW w:w="1008" w:type="dxa"/>
            <w:tcBorders>
              <w:bottom w:val="single" w:sz="12" w:space="0" w:color="auto"/>
            </w:tcBorders>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14,5</w:t>
            </w:r>
          </w:p>
        </w:tc>
        <w:tc>
          <w:tcPr>
            <w:tcW w:w="1152" w:type="dxa"/>
            <w:tcBorders>
              <w:bottom w:val="single" w:sz="12" w:space="0" w:color="auto"/>
            </w:tcBorders>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10,4</w:t>
            </w:r>
          </w:p>
        </w:tc>
        <w:tc>
          <w:tcPr>
            <w:tcW w:w="1251" w:type="dxa"/>
            <w:tcBorders>
              <w:bottom w:val="single" w:sz="12" w:space="0" w:color="auto"/>
            </w:tcBorders>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4,1</w:t>
            </w:r>
          </w:p>
        </w:tc>
        <w:tc>
          <w:tcPr>
            <w:tcW w:w="1206" w:type="dxa"/>
            <w:tcBorders>
              <w:bottom w:val="single" w:sz="12" w:space="0" w:color="auto"/>
            </w:tcBorders>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0,5</w:t>
            </w:r>
          </w:p>
        </w:tc>
        <w:tc>
          <w:tcPr>
            <w:tcW w:w="1386" w:type="dxa"/>
            <w:tcBorders>
              <w:bottom w:val="single" w:sz="12" w:space="0" w:color="auto"/>
            </w:tcBorders>
            <w:shd w:val="clear" w:color="auto" w:fill="auto"/>
            <w:tcMar>
              <w:left w:w="0" w:type="dxa"/>
              <w:right w:w="0" w:type="dxa"/>
            </w:tcMar>
            <w:vAlign w:val="bottom"/>
          </w:tcPr>
          <w:p w:rsidR="00A70564" w:rsidRPr="00046191" w:rsidRDefault="00A70564" w:rsidP="00A70564">
            <w:pPr>
              <w:tabs>
                <w:tab w:val="clear" w:pos="431"/>
                <w:tab w:val="left" w:pos="288"/>
                <w:tab w:val="left" w:pos="576"/>
                <w:tab w:val="left" w:pos="864"/>
                <w:tab w:val="left" w:pos="1152"/>
              </w:tabs>
              <w:suppressAutoHyphens/>
              <w:overflowPunct/>
              <w:adjustRightInd/>
              <w:snapToGrid/>
              <w:spacing w:before="40" w:after="40" w:line="210" w:lineRule="exact"/>
              <w:ind w:right="72"/>
              <w:jc w:val="right"/>
              <w:rPr>
                <w:snapToGrid/>
                <w:spacing w:val="-2"/>
                <w:w w:val="103"/>
                <w:kern w:val="14"/>
                <w:sz w:val="16"/>
                <w:szCs w:val="16"/>
                <w:lang w:val="en-CA" w:eastAsia="en-US"/>
              </w:rPr>
            </w:pPr>
            <w:r w:rsidRPr="00046191">
              <w:rPr>
                <w:snapToGrid/>
                <w:spacing w:val="-2"/>
                <w:w w:val="103"/>
                <w:kern w:val="14"/>
                <w:sz w:val="16"/>
                <w:szCs w:val="16"/>
                <w:lang w:val="en-CA" w:eastAsia="en-US"/>
              </w:rPr>
              <w:t>0,5</w:t>
            </w:r>
          </w:p>
        </w:tc>
      </w:tr>
    </w:tbl>
    <w:p w:rsidR="00A70564" w:rsidRPr="0071568D" w:rsidRDefault="00A70564" w:rsidP="009C3DD8">
      <w:pPr>
        <w:pStyle w:val="SingleTxtGC"/>
        <w:tabs>
          <w:tab w:val="clear" w:pos="1134"/>
        </w:tabs>
        <w:spacing w:before="100" w:after="240"/>
        <w:ind w:left="11"/>
        <w:rPr>
          <w:sz w:val="18"/>
          <w:szCs w:val="18"/>
        </w:rPr>
      </w:pPr>
      <w:r w:rsidRPr="000748F0">
        <w:rPr>
          <w:rFonts w:eastAsia="KaiTi_GB2312" w:hint="eastAsia"/>
          <w:sz w:val="19"/>
          <w:szCs w:val="18"/>
        </w:rPr>
        <w:t>资料来源</w:t>
      </w:r>
      <w:r w:rsidRPr="0071568D">
        <w:rPr>
          <w:rFonts w:hint="eastAsia"/>
          <w:sz w:val="18"/>
          <w:szCs w:val="18"/>
        </w:rPr>
        <w:t>：</w:t>
      </w:r>
      <w:r w:rsidRPr="000748F0">
        <w:rPr>
          <w:rFonts w:hint="eastAsia"/>
          <w:sz w:val="19"/>
          <w:szCs w:val="18"/>
          <w:lang w:val="fr-FR"/>
        </w:rPr>
        <w:t>刚果中央银行研究所，</w:t>
      </w:r>
      <w:r w:rsidRPr="000748F0">
        <w:rPr>
          <w:rFonts w:hint="eastAsia"/>
          <w:sz w:val="19"/>
          <w:szCs w:val="18"/>
          <w:lang w:val="fr-FR"/>
        </w:rPr>
        <w:t>1997</w:t>
      </w:r>
      <w:r w:rsidRPr="000748F0">
        <w:rPr>
          <w:rFonts w:hint="eastAsia"/>
          <w:sz w:val="19"/>
          <w:szCs w:val="18"/>
          <w:lang w:val="fr-FR"/>
        </w:rPr>
        <w:t>年经济形势，第</w:t>
      </w:r>
      <w:r w:rsidRPr="000748F0">
        <w:rPr>
          <w:rFonts w:hint="eastAsia"/>
          <w:sz w:val="19"/>
          <w:szCs w:val="18"/>
          <w:lang w:val="fr-FR"/>
        </w:rPr>
        <w:t>4.12</w:t>
      </w:r>
      <w:r w:rsidRPr="000748F0">
        <w:rPr>
          <w:rFonts w:hint="eastAsia"/>
          <w:sz w:val="19"/>
          <w:szCs w:val="18"/>
          <w:lang w:val="fr-FR"/>
        </w:rPr>
        <w:t>页，第</w:t>
      </w:r>
      <w:r w:rsidRPr="000748F0">
        <w:rPr>
          <w:rFonts w:hint="eastAsia"/>
          <w:sz w:val="19"/>
          <w:szCs w:val="18"/>
          <w:lang w:val="fr-FR"/>
        </w:rPr>
        <w:t>4.2.2</w:t>
      </w:r>
      <w:r w:rsidRPr="000748F0">
        <w:rPr>
          <w:rFonts w:hint="eastAsia"/>
          <w:sz w:val="19"/>
          <w:szCs w:val="18"/>
          <w:lang w:val="fr-FR"/>
        </w:rPr>
        <w:t>点。</w:t>
      </w:r>
    </w:p>
    <w:p w:rsidR="00281C4E" w:rsidRPr="00281C4E" w:rsidRDefault="00281C4E" w:rsidP="00281C4E">
      <w:pPr>
        <w:pStyle w:val="SingleTxtGC"/>
      </w:pPr>
      <w:r w:rsidRPr="00281C4E">
        <w:t>11</w:t>
      </w:r>
      <w:r w:rsidR="008C35B5">
        <w:t>1.</w:t>
      </w:r>
      <w:r w:rsidR="00AD76C8">
        <w:t xml:space="preserve">  </w:t>
      </w:r>
      <w:r w:rsidRPr="00281C4E">
        <w:rPr>
          <w:rFonts w:hint="eastAsia"/>
        </w:rPr>
        <w:t>1973</w:t>
      </w:r>
      <w:r w:rsidRPr="00281C4E">
        <w:rPr>
          <w:rFonts w:hint="eastAsia"/>
        </w:rPr>
        <w:t>年的人均每天收入水平为</w:t>
      </w:r>
      <w:r w:rsidR="008C35B5">
        <w:rPr>
          <w:rFonts w:hint="eastAsia"/>
        </w:rPr>
        <w:t>1.</w:t>
      </w:r>
      <w:r w:rsidRPr="00281C4E">
        <w:rPr>
          <w:rFonts w:hint="eastAsia"/>
        </w:rPr>
        <w:t>31</w:t>
      </w:r>
      <w:r w:rsidRPr="00281C4E">
        <w:rPr>
          <w:rFonts w:hint="eastAsia"/>
        </w:rPr>
        <w:t>美元</w:t>
      </w:r>
      <w:r w:rsidR="008C35B5">
        <w:rPr>
          <w:rFonts w:hint="eastAsia"/>
        </w:rPr>
        <w:t>，</w:t>
      </w:r>
      <w:r w:rsidRPr="00281C4E">
        <w:rPr>
          <w:rFonts w:hint="eastAsia"/>
        </w:rPr>
        <w:t>1974</w:t>
      </w:r>
      <w:r w:rsidRPr="00281C4E">
        <w:rPr>
          <w:rFonts w:hint="eastAsia"/>
        </w:rPr>
        <w:t>年跌至</w:t>
      </w:r>
      <w:r w:rsidR="008C35B5">
        <w:rPr>
          <w:rFonts w:hint="eastAsia"/>
        </w:rPr>
        <w:t>0.</w:t>
      </w:r>
      <w:r w:rsidRPr="00281C4E">
        <w:rPr>
          <w:rFonts w:hint="eastAsia"/>
        </w:rPr>
        <w:t>91</w:t>
      </w:r>
      <w:r w:rsidRPr="00281C4E">
        <w:rPr>
          <w:rFonts w:hint="eastAsia"/>
        </w:rPr>
        <w:t>美元</w:t>
      </w:r>
      <w:r w:rsidR="008C35B5">
        <w:rPr>
          <w:rFonts w:hint="eastAsia"/>
        </w:rPr>
        <w:t>，</w:t>
      </w:r>
      <w:r w:rsidRPr="00281C4E">
        <w:rPr>
          <w:rFonts w:hint="eastAsia"/>
        </w:rPr>
        <w:t>1998</w:t>
      </w:r>
      <w:r w:rsidRPr="00281C4E">
        <w:rPr>
          <w:rFonts w:hint="eastAsia"/>
        </w:rPr>
        <w:t>年跌至</w:t>
      </w:r>
      <w:r w:rsidR="008C35B5">
        <w:rPr>
          <w:rFonts w:hint="eastAsia"/>
        </w:rPr>
        <w:t>0.</w:t>
      </w:r>
      <w:r w:rsidRPr="00281C4E">
        <w:rPr>
          <w:rFonts w:hint="eastAsia"/>
        </w:rPr>
        <w:t>30</w:t>
      </w:r>
      <w:r w:rsidRPr="00281C4E">
        <w:rPr>
          <w:rFonts w:hint="eastAsia"/>
        </w:rPr>
        <w:t>美元。</w:t>
      </w:r>
      <w:r w:rsidRPr="00281C4E">
        <w:rPr>
          <w:rFonts w:hint="eastAsia"/>
        </w:rPr>
        <w:t>2004</w:t>
      </w:r>
      <w:r w:rsidRPr="00281C4E">
        <w:rPr>
          <w:rFonts w:hint="eastAsia"/>
        </w:rPr>
        <w:t>年</w:t>
      </w:r>
      <w:r w:rsidR="008C35B5">
        <w:rPr>
          <w:rFonts w:hint="eastAsia"/>
        </w:rPr>
        <w:t>，</w:t>
      </w:r>
      <w:r w:rsidRPr="00281C4E">
        <w:rPr>
          <w:rFonts w:hint="eastAsia"/>
        </w:rPr>
        <w:t>估计人均每天收入为</w:t>
      </w:r>
      <w:r w:rsidR="008C35B5">
        <w:rPr>
          <w:rFonts w:hint="eastAsia"/>
        </w:rPr>
        <w:t>0.</w:t>
      </w:r>
      <w:r w:rsidRPr="00281C4E">
        <w:rPr>
          <w:rFonts w:hint="eastAsia"/>
        </w:rPr>
        <w:t>20</w:t>
      </w:r>
      <w:r w:rsidRPr="00281C4E">
        <w:rPr>
          <w:rFonts w:hint="eastAsia"/>
        </w:rPr>
        <w:t>美元</w:t>
      </w:r>
      <w:r w:rsidR="008C35B5">
        <w:rPr>
          <w:rFonts w:hint="eastAsia"/>
        </w:rPr>
        <w:t>，</w:t>
      </w:r>
      <w:r w:rsidRPr="00281C4E">
        <w:rPr>
          <w:rFonts w:hint="eastAsia"/>
        </w:rPr>
        <w:t>或每年</w:t>
      </w:r>
      <w:r w:rsidRPr="00281C4E">
        <w:rPr>
          <w:rFonts w:hint="eastAsia"/>
        </w:rPr>
        <w:t>73</w:t>
      </w:r>
      <w:r w:rsidRPr="00281C4E">
        <w:rPr>
          <w:rFonts w:hint="eastAsia"/>
        </w:rPr>
        <w:t>美元</w:t>
      </w:r>
      <w:r w:rsidR="008C35B5">
        <w:rPr>
          <w:rFonts w:hint="eastAsia"/>
        </w:rPr>
        <w:t>(</w:t>
      </w:r>
      <w:r w:rsidRPr="00281C4E">
        <w:rPr>
          <w:rFonts w:hint="eastAsia"/>
        </w:rPr>
        <w:t>计划部</w:t>
      </w:r>
      <w:r w:rsidR="008C35B5">
        <w:rPr>
          <w:rFonts w:hint="eastAsia"/>
        </w:rPr>
        <w:t>，</w:t>
      </w:r>
      <w:r w:rsidRPr="00281C4E">
        <w:rPr>
          <w:rFonts w:hint="eastAsia"/>
        </w:rPr>
        <w:t>《减贫战略文件》</w:t>
      </w:r>
      <w:r w:rsidR="008C35B5">
        <w:rPr>
          <w:rFonts w:hint="eastAsia"/>
        </w:rPr>
        <w:t>，</w:t>
      </w:r>
      <w:r w:rsidRPr="00281C4E">
        <w:rPr>
          <w:rFonts w:hint="eastAsia"/>
        </w:rPr>
        <w:t>2004</w:t>
      </w:r>
      <w:r w:rsidRPr="00281C4E">
        <w:rPr>
          <w:rFonts w:hint="eastAsia"/>
        </w:rPr>
        <w:t>年</w:t>
      </w:r>
      <w:r w:rsidRPr="00281C4E">
        <w:rPr>
          <w:rFonts w:hint="eastAsia"/>
        </w:rPr>
        <w:t>2</w:t>
      </w:r>
      <w:r w:rsidRPr="00281C4E">
        <w:rPr>
          <w:rFonts w:hint="eastAsia"/>
        </w:rPr>
        <w:t>月</w:t>
      </w:r>
      <w:r w:rsidR="008C35B5">
        <w:rPr>
          <w:rFonts w:hint="eastAsia"/>
        </w:rPr>
        <w:t>，</w:t>
      </w:r>
      <w:r w:rsidRPr="00281C4E">
        <w:rPr>
          <w:rFonts w:hint="eastAsia"/>
        </w:rPr>
        <w:t>第</w:t>
      </w:r>
      <w:r w:rsidRPr="00281C4E">
        <w:rPr>
          <w:rFonts w:hint="eastAsia"/>
        </w:rPr>
        <w:t>11</w:t>
      </w:r>
      <w:r w:rsidRPr="00281C4E">
        <w:rPr>
          <w:rFonts w:hint="eastAsia"/>
        </w:rPr>
        <w:t>页</w:t>
      </w:r>
      <w:r w:rsidR="008C35B5">
        <w:rPr>
          <w:rFonts w:hint="eastAsia"/>
        </w:rPr>
        <w:t>，</w:t>
      </w:r>
      <w:r w:rsidRPr="00281C4E">
        <w:rPr>
          <w:rFonts w:hint="eastAsia"/>
        </w:rPr>
        <w:t>第</w:t>
      </w:r>
      <w:r w:rsidR="008C35B5">
        <w:rPr>
          <w:rFonts w:hint="eastAsia"/>
        </w:rPr>
        <w:t>2.</w:t>
      </w:r>
      <w:r w:rsidRPr="00281C4E">
        <w:rPr>
          <w:rFonts w:hint="eastAsia"/>
        </w:rPr>
        <w:t>2</w:t>
      </w:r>
      <w:r w:rsidRPr="00281C4E">
        <w:rPr>
          <w:rFonts w:hint="eastAsia"/>
        </w:rPr>
        <w:t>点第</w:t>
      </w:r>
      <w:r w:rsidRPr="00281C4E">
        <w:rPr>
          <w:rFonts w:hint="eastAsia"/>
        </w:rPr>
        <w:t>23</w:t>
      </w:r>
      <w:r w:rsidRPr="00281C4E">
        <w:rPr>
          <w:rFonts w:hint="eastAsia"/>
        </w:rPr>
        <w:t>节</w:t>
      </w:r>
      <w:r w:rsidR="008C35B5">
        <w:rPr>
          <w:rFonts w:hint="eastAsia"/>
        </w:rPr>
        <w:t>，</w:t>
      </w:r>
      <w:r w:rsidRPr="00281C4E">
        <w:rPr>
          <w:rFonts w:hint="eastAsia"/>
        </w:rPr>
        <w:t>和第</w:t>
      </w:r>
      <w:r w:rsidRPr="00281C4E">
        <w:rPr>
          <w:rFonts w:hint="eastAsia"/>
        </w:rPr>
        <w:t>5</w:t>
      </w:r>
      <w:r w:rsidRPr="00281C4E">
        <w:rPr>
          <w:rFonts w:hint="eastAsia"/>
        </w:rPr>
        <w:t>页第</w:t>
      </w:r>
      <w:r w:rsidRPr="00281C4E">
        <w:rPr>
          <w:rFonts w:hint="eastAsia"/>
        </w:rPr>
        <w:t>3</w:t>
      </w:r>
      <w:r w:rsidRPr="00281C4E">
        <w:rPr>
          <w:rFonts w:hint="eastAsia"/>
        </w:rPr>
        <w:t>节</w:t>
      </w:r>
      <w:r w:rsidR="008C35B5">
        <w:rPr>
          <w:rFonts w:hint="eastAsia"/>
        </w:rPr>
        <w:t>)</w:t>
      </w:r>
      <w:r w:rsidR="008C35B5">
        <w:rPr>
          <w:rFonts w:hint="eastAsia"/>
        </w:rPr>
        <w:t>，</w:t>
      </w:r>
      <w:r w:rsidRPr="00281C4E">
        <w:rPr>
          <w:rFonts w:hint="eastAsia"/>
        </w:rPr>
        <w:t>但儿童基金会在其</w:t>
      </w:r>
      <w:r w:rsidRPr="00281C4E">
        <w:rPr>
          <w:rFonts w:hint="eastAsia"/>
        </w:rPr>
        <w:t>2007</w:t>
      </w:r>
      <w:r w:rsidRPr="00281C4E">
        <w:rPr>
          <w:rFonts w:hint="eastAsia"/>
        </w:rPr>
        <w:t>年刚果民主共和国方案文件中</w:t>
      </w:r>
      <w:r w:rsidR="008C35B5">
        <w:rPr>
          <w:rFonts w:hint="eastAsia"/>
        </w:rPr>
        <w:t>，</w:t>
      </w:r>
      <w:r w:rsidRPr="00281C4E">
        <w:rPr>
          <w:rFonts w:hint="eastAsia"/>
        </w:rPr>
        <w:t>估计年人均收入为</w:t>
      </w:r>
      <w:r w:rsidRPr="00281C4E">
        <w:rPr>
          <w:rFonts w:hint="eastAsia"/>
        </w:rPr>
        <w:t>120</w:t>
      </w:r>
      <w:r w:rsidRPr="00281C4E">
        <w:rPr>
          <w:rFonts w:hint="eastAsia"/>
        </w:rPr>
        <w:t>美元。</w:t>
      </w:r>
    </w:p>
    <w:p w:rsidR="00281C4E" w:rsidRPr="00281C4E" w:rsidRDefault="00281C4E" w:rsidP="00281C4E">
      <w:pPr>
        <w:pStyle w:val="SingleTxtGC"/>
      </w:pPr>
      <w:r w:rsidRPr="00281C4E">
        <w:t>11</w:t>
      </w:r>
      <w:r w:rsidR="008C35B5">
        <w:t>2.</w:t>
      </w:r>
      <w:r w:rsidR="00AD76C8">
        <w:t xml:space="preserve">  </w:t>
      </w:r>
      <w:r w:rsidRPr="00281C4E">
        <w:rPr>
          <w:rFonts w:hint="eastAsia"/>
        </w:rPr>
        <w:t>由于监察人员短缺</w:t>
      </w:r>
      <w:r w:rsidR="008C35B5">
        <w:rPr>
          <w:rFonts w:hint="eastAsia"/>
        </w:rPr>
        <w:t>，</w:t>
      </w:r>
      <w:r w:rsidRPr="00281C4E">
        <w:rPr>
          <w:rFonts w:hint="eastAsia"/>
        </w:rPr>
        <w:t>各劳动监察主管办公室未能有效强制执行各行业最低保证工资。目前正在努力强化这些办公室的物质和人力资源。</w:t>
      </w:r>
    </w:p>
    <w:p w:rsidR="00281C4E" w:rsidRPr="00281C4E" w:rsidRDefault="00281C4E" w:rsidP="00281C4E">
      <w:pPr>
        <w:pStyle w:val="SingleTxtGC"/>
      </w:pPr>
      <w:r w:rsidRPr="00281C4E">
        <w:t>11</w:t>
      </w:r>
      <w:r w:rsidR="008C35B5">
        <w:t>3.</w:t>
      </w:r>
      <w:r w:rsidR="00AD76C8">
        <w:t xml:space="preserve">  </w:t>
      </w:r>
      <w:r w:rsidRPr="00281C4E">
        <w:rPr>
          <w:rFonts w:hint="eastAsia"/>
        </w:rPr>
        <w:t>刚果民主共和国根据《劳工法》第</w:t>
      </w:r>
      <w:r w:rsidRPr="00281C4E">
        <w:rPr>
          <w:rFonts w:hint="eastAsia"/>
        </w:rPr>
        <w:t>86</w:t>
      </w:r>
      <w:r w:rsidRPr="00281C4E">
        <w:rPr>
          <w:rFonts w:hint="eastAsia"/>
        </w:rPr>
        <w:t>条管辖同酬原则</w:t>
      </w:r>
      <w:r w:rsidR="008C35B5">
        <w:rPr>
          <w:rFonts w:hint="eastAsia"/>
        </w:rPr>
        <w:t>，</w:t>
      </w:r>
      <w:r w:rsidRPr="00281C4E">
        <w:rPr>
          <w:rFonts w:hint="eastAsia"/>
        </w:rPr>
        <w:t>该条规定</w:t>
      </w:r>
      <w:r w:rsidR="008C35B5">
        <w:rPr>
          <w:rFonts w:hint="eastAsia"/>
        </w:rPr>
        <w:t>，</w:t>
      </w:r>
      <w:r w:rsidRPr="00281C4E">
        <w:rPr>
          <w:rFonts w:hint="eastAsia"/>
        </w:rPr>
        <w:t>在工作条件、职业资格和业绩相同的情况下</w:t>
      </w:r>
      <w:r w:rsidR="008C35B5">
        <w:rPr>
          <w:rFonts w:hint="eastAsia"/>
        </w:rPr>
        <w:t>，</w:t>
      </w:r>
      <w:r w:rsidRPr="00281C4E">
        <w:rPr>
          <w:rFonts w:hint="eastAsia"/>
        </w:rPr>
        <w:t>所有工人的工资一律同等</w:t>
      </w:r>
      <w:r w:rsidR="008C35B5">
        <w:rPr>
          <w:rFonts w:hint="eastAsia"/>
        </w:rPr>
        <w:t>，</w:t>
      </w:r>
      <w:r w:rsidRPr="00281C4E">
        <w:rPr>
          <w:rFonts w:hint="eastAsia"/>
        </w:rPr>
        <w:t>不论其出身、性别或年龄。</w:t>
      </w:r>
    </w:p>
    <w:p w:rsidR="00281C4E" w:rsidRPr="00281C4E" w:rsidRDefault="00281C4E" w:rsidP="00281C4E">
      <w:pPr>
        <w:pStyle w:val="SingleTxtGC"/>
      </w:pPr>
      <w:r w:rsidRPr="00281C4E">
        <w:t>11</w:t>
      </w:r>
      <w:r w:rsidR="008C35B5">
        <w:t>4.</w:t>
      </w:r>
      <w:r w:rsidR="00AD76C8">
        <w:t xml:space="preserve">  </w:t>
      </w:r>
      <w:r w:rsidRPr="00281C4E">
        <w:rPr>
          <w:rFonts w:hint="eastAsia"/>
        </w:rPr>
        <w:t>在这一点上</w:t>
      </w:r>
      <w:r w:rsidR="008C35B5">
        <w:rPr>
          <w:rFonts w:hint="eastAsia"/>
        </w:rPr>
        <w:t>，</w:t>
      </w:r>
      <w:r w:rsidRPr="00281C4E">
        <w:rPr>
          <w:rFonts w:hint="eastAsia"/>
        </w:rPr>
        <w:t>我们应指出</w:t>
      </w:r>
      <w:r w:rsidR="008C35B5">
        <w:rPr>
          <w:rFonts w:hint="eastAsia"/>
        </w:rPr>
        <w:t>，</w:t>
      </w:r>
      <w:r w:rsidRPr="00281C4E">
        <w:rPr>
          <w:rFonts w:hint="eastAsia"/>
        </w:rPr>
        <w:t>刚果民主共和国不存在性别歧视</w:t>
      </w:r>
      <w:r w:rsidR="008C35B5">
        <w:rPr>
          <w:rFonts w:hint="eastAsia"/>
        </w:rPr>
        <w:t>，</w:t>
      </w:r>
      <w:r w:rsidRPr="00281C4E">
        <w:rPr>
          <w:rFonts w:hint="eastAsia"/>
        </w:rPr>
        <w:t>因为工资是根据职业类别支付的</w:t>
      </w:r>
      <w:r w:rsidR="008C35B5">
        <w:rPr>
          <w:rFonts w:hint="eastAsia"/>
        </w:rPr>
        <w:t>，</w:t>
      </w:r>
      <w:r w:rsidRPr="00281C4E">
        <w:rPr>
          <w:rFonts w:hint="eastAsia"/>
        </w:rPr>
        <w:t>而不是根据业绩支付。工作分类从工人到主管级别不等</w:t>
      </w:r>
      <w:r w:rsidR="008C35B5">
        <w:rPr>
          <w:rFonts w:hint="eastAsia"/>
        </w:rPr>
        <w:t>，</w:t>
      </w:r>
      <w:r w:rsidRPr="00281C4E">
        <w:rPr>
          <w:rFonts w:hint="eastAsia"/>
        </w:rPr>
        <w:t>包含</w:t>
      </w:r>
      <w:r w:rsidRPr="00281C4E">
        <w:rPr>
          <w:rFonts w:hint="eastAsia"/>
        </w:rPr>
        <w:t>1</w:t>
      </w:r>
      <w:r w:rsidRPr="00281C4E">
        <w:rPr>
          <w:rFonts w:hint="eastAsia"/>
        </w:rPr>
        <w:t>到</w:t>
      </w:r>
      <w:r w:rsidRPr="00281C4E">
        <w:rPr>
          <w:rFonts w:hint="eastAsia"/>
        </w:rPr>
        <w:t>10</w:t>
      </w:r>
      <w:r w:rsidRPr="00281C4E">
        <w:rPr>
          <w:rFonts w:hint="eastAsia"/>
        </w:rPr>
        <w:t>级工资等级。</w:t>
      </w:r>
    </w:p>
    <w:p w:rsidR="00281C4E" w:rsidRPr="00281C4E" w:rsidRDefault="00281C4E" w:rsidP="00281C4E">
      <w:pPr>
        <w:pStyle w:val="SingleTxtGC"/>
      </w:pPr>
      <w:r w:rsidRPr="00281C4E">
        <w:t>11</w:t>
      </w:r>
      <w:r w:rsidR="008C35B5">
        <w:t>5.</w:t>
      </w:r>
      <w:r w:rsidR="00AD76C8">
        <w:t xml:space="preserve">  </w:t>
      </w:r>
      <w:r w:rsidRPr="00281C4E">
        <w:rPr>
          <w:rFonts w:hint="eastAsia"/>
        </w:rPr>
        <w:t>违反</w:t>
      </w:r>
      <w:r w:rsidR="008A515A">
        <w:rPr>
          <w:rFonts w:hint="eastAsia"/>
        </w:rPr>
        <w:t>“</w:t>
      </w:r>
      <w:r w:rsidRPr="00281C4E">
        <w:rPr>
          <w:rFonts w:hint="eastAsia"/>
        </w:rPr>
        <w:t>同工同酬</w:t>
      </w:r>
      <w:r w:rsidR="008A515A">
        <w:rPr>
          <w:rFonts w:hint="eastAsia"/>
        </w:rPr>
        <w:t>”</w:t>
      </w:r>
      <w:r w:rsidRPr="00281C4E">
        <w:rPr>
          <w:rFonts w:hint="eastAsia"/>
        </w:rPr>
        <w:t>原则</w:t>
      </w:r>
      <w:r w:rsidR="008C35B5">
        <w:rPr>
          <w:rFonts w:hint="eastAsia"/>
        </w:rPr>
        <w:t>，</w:t>
      </w:r>
      <w:r w:rsidRPr="00281C4E">
        <w:rPr>
          <w:rFonts w:hint="eastAsia"/>
        </w:rPr>
        <w:t>可按每名相关工人</w:t>
      </w:r>
      <w:r w:rsidRPr="00281C4E">
        <w:rPr>
          <w:rFonts w:hint="eastAsia"/>
        </w:rPr>
        <w:t>2</w:t>
      </w:r>
      <w:r w:rsidR="008C35B5">
        <w:rPr>
          <w:rFonts w:hint="eastAsia"/>
        </w:rPr>
        <w:t>0,</w:t>
      </w:r>
      <w:r w:rsidRPr="00281C4E">
        <w:rPr>
          <w:rFonts w:hint="eastAsia"/>
        </w:rPr>
        <w:t>000</w:t>
      </w:r>
      <w:r w:rsidRPr="00281C4E">
        <w:rPr>
          <w:rFonts w:hint="eastAsia"/>
        </w:rPr>
        <w:t>法郎的固定罚款进行处罚</w:t>
      </w:r>
      <w:r w:rsidR="008C35B5">
        <w:rPr>
          <w:rFonts w:hint="eastAsia"/>
        </w:rPr>
        <w:t>，</w:t>
      </w:r>
      <w:r w:rsidRPr="00281C4E">
        <w:rPr>
          <w:rFonts w:hint="eastAsia"/>
        </w:rPr>
        <w:t>但罚款不得超出《劳工法》第</w:t>
      </w:r>
      <w:r w:rsidRPr="00281C4E">
        <w:rPr>
          <w:rFonts w:hint="eastAsia"/>
        </w:rPr>
        <w:t>328</w:t>
      </w:r>
      <w:r w:rsidRPr="00281C4E">
        <w:rPr>
          <w:rFonts w:hint="eastAsia"/>
        </w:rPr>
        <w:t>条设定的</w:t>
      </w:r>
      <w:r w:rsidRPr="00281C4E">
        <w:t>最高</w:t>
      </w:r>
      <w:r w:rsidRPr="00281C4E">
        <w:rPr>
          <w:rFonts w:hint="eastAsia"/>
        </w:rPr>
        <w:t>定额的</w:t>
      </w:r>
      <w:r w:rsidRPr="00281C4E">
        <w:rPr>
          <w:rFonts w:hint="eastAsia"/>
        </w:rPr>
        <w:t>50</w:t>
      </w:r>
      <w:r w:rsidRPr="00281C4E">
        <w:rPr>
          <w:rFonts w:hint="eastAsia"/>
        </w:rPr>
        <w:t>倍。</w:t>
      </w:r>
    </w:p>
    <w:p w:rsidR="00281C4E" w:rsidRPr="00281C4E" w:rsidRDefault="00281C4E" w:rsidP="00281C4E">
      <w:pPr>
        <w:pStyle w:val="SingleTxtGC"/>
      </w:pPr>
      <w:r w:rsidRPr="00281C4E">
        <w:t>11</w:t>
      </w:r>
      <w:r w:rsidR="008C35B5">
        <w:t>6.</w:t>
      </w:r>
      <w:r w:rsidR="00AD76C8">
        <w:t xml:space="preserve">  </w:t>
      </w:r>
      <w:r w:rsidRPr="00281C4E">
        <w:rPr>
          <w:rFonts w:hint="eastAsia"/>
        </w:rPr>
        <w:t>《劳工法》第</w:t>
      </w:r>
      <w:r w:rsidRPr="00281C4E">
        <w:rPr>
          <w:rFonts w:hint="eastAsia"/>
        </w:rPr>
        <w:t>160</w:t>
      </w:r>
      <w:r w:rsidRPr="00281C4E">
        <w:rPr>
          <w:rFonts w:hint="eastAsia"/>
        </w:rPr>
        <w:t>、</w:t>
      </w:r>
      <w:r w:rsidRPr="00281C4E">
        <w:rPr>
          <w:rFonts w:hint="eastAsia"/>
        </w:rPr>
        <w:t>163</w:t>
      </w:r>
      <w:r w:rsidRPr="00281C4E">
        <w:rPr>
          <w:rFonts w:hint="eastAsia"/>
        </w:rPr>
        <w:t>、</w:t>
      </w:r>
      <w:r w:rsidRPr="00281C4E">
        <w:rPr>
          <w:rFonts w:hint="eastAsia"/>
        </w:rPr>
        <w:t>167</w:t>
      </w:r>
      <w:r w:rsidRPr="00281C4E">
        <w:rPr>
          <w:rFonts w:hint="eastAsia"/>
        </w:rPr>
        <w:t>和</w:t>
      </w:r>
      <w:r w:rsidRPr="00281C4E">
        <w:rPr>
          <w:rFonts w:hint="eastAsia"/>
        </w:rPr>
        <w:t>170</w:t>
      </w:r>
      <w:r w:rsidRPr="00281C4E">
        <w:rPr>
          <w:rFonts w:hint="eastAsia"/>
        </w:rPr>
        <w:t>条设定了工作场所的最低健康与卫生标准</w:t>
      </w:r>
      <w:r w:rsidR="008C35B5">
        <w:rPr>
          <w:rFonts w:hint="eastAsia"/>
        </w:rPr>
        <w:t>，</w:t>
      </w:r>
      <w:r w:rsidRPr="00281C4E">
        <w:rPr>
          <w:rFonts w:hint="eastAsia"/>
        </w:rPr>
        <w:t>其第七章特别涉及工作场所健康与安全。这些规定涵盖了所有领域的工作</w:t>
      </w:r>
      <w:r w:rsidR="008C35B5">
        <w:rPr>
          <w:rFonts w:hint="eastAsia"/>
        </w:rPr>
        <w:t>，</w:t>
      </w:r>
      <w:r w:rsidRPr="00281C4E">
        <w:rPr>
          <w:rFonts w:hint="eastAsia"/>
        </w:rPr>
        <w:t>具有强制性。部长法令对此作了补充。劳动监察办公室负责强制实施。</w:t>
      </w:r>
    </w:p>
    <w:p w:rsidR="00281C4E" w:rsidRPr="00281C4E" w:rsidRDefault="00281C4E" w:rsidP="00281C4E">
      <w:pPr>
        <w:pStyle w:val="SingleTxtGC"/>
      </w:pPr>
      <w:r w:rsidRPr="00281C4E">
        <w:t>11</w:t>
      </w:r>
      <w:r w:rsidR="008C35B5">
        <w:t>7.</w:t>
      </w:r>
      <w:r w:rsidR="00AD76C8">
        <w:t xml:space="preserve">  </w:t>
      </w:r>
      <w:r w:rsidRPr="00281C4E">
        <w:rPr>
          <w:rFonts w:hint="eastAsia"/>
        </w:rPr>
        <w:t>关于晋升机会平等问题</w:t>
      </w:r>
      <w:r w:rsidR="008C35B5">
        <w:rPr>
          <w:rFonts w:hint="eastAsia"/>
        </w:rPr>
        <w:t>，</w:t>
      </w:r>
      <w:r w:rsidRPr="00281C4E">
        <w:rPr>
          <w:rFonts w:hint="eastAsia"/>
        </w:rPr>
        <w:t>《宪法》</w:t>
      </w:r>
      <w:r w:rsidR="008C35B5">
        <w:rPr>
          <w:rFonts w:hint="eastAsia"/>
        </w:rPr>
        <w:t>(</w:t>
      </w:r>
      <w:r w:rsidRPr="00281C4E">
        <w:rPr>
          <w:rFonts w:hint="eastAsia"/>
        </w:rPr>
        <w:t>第</w:t>
      </w:r>
      <w:r w:rsidRPr="00281C4E">
        <w:rPr>
          <w:rFonts w:hint="eastAsia"/>
        </w:rPr>
        <w:t>36</w:t>
      </w:r>
      <w:r w:rsidRPr="00281C4E">
        <w:rPr>
          <w:rFonts w:hint="eastAsia"/>
        </w:rPr>
        <w:t>条第</w:t>
      </w:r>
      <w:r w:rsidRPr="00281C4E">
        <w:rPr>
          <w:rFonts w:hint="eastAsia"/>
        </w:rPr>
        <w:t>3</w:t>
      </w:r>
      <w:r w:rsidRPr="00281C4E">
        <w:rPr>
          <w:rFonts w:hint="eastAsia"/>
        </w:rPr>
        <w:t>款</w:t>
      </w:r>
      <w:r w:rsidR="008C35B5">
        <w:rPr>
          <w:rFonts w:hint="eastAsia"/>
        </w:rPr>
        <w:t>)</w:t>
      </w:r>
      <w:r w:rsidRPr="00281C4E">
        <w:rPr>
          <w:rFonts w:hint="eastAsia"/>
        </w:rPr>
        <w:t>宣布</w:t>
      </w:r>
      <w:r w:rsidR="008C35B5">
        <w:rPr>
          <w:rFonts w:hint="eastAsia"/>
        </w:rPr>
        <w:t>，</w:t>
      </w:r>
      <w:r w:rsidRPr="00281C4E">
        <w:rPr>
          <w:rFonts w:hint="eastAsia"/>
        </w:rPr>
        <w:t>任何人不得因出身、性别、观点或信仰或者社会经济条件而遭受工作歧视。因此</w:t>
      </w:r>
      <w:r w:rsidR="008C35B5">
        <w:rPr>
          <w:rFonts w:hint="eastAsia"/>
        </w:rPr>
        <w:t>，</w:t>
      </w:r>
      <w:r w:rsidRPr="00281C4E">
        <w:rPr>
          <w:rFonts w:hint="eastAsia"/>
        </w:rPr>
        <w:t>不存在不能享受平等晋升机会的工人群体</w:t>
      </w:r>
      <w:r w:rsidR="008C35B5">
        <w:rPr>
          <w:rFonts w:hint="eastAsia"/>
        </w:rPr>
        <w:t>，</w:t>
      </w:r>
      <w:r w:rsidRPr="00281C4E">
        <w:rPr>
          <w:rFonts w:hint="eastAsia"/>
        </w:rPr>
        <w:t>无论他们是否被《劳工法》</w:t>
      </w:r>
      <w:r w:rsidR="008C35B5">
        <w:rPr>
          <w:rFonts w:hint="eastAsia"/>
        </w:rPr>
        <w:t>(</w:t>
      </w:r>
      <w:r w:rsidRPr="00281C4E">
        <w:rPr>
          <w:rFonts w:hint="eastAsia"/>
        </w:rPr>
        <w:t>第</w:t>
      </w:r>
      <w:r w:rsidRPr="00281C4E">
        <w:rPr>
          <w:rFonts w:hint="eastAsia"/>
        </w:rPr>
        <w:t>7</w:t>
      </w:r>
      <w:r w:rsidRPr="00281C4E">
        <w:rPr>
          <w:rFonts w:hint="eastAsia"/>
        </w:rPr>
        <w:t>条</w:t>
      </w:r>
      <w:r w:rsidRPr="00281C4E">
        <w:rPr>
          <w:rFonts w:hint="eastAsia"/>
        </w:rPr>
        <w:t>a</w:t>
      </w:r>
      <w:r w:rsidRPr="00281C4E">
        <w:rPr>
          <w:rFonts w:hint="eastAsia"/>
        </w:rPr>
        <w:t>款</w:t>
      </w:r>
      <w:r w:rsidR="008C35B5">
        <w:rPr>
          <w:rFonts w:hint="eastAsia"/>
        </w:rPr>
        <w:t>)</w:t>
      </w:r>
      <w:r w:rsidRPr="00281C4E">
        <w:rPr>
          <w:rFonts w:hint="eastAsia"/>
        </w:rPr>
        <w:t>或者《国家公务员人事管理章程》</w:t>
      </w:r>
      <w:r w:rsidR="008C35B5">
        <w:rPr>
          <w:rFonts w:hint="eastAsia"/>
        </w:rPr>
        <w:t>(</w:t>
      </w:r>
      <w:r w:rsidRPr="00281C4E">
        <w:rPr>
          <w:rFonts w:hint="eastAsia"/>
        </w:rPr>
        <w:t>第</w:t>
      </w:r>
      <w:r w:rsidRPr="00281C4E">
        <w:rPr>
          <w:rFonts w:hint="eastAsia"/>
        </w:rPr>
        <w:t>66</w:t>
      </w:r>
      <w:r w:rsidRPr="00281C4E">
        <w:rPr>
          <w:rFonts w:hint="eastAsia"/>
        </w:rPr>
        <w:t>条</w:t>
      </w:r>
      <w:r w:rsidR="008C35B5">
        <w:rPr>
          <w:rFonts w:hint="eastAsia"/>
        </w:rPr>
        <w:t>)</w:t>
      </w:r>
      <w:r w:rsidRPr="00281C4E">
        <w:rPr>
          <w:rFonts w:hint="eastAsia"/>
        </w:rPr>
        <w:t>所涵盖。</w:t>
      </w:r>
    </w:p>
    <w:p w:rsidR="00281C4E" w:rsidRPr="00281C4E" w:rsidRDefault="00281C4E" w:rsidP="00281C4E">
      <w:pPr>
        <w:pStyle w:val="SingleTxtGC"/>
      </w:pPr>
      <w:r w:rsidRPr="00281C4E">
        <w:t>11</w:t>
      </w:r>
      <w:r w:rsidR="008C35B5">
        <w:t>8.</w:t>
      </w:r>
      <w:r w:rsidR="00AD76C8">
        <w:t xml:space="preserve">  </w:t>
      </w:r>
      <w:smartTag w:uri="urn:schemas-microsoft-com:office:smarttags" w:element="chsdate">
        <w:smartTagPr>
          <w:attr w:name="IsROCDate" w:val="False"/>
          <w:attr w:name="IsLunarDate" w:val="False"/>
          <w:attr w:name="Day" w:val="20"/>
          <w:attr w:name="Month" w:val="1"/>
          <w:attr w:name="Year" w:val="2006"/>
        </w:smartTagPr>
        <w:r w:rsidRPr="00281C4E">
          <w:rPr>
            <w:rFonts w:hint="eastAsia"/>
          </w:rPr>
          <w:t>2006</w:t>
        </w:r>
        <w:r w:rsidRPr="00281C4E">
          <w:rPr>
            <w:rFonts w:hint="eastAsia"/>
          </w:rPr>
          <w:t>年</w:t>
        </w:r>
        <w:r w:rsidRPr="00281C4E">
          <w:rPr>
            <w:rFonts w:hint="eastAsia"/>
          </w:rPr>
          <w:t>1</w:t>
        </w:r>
        <w:r w:rsidRPr="00281C4E">
          <w:rPr>
            <w:rFonts w:hint="eastAsia"/>
          </w:rPr>
          <w:t>月</w:t>
        </w:r>
        <w:r w:rsidRPr="00281C4E">
          <w:rPr>
            <w:rFonts w:hint="eastAsia"/>
          </w:rPr>
          <w:t>20</w:t>
        </w:r>
        <w:r w:rsidRPr="00281C4E">
          <w:rPr>
            <w:rFonts w:hint="eastAsia"/>
          </w:rPr>
          <w:t>日</w:t>
        </w:r>
      </w:smartTag>
      <w:r w:rsidRPr="00281C4E">
        <w:rPr>
          <w:rFonts w:hint="eastAsia"/>
        </w:rPr>
        <w:t>的国家集体劳动协议规定</w:t>
      </w:r>
      <w:r w:rsidR="008C35B5">
        <w:rPr>
          <w:rFonts w:hint="eastAsia"/>
        </w:rPr>
        <w:t>(</w:t>
      </w:r>
      <w:r w:rsidRPr="00281C4E">
        <w:rPr>
          <w:rFonts w:hint="eastAsia"/>
        </w:rPr>
        <w:t>第</w:t>
      </w:r>
      <w:r w:rsidRPr="00281C4E">
        <w:rPr>
          <w:rFonts w:hint="eastAsia"/>
        </w:rPr>
        <w:t>36</w:t>
      </w:r>
      <w:r w:rsidRPr="00281C4E">
        <w:rPr>
          <w:rFonts w:hint="eastAsia"/>
        </w:rPr>
        <w:t>条</w:t>
      </w:r>
      <w:r w:rsidR="008C35B5">
        <w:rPr>
          <w:rFonts w:hint="eastAsia"/>
        </w:rPr>
        <w:t>)</w:t>
      </w:r>
      <w:r w:rsidR="008C35B5">
        <w:rPr>
          <w:rFonts w:hint="eastAsia"/>
        </w:rPr>
        <w:t>，</w:t>
      </w:r>
      <w:r w:rsidRPr="00281C4E">
        <w:rPr>
          <w:rFonts w:hint="eastAsia"/>
        </w:rPr>
        <w:t>按照法律、合同和管理规定</w:t>
      </w:r>
      <w:r w:rsidR="008C35B5">
        <w:rPr>
          <w:rFonts w:hint="eastAsia"/>
        </w:rPr>
        <w:t>，</w:t>
      </w:r>
      <w:r w:rsidRPr="00281C4E">
        <w:rPr>
          <w:rFonts w:hint="eastAsia"/>
        </w:rPr>
        <w:t>女性在工作中享有和男性同等的权利。</w:t>
      </w:r>
    </w:p>
    <w:p w:rsidR="00281C4E" w:rsidRPr="00281C4E" w:rsidRDefault="00281C4E" w:rsidP="00281C4E">
      <w:pPr>
        <w:pStyle w:val="SingleTxtGC"/>
      </w:pPr>
      <w:r w:rsidRPr="00281C4E">
        <w:t>11</w:t>
      </w:r>
      <w:r w:rsidR="008C35B5">
        <w:t>9.</w:t>
      </w:r>
      <w:r w:rsidR="00AD76C8">
        <w:t xml:space="preserve">  </w:t>
      </w:r>
      <w:r w:rsidRPr="00281C4E">
        <w:rPr>
          <w:rFonts w:hint="eastAsia"/>
        </w:rPr>
        <w:t>《劳工法》第</w:t>
      </w:r>
      <w:r w:rsidRPr="00281C4E">
        <w:rPr>
          <w:rFonts w:hint="eastAsia"/>
        </w:rPr>
        <w:t>119</w:t>
      </w:r>
      <w:r w:rsidRPr="00281C4E">
        <w:rPr>
          <w:rFonts w:hint="eastAsia"/>
        </w:rPr>
        <w:t>条规定了刚果民主共和国工作日和工作周的长度</w:t>
      </w:r>
      <w:r w:rsidR="008C35B5">
        <w:rPr>
          <w:rFonts w:hint="eastAsia"/>
        </w:rPr>
        <w:t>，</w:t>
      </w:r>
      <w:r w:rsidRPr="00281C4E">
        <w:rPr>
          <w:rFonts w:hint="eastAsia"/>
        </w:rPr>
        <w:t>它规定</w:t>
      </w:r>
      <w:r w:rsidR="008C35B5">
        <w:rPr>
          <w:rFonts w:hint="eastAsia"/>
        </w:rPr>
        <w:t>，</w:t>
      </w:r>
      <w:r w:rsidRPr="00281C4E">
        <w:rPr>
          <w:rFonts w:hint="eastAsia"/>
        </w:rPr>
        <w:t>在所有公共和私营机构</w:t>
      </w:r>
      <w:r w:rsidR="008C35B5">
        <w:rPr>
          <w:rFonts w:hint="eastAsia"/>
        </w:rPr>
        <w:t>，</w:t>
      </w:r>
      <w:r w:rsidRPr="00281C4E">
        <w:rPr>
          <w:rFonts w:hint="eastAsia"/>
        </w:rPr>
        <w:t>包括教育和福利机构</w:t>
      </w:r>
      <w:r w:rsidR="008C35B5">
        <w:rPr>
          <w:rFonts w:hint="eastAsia"/>
        </w:rPr>
        <w:t>，</w:t>
      </w:r>
      <w:r w:rsidRPr="00281C4E">
        <w:rPr>
          <w:rFonts w:hint="eastAsia"/>
        </w:rPr>
        <w:t>工作周不得超过</w:t>
      </w:r>
      <w:r w:rsidRPr="00281C4E">
        <w:rPr>
          <w:rFonts w:hint="eastAsia"/>
        </w:rPr>
        <w:t>48</w:t>
      </w:r>
      <w:r w:rsidRPr="00281C4E">
        <w:rPr>
          <w:rFonts w:hint="eastAsia"/>
        </w:rPr>
        <w:t>个小时</w:t>
      </w:r>
      <w:r w:rsidR="008C35B5">
        <w:rPr>
          <w:rFonts w:hint="eastAsia"/>
        </w:rPr>
        <w:t>，</w:t>
      </w:r>
      <w:r w:rsidRPr="00281C4E">
        <w:rPr>
          <w:rFonts w:hint="eastAsia"/>
        </w:rPr>
        <w:t>工作日不得超过</w:t>
      </w:r>
      <w:r w:rsidRPr="00281C4E">
        <w:rPr>
          <w:rFonts w:hint="eastAsia"/>
        </w:rPr>
        <w:t>9</w:t>
      </w:r>
      <w:r w:rsidRPr="00281C4E">
        <w:rPr>
          <w:rFonts w:hint="eastAsia"/>
        </w:rPr>
        <w:t>个小时</w:t>
      </w:r>
      <w:r w:rsidR="008C35B5">
        <w:rPr>
          <w:rFonts w:hint="eastAsia"/>
        </w:rPr>
        <w:t>，</w:t>
      </w:r>
      <w:r w:rsidRPr="00281C4E">
        <w:rPr>
          <w:rFonts w:hint="eastAsia"/>
        </w:rPr>
        <w:t>不论男女</w:t>
      </w:r>
      <w:r w:rsidR="008C35B5">
        <w:rPr>
          <w:rFonts w:hint="eastAsia"/>
        </w:rPr>
        <w:t>，</w:t>
      </w:r>
      <w:r w:rsidRPr="00281C4E">
        <w:rPr>
          <w:rFonts w:hint="eastAsia"/>
        </w:rPr>
        <w:t>不论以何种方式开展工作。根据公司内部章程中雇主规定的时间表</w:t>
      </w:r>
      <w:r w:rsidR="008C35B5">
        <w:rPr>
          <w:rFonts w:hint="eastAsia"/>
        </w:rPr>
        <w:t>，</w:t>
      </w:r>
      <w:r w:rsidRPr="00281C4E">
        <w:rPr>
          <w:rFonts w:hint="eastAsia"/>
        </w:rPr>
        <w:t>这些时间的计算自工人进入工作场所开始</w:t>
      </w:r>
      <w:r w:rsidR="008C35B5">
        <w:rPr>
          <w:rFonts w:hint="eastAsia"/>
        </w:rPr>
        <w:t>，</w:t>
      </w:r>
      <w:r w:rsidRPr="00281C4E">
        <w:rPr>
          <w:rFonts w:hint="eastAsia"/>
        </w:rPr>
        <w:t>直至工作停止。</w:t>
      </w:r>
    </w:p>
    <w:p w:rsidR="00281C4E" w:rsidRPr="00281C4E" w:rsidRDefault="00281C4E" w:rsidP="00281C4E">
      <w:pPr>
        <w:pStyle w:val="SingleTxtGC"/>
      </w:pPr>
      <w:r w:rsidRPr="00281C4E">
        <w:t>12</w:t>
      </w:r>
      <w:r w:rsidR="008C35B5">
        <w:t>0.</w:t>
      </w:r>
      <w:r w:rsidR="00AD76C8">
        <w:t xml:space="preserve">  </w:t>
      </w:r>
      <w:r w:rsidRPr="00281C4E">
        <w:rPr>
          <w:rFonts w:hint="eastAsia"/>
        </w:rPr>
        <w:t>关于每周休息日和节假日</w:t>
      </w:r>
      <w:r w:rsidR="008C35B5">
        <w:rPr>
          <w:rFonts w:hint="eastAsia"/>
        </w:rPr>
        <w:t>，</w:t>
      </w:r>
      <w:r w:rsidRPr="00281C4E">
        <w:rPr>
          <w:rFonts w:hint="eastAsia"/>
        </w:rPr>
        <w:t>《劳工法》第</w:t>
      </w:r>
      <w:r w:rsidRPr="00281C4E">
        <w:rPr>
          <w:rFonts w:hint="eastAsia"/>
        </w:rPr>
        <w:t>121</w:t>
      </w:r>
      <w:r w:rsidRPr="00281C4E">
        <w:rPr>
          <w:rFonts w:hint="eastAsia"/>
        </w:rPr>
        <w:t>条规定</w:t>
      </w:r>
      <w:r w:rsidR="008C35B5">
        <w:rPr>
          <w:rFonts w:hint="eastAsia"/>
        </w:rPr>
        <w:t>，</w:t>
      </w:r>
      <w:r w:rsidRPr="00281C4E">
        <w:rPr>
          <w:rFonts w:hint="eastAsia"/>
        </w:rPr>
        <w:t>所有工作人员每</w:t>
      </w:r>
      <w:r w:rsidRPr="00281C4E">
        <w:rPr>
          <w:rFonts w:hint="eastAsia"/>
        </w:rPr>
        <w:t>7</w:t>
      </w:r>
      <w:r w:rsidRPr="00281C4E">
        <w:rPr>
          <w:rFonts w:hint="eastAsia"/>
        </w:rPr>
        <w:t>天须有至少连续</w:t>
      </w:r>
      <w:r w:rsidRPr="00281C4E">
        <w:rPr>
          <w:rFonts w:hint="eastAsia"/>
        </w:rPr>
        <w:t>48</w:t>
      </w:r>
      <w:r w:rsidRPr="00281C4E">
        <w:rPr>
          <w:rFonts w:hint="eastAsia"/>
        </w:rPr>
        <w:t>小时的休息时间。若有可能</w:t>
      </w:r>
      <w:r w:rsidR="008C35B5">
        <w:rPr>
          <w:rFonts w:hint="eastAsia"/>
        </w:rPr>
        <w:t>，</w:t>
      </w:r>
      <w:r w:rsidRPr="00281C4E">
        <w:rPr>
          <w:rFonts w:hint="eastAsia"/>
        </w:rPr>
        <w:t>休息时间须在同一时间给予所有员工</w:t>
      </w:r>
      <w:r w:rsidR="008C35B5">
        <w:rPr>
          <w:rFonts w:hint="eastAsia"/>
        </w:rPr>
        <w:t>，</w:t>
      </w:r>
      <w:r w:rsidRPr="00281C4E">
        <w:rPr>
          <w:rFonts w:hint="eastAsia"/>
        </w:rPr>
        <w:t>并且原则上要放在周六和周日。关于儿童和残疾人</w:t>
      </w:r>
      <w:r w:rsidR="008C35B5">
        <w:rPr>
          <w:rFonts w:hint="eastAsia"/>
        </w:rPr>
        <w:t>，</w:t>
      </w:r>
      <w:r w:rsidRPr="00281C4E">
        <w:rPr>
          <w:rFonts w:hint="eastAsia"/>
        </w:rPr>
        <w:t>第</w:t>
      </w:r>
      <w:r w:rsidRPr="00281C4E">
        <w:rPr>
          <w:rFonts w:hint="eastAsia"/>
        </w:rPr>
        <w:t>126</w:t>
      </w:r>
      <w:r w:rsidRPr="00281C4E">
        <w:rPr>
          <w:rFonts w:hint="eastAsia"/>
        </w:rPr>
        <w:t>条规定</w:t>
      </w:r>
      <w:r w:rsidR="008C35B5">
        <w:rPr>
          <w:rFonts w:hint="eastAsia"/>
        </w:rPr>
        <w:t>，</w:t>
      </w:r>
      <w:r w:rsidRPr="00281C4E">
        <w:rPr>
          <w:rFonts w:hint="eastAsia"/>
        </w:rPr>
        <w:t>两个工作周期之间的每天休息时间至少须是连续</w:t>
      </w:r>
      <w:r w:rsidRPr="00281C4E">
        <w:rPr>
          <w:rFonts w:hint="eastAsia"/>
        </w:rPr>
        <w:t>12</w:t>
      </w:r>
      <w:r w:rsidRPr="00281C4E">
        <w:rPr>
          <w:rFonts w:hint="eastAsia"/>
        </w:rPr>
        <w:t>个小时。在任何情况下</w:t>
      </w:r>
      <w:r w:rsidR="008C35B5">
        <w:rPr>
          <w:rFonts w:hint="eastAsia"/>
        </w:rPr>
        <w:t>，</w:t>
      </w:r>
      <w:r w:rsidRPr="00281C4E">
        <w:rPr>
          <w:rFonts w:hint="eastAsia"/>
        </w:rPr>
        <w:t>哺乳母亲都有权获得每天两个半小时的休息来照顾婴儿。这些休息时间按工作时间支付工资。</w:t>
      </w:r>
    </w:p>
    <w:p w:rsidR="00281C4E" w:rsidRPr="00281C4E" w:rsidRDefault="00281C4E" w:rsidP="00281C4E">
      <w:pPr>
        <w:pStyle w:val="SingleTxtGC"/>
      </w:pPr>
      <w:r w:rsidRPr="00281C4E">
        <w:t>12</w:t>
      </w:r>
      <w:r w:rsidR="008C35B5">
        <w:t>1.</w:t>
      </w:r>
      <w:r w:rsidR="00AD76C8">
        <w:t xml:space="preserve">  </w:t>
      </w:r>
      <w:r w:rsidRPr="00281C4E">
        <w:rPr>
          <w:rFonts w:hint="eastAsia"/>
        </w:rPr>
        <w:t>没有管辖闲暇时间的特定法规。按照要求安排娱乐机会</w:t>
      </w:r>
      <w:r w:rsidR="008C35B5">
        <w:rPr>
          <w:rFonts w:hint="eastAsia"/>
        </w:rPr>
        <w:t>(</w:t>
      </w:r>
      <w:r w:rsidRPr="00281C4E">
        <w:rPr>
          <w:rFonts w:hint="eastAsia"/>
        </w:rPr>
        <w:t>俱乐部、音乐和体育</w:t>
      </w:r>
      <w:r w:rsidR="008C35B5">
        <w:rPr>
          <w:rFonts w:hint="eastAsia"/>
        </w:rPr>
        <w:t>)</w:t>
      </w:r>
      <w:r w:rsidRPr="00281C4E">
        <w:rPr>
          <w:rFonts w:hint="eastAsia"/>
        </w:rPr>
        <w:t>的集体协议的规定</w:t>
      </w:r>
      <w:r w:rsidR="008C35B5">
        <w:rPr>
          <w:rFonts w:hint="eastAsia"/>
        </w:rPr>
        <w:t>，</w:t>
      </w:r>
      <w:r w:rsidRPr="00281C4E">
        <w:rPr>
          <w:rFonts w:hint="eastAsia"/>
        </w:rPr>
        <w:t>这留待公司制定。</w:t>
      </w:r>
    </w:p>
    <w:p w:rsidR="00281C4E" w:rsidRPr="00281C4E" w:rsidRDefault="00281C4E" w:rsidP="00281C4E">
      <w:pPr>
        <w:pStyle w:val="SingleTxtGC"/>
      </w:pPr>
      <w:r w:rsidRPr="00281C4E">
        <w:t>12</w:t>
      </w:r>
      <w:r w:rsidR="008C35B5">
        <w:t>2.</w:t>
      </w:r>
      <w:r w:rsidR="00AD76C8">
        <w:t xml:space="preserve">  </w:t>
      </w:r>
      <w:r w:rsidRPr="00281C4E">
        <w:rPr>
          <w:rFonts w:hint="eastAsia"/>
        </w:rPr>
        <w:t>刚果民主共和国有以下法定给薪假日</w:t>
      </w:r>
      <w:r w:rsidR="008C35B5">
        <w:rPr>
          <w:rFonts w:hint="eastAsia"/>
        </w:rPr>
        <w:t>：</w:t>
      </w:r>
    </w:p>
    <w:p w:rsidR="00281C4E" w:rsidRPr="00281C4E" w:rsidRDefault="00281C4E" w:rsidP="009C3DD8">
      <w:pPr>
        <w:pStyle w:val="Bullet1GC"/>
        <w:spacing w:after="40"/>
        <w:rPr>
          <w:lang w:val="en-GB"/>
        </w:rPr>
      </w:pPr>
      <w:r w:rsidRPr="00281C4E">
        <w:rPr>
          <w:rFonts w:hint="eastAsia"/>
          <w:lang w:val="en-GB"/>
        </w:rPr>
        <w:t>元旦</w:t>
      </w:r>
      <w:r w:rsidR="008C35B5">
        <w:rPr>
          <w:rFonts w:hint="eastAsia"/>
          <w:lang w:val="en-GB"/>
        </w:rPr>
        <w:t>，</w:t>
      </w:r>
      <w:r w:rsidRPr="00281C4E">
        <w:rPr>
          <w:rFonts w:hint="eastAsia"/>
          <w:lang w:val="en-GB"/>
        </w:rPr>
        <w:t>1</w:t>
      </w:r>
      <w:r w:rsidRPr="00281C4E">
        <w:rPr>
          <w:rFonts w:hint="eastAsia"/>
          <w:lang w:val="en-GB"/>
        </w:rPr>
        <w:t>月</w:t>
      </w:r>
      <w:r w:rsidRPr="00281C4E">
        <w:rPr>
          <w:rFonts w:hint="eastAsia"/>
          <w:lang w:val="en-GB"/>
        </w:rPr>
        <w:t>1</w:t>
      </w:r>
      <w:r w:rsidRPr="00281C4E">
        <w:rPr>
          <w:rFonts w:hint="eastAsia"/>
          <w:lang w:val="en-GB"/>
        </w:rPr>
        <w:t>日</w:t>
      </w:r>
      <w:r w:rsidR="008C35B5">
        <w:rPr>
          <w:rFonts w:hint="eastAsia"/>
          <w:lang w:val="en-GB"/>
        </w:rPr>
        <w:t>；</w:t>
      </w:r>
    </w:p>
    <w:p w:rsidR="00281C4E" w:rsidRPr="00281C4E" w:rsidRDefault="00281C4E" w:rsidP="009C3DD8">
      <w:pPr>
        <w:pStyle w:val="Bullet1GC"/>
        <w:spacing w:after="40"/>
        <w:rPr>
          <w:lang w:val="en-GB"/>
        </w:rPr>
      </w:pPr>
      <w:r w:rsidRPr="00281C4E">
        <w:rPr>
          <w:rFonts w:hint="eastAsia"/>
          <w:lang w:val="en-GB"/>
        </w:rPr>
        <w:t>独立烈士纪念日</w:t>
      </w:r>
      <w:r w:rsidR="008C35B5">
        <w:rPr>
          <w:rFonts w:hint="eastAsia"/>
          <w:lang w:val="en-GB"/>
        </w:rPr>
        <w:t>，</w:t>
      </w:r>
      <w:r w:rsidRPr="00281C4E">
        <w:rPr>
          <w:rFonts w:hint="eastAsia"/>
          <w:lang w:val="en-GB"/>
        </w:rPr>
        <w:t>1</w:t>
      </w:r>
      <w:r w:rsidRPr="00281C4E">
        <w:rPr>
          <w:rFonts w:hint="eastAsia"/>
          <w:lang w:val="en-GB"/>
        </w:rPr>
        <w:t>月</w:t>
      </w:r>
      <w:r w:rsidRPr="00281C4E">
        <w:rPr>
          <w:rFonts w:hint="eastAsia"/>
          <w:lang w:val="en-GB"/>
        </w:rPr>
        <w:t>4</w:t>
      </w:r>
      <w:r w:rsidRPr="00281C4E">
        <w:rPr>
          <w:rFonts w:hint="eastAsia"/>
          <w:lang w:val="en-GB"/>
        </w:rPr>
        <w:t>日</w:t>
      </w:r>
      <w:r w:rsidR="008C35B5">
        <w:rPr>
          <w:rFonts w:hint="eastAsia"/>
          <w:lang w:val="en-GB"/>
        </w:rPr>
        <w:t>；</w:t>
      </w:r>
    </w:p>
    <w:p w:rsidR="00281C4E" w:rsidRPr="00281C4E" w:rsidRDefault="00281C4E" w:rsidP="009C3DD8">
      <w:pPr>
        <w:pStyle w:val="Bullet1GC"/>
        <w:spacing w:after="40"/>
        <w:rPr>
          <w:lang w:val="en-GB"/>
        </w:rPr>
      </w:pPr>
      <w:r w:rsidRPr="00281C4E">
        <w:rPr>
          <w:rFonts w:hint="eastAsia"/>
          <w:lang w:val="en-GB"/>
        </w:rPr>
        <w:t>民族英雄纪念日</w:t>
      </w:r>
      <w:r w:rsidR="008C35B5">
        <w:rPr>
          <w:rFonts w:hint="eastAsia"/>
          <w:lang w:val="en-GB"/>
        </w:rPr>
        <w:t>，</w:t>
      </w:r>
      <w:r w:rsidRPr="00281C4E">
        <w:rPr>
          <w:rFonts w:hint="eastAsia"/>
          <w:lang w:val="en-GB"/>
        </w:rPr>
        <w:t>1</w:t>
      </w:r>
      <w:r w:rsidRPr="00281C4E">
        <w:rPr>
          <w:rFonts w:hint="eastAsia"/>
          <w:lang w:val="en-GB"/>
        </w:rPr>
        <w:t>月</w:t>
      </w:r>
      <w:r w:rsidRPr="00281C4E">
        <w:rPr>
          <w:rFonts w:hint="eastAsia"/>
          <w:lang w:val="en-GB"/>
        </w:rPr>
        <w:t>16</w:t>
      </w:r>
      <w:r w:rsidRPr="00281C4E">
        <w:rPr>
          <w:rFonts w:hint="eastAsia"/>
          <w:lang w:val="en-GB"/>
        </w:rPr>
        <w:t>、</w:t>
      </w:r>
      <w:r w:rsidRPr="00281C4E">
        <w:rPr>
          <w:rFonts w:hint="eastAsia"/>
          <w:lang w:val="en-GB"/>
        </w:rPr>
        <w:t>17</w:t>
      </w:r>
      <w:r w:rsidRPr="00281C4E">
        <w:rPr>
          <w:rFonts w:hint="eastAsia"/>
          <w:lang w:val="en-GB"/>
        </w:rPr>
        <w:t>日</w:t>
      </w:r>
      <w:r w:rsidR="008C35B5">
        <w:rPr>
          <w:rFonts w:hint="eastAsia"/>
          <w:lang w:val="en-GB"/>
        </w:rPr>
        <w:t>；</w:t>
      </w:r>
    </w:p>
    <w:p w:rsidR="00281C4E" w:rsidRPr="00281C4E" w:rsidRDefault="00281C4E" w:rsidP="009C3DD8">
      <w:pPr>
        <w:pStyle w:val="Bullet1GC"/>
        <w:spacing w:after="40"/>
        <w:rPr>
          <w:lang w:val="en-GB"/>
        </w:rPr>
      </w:pPr>
      <w:r w:rsidRPr="00281C4E">
        <w:rPr>
          <w:rFonts w:hint="eastAsia"/>
          <w:lang w:val="en-GB"/>
        </w:rPr>
        <w:t>解放日</w:t>
      </w:r>
      <w:r w:rsidR="008C35B5">
        <w:rPr>
          <w:rFonts w:hint="eastAsia"/>
          <w:lang w:val="en-GB"/>
        </w:rPr>
        <w:t>，</w:t>
      </w:r>
      <w:r w:rsidRPr="00281C4E">
        <w:rPr>
          <w:rFonts w:hint="eastAsia"/>
          <w:lang w:val="en-GB"/>
        </w:rPr>
        <w:t>5</w:t>
      </w:r>
      <w:r w:rsidRPr="00281C4E">
        <w:rPr>
          <w:rFonts w:hint="eastAsia"/>
          <w:lang w:val="en-GB"/>
        </w:rPr>
        <w:t>月</w:t>
      </w:r>
      <w:r w:rsidRPr="00281C4E">
        <w:rPr>
          <w:rFonts w:hint="eastAsia"/>
          <w:lang w:val="en-GB"/>
        </w:rPr>
        <w:t>17</w:t>
      </w:r>
      <w:r w:rsidRPr="00281C4E">
        <w:rPr>
          <w:rFonts w:hint="eastAsia"/>
          <w:lang w:val="en-GB"/>
        </w:rPr>
        <w:t>日</w:t>
      </w:r>
      <w:r w:rsidR="008C35B5">
        <w:rPr>
          <w:rFonts w:hint="eastAsia"/>
          <w:lang w:val="en-GB"/>
        </w:rPr>
        <w:t>；</w:t>
      </w:r>
    </w:p>
    <w:p w:rsidR="00281C4E" w:rsidRPr="00281C4E" w:rsidRDefault="00281C4E" w:rsidP="009C3DD8">
      <w:pPr>
        <w:pStyle w:val="Bullet1GC"/>
        <w:spacing w:after="40"/>
        <w:rPr>
          <w:lang w:val="en-GB"/>
        </w:rPr>
      </w:pPr>
      <w:r w:rsidRPr="00281C4E">
        <w:rPr>
          <w:rFonts w:hint="eastAsia"/>
          <w:lang w:val="en-GB"/>
        </w:rPr>
        <w:t>独立日</w:t>
      </w:r>
      <w:r w:rsidR="008C35B5">
        <w:rPr>
          <w:rFonts w:hint="eastAsia"/>
          <w:lang w:val="en-GB"/>
        </w:rPr>
        <w:t>，</w:t>
      </w:r>
      <w:r w:rsidRPr="00281C4E">
        <w:rPr>
          <w:rFonts w:hint="eastAsia"/>
          <w:lang w:val="en-GB"/>
        </w:rPr>
        <w:t>6</w:t>
      </w:r>
      <w:r w:rsidRPr="00281C4E">
        <w:rPr>
          <w:rFonts w:hint="eastAsia"/>
          <w:lang w:val="en-GB"/>
        </w:rPr>
        <w:t>月</w:t>
      </w:r>
      <w:r w:rsidRPr="00281C4E">
        <w:rPr>
          <w:rFonts w:hint="eastAsia"/>
          <w:lang w:val="en-GB"/>
        </w:rPr>
        <w:t>30</w:t>
      </w:r>
      <w:r w:rsidRPr="00281C4E">
        <w:rPr>
          <w:rFonts w:hint="eastAsia"/>
          <w:lang w:val="en-GB"/>
        </w:rPr>
        <w:t>日</w:t>
      </w:r>
      <w:r w:rsidR="008C35B5">
        <w:rPr>
          <w:rFonts w:hint="eastAsia"/>
          <w:lang w:val="en-GB"/>
        </w:rPr>
        <w:t>；</w:t>
      </w:r>
    </w:p>
    <w:p w:rsidR="00281C4E" w:rsidRPr="00281C4E" w:rsidRDefault="00281C4E" w:rsidP="009C3DD8">
      <w:pPr>
        <w:pStyle w:val="Bullet1GC"/>
        <w:spacing w:after="40"/>
        <w:rPr>
          <w:lang w:val="en-GB"/>
        </w:rPr>
      </w:pPr>
      <w:r w:rsidRPr="00281C4E">
        <w:rPr>
          <w:rFonts w:hint="eastAsia"/>
          <w:lang w:val="en-GB"/>
        </w:rPr>
        <w:t>家长日</w:t>
      </w:r>
      <w:r w:rsidR="008C35B5">
        <w:rPr>
          <w:rFonts w:hint="eastAsia"/>
          <w:lang w:val="en-GB"/>
        </w:rPr>
        <w:t>，</w:t>
      </w:r>
      <w:r w:rsidRPr="00281C4E">
        <w:rPr>
          <w:rFonts w:hint="eastAsia"/>
          <w:lang w:val="en-GB"/>
        </w:rPr>
        <w:t>8</w:t>
      </w:r>
      <w:r w:rsidRPr="00281C4E">
        <w:rPr>
          <w:rFonts w:hint="eastAsia"/>
          <w:lang w:val="en-GB"/>
        </w:rPr>
        <w:t>月</w:t>
      </w:r>
      <w:r w:rsidRPr="00281C4E">
        <w:rPr>
          <w:rFonts w:hint="eastAsia"/>
          <w:lang w:val="en-GB"/>
        </w:rPr>
        <w:t>1</w:t>
      </w:r>
      <w:r w:rsidRPr="00281C4E">
        <w:rPr>
          <w:rFonts w:hint="eastAsia"/>
          <w:lang w:val="en-GB"/>
        </w:rPr>
        <w:t>日</w:t>
      </w:r>
      <w:r w:rsidR="008C35B5">
        <w:rPr>
          <w:rFonts w:hint="eastAsia"/>
          <w:lang w:val="en-GB"/>
        </w:rPr>
        <w:t>；</w:t>
      </w:r>
    </w:p>
    <w:p w:rsidR="00281C4E" w:rsidRPr="00281C4E" w:rsidRDefault="00281C4E" w:rsidP="009C3DD8">
      <w:pPr>
        <w:pStyle w:val="Bullet1GC"/>
        <w:rPr>
          <w:lang w:val="en-GB"/>
        </w:rPr>
      </w:pPr>
      <w:r w:rsidRPr="00281C4E">
        <w:rPr>
          <w:rFonts w:hint="eastAsia"/>
          <w:lang w:val="en-GB"/>
        </w:rPr>
        <w:t>圣诞节</w:t>
      </w:r>
      <w:r w:rsidR="008C35B5">
        <w:rPr>
          <w:rFonts w:hint="eastAsia"/>
          <w:lang w:val="en-GB"/>
        </w:rPr>
        <w:t>，</w:t>
      </w:r>
      <w:smartTag w:uri="urn:schemas-microsoft-com:office:smarttags" w:element="chsdate">
        <w:smartTagPr>
          <w:attr w:name="IsROCDate" w:val="False"/>
          <w:attr w:name="IsLunarDate" w:val="False"/>
          <w:attr w:name="Day" w:val="25"/>
          <w:attr w:name="Month" w:val="12"/>
          <w:attr w:name="Year" w:val="2009"/>
        </w:smartTagPr>
        <w:r w:rsidRPr="00281C4E">
          <w:rPr>
            <w:rFonts w:hint="eastAsia"/>
            <w:lang w:val="en-GB"/>
          </w:rPr>
          <w:t>12</w:t>
        </w:r>
        <w:r w:rsidRPr="00281C4E">
          <w:rPr>
            <w:rFonts w:hint="eastAsia"/>
            <w:lang w:val="en-GB"/>
          </w:rPr>
          <w:t>月</w:t>
        </w:r>
        <w:r w:rsidRPr="00281C4E">
          <w:rPr>
            <w:rFonts w:hint="eastAsia"/>
            <w:lang w:val="en-GB"/>
          </w:rPr>
          <w:t>25</w:t>
        </w:r>
        <w:r w:rsidRPr="00281C4E">
          <w:rPr>
            <w:rFonts w:hint="eastAsia"/>
            <w:lang w:val="en-GB"/>
          </w:rPr>
          <w:t>日</w:t>
        </w:r>
      </w:smartTag>
      <w:r w:rsidRPr="00281C4E">
        <w:rPr>
          <w:rFonts w:hint="eastAsia"/>
          <w:lang w:val="en-GB"/>
        </w:rPr>
        <w:t>。</w:t>
      </w:r>
    </w:p>
    <w:p w:rsidR="00281C4E" w:rsidRPr="00281C4E" w:rsidRDefault="00281C4E" w:rsidP="00281C4E">
      <w:pPr>
        <w:pStyle w:val="SingleTxtGC"/>
      </w:pPr>
      <w:r w:rsidRPr="00281C4E">
        <w:t>12</w:t>
      </w:r>
      <w:r w:rsidR="008C35B5">
        <w:t>3.</w:t>
      </w:r>
      <w:r w:rsidR="00AD76C8">
        <w:t xml:space="preserve">  </w:t>
      </w:r>
      <w:r w:rsidRPr="00281C4E">
        <w:rPr>
          <w:rFonts w:hint="eastAsia"/>
        </w:rPr>
        <w:t>《劳工法》第</w:t>
      </w:r>
      <w:r w:rsidRPr="00281C4E">
        <w:rPr>
          <w:rFonts w:hint="eastAsia"/>
        </w:rPr>
        <w:t>140</w:t>
      </w:r>
      <w:r w:rsidRPr="00281C4E">
        <w:rPr>
          <w:rFonts w:hint="eastAsia"/>
        </w:rPr>
        <w:t>至</w:t>
      </w:r>
      <w:r w:rsidRPr="00281C4E">
        <w:rPr>
          <w:rFonts w:hint="eastAsia"/>
        </w:rPr>
        <w:t>145</w:t>
      </w:r>
      <w:r w:rsidRPr="00281C4E">
        <w:rPr>
          <w:rFonts w:hint="eastAsia"/>
        </w:rPr>
        <w:t>条确定了批准休假的程序</w:t>
      </w:r>
      <w:r w:rsidR="008C35B5">
        <w:rPr>
          <w:rFonts w:hint="eastAsia"/>
        </w:rPr>
        <w:t>，</w:t>
      </w:r>
      <w:r w:rsidRPr="00281C4E">
        <w:rPr>
          <w:rFonts w:hint="eastAsia"/>
        </w:rPr>
        <w:t>以及由此产生的义务。</w:t>
      </w:r>
      <w:r w:rsidRPr="00281C4E">
        <w:rPr>
          <w:rFonts w:hint="eastAsia"/>
        </w:rPr>
        <w:t>18</w:t>
      </w:r>
      <w:r w:rsidRPr="00281C4E">
        <w:rPr>
          <w:rFonts w:hint="eastAsia"/>
        </w:rPr>
        <w:t>岁以上的工人每服务</w:t>
      </w:r>
      <w:r w:rsidRPr="00281C4E">
        <w:rPr>
          <w:rFonts w:hint="eastAsia"/>
        </w:rPr>
        <w:t>1</w:t>
      </w:r>
      <w:r w:rsidRPr="00281C4E">
        <w:rPr>
          <w:rFonts w:hint="eastAsia"/>
        </w:rPr>
        <w:t>个整月</w:t>
      </w:r>
      <w:r w:rsidR="008C35B5">
        <w:rPr>
          <w:rFonts w:hint="eastAsia"/>
        </w:rPr>
        <w:t>，</w:t>
      </w:r>
      <w:r w:rsidRPr="00281C4E">
        <w:rPr>
          <w:rFonts w:hint="eastAsia"/>
        </w:rPr>
        <w:t>其假日应达</w:t>
      </w:r>
      <w:r w:rsidRPr="00281C4E">
        <w:rPr>
          <w:rFonts w:hint="eastAsia"/>
        </w:rPr>
        <w:t>1</w:t>
      </w:r>
      <w:r w:rsidRPr="00281C4E">
        <w:rPr>
          <w:rFonts w:hint="eastAsia"/>
        </w:rPr>
        <w:t>个工作日</w:t>
      </w:r>
      <w:r w:rsidR="008C35B5">
        <w:rPr>
          <w:rFonts w:hint="eastAsia"/>
        </w:rPr>
        <w:t>，</w:t>
      </w:r>
      <w:r w:rsidRPr="00281C4E">
        <w:rPr>
          <w:rFonts w:hint="eastAsia"/>
        </w:rPr>
        <w:t>18</w:t>
      </w:r>
      <w:r w:rsidRPr="00281C4E">
        <w:rPr>
          <w:rFonts w:hint="eastAsia"/>
        </w:rPr>
        <w:t>岁以下的工人每服务</w:t>
      </w:r>
      <w:r w:rsidRPr="00281C4E">
        <w:rPr>
          <w:rFonts w:hint="eastAsia"/>
        </w:rPr>
        <w:t>1</w:t>
      </w:r>
      <w:r w:rsidRPr="00281C4E">
        <w:rPr>
          <w:rFonts w:hint="eastAsia"/>
        </w:rPr>
        <w:t>个整月</w:t>
      </w:r>
      <w:r w:rsidR="008C35B5">
        <w:rPr>
          <w:rFonts w:hint="eastAsia"/>
        </w:rPr>
        <w:t>，</w:t>
      </w:r>
      <w:r w:rsidRPr="00281C4E">
        <w:rPr>
          <w:rFonts w:hint="eastAsia"/>
        </w:rPr>
        <w:t>其假日至少要达到</w:t>
      </w:r>
      <w:r w:rsidRPr="00281C4E">
        <w:rPr>
          <w:rFonts w:hint="eastAsia"/>
        </w:rPr>
        <w:t>1</w:t>
      </w:r>
      <w:r w:rsidRPr="00281C4E">
        <w:rPr>
          <w:rFonts w:hint="eastAsia"/>
        </w:rPr>
        <w:t>个半工作日。为同一雇主或同一替代雇主工作的老员工</w:t>
      </w:r>
      <w:r w:rsidR="008C35B5">
        <w:rPr>
          <w:rFonts w:hint="eastAsia"/>
        </w:rPr>
        <w:t>，</w:t>
      </w:r>
      <w:r w:rsidRPr="00281C4E">
        <w:rPr>
          <w:rFonts w:hint="eastAsia"/>
        </w:rPr>
        <w:t>每</w:t>
      </w:r>
      <w:r w:rsidRPr="00281C4E">
        <w:rPr>
          <w:rFonts w:hint="eastAsia"/>
        </w:rPr>
        <w:t>5</w:t>
      </w:r>
      <w:r w:rsidRPr="00281C4E">
        <w:rPr>
          <w:rFonts w:hint="eastAsia"/>
        </w:rPr>
        <w:t>年另加</w:t>
      </w:r>
      <w:r w:rsidRPr="00281C4E">
        <w:rPr>
          <w:rFonts w:hint="eastAsia"/>
        </w:rPr>
        <w:t>1</w:t>
      </w:r>
      <w:r w:rsidRPr="00281C4E">
        <w:rPr>
          <w:rFonts w:hint="eastAsia"/>
        </w:rPr>
        <w:t>个工作日假期。</w:t>
      </w:r>
    </w:p>
    <w:p w:rsidR="00281C4E" w:rsidRPr="00281C4E" w:rsidRDefault="00281C4E" w:rsidP="00281C4E">
      <w:pPr>
        <w:pStyle w:val="SingleTxtGC"/>
      </w:pPr>
      <w:r w:rsidRPr="00281C4E">
        <w:t>12</w:t>
      </w:r>
      <w:r w:rsidR="008C35B5">
        <w:t>4.</w:t>
      </w:r>
      <w:r w:rsidR="00AD76C8">
        <w:t xml:space="preserve">  </w:t>
      </w:r>
      <w:r w:rsidRPr="00281C4E">
        <w:rPr>
          <w:rFonts w:hint="eastAsia"/>
        </w:rPr>
        <w:t>国际劳工局正在帮助执行各项劳工组织公约。</w:t>
      </w:r>
    </w:p>
    <w:p w:rsidR="00281C4E" w:rsidRPr="00281C4E" w:rsidRDefault="002079D3" w:rsidP="002079D3">
      <w:pPr>
        <w:pStyle w:val="H1GC"/>
        <w:rPr>
          <w:rFonts w:hint="eastAsia"/>
        </w:rPr>
      </w:pPr>
      <w:bookmarkStart w:id="24" w:name="_Toc239142968"/>
      <w:r>
        <w:rPr>
          <w:rFonts w:hint="eastAsia"/>
        </w:rPr>
        <w:tab/>
      </w:r>
      <w:r>
        <w:rPr>
          <w:rFonts w:hint="eastAsia"/>
        </w:rPr>
        <w:tab/>
      </w:r>
      <w:r w:rsidR="00281C4E" w:rsidRPr="00281C4E">
        <w:rPr>
          <w:rFonts w:hint="eastAsia"/>
        </w:rPr>
        <w:t>第八条</w:t>
      </w:r>
      <w:bookmarkEnd w:id="24"/>
    </w:p>
    <w:p w:rsidR="00281C4E" w:rsidRPr="00281C4E" w:rsidRDefault="00281C4E" w:rsidP="00281C4E">
      <w:pPr>
        <w:pStyle w:val="SingleTxtGC"/>
      </w:pPr>
      <w:r w:rsidRPr="00281C4E">
        <w:t>12</w:t>
      </w:r>
      <w:r w:rsidR="008C35B5">
        <w:t>5.</w:t>
      </w:r>
      <w:r w:rsidR="00AD76C8">
        <w:t xml:space="preserve">  </w:t>
      </w:r>
      <w:r w:rsidRPr="00281C4E">
        <w:rPr>
          <w:rFonts w:hint="eastAsia"/>
        </w:rPr>
        <w:t>关于《公民权利和政治权利国际公约》执行情况的第三次定期报告在第</w:t>
      </w:r>
      <w:r w:rsidRPr="00281C4E">
        <w:rPr>
          <w:rFonts w:hint="eastAsia"/>
        </w:rPr>
        <w:t>238</w:t>
      </w:r>
      <w:r w:rsidRPr="00281C4E">
        <w:rPr>
          <w:rFonts w:hint="eastAsia"/>
        </w:rPr>
        <w:t>至</w:t>
      </w:r>
      <w:r w:rsidRPr="00281C4E">
        <w:rPr>
          <w:rFonts w:hint="eastAsia"/>
        </w:rPr>
        <w:t>243</w:t>
      </w:r>
      <w:r w:rsidRPr="00281C4E">
        <w:rPr>
          <w:rFonts w:hint="eastAsia"/>
        </w:rPr>
        <w:t>段讨论了结社自由和工会自由</w:t>
      </w:r>
      <w:r w:rsidR="008C35B5">
        <w:rPr>
          <w:rFonts w:hint="eastAsia"/>
        </w:rPr>
        <w:t>(</w:t>
      </w:r>
      <w:r w:rsidRPr="00281C4E">
        <w:rPr>
          <w:rFonts w:hint="eastAsia"/>
        </w:rPr>
        <w:t>CCPR</w:t>
      </w:r>
      <w:r w:rsidR="008C35B5">
        <w:rPr>
          <w:rFonts w:hint="eastAsia"/>
        </w:rPr>
        <w:t>/</w:t>
      </w:r>
      <w:r w:rsidRPr="00281C4E">
        <w:rPr>
          <w:rFonts w:hint="eastAsia"/>
        </w:rPr>
        <w:t>C.</w:t>
      </w:r>
      <w:r w:rsidR="008C35B5">
        <w:rPr>
          <w:rFonts w:hint="eastAsia"/>
        </w:rPr>
        <w:t>/</w:t>
      </w:r>
      <w:r w:rsidRPr="00281C4E">
        <w:rPr>
          <w:rFonts w:hint="eastAsia"/>
        </w:rPr>
        <w:t>COD</w:t>
      </w:r>
      <w:r w:rsidR="008C35B5">
        <w:rPr>
          <w:rFonts w:hint="eastAsia"/>
        </w:rPr>
        <w:t>/</w:t>
      </w:r>
      <w:r w:rsidRPr="00281C4E">
        <w:rPr>
          <w:rFonts w:hint="eastAsia"/>
        </w:rPr>
        <w:t>2005</w:t>
      </w:r>
      <w:r w:rsidR="008C35B5">
        <w:rPr>
          <w:rFonts w:hint="eastAsia"/>
        </w:rPr>
        <w:t>/</w:t>
      </w:r>
      <w:r w:rsidRPr="00281C4E">
        <w:rPr>
          <w:rFonts w:hint="eastAsia"/>
        </w:rPr>
        <w:t>3</w:t>
      </w:r>
      <w:r w:rsidR="008C35B5">
        <w:rPr>
          <w:rFonts w:hint="eastAsia"/>
        </w:rPr>
        <w:t>)</w:t>
      </w:r>
      <w:r w:rsidRPr="00281C4E">
        <w:rPr>
          <w:rFonts w:hint="eastAsia"/>
        </w:rPr>
        <w:t>。</w:t>
      </w:r>
    </w:p>
    <w:p w:rsidR="00281C4E" w:rsidRPr="00281C4E" w:rsidRDefault="00281C4E" w:rsidP="00281C4E">
      <w:pPr>
        <w:pStyle w:val="SingleTxtGC"/>
      </w:pPr>
      <w:r w:rsidRPr="00281C4E">
        <w:t>12</w:t>
      </w:r>
      <w:r w:rsidR="008C35B5">
        <w:t>6.</w:t>
      </w:r>
      <w:r w:rsidR="00AD76C8">
        <w:t xml:space="preserve">  </w:t>
      </w:r>
      <w:r w:rsidRPr="00281C4E">
        <w:rPr>
          <w:rFonts w:hint="eastAsia"/>
        </w:rPr>
        <w:t>工会组建规定源自《宪法》第</w:t>
      </w:r>
      <w:r w:rsidRPr="00281C4E">
        <w:rPr>
          <w:rFonts w:hint="eastAsia"/>
        </w:rPr>
        <w:t>38</w:t>
      </w:r>
      <w:r w:rsidRPr="00281C4E">
        <w:rPr>
          <w:rFonts w:hint="eastAsia"/>
        </w:rPr>
        <w:t>条第</w:t>
      </w:r>
      <w:r w:rsidRPr="00281C4E">
        <w:rPr>
          <w:rFonts w:hint="eastAsia"/>
        </w:rPr>
        <w:t>2</w:t>
      </w:r>
      <w:r w:rsidRPr="00281C4E">
        <w:rPr>
          <w:rFonts w:hint="eastAsia"/>
        </w:rPr>
        <w:t>款</w:t>
      </w:r>
      <w:r w:rsidR="008C35B5">
        <w:rPr>
          <w:rFonts w:hint="eastAsia"/>
        </w:rPr>
        <w:t>，</w:t>
      </w:r>
      <w:r w:rsidRPr="00281C4E">
        <w:rPr>
          <w:rFonts w:hint="eastAsia"/>
        </w:rPr>
        <w:t>该款规定</w:t>
      </w:r>
      <w:r w:rsidR="008C35B5">
        <w:rPr>
          <w:rFonts w:hint="eastAsia"/>
        </w:rPr>
        <w:t>，</w:t>
      </w:r>
      <w:r w:rsidRPr="00281C4E">
        <w:rPr>
          <w:rFonts w:hint="eastAsia"/>
        </w:rPr>
        <w:t>所有刚果人都有权建立工会、协会或其他社团</w:t>
      </w:r>
      <w:r w:rsidR="008C35B5">
        <w:rPr>
          <w:rFonts w:hint="eastAsia"/>
        </w:rPr>
        <w:t>，</w:t>
      </w:r>
      <w:r w:rsidRPr="00281C4E">
        <w:rPr>
          <w:rFonts w:hint="eastAsia"/>
        </w:rPr>
        <w:t>并有权自由参加</w:t>
      </w:r>
      <w:r w:rsidR="008C35B5">
        <w:rPr>
          <w:rFonts w:hint="eastAsia"/>
        </w:rPr>
        <w:t>，</w:t>
      </w:r>
      <w:r w:rsidRPr="00281C4E">
        <w:rPr>
          <w:rFonts w:hint="eastAsia"/>
        </w:rPr>
        <w:t>以便在法律规定的条件下提升其福利</w:t>
      </w:r>
      <w:r w:rsidR="008C35B5">
        <w:rPr>
          <w:rFonts w:hint="eastAsia"/>
        </w:rPr>
        <w:t>，</w:t>
      </w:r>
      <w:r w:rsidRPr="00281C4E">
        <w:rPr>
          <w:rFonts w:hint="eastAsia"/>
        </w:rPr>
        <w:t>保护其社会、经济和文化利益。</w:t>
      </w:r>
    </w:p>
    <w:p w:rsidR="00281C4E" w:rsidRPr="00281C4E" w:rsidRDefault="00281C4E" w:rsidP="00281C4E">
      <w:pPr>
        <w:pStyle w:val="SingleTxtGC"/>
      </w:pPr>
      <w:r w:rsidRPr="00281C4E">
        <w:t>12</w:t>
      </w:r>
      <w:r w:rsidR="008C35B5">
        <w:t>7.</w:t>
      </w:r>
      <w:r w:rsidR="00AD76C8">
        <w:t xml:space="preserve">  </w:t>
      </w:r>
      <w:r w:rsidRPr="00281C4E">
        <w:rPr>
          <w:rFonts w:hint="eastAsia"/>
        </w:rPr>
        <w:t>根据《劳工法》第</w:t>
      </w:r>
      <w:r w:rsidRPr="00281C4E">
        <w:rPr>
          <w:rFonts w:hint="eastAsia"/>
        </w:rPr>
        <w:t>30</w:t>
      </w:r>
      <w:r w:rsidRPr="00281C4E">
        <w:rPr>
          <w:rFonts w:hint="eastAsia"/>
        </w:rPr>
        <w:t>条的规定</w:t>
      </w:r>
      <w:r w:rsidR="008C35B5">
        <w:rPr>
          <w:rFonts w:hint="eastAsia"/>
        </w:rPr>
        <w:t>，</w:t>
      </w:r>
      <w:r w:rsidRPr="00281C4E">
        <w:rPr>
          <w:rFonts w:hint="eastAsia"/>
        </w:rPr>
        <w:t>该法第</w:t>
      </w:r>
      <w:r w:rsidRPr="00281C4E">
        <w:rPr>
          <w:rFonts w:hint="eastAsia"/>
        </w:rPr>
        <w:t>7</w:t>
      </w:r>
      <w:r w:rsidRPr="00281C4E">
        <w:rPr>
          <w:rFonts w:hint="eastAsia"/>
        </w:rPr>
        <w:t>条所定义的工人和雇主都有权出于研究、保护和促进其职业利益并促进其成员的社会、经济和道德发展这些唯一目的而建立组织</w:t>
      </w:r>
      <w:r w:rsidR="008C35B5">
        <w:rPr>
          <w:rFonts w:hint="eastAsia"/>
        </w:rPr>
        <w:t>，</w:t>
      </w:r>
      <w:r w:rsidRPr="00281C4E">
        <w:rPr>
          <w:rFonts w:hint="eastAsia"/>
        </w:rPr>
        <w:t>而《国家公务员章程》则规定</w:t>
      </w:r>
      <w:r w:rsidR="008C35B5">
        <w:rPr>
          <w:rFonts w:hint="eastAsia"/>
        </w:rPr>
        <w:t>：</w:t>
      </w:r>
    </w:p>
    <w:p w:rsidR="00281C4E" w:rsidRPr="00281C4E" w:rsidRDefault="008A515A" w:rsidP="002079D3">
      <w:pPr>
        <w:pStyle w:val="Bullet1GC"/>
        <w:numPr>
          <w:ilvl w:val="0"/>
          <w:numId w:val="0"/>
        </w:numPr>
        <w:ind w:left="1616" w:firstLine="431"/>
        <w:rPr>
          <w:lang w:val="en-GB"/>
        </w:rPr>
      </w:pPr>
      <w:r>
        <w:rPr>
          <w:rFonts w:hint="eastAsia"/>
          <w:lang w:val="en-GB"/>
        </w:rPr>
        <w:t>“</w:t>
      </w:r>
      <w:r w:rsidR="00281C4E" w:rsidRPr="00281C4E">
        <w:rPr>
          <w:rFonts w:hint="eastAsia"/>
          <w:lang w:val="en-GB"/>
        </w:rPr>
        <w:t>公务员享有工会权</w:t>
      </w:r>
      <w:r w:rsidR="008C35B5">
        <w:rPr>
          <w:rFonts w:hint="eastAsia"/>
          <w:lang w:val="en-GB"/>
        </w:rPr>
        <w:t>，</w:t>
      </w:r>
      <w:r w:rsidR="00281C4E" w:rsidRPr="00281C4E">
        <w:rPr>
          <w:rFonts w:hint="eastAsia"/>
          <w:lang w:val="en-GB"/>
        </w:rPr>
        <w:t>并自动归属刚果全国工人联盟。关于公务员工会地位的一项行政法规将确定工会干预公共服务的性质与方式</w:t>
      </w:r>
      <w:r w:rsidR="008C35B5">
        <w:rPr>
          <w:rFonts w:hint="eastAsia"/>
          <w:lang w:val="en-GB"/>
        </w:rPr>
        <w:t>，</w:t>
      </w:r>
      <w:r w:rsidR="00281C4E" w:rsidRPr="00281C4E">
        <w:rPr>
          <w:rFonts w:hint="eastAsia"/>
          <w:lang w:val="en-GB"/>
        </w:rPr>
        <w:t>在国家和区域一级建立工作人员代表机构</w:t>
      </w:r>
      <w:r w:rsidR="008C35B5">
        <w:rPr>
          <w:rFonts w:hint="eastAsia"/>
          <w:lang w:val="en-GB"/>
        </w:rPr>
        <w:t>，</w:t>
      </w:r>
      <w:r w:rsidR="00281C4E" w:rsidRPr="00281C4E">
        <w:rPr>
          <w:rFonts w:hint="eastAsia"/>
          <w:lang w:val="en-GB"/>
        </w:rPr>
        <w:t>并确定这些机构的组成、它们的权力及其必须遵守的程序。</w:t>
      </w:r>
      <w:r>
        <w:rPr>
          <w:rFonts w:hint="eastAsia"/>
          <w:lang w:val="en-GB"/>
        </w:rPr>
        <w:t>”</w:t>
      </w:r>
    </w:p>
    <w:p w:rsidR="00281C4E" w:rsidRPr="00281C4E" w:rsidRDefault="00AD76C8" w:rsidP="00281C4E">
      <w:pPr>
        <w:pStyle w:val="SingleTxtGC"/>
        <w:rPr>
          <w:lang w:val="en-GB"/>
        </w:rPr>
      </w:pPr>
      <w:r>
        <w:rPr>
          <w:rFonts w:hint="eastAsia"/>
          <w:lang w:val="en-GB"/>
        </w:rPr>
        <w:tab/>
      </w:r>
      <w:r w:rsidR="00281C4E" w:rsidRPr="00281C4E">
        <w:rPr>
          <w:rFonts w:hint="eastAsia"/>
          <w:lang w:val="en-GB"/>
        </w:rPr>
        <w:t>不过必须指出</w:t>
      </w:r>
      <w:r w:rsidR="008C35B5">
        <w:rPr>
          <w:rFonts w:hint="eastAsia"/>
          <w:lang w:val="en-GB"/>
        </w:rPr>
        <w:t>，</w:t>
      </w:r>
      <w:r w:rsidR="00281C4E" w:rsidRPr="00281C4E">
        <w:rPr>
          <w:rFonts w:hint="eastAsia"/>
          <w:lang w:val="en-GB"/>
        </w:rPr>
        <w:t>自从</w:t>
      </w:r>
      <w:r w:rsidR="00281C4E" w:rsidRPr="00281C4E">
        <w:rPr>
          <w:rFonts w:hint="eastAsia"/>
          <w:lang w:val="en-GB"/>
        </w:rPr>
        <w:t>1990</w:t>
      </w:r>
      <w:r w:rsidR="00281C4E" w:rsidRPr="00281C4E">
        <w:rPr>
          <w:rFonts w:hint="eastAsia"/>
          <w:lang w:val="en-GB"/>
        </w:rPr>
        <w:t>年</w:t>
      </w:r>
      <w:r w:rsidR="00281C4E" w:rsidRPr="00281C4E">
        <w:rPr>
          <w:rFonts w:hint="eastAsia"/>
          <w:lang w:val="en-GB"/>
        </w:rPr>
        <w:t>4</w:t>
      </w:r>
      <w:r w:rsidR="00281C4E" w:rsidRPr="00281C4E">
        <w:rPr>
          <w:rFonts w:hint="eastAsia"/>
          <w:lang w:val="en-GB"/>
        </w:rPr>
        <w:t>月恢复民主以来</w:t>
      </w:r>
      <w:r w:rsidR="008C35B5">
        <w:rPr>
          <w:rFonts w:hint="eastAsia"/>
          <w:lang w:val="en-GB"/>
        </w:rPr>
        <w:t>，</w:t>
      </w:r>
      <w:r w:rsidR="00281C4E" w:rsidRPr="00281C4E">
        <w:rPr>
          <w:rFonts w:hint="eastAsia"/>
          <w:lang w:val="en-GB"/>
        </w:rPr>
        <w:t>工会多元化已经在刚果民主共和国恢复</w:t>
      </w:r>
      <w:r w:rsidR="008C35B5">
        <w:rPr>
          <w:rFonts w:hint="eastAsia"/>
          <w:lang w:val="en-GB"/>
        </w:rPr>
        <w:t>，</w:t>
      </w:r>
      <w:r w:rsidR="00281C4E" w:rsidRPr="00281C4E">
        <w:rPr>
          <w:rFonts w:hint="eastAsia"/>
          <w:lang w:val="en-GB"/>
        </w:rPr>
        <w:t>公务员现在可以自行选择加入工会。</w:t>
      </w:r>
    </w:p>
    <w:p w:rsidR="00281C4E" w:rsidRPr="00281C4E" w:rsidRDefault="00281C4E" w:rsidP="00281C4E">
      <w:pPr>
        <w:pStyle w:val="SingleTxtGC"/>
      </w:pPr>
      <w:r w:rsidRPr="00281C4E">
        <w:t>12</w:t>
      </w:r>
      <w:r w:rsidR="008C35B5">
        <w:t>8.</w:t>
      </w:r>
      <w:r w:rsidR="00AD76C8">
        <w:t xml:space="preserve">  </w:t>
      </w:r>
      <w:r w:rsidRPr="00281C4E">
        <w:rPr>
          <w:rFonts w:hint="eastAsia"/>
        </w:rPr>
        <w:t>组建一个工会或协会的基本条件如下</w:t>
      </w:r>
      <w:r w:rsidR="008C35B5">
        <w:rPr>
          <w:rFonts w:hint="eastAsia"/>
        </w:rPr>
        <w:t>：</w:t>
      </w:r>
    </w:p>
    <w:p w:rsidR="00281C4E" w:rsidRPr="00281C4E" w:rsidRDefault="00281C4E" w:rsidP="002079D3">
      <w:pPr>
        <w:pStyle w:val="SingleTxtGC"/>
        <w:numPr>
          <w:ilvl w:val="0"/>
          <w:numId w:val="24"/>
        </w:numPr>
      </w:pPr>
      <w:r w:rsidRPr="00281C4E">
        <w:rPr>
          <w:rFonts w:hint="eastAsia"/>
        </w:rPr>
        <w:t>是《劳工法》第</w:t>
      </w:r>
      <w:r w:rsidRPr="00281C4E">
        <w:rPr>
          <w:rFonts w:hint="eastAsia"/>
        </w:rPr>
        <w:t>7</w:t>
      </w:r>
      <w:r w:rsidRPr="00281C4E">
        <w:rPr>
          <w:rFonts w:hint="eastAsia"/>
        </w:rPr>
        <w:t>条所定义的工人或雇主</w:t>
      </w:r>
      <w:r w:rsidR="008C35B5">
        <w:rPr>
          <w:rFonts w:hint="eastAsia"/>
        </w:rPr>
        <w:t>；</w:t>
      </w:r>
    </w:p>
    <w:p w:rsidR="00281C4E" w:rsidRPr="00281C4E" w:rsidRDefault="00281C4E" w:rsidP="002079D3">
      <w:pPr>
        <w:pStyle w:val="SingleTxtGC"/>
        <w:numPr>
          <w:ilvl w:val="0"/>
          <w:numId w:val="24"/>
        </w:numPr>
      </w:pPr>
      <w:r w:rsidRPr="00281C4E">
        <w:rPr>
          <w:rFonts w:hint="eastAsia"/>
        </w:rPr>
        <w:t>其唯一目的是为了研究、保护和促进</w:t>
      </w:r>
      <w:r w:rsidR="008C35B5">
        <w:rPr>
          <w:rFonts w:hint="eastAsia"/>
        </w:rPr>
        <w:t>，</w:t>
      </w:r>
      <w:r w:rsidRPr="00281C4E">
        <w:rPr>
          <w:rFonts w:hint="eastAsia"/>
        </w:rPr>
        <w:t>以及为了成员的社会、经济和道德发展</w:t>
      </w:r>
      <w:r w:rsidR="008C35B5">
        <w:rPr>
          <w:rFonts w:hint="eastAsia"/>
        </w:rPr>
        <w:t>(</w:t>
      </w:r>
      <w:r w:rsidRPr="00281C4E">
        <w:rPr>
          <w:rFonts w:hint="eastAsia"/>
        </w:rPr>
        <w:t>《劳工法》第</w:t>
      </w:r>
      <w:r w:rsidRPr="00281C4E">
        <w:rPr>
          <w:rFonts w:hint="eastAsia"/>
        </w:rPr>
        <w:t>230</w:t>
      </w:r>
      <w:r w:rsidRPr="00281C4E">
        <w:rPr>
          <w:rFonts w:hint="eastAsia"/>
        </w:rPr>
        <w:t>条</w:t>
      </w:r>
      <w:r w:rsidR="008C35B5">
        <w:rPr>
          <w:rFonts w:hint="eastAsia"/>
        </w:rPr>
        <w:t>)</w:t>
      </w:r>
      <w:r w:rsidR="008C35B5">
        <w:rPr>
          <w:rFonts w:hint="eastAsia"/>
        </w:rPr>
        <w:t>；</w:t>
      </w:r>
    </w:p>
    <w:p w:rsidR="00281C4E" w:rsidRPr="00281C4E" w:rsidRDefault="00281C4E" w:rsidP="002079D3">
      <w:pPr>
        <w:pStyle w:val="SingleTxtGC"/>
        <w:numPr>
          <w:ilvl w:val="0"/>
          <w:numId w:val="24"/>
        </w:numPr>
      </w:pPr>
      <w:r w:rsidRPr="00281C4E">
        <w:rPr>
          <w:rFonts w:hint="eastAsia"/>
        </w:rPr>
        <w:t>有工会或协会章程</w:t>
      </w:r>
      <w:r w:rsidR="008C35B5">
        <w:rPr>
          <w:rFonts w:hint="eastAsia"/>
        </w:rPr>
        <w:t>(</w:t>
      </w:r>
      <w:r w:rsidRPr="00281C4E">
        <w:rPr>
          <w:rFonts w:hint="eastAsia"/>
        </w:rPr>
        <w:t>第</w:t>
      </w:r>
      <w:r w:rsidRPr="00281C4E">
        <w:rPr>
          <w:rFonts w:hint="eastAsia"/>
        </w:rPr>
        <w:t>232</w:t>
      </w:r>
      <w:r w:rsidRPr="00281C4E">
        <w:rPr>
          <w:rFonts w:hint="eastAsia"/>
        </w:rPr>
        <w:t>、</w:t>
      </w:r>
      <w:r w:rsidRPr="00281C4E">
        <w:rPr>
          <w:rFonts w:hint="eastAsia"/>
        </w:rPr>
        <w:t>240</w:t>
      </w:r>
      <w:r w:rsidRPr="00281C4E">
        <w:rPr>
          <w:rFonts w:hint="eastAsia"/>
        </w:rPr>
        <w:t>条</w:t>
      </w:r>
      <w:r w:rsidR="008C35B5">
        <w:rPr>
          <w:rFonts w:hint="eastAsia"/>
        </w:rPr>
        <w:t>)</w:t>
      </w:r>
      <w:r w:rsidR="008C35B5">
        <w:rPr>
          <w:rFonts w:hint="eastAsia"/>
        </w:rPr>
        <w:t>；</w:t>
      </w:r>
    </w:p>
    <w:p w:rsidR="00281C4E" w:rsidRPr="00281C4E" w:rsidRDefault="00281C4E" w:rsidP="002079D3">
      <w:pPr>
        <w:pStyle w:val="SingleTxtGC"/>
        <w:numPr>
          <w:ilvl w:val="0"/>
          <w:numId w:val="24"/>
        </w:numPr>
      </w:pPr>
      <w:r w:rsidRPr="00281C4E">
        <w:rPr>
          <w:rFonts w:hint="eastAsia"/>
        </w:rPr>
        <w:t>工会或协会的领导和管理者是至少</w:t>
      </w:r>
      <w:r w:rsidRPr="00281C4E">
        <w:rPr>
          <w:rFonts w:hint="eastAsia"/>
        </w:rPr>
        <w:t>21</w:t>
      </w:r>
      <w:r w:rsidRPr="00281C4E">
        <w:rPr>
          <w:rFonts w:hint="eastAsia"/>
        </w:rPr>
        <w:t>岁的刚果公民。</w:t>
      </w:r>
    </w:p>
    <w:p w:rsidR="00281C4E" w:rsidRPr="00281C4E" w:rsidRDefault="00281C4E" w:rsidP="00281C4E">
      <w:pPr>
        <w:pStyle w:val="SingleTxtGC"/>
      </w:pPr>
      <w:r w:rsidRPr="00281C4E">
        <w:t>12</w:t>
      </w:r>
      <w:r w:rsidR="008C35B5">
        <w:t>9.</w:t>
      </w:r>
      <w:r w:rsidR="00AD76C8">
        <w:t xml:space="preserve">  </w:t>
      </w:r>
      <w:r w:rsidRPr="00281C4E">
        <w:rPr>
          <w:rFonts w:hint="eastAsia"/>
        </w:rPr>
        <w:t>至于其组建</w:t>
      </w:r>
      <w:r w:rsidR="008C35B5">
        <w:rPr>
          <w:rFonts w:hint="eastAsia"/>
        </w:rPr>
        <w:t>，</w:t>
      </w:r>
      <w:r w:rsidRPr="00281C4E">
        <w:rPr>
          <w:rFonts w:hint="eastAsia"/>
        </w:rPr>
        <w:t>根据《劳工法》第</w:t>
      </w:r>
      <w:r w:rsidRPr="00281C4E">
        <w:rPr>
          <w:rFonts w:hint="eastAsia"/>
        </w:rPr>
        <w:t>238</w:t>
      </w:r>
      <w:r w:rsidRPr="00281C4E">
        <w:rPr>
          <w:rFonts w:hint="eastAsia"/>
        </w:rPr>
        <w:t>、</w:t>
      </w:r>
      <w:r w:rsidRPr="00281C4E">
        <w:rPr>
          <w:rFonts w:hint="eastAsia"/>
        </w:rPr>
        <w:t>246</w:t>
      </w:r>
      <w:r w:rsidRPr="00281C4E">
        <w:rPr>
          <w:rFonts w:hint="eastAsia"/>
        </w:rPr>
        <w:t>条的分别规定</w:t>
      </w:r>
      <w:r w:rsidR="008C35B5">
        <w:rPr>
          <w:rFonts w:hint="eastAsia"/>
        </w:rPr>
        <w:t>，</w:t>
      </w:r>
      <w:r w:rsidRPr="00281C4E">
        <w:rPr>
          <w:rFonts w:hint="eastAsia"/>
        </w:rPr>
        <w:t>工会或协会必须在劳动部登记注册</w:t>
      </w:r>
      <w:r w:rsidR="008C35B5">
        <w:rPr>
          <w:rFonts w:hint="eastAsia"/>
        </w:rPr>
        <w:t>，</w:t>
      </w:r>
      <w:r w:rsidRPr="00281C4E">
        <w:rPr>
          <w:rFonts w:hint="eastAsia"/>
        </w:rPr>
        <w:t>以便享有合法地位</w:t>
      </w:r>
      <w:r w:rsidR="008C35B5">
        <w:rPr>
          <w:rFonts w:hint="eastAsia"/>
        </w:rPr>
        <w:t>，</w:t>
      </w:r>
      <w:r w:rsidRPr="00281C4E">
        <w:rPr>
          <w:rFonts w:hint="eastAsia"/>
        </w:rPr>
        <w:t>并须报告对其章程的任何改变。</w:t>
      </w:r>
    </w:p>
    <w:p w:rsidR="00281C4E" w:rsidRPr="00281C4E" w:rsidRDefault="00281C4E" w:rsidP="00281C4E">
      <w:pPr>
        <w:pStyle w:val="SingleTxtGC"/>
      </w:pPr>
      <w:r w:rsidRPr="00281C4E">
        <w:t>13</w:t>
      </w:r>
      <w:r w:rsidR="008C35B5">
        <w:t>0.</w:t>
      </w:r>
      <w:r w:rsidR="00AD76C8">
        <w:t xml:space="preserve">  </w:t>
      </w:r>
      <w:r w:rsidRPr="00281C4E">
        <w:rPr>
          <w:rFonts w:hint="eastAsia"/>
        </w:rPr>
        <w:t>这些条件适用于《劳工法》所涵盖的私营部门工人以及《国家公务员章程》所涵盖的政府雇员。</w:t>
      </w:r>
    </w:p>
    <w:p w:rsidR="00281C4E" w:rsidRPr="00281C4E" w:rsidRDefault="00281C4E" w:rsidP="00281C4E">
      <w:pPr>
        <w:pStyle w:val="SingleTxtGC"/>
      </w:pPr>
      <w:r w:rsidRPr="00281C4E">
        <w:t>13</w:t>
      </w:r>
      <w:r w:rsidR="008C35B5">
        <w:t>1.</w:t>
      </w:r>
      <w:r w:rsidR="00AD76C8">
        <w:t xml:space="preserve">  </w:t>
      </w:r>
      <w:r w:rsidRPr="00281C4E">
        <w:rPr>
          <w:rFonts w:hint="eastAsia"/>
        </w:rPr>
        <w:t>关于组建和加入工会的限制规定</w:t>
      </w:r>
      <w:r w:rsidR="008C35B5">
        <w:rPr>
          <w:rFonts w:hint="eastAsia"/>
        </w:rPr>
        <w:t>，</w:t>
      </w:r>
      <w:r w:rsidRPr="00281C4E">
        <w:rPr>
          <w:rFonts w:hint="eastAsia"/>
        </w:rPr>
        <w:t>仅适用于武装部队成员、警察和保安服务人员</w:t>
      </w:r>
      <w:r w:rsidR="008C35B5">
        <w:rPr>
          <w:rFonts w:hint="eastAsia"/>
        </w:rPr>
        <w:t>，</w:t>
      </w:r>
      <w:r w:rsidRPr="00281C4E">
        <w:rPr>
          <w:rFonts w:hint="eastAsia"/>
        </w:rPr>
        <w:t>因其职能特殊。</w:t>
      </w:r>
    </w:p>
    <w:p w:rsidR="00281C4E" w:rsidRPr="00281C4E" w:rsidRDefault="00281C4E" w:rsidP="00281C4E">
      <w:pPr>
        <w:pStyle w:val="SingleTxtGC"/>
      </w:pPr>
      <w:r w:rsidRPr="00281C4E">
        <w:t>13</w:t>
      </w:r>
      <w:r w:rsidR="008C35B5">
        <w:t>2.</w:t>
      </w:r>
      <w:r w:rsidR="00AD76C8">
        <w:t xml:space="preserve">  </w:t>
      </w:r>
      <w:r w:rsidRPr="00281C4E">
        <w:rPr>
          <w:rFonts w:hint="eastAsia"/>
        </w:rPr>
        <w:t>根据《劳工法》第</w:t>
      </w:r>
      <w:r w:rsidRPr="00281C4E">
        <w:rPr>
          <w:rFonts w:hint="eastAsia"/>
        </w:rPr>
        <w:t>250</w:t>
      </w:r>
      <w:r w:rsidRPr="00281C4E">
        <w:rPr>
          <w:rFonts w:hint="eastAsia"/>
        </w:rPr>
        <w:t>条第</w:t>
      </w:r>
      <w:r w:rsidRPr="00281C4E">
        <w:rPr>
          <w:rFonts w:hint="eastAsia"/>
        </w:rPr>
        <w:t>2</w:t>
      </w:r>
      <w:r w:rsidRPr="00281C4E">
        <w:rPr>
          <w:rFonts w:hint="eastAsia"/>
        </w:rPr>
        <w:t>款</w:t>
      </w:r>
      <w:r w:rsidR="008C35B5">
        <w:rPr>
          <w:rFonts w:hint="eastAsia"/>
        </w:rPr>
        <w:t>，</w:t>
      </w:r>
      <w:r w:rsidRPr="00281C4E">
        <w:rPr>
          <w:rFonts w:hint="eastAsia"/>
        </w:rPr>
        <w:t>正式登记的工会和协会可以自由合作</w:t>
      </w:r>
      <w:r w:rsidR="008C35B5">
        <w:rPr>
          <w:rFonts w:hint="eastAsia"/>
        </w:rPr>
        <w:t>，</w:t>
      </w:r>
      <w:r w:rsidRPr="00281C4E">
        <w:rPr>
          <w:rFonts w:hint="eastAsia"/>
        </w:rPr>
        <w:t>以促进并保护工人和雇员的利益。它们可以组建同盟或联盟</w:t>
      </w:r>
      <w:r w:rsidR="008C35B5">
        <w:rPr>
          <w:rFonts w:hint="eastAsia"/>
        </w:rPr>
        <w:t>，</w:t>
      </w:r>
      <w:r w:rsidRPr="00281C4E">
        <w:rPr>
          <w:rFonts w:hint="eastAsia"/>
        </w:rPr>
        <w:t>同盟或联盟一旦登记</w:t>
      </w:r>
      <w:r w:rsidR="008C35B5">
        <w:rPr>
          <w:rFonts w:hint="eastAsia"/>
        </w:rPr>
        <w:t>，</w:t>
      </w:r>
      <w:r w:rsidRPr="00281C4E">
        <w:rPr>
          <w:rFonts w:hint="eastAsia"/>
        </w:rPr>
        <w:t>将享有与其工会或协会成员同样的权利</w:t>
      </w:r>
      <w:r w:rsidR="008C35B5">
        <w:rPr>
          <w:rFonts w:hint="eastAsia"/>
        </w:rPr>
        <w:t>，</w:t>
      </w:r>
      <w:r w:rsidRPr="00281C4E">
        <w:rPr>
          <w:rFonts w:hint="eastAsia"/>
        </w:rPr>
        <w:t>并承担同样的义务。它们的章程必须确定同盟或联盟的协会成员出席其大会的代表规则。</w:t>
      </w:r>
    </w:p>
    <w:p w:rsidR="00281C4E" w:rsidRPr="00281C4E" w:rsidRDefault="00281C4E" w:rsidP="00281C4E">
      <w:pPr>
        <w:pStyle w:val="SingleTxtGC"/>
      </w:pPr>
      <w:r w:rsidRPr="00281C4E">
        <w:t>13</w:t>
      </w:r>
      <w:r w:rsidR="008C35B5">
        <w:t>3.</w:t>
      </w:r>
      <w:r w:rsidR="00AD76C8">
        <w:t xml:space="preserve">  </w:t>
      </w:r>
      <w:r w:rsidRPr="00281C4E">
        <w:rPr>
          <w:rFonts w:hint="eastAsia"/>
        </w:rPr>
        <w:t>关于加入国际组织问题</w:t>
      </w:r>
      <w:r w:rsidR="008C35B5">
        <w:rPr>
          <w:rFonts w:hint="eastAsia"/>
        </w:rPr>
        <w:t>，</w:t>
      </w:r>
      <w:r w:rsidRPr="00281C4E">
        <w:rPr>
          <w:rFonts w:hint="eastAsia"/>
        </w:rPr>
        <w:t>没有任何法律规定允许或禁止工人或雇主组织的加入。唯一的要求是</w:t>
      </w:r>
      <w:r w:rsidR="008C35B5">
        <w:rPr>
          <w:rFonts w:hint="eastAsia"/>
        </w:rPr>
        <w:t>，</w:t>
      </w:r>
      <w:r w:rsidRPr="00281C4E">
        <w:rPr>
          <w:rFonts w:hint="eastAsia"/>
        </w:rPr>
        <w:t>它们应在劳动部严格登记。在实践中</w:t>
      </w:r>
      <w:r w:rsidR="008C35B5">
        <w:rPr>
          <w:rFonts w:hint="eastAsia"/>
        </w:rPr>
        <w:t>，</w:t>
      </w:r>
      <w:r w:rsidRPr="00281C4E">
        <w:rPr>
          <w:rFonts w:hint="eastAsia"/>
        </w:rPr>
        <w:t>只要享有合法地位</w:t>
      </w:r>
      <w:r w:rsidR="008C35B5">
        <w:rPr>
          <w:rFonts w:hint="eastAsia"/>
        </w:rPr>
        <w:t>，</w:t>
      </w:r>
      <w:r w:rsidRPr="00281C4E">
        <w:rPr>
          <w:rFonts w:hint="eastAsia"/>
        </w:rPr>
        <w:t>工人和雇主组织可以自由选择加入国际工人和雇主组织</w:t>
      </w:r>
      <w:r w:rsidR="008C35B5">
        <w:rPr>
          <w:rFonts w:hint="eastAsia"/>
        </w:rPr>
        <w:t>(</w:t>
      </w:r>
      <w:r w:rsidRPr="00281C4E">
        <w:rPr>
          <w:rFonts w:hint="eastAsia"/>
        </w:rPr>
        <w:t>《劳工法》第</w:t>
      </w:r>
      <w:r w:rsidRPr="00281C4E">
        <w:rPr>
          <w:rFonts w:hint="eastAsia"/>
        </w:rPr>
        <w:t>249</w:t>
      </w:r>
      <w:r w:rsidRPr="00281C4E">
        <w:rPr>
          <w:rFonts w:hint="eastAsia"/>
        </w:rPr>
        <w:t>条</w:t>
      </w:r>
      <w:r w:rsidR="008C35B5">
        <w:rPr>
          <w:rFonts w:hint="eastAsia"/>
        </w:rPr>
        <w:t>)</w:t>
      </w:r>
      <w:r w:rsidRPr="00281C4E">
        <w:rPr>
          <w:rFonts w:hint="eastAsia"/>
        </w:rPr>
        <w:t>。</w:t>
      </w:r>
    </w:p>
    <w:p w:rsidR="00281C4E" w:rsidRPr="00281C4E" w:rsidRDefault="00281C4E" w:rsidP="00281C4E">
      <w:pPr>
        <w:pStyle w:val="SingleTxtGC"/>
      </w:pPr>
      <w:r w:rsidRPr="00281C4E">
        <w:t>13</w:t>
      </w:r>
      <w:r w:rsidR="008C35B5">
        <w:t>4.</w:t>
      </w:r>
      <w:r w:rsidR="00AD76C8">
        <w:t xml:space="preserve">  </w:t>
      </w:r>
      <w:r w:rsidRPr="00281C4E">
        <w:rPr>
          <w:rFonts w:hint="eastAsia"/>
        </w:rPr>
        <w:t>工会或协会的自由行动权</w:t>
      </w:r>
      <w:r w:rsidR="008C35B5">
        <w:rPr>
          <w:rFonts w:hint="eastAsia"/>
        </w:rPr>
        <w:t>，</w:t>
      </w:r>
      <w:r w:rsidRPr="00281C4E">
        <w:rPr>
          <w:rFonts w:hint="eastAsia"/>
        </w:rPr>
        <w:t>受制于其守法义务</w:t>
      </w:r>
      <w:r w:rsidR="008C35B5">
        <w:rPr>
          <w:rFonts w:hint="eastAsia"/>
        </w:rPr>
        <w:t>，</w:t>
      </w:r>
      <w:r w:rsidRPr="00281C4E">
        <w:rPr>
          <w:rFonts w:hint="eastAsia"/>
        </w:rPr>
        <w:t>包括遵守新闻法、结社集会法、商法、国家安全法、民法和刑法。</w:t>
      </w:r>
    </w:p>
    <w:p w:rsidR="00281C4E" w:rsidRPr="00281C4E" w:rsidRDefault="00281C4E" w:rsidP="00281C4E">
      <w:pPr>
        <w:pStyle w:val="SingleTxtGC"/>
      </w:pPr>
      <w:r w:rsidRPr="00281C4E">
        <w:t>13</w:t>
      </w:r>
      <w:r w:rsidR="008C35B5">
        <w:t>5.</w:t>
      </w:r>
      <w:r w:rsidR="00AD76C8">
        <w:t xml:space="preserve">  </w:t>
      </w:r>
      <w:r w:rsidRPr="00281C4E">
        <w:rPr>
          <w:rFonts w:hint="eastAsia"/>
        </w:rPr>
        <w:t>工会不得在报刊发布攻击某人荣誉和尊严的倾向性文章。任何工会如欲发行定期出版物</w:t>
      </w:r>
      <w:r w:rsidR="008C35B5">
        <w:rPr>
          <w:rFonts w:hint="eastAsia"/>
        </w:rPr>
        <w:t>，</w:t>
      </w:r>
      <w:r w:rsidRPr="00281C4E">
        <w:rPr>
          <w:rFonts w:hint="eastAsia"/>
        </w:rPr>
        <w:t>必须办理法定手续。根据《结社集会法》</w:t>
      </w:r>
      <w:r w:rsidR="008C35B5">
        <w:rPr>
          <w:rFonts w:hint="eastAsia"/>
        </w:rPr>
        <w:t>，</w:t>
      </w:r>
      <w:r w:rsidRPr="00281C4E">
        <w:rPr>
          <w:rFonts w:hint="eastAsia"/>
        </w:rPr>
        <w:t>未经事先批准</w:t>
      </w:r>
      <w:r w:rsidR="008C35B5">
        <w:rPr>
          <w:rFonts w:hint="eastAsia"/>
        </w:rPr>
        <w:t>，</w:t>
      </w:r>
      <w:r w:rsidRPr="00281C4E">
        <w:rPr>
          <w:rFonts w:hint="eastAsia"/>
        </w:rPr>
        <w:t>任何工会都无权组织集会或游行。作为法人</w:t>
      </w:r>
      <w:r w:rsidR="008C35B5">
        <w:rPr>
          <w:rFonts w:hint="eastAsia"/>
        </w:rPr>
        <w:t>，</w:t>
      </w:r>
      <w:r w:rsidRPr="00281C4E">
        <w:rPr>
          <w:rFonts w:hint="eastAsia"/>
        </w:rPr>
        <w:t>每个试图从事商业活动的工会都必须依照所适用的法律行事。根据《检举罚则》</w:t>
      </w:r>
      <w:r w:rsidR="008C35B5">
        <w:rPr>
          <w:rFonts w:hint="eastAsia"/>
        </w:rPr>
        <w:t>，</w:t>
      </w:r>
      <w:r w:rsidRPr="00281C4E">
        <w:rPr>
          <w:rFonts w:hint="eastAsia"/>
        </w:rPr>
        <w:t>任何职业组织都无权危害国家安全。如果工会违法</w:t>
      </w:r>
      <w:r w:rsidR="008C35B5">
        <w:rPr>
          <w:rFonts w:hint="eastAsia"/>
        </w:rPr>
        <w:t>，</w:t>
      </w:r>
      <w:r w:rsidRPr="00281C4E">
        <w:rPr>
          <w:rFonts w:hint="eastAsia"/>
        </w:rPr>
        <w:t>则适用民事与刑事法的规定。</w:t>
      </w:r>
    </w:p>
    <w:p w:rsidR="00281C4E" w:rsidRPr="00281C4E" w:rsidRDefault="00281C4E" w:rsidP="00281C4E">
      <w:pPr>
        <w:pStyle w:val="SingleTxtGC"/>
      </w:pPr>
      <w:r w:rsidRPr="00281C4E">
        <w:t>13</w:t>
      </w:r>
      <w:r w:rsidR="008C35B5">
        <w:t>6.</w:t>
      </w:r>
      <w:r w:rsidR="00AD76C8">
        <w:t xml:space="preserve">  </w:t>
      </w:r>
      <w:r w:rsidRPr="00281C4E">
        <w:rPr>
          <w:rFonts w:hint="eastAsia"/>
        </w:rPr>
        <w:t>《劳工法》</w:t>
      </w:r>
      <w:r w:rsidR="008C35B5">
        <w:rPr>
          <w:rFonts w:hint="eastAsia"/>
        </w:rPr>
        <w:t>(</w:t>
      </w:r>
      <w:r w:rsidRPr="00281C4E">
        <w:rPr>
          <w:rFonts w:hint="eastAsia"/>
        </w:rPr>
        <w:t>第</w:t>
      </w:r>
      <w:r w:rsidRPr="00281C4E">
        <w:rPr>
          <w:rFonts w:hint="eastAsia"/>
        </w:rPr>
        <w:t>274</w:t>
      </w:r>
      <w:r w:rsidRPr="00281C4E">
        <w:rPr>
          <w:rFonts w:hint="eastAsia"/>
        </w:rPr>
        <w:t>、</w:t>
      </w:r>
      <w:r w:rsidRPr="00281C4E">
        <w:rPr>
          <w:rFonts w:hint="eastAsia"/>
        </w:rPr>
        <w:t>275</w:t>
      </w:r>
      <w:r w:rsidRPr="00281C4E">
        <w:rPr>
          <w:rFonts w:hint="eastAsia"/>
        </w:rPr>
        <w:t>、</w:t>
      </w:r>
      <w:r w:rsidRPr="00281C4E">
        <w:rPr>
          <w:rFonts w:hint="eastAsia"/>
        </w:rPr>
        <w:t>276</w:t>
      </w:r>
      <w:r w:rsidRPr="00281C4E">
        <w:rPr>
          <w:rFonts w:hint="eastAsia"/>
        </w:rPr>
        <w:t>、</w:t>
      </w:r>
      <w:r w:rsidRPr="00281C4E">
        <w:rPr>
          <w:rFonts w:hint="eastAsia"/>
        </w:rPr>
        <w:t>280</w:t>
      </w:r>
      <w:r w:rsidRPr="00281C4E">
        <w:rPr>
          <w:rFonts w:hint="eastAsia"/>
        </w:rPr>
        <w:t>和</w:t>
      </w:r>
      <w:r w:rsidRPr="00281C4E">
        <w:rPr>
          <w:rFonts w:hint="eastAsia"/>
        </w:rPr>
        <w:t>282</w:t>
      </w:r>
      <w:r w:rsidRPr="00281C4E">
        <w:rPr>
          <w:rFonts w:hint="eastAsia"/>
        </w:rPr>
        <w:t>条</w:t>
      </w:r>
      <w:r w:rsidR="008C35B5">
        <w:rPr>
          <w:rFonts w:hint="eastAsia"/>
        </w:rPr>
        <w:t>)</w:t>
      </w:r>
      <w:r w:rsidRPr="00281C4E">
        <w:rPr>
          <w:rFonts w:hint="eastAsia"/>
        </w:rPr>
        <w:t>鼓励自由进行集体谈判。</w:t>
      </w:r>
    </w:p>
    <w:p w:rsidR="00281C4E" w:rsidRPr="00281C4E" w:rsidRDefault="00281C4E" w:rsidP="00281C4E">
      <w:pPr>
        <w:pStyle w:val="SingleTxtGC"/>
      </w:pPr>
      <w:r w:rsidRPr="00281C4E">
        <w:t>13</w:t>
      </w:r>
      <w:r w:rsidR="008C35B5">
        <w:t>7.</w:t>
      </w:r>
      <w:r w:rsidR="00AD76C8">
        <w:t xml:space="preserve">  </w:t>
      </w:r>
      <w:r w:rsidRPr="00281C4E">
        <w:rPr>
          <w:rFonts w:hint="eastAsia"/>
        </w:rPr>
        <w:t>刚果民主共和国登记有</w:t>
      </w:r>
      <w:r w:rsidRPr="00281C4E">
        <w:rPr>
          <w:rFonts w:hint="eastAsia"/>
        </w:rPr>
        <w:t>212</w:t>
      </w:r>
      <w:r w:rsidRPr="00281C4E">
        <w:rPr>
          <w:rFonts w:hint="eastAsia"/>
        </w:rPr>
        <w:t>个工人工会和</w:t>
      </w:r>
      <w:r w:rsidRPr="00281C4E">
        <w:rPr>
          <w:rFonts w:hint="eastAsia"/>
        </w:rPr>
        <w:t>6</w:t>
      </w:r>
      <w:r w:rsidRPr="00281C4E">
        <w:rPr>
          <w:rFonts w:hint="eastAsia"/>
        </w:rPr>
        <w:t>个雇主协会。根据第</w:t>
      </w:r>
      <w:r w:rsidRPr="00281C4E">
        <w:rPr>
          <w:rFonts w:hint="eastAsia"/>
        </w:rPr>
        <w:t>240</w:t>
      </w:r>
      <w:r w:rsidRPr="00281C4E">
        <w:rPr>
          <w:rFonts w:hint="eastAsia"/>
        </w:rPr>
        <w:t>条规定</w:t>
      </w:r>
      <w:r w:rsidR="008C35B5">
        <w:rPr>
          <w:rFonts w:hint="eastAsia"/>
        </w:rPr>
        <w:t>，</w:t>
      </w:r>
      <w:r w:rsidRPr="00281C4E">
        <w:rPr>
          <w:rFonts w:hint="eastAsia"/>
        </w:rPr>
        <w:t>其构成如下</w:t>
      </w:r>
      <w:r w:rsidR="008C35B5">
        <w:rPr>
          <w:rFonts w:hint="eastAsia"/>
        </w:rPr>
        <w:t>：</w:t>
      </w:r>
    </w:p>
    <w:p w:rsidR="00281C4E" w:rsidRPr="00281C4E" w:rsidRDefault="00281C4E" w:rsidP="00654EC3">
      <w:pPr>
        <w:pStyle w:val="Bullet1GC"/>
        <w:rPr>
          <w:rFonts w:hint="eastAsia"/>
        </w:rPr>
      </w:pPr>
      <w:r w:rsidRPr="00281C4E">
        <w:t>执行委员会</w:t>
      </w:r>
      <w:r w:rsidR="008C35B5">
        <w:t>(</w:t>
      </w:r>
      <w:r w:rsidRPr="00281C4E">
        <w:t>行政管理机构</w:t>
      </w:r>
      <w:r w:rsidR="008C35B5">
        <w:t>)</w:t>
      </w:r>
      <w:r w:rsidR="008C35B5">
        <w:rPr>
          <w:rFonts w:hint="eastAsia"/>
        </w:rPr>
        <w:t>；</w:t>
      </w:r>
    </w:p>
    <w:p w:rsidR="00281C4E" w:rsidRPr="00281C4E" w:rsidRDefault="00281C4E" w:rsidP="00654EC3">
      <w:pPr>
        <w:pStyle w:val="Bullet1GC"/>
        <w:rPr>
          <w:rFonts w:hint="eastAsia"/>
        </w:rPr>
      </w:pPr>
      <w:r w:rsidRPr="00281C4E">
        <w:t>审计委员会</w:t>
      </w:r>
      <w:r w:rsidR="008C35B5">
        <w:t>(</w:t>
      </w:r>
      <w:r w:rsidRPr="00281C4E">
        <w:t>负责控制和审计</w:t>
      </w:r>
      <w:r w:rsidRPr="00281C4E">
        <w:rPr>
          <w:rFonts w:hint="eastAsia"/>
        </w:rPr>
        <w:t>其账</w:t>
      </w:r>
      <w:r w:rsidRPr="00281C4E">
        <w:t>户</w:t>
      </w:r>
      <w:r w:rsidR="008C35B5">
        <w:t>)</w:t>
      </w:r>
      <w:r w:rsidR="008C35B5">
        <w:rPr>
          <w:rFonts w:hint="eastAsia"/>
        </w:rPr>
        <w:t>；</w:t>
      </w:r>
    </w:p>
    <w:p w:rsidR="00281C4E" w:rsidRPr="00281C4E" w:rsidRDefault="00281C4E" w:rsidP="00654EC3">
      <w:pPr>
        <w:pStyle w:val="Bullet1GC"/>
      </w:pPr>
      <w:r w:rsidRPr="00281C4E">
        <w:t>大会</w:t>
      </w:r>
      <w:r w:rsidR="008C35B5">
        <w:t>(</w:t>
      </w:r>
      <w:r w:rsidRPr="00281C4E">
        <w:t>决策机构</w:t>
      </w:r>
      <w:r w:rsidR="008C35B5">
        <w:t>)</w:t>
      </w:r>
      <w:r w:rsidRPr="00281C4E">
        <w:t>。</w:t>
      </w:r>
    </w:p>
    <w:p w:rsidR="00281C4E" w:rsidRPr="00281C4E" w:rsidRDefault="00281C4E" w:rsidP="00281C4E">
      <w:pPr>
        <w:pStyle w:val="SingleTxtGC"/>
      </w:pPr>
      <w:r w:rsidRPr="00281C4E">
        <w:t>13</w:t>
      </w:r>
      <w:r w:rsidR="008C35B5">
        <w:t>8.</w:t>
      </w:r>
      <w:r w:rsidR="00AD76C8">
        <w:t xml:space="preserve">  </w:t>
      </w:r>
      <w:r w:rsidRPr="00281C4E">
        <w:rPr>
          <w:rFonts w:hint="eastAsia"/>
        </w:rPr>
        <w:t>《宪法》</w:t>
      </w:r>
      <w:r w:rsidR="008C35B5">
        <w:rPr>
          <w:rFonts w:hint="eastAsia"/>
        </w:rPr>
        <w:t>(</w:t>
      </w:r>
      <w:r w:rsidRPr="00281C4E">
        <w:rPr>
          <w:rFonts w:hint="eastAsia"/>
        </w:rPr>
        <w:t>第</w:t>
      </w:r>
      <w:r w:rsidRPr="00281C4E">
        <w:rPr>
          <w:rFonts w:hint="eastAsia"/>
        </w:rPr>
        <w:t>39</w:t>
      </w:r>
      <w:r w:rsidRPr="00281C4E">
        <w:rPr>
          <w:rFonts w:hint="eastAsia"/>
        </w:rPr>
        <w:t>条</w:t>
      </w:r>
      <w:r w:rsidR="008C35B5">
        <w:rPr>
          <w:rFonts w:hint="eastAsia"/>
        </w:rPr>
        <w:t>)</w:t>
      </w:r>
      <w:r w:rsidRPr="00281C4E">
        <w:rPr>
          <w:rFonts w:hint="eastAsia"/>
        </w:rPr>
        <w:t>承认罢工权</w:t>
      </w:r>
      <w:r w:rsidR="008C35B5">
        <w:rPr>
          <w:rFonts w:hint="eastAsia"/>
        </w:rPr>
        <w:t>，</w:t>
      </w:r>
      <w:r w:rsidRPr="00281C4E">
        <w:rPr>
          <w:rFonts w:hint="eastAsia"/>
        </w:rPr>
        <w:t>具体规定如下</w:t>
      </w:r>
      <w:r w:rsidR="008C35B5">
        <w:rPr>
          <w:rFonts w:hint="eastAsia"/>
        </w:rPr>
        <w:t>：</w:t>
      </w:r>
    </w:p>
    <w:p w:rsidR="00281C4E" w:rsidRPr="00281C4E" w:rsidRDefault="008A515A" w:rsidP="00654EC3">
      <w:pPr>
        <w:pStyle w:val="a7"/>
        <w:rPr>
          <w:lang w:val="en-GB"/>
        </w:rPr>
      </w:pPr>
      <w:r>
        <w:rPr>
          <w:rFonts w:hint="eastAsia"/>
          <w:lang w:val="en-GB"/>
        </w:rPr>
        <w:t>“</w:t>
      </w:r>
      <w:r w:rsidR="00281C4E" w:rsidRPr="00281C4E">
        <w:rPr>
          <w:rFonts w:hint="eastAsia"/>
          <w:lang w:val="en-GB"/>
        </w:rPr>
        <w:t>罢工权得到承认和保障。其行使条件可能有法律规定</w:t>
      </w:r>
      <w:r w:rsidR="008C35B5">
        <w:rPr>
          <w:rFonts w:hint="eastAsia"/>
          <w:lang w:val="en-GB"/>
        </w:rPr>
        <w:t>，</w:t>
      </w:r>
      <w:r w:rsidR="00281C4E" w:rsidRPr="00281C4E">
        <w:rPr>
          <w:rFonts w:hint="eastAsia"/>
          <w:lang w:val="en-GB"/>
        </w:rPr>
        <w:t>在国防、安全部门和所有涉及社会重大利益的服务或公共活动中</w:t>
      </w:r>
      <w:r w:rsidR="008C35B5">
        <w:rPr>
          <w:rFonts w:hint="eastAsia"/>
          <w:lang w:val="en-GB"/>
        </w:rPr>
        <w:t>，</w:t>
      </w:r>
      <w:r w:rsidR="00281C4E" w:rsidRPr="00281C4E">
        <w:rPr>
          <w:rFonts w:hint="eastAsia"/>
          <w:lang w:val="en-GB"/>
        </w:rPr>
        <w:t>法律会禁止或限制行使罢工权。这些条件存在于相关公共秩序和公共准则中。</w:t>
      </w:r>
      <w:r>
        <w:rPr>
          <w:rFonts w:hint="eastAsia"/>
          <w:lang w:val="en-GB"/>
        </w:rPr>
        <w:t>”</w:t>
      </w:r>
    </w:p>
    <w:p w:rsidR="00281C4E" w:rsidRPr="00281C4E" w:rsidRDefault="00281C4E" w:rsidP="00281C4E">
      <w:pPr>
        <w:pStyle w:val="SingleTxtGC"/>
      </w:pPr>
      <w:r w:rsidRPr="00281C4E">
        <w:t>13</w:t>
      </w:r>
      <w:r w:rsidR="008C35B5">
        <w:t>9.</w:t>
      </w:r>
      <w:r w:rsidR="00AD76C8">
        <w:t xml:space="preserve">  </w:t>
      </w:r>
      <w:r w:rsidRPr="00281C4E">
        <w:rPr>
          <w:rFonts w:hint="eastAsia"/>
        </w:rPr>
        <w:t>管辖罢工权行使的法律规定</w:t>
      </w:r>
      <w:r w:rsidR="008C35B5">
        <w:rPr>
          <w:rFonts w:hint="eastAsia"/>
        </w:rPr>
        <w:t>，</w:t>
      </w:r>
      <w:r w:rsidRPr="00281C4E">
        <w:rPr>
          <w:rFonts w:hint="eastAsia"/>
        </w:rPr>
        <w:t>原则上对所有工人一视同仁</w:t>
      </w:r>
      <w:r w:rsidR="008C35B5">
        <w:rPr>
          <w:rFonts w:hint="eastAsia"/>
        </w:rPr>
        <w:t>，</w:t>
      </w:r>
      <w:r w:rsidRPr="00281C4E">
        <w:rPr>
          <w:rFonts w:hint="eastAsia"/>
        </w:rPr>
        <w:t>但某些类别的工人</w:t>
      </w:r>
      <w:r w:rsidR="001D7503">
        <w:rPr>
          <w:rFonts w:hint="eastAsia"/>
          <w:spacing w:val="-50"/>
        </w:rPr>
        <w:t>―</w:t>
      </w:r>
      <w:r w:rsidR="001D7503">
        <w:rPr>
          <w:rFonts w:hint="eastAsia"/>
        </w:rPr>
        <w:t>―</w:t>
      </w:r>
      <w:r w:rsidRPr="00281C4E">
        <w:rPr>
          <w:rFonts w:hint="eastAsia"/>
        </w:rPr>
        <w:t>尤其是那些受雇于医院和水电供应企业的工人</w:t>
      </w:r>
      <w:r w:rsidR="001D7503">
        <w:rPr>
          <w:rFonts w:hint="eastAsia"/>
          <w:spacing w:val="-50"/>
        </w:rPr>
        <w:t>―</w:t>
      </w:r>
      <w:r w:rsidR="001D7503">
        <w:rPr>
          <w:rFonts w:hint="eastAsia"/>
        </w:rPr>
        <w:t>―</w:t>
      </w:r>
      <w:r w:rsidRPr="00281C4E">
        <w:rPr>
          <w:rFonts w:hint="eastAsia"/>
        </w:rPr>
        <w:t>必须保证最低限度的公共利益服务</w:t>
      </w:r>
      <w:r w:rsidR="008C35B5">
        <w:rPr>
          <w:rFonts w:hint="eastAsia"/>
        </w:rPr>
        <w:t>，</w:t>
      </w:r>
      <w:r w:rsidRPr="00281C4E">
        <w:rPr>
          <w:rFonts w:hint="eastAsia"/>
        </w:rPr>
        <w:t>并须保护企业财产</w:t>
      </w:r>
      <w:r w:rsidR="008C35B5">
        <w:rPr>
          <w:rFonts w:hint="eastAsia"/>
        </w:rPr>
        <w:t>(</w:t>
      </w:r>
      <w:smartTag w:uri="urn:schemas-microsoft-com:office:smarttags" w:element="chsdate">
        <w:smartTagPr>
          <w:attr w:name="Year" w:val="2005"/>
          <w:attr w:name="Month" w:val="10"/>
          <w:attr w:name="Day" w:val="26"/>
          <w:attr w:name="IsLunarDate" w:val="False"/>
          <w:attr w:name="IsROCDate" w:val="False"/>
        </w:smartTagPr>
        <w:r w:rsidRPr="00281C4E">
          <w:rPr>
            <w:rFonts w:hint="eastAsia"/>
          </w:rPr>
          <w:t>2005</w:t>
        </w:r>
        <w:r w:rsidRPr="00281C4E">
          <w:rPr>
            <w:rFonts w:hint="eastAsia"/>
          </w:rPr>
          <w:t>年</w:t>
        </w:r>
        <w:r w:rsidRPr="00281C4E">
          <w:rPr>
            <w:rFonts w:hint="eastAsia"/>
          </w:rPr>
          <w:t>10</w:t>
        </w:r>
        <w:r w:rsidRPr="00281C4E">
          <w:rPr>
            <w:rFonts w:hint="eastAsia"/>
          </w:rPr>
          <w:t>月</w:t>
        </w:r>
        <w:r w:rsidRPr="00281C4E">
          <w:rPr>
            <w:rFonts w:hint="eastAsia"/>
          </w:rPr>
          <w:t>26</w:t>
        </w:r>
        <w:r w:rsidRPr="00281C4E">
          <w:rPr>
            <w:rFonts w:hint="eastAsia"/>
          </w:rPr>
          <w:t>日</w:t>
        </w:r>
      </w:smartTag>
      <w:r w:rsidRPr="00281C4E">
        <w:rPr>
          <w:rFonts w:hint="eastAsia"/>
        </w:rPr>
        <w:t>第</w:t>
      </w:r>
      <w:r w:rsidRPr="00281C4E">
        <w:rPr>
          <w:rFonts w:hint="eastAsia"/>
        </w:rPr>
        <w:t>12</w:t>
      </w:r>
      <w:r w:rsidR="008C35B5">
        <w:rPr>
          <w:rFonts w:hint="eastAsia"/>
        </w:rPr>
        <w:t>/</w:t>
      </w:r>
      <w:r w:rsidRPr="00281C4E">
        <w:rPr>
          <w:rFonts w:hint="eastAsia"/>
        </w:rPr>
        <w:t>CAB.MIN.</w:t>
      </w:r>
      <w:r w:rsidR="008C35B5">
        <w:rPr>
          <w:rFonts w:hint="eastAsia"/>
        </w:rPr>
        <w:t>/</w:t>
      </w:r>
      <w:r w:rsidRPr="00281C4E">
        <w:rPr>
          <w:rFonts w:hint="eastAsia"/>
        </w:rPr>
        <w:t>TPS</w:t>
      </w:r>
      <w:r w:rsidR="008C35B5">
        <w:rPr>
          <w:rFonts w:hint="eastAsia"/>
        </w:rPr>
        <w:t>/</w:t>
      </w:r>
      <w:r w:rsidR="00821447">
        <w:rPr>
          <w:rFonts w:hint="eastAsia"/>
        </w:rPr>
        <w:t xml:space="preserve"> </w:t>
      </w:r>
      <w:r w:rsidRPr="00281C4E">
        <w:rPr>
          <w:rFonts w:hint="eastAsia"/>
        </w:rPr>
        <w:t>113</w:t>
      </w:r>
      <w:r w:rsidR="008C35B5">
        <w:rPr>
          <w:rFonts w:hint="eastAsia"/>
        </w:rPr>
        <w:t>/</w:t>
      </w:r>
      <w:r w:rsidRPr="00281C4E">
        <w:rPr>
          <w:rFonts w:hint="eastAsia"/>
        </w:rPr>
        <w:t>2005</w:t>
      </w:r>
      <w:r w:rsidRPr="00281C4E">
        <w:rPr>
          <w:rFonts w:hint="eastAsia"/>
        </w:rPr>
        <w:t>号部长法令</w:t>
      </w:r>
      <w:r w:rsidR="008C35B5">
        <w:rPr>
          <w:rFonts w:hint="eastAsia"/>
        </w:rPr>
        <w:t>)</w:t>
      </w:r>
      <w:r w:rsidRPr="00281C4E">
        <w:rPr>
          <w:rFonts w:hint="eastAsia"/>
        </w:rPr>
        <w:t>。</w:t>
      </w:r>
    </w:p>
    <w:p w:rsidR="00281C4E" w:rsidRPr="00281C4E" w:rsidRDefault="00281C4E" w:rsidP="00281C4E">
      <w:pPr>
        <w:pStyle w:val="SingleTxtGC"/>
      </w:pPr>
      <w:r w:rsidRPr="00281C4E">
        <w:t>14</w:t>
      </w:r>
      <w:r w:rsidR="008C35B5">
        <w:t>0.</w:t>
      </w:r>
      <w:r w:rsidR="00AD76C8">
        <w:t xml:space="preserve">  </w:t>
      </w:r>
      <w:r w:rsidRPr="00281C4E">
        <w:rPr>
          <w:rFonts w:hint="eastAsia"/>
        </w:rPr>
        <w:t>禁止武装部队成员和警察罢工</w:t>
      </w:r>
      <w:r w:rsidR="008C35B5">
        <w:rPr>
          <w:rFonts w:hint="eastAsia"/>
        </w:rPr>
        <w:t>，</w:t>
      </w:r>
      <w:r w:rsidRPr="00281C4E">
        <w:rPr>
          <w:rFonts w:hint="eastAsia"/>
        </w:rPr>
        <w:t>并要求公务员</w:t>
      </w:r>
      <w:r w:rsidR="008C35B5">
        <w:rPr>
          <w:rFonts w:hint="eastAsia"/>
        </w:rPr>
        <w:t>(</w:t>
      </w:r>
      <w:r w:rsidRPr="00281C4E">
        <w:rPr>
          <w:rFonts w:hint="eastAsia"/>
        </w:rPr>
        <w:t>《公务员章程》第</w:t>
      </w:r>
      <w:r w:rsidRPr="00281C4E">
        <w:rPr>
          <w:rFonts w:hint="eastAsia"/>
        </w:rPr>
        <w:t>57</w:t>
      </w:r>
      <w:r w:rsidRPr="00281C4E">
        <w:rPr>
          <w:rFonts w:hint="eastAsia"/>
        </w:rPr>
        <w:t>条</w:t>
      </w:r>
      <w:r w:rsidR="008C35B5">
        <w:rPr>
          <w:rFonts w:hint="eastAsia"/>
        </w:rPr>
        <w:t>)</w:t>
      </w:r>
      <w:r w:rsidRPr="00281C4E">
        <w:rPr>
          <w:rFonts w:hint="eastAsia"/>
        </w:rPr>
        <w:t>履行基本的公共服务职责。在实践中</w:t>
      </w:r>
      <w:r w:rsidR="008C35B5">
        <w:rPr>
          <w:rFonts w:hint="eastAsia"/>
        </w:rPr>
        <w:t>，</w:t>
      </w:r>
      <w:r w:rsidRPr="00281C4E">
        <w:rPr>
          <w:rFonts w:hint="eastAsia"/>
        </w:rPr>
        <w:t>公务员罢工期间一直维持最低限度的服务。</w:t>
      </w:r>
    </w:p>
    <w:p w:rsidR="00281C4E" w:rsidRPr="00281C4E" w:rsidRDefault="00281C4E" w:rsidP="00281C4E">
      <w:pPr>
        <w:pStyle w:val="SingleTxtGC"/>
      </w:pPr>
      <w:r w:rsidRPr="00281C4E">
        <w:t>14</w:t>
      </w:r>
      <w:r w:rsidR="008C35B5">
        <w:t>1.</w:t>
      </w:r>
      <w:r w:rsidR="00AD76C8">
        <w:t xml:space="preserve">  </w:t>
      </w:r>
      <w:r w:rsidRPr="00281C4E">
        <w:rPr>
          <w:rFonts w:hint="eastAsia"/>
        </w:rPr>
        <w:t>《劳工法》</w:t>
      </w:r>
      <w:r w:rsidR="008C35B5">
        <w:rPr>
          <w:rFonts w:hint="eastAsia"/>
        </w:rPr>
        <w:t>(</w:t>
      </w:r>
      <w:r w:rsidRPr="00281C4E">
        <w:rPr>
          <w:rFonts w:hint="eastAsia"/>
        </w:rPr>
        <w:t>第</w:t>
      </w:r>
      <w:r w:rsidRPr="00281C4E">
        <w:rPr>
          <w:rFonts w:hint="eastAsia"/>
        </w:rPr>
        <w:t>315</w:t>
      </w:r>
      <w:r w:rsidRPr="00281C4E">
        <w:rPr>
          <w:rFonts w:hint="eastAsia"/>
        </w:rPr>
        <w:t>条</w:t>
      </w:r>
      <w:r w:rsidR="008C35B5">
        <w:rPr>
          <w:rFonts w:hint="eastAsia"/>
        </w:rPr>
        <w:t>)</w:t>
      </w:r>
      <w:r w:rsidRPr="00281C4E">
        <w:rPr>
          <w:rFonts w:hint="eastAsia"/>
        </w:rPr>
        <w:t>规定</w:t>
      </w:r>
      <w:r w:rsidR="008C35B5">
        <w:rPr>
          <w:rFonts w:hint="eastAsia"/>
        </w:rPr>
        <w:t>，</w:t>
      </w:r>
      <w:r w:rsidRPr="00281C4E">
        <w:rPr>
          <w:rFonts w:hint="eastAsia"/>
        </w:rPr>
        <w:t>只有在发生集体劳资争议并且只有在用尽解决争议的合同或法律手段之后</w:t>
      </w:r>
      <w:r w:rsidR="008C35B5">
        <w:rPr>
          <w:rFonts w:hint="eastAsia"/>
        </w:rPr>
        <w:t>，</w:t>
      </w:r>
      <w:r w:rsidRPr="00281C4E">
        <w:rPr>
          <w:rFonts w:hint="eastAsia"/>
        </w:rPr>
        <w:t>才能举行或参加集体停工。同一条款还规定</w:t>
      </w:r>
      <w:r w:rsidR="008C35B5">
        <w:rPr>
          <w:rFonts w:hint="eastAsia"/>
        </w:rPr>
        <w:t>，</w:t>
      </w:r>
      <w:r w:rsidRPr="00281C4E">
        <w:rPr>
          <w:rFonts w:hint="eastAsia"/>
        </w:rPr>
        <w:t>当集体停工紧随合同或法律解决程序举行时</w:t>
      </w:r>
      <w:r w:rsidR="008C35B5">
        <w:rPr>
          <w:rFonts w:hint="eastAsia"/>
        </w:rPr>
        <w:t>，</w:t>
      </w:r>
      <w:r w:rsidRPr="00281C4E">
        <w:rPr>
          <w:rFonts w:hint="eastAsia"/>
        </w:rPr>
        <w:t>对于打算参加或已经参加停工的工人</w:t>
      </w:r>
      <w:r w:rsidR="008C35B5">
        <w:rPr>
          <w:rFonts w:hint="eastAsia"/>
        </w:rPr>
        <w:t>，</w:t>
      </w:r>
      <w:r w:rsidRPr="00281C4E">
        <w:rPr>
          <w:rFonts w:hint="eastAsia"/>
        </w:rPr>
        <w:t>决不能使用任何威胁、报复或有辱人格的措施</w:t>
      </w:r>
      <w:r w:rsidR="008C35B5">
        <w:rPr>
          <w:rFonts w:hint="eastAsia"/>
        </w:rPr>
        <w:t>(</w:t>
      </w:r>
      <w:smartTag w:uri="urn:schemas-microsoft-com:office:smarttags" w:element="chsdate">
        <w:smartTagPr>
          <w:attr w:name="Year" w:val="2005"/>
          <w:attr w:name="Month" w:val="10"/>
          <w:attr w:name="Day" w:val="26"/>
          <w:attr w:name="IsLunarDate" w:val="False"/>
          <w:attr w:name="IsROCDate" w:val="False"/>
        </w:smartTagPr>
        <w:r w:rsidRPr="00281C4E">
          <w:rPr>
            <w:rFonts w:hint="eastAsia"/>
          </w:rPr>
          <w:t>2005</w:t>
        </w:r>
        <w:r w:rsidRPr="00281C4E">
          <w:rPr>
            <w:rFonts w:hint="eastAsia"/>
          </w:rPr>
          <w:t>年</w:t>
        </w:r>
        <w:r w:rsidRPr="00281C4E">
          <w:rPr>
            <w:rFonts w:hint="eastAsia"/>
          </w:rPr>
          <w:t>10</w:t>
        </w:r>
        <w:r w:rsidRPr="00281C4E">
          <w:rPr>
            <w:rFonts w:hint="eastAsia"/>
          </w:rPr>
          <w:t>月</w:t>
        </w:r>
        <w:r w:rsidRPr="00281C4E">
          <w:rPr>
            <w:rFonts w:hint="eastAsia"/>
          </w:rPr>
          <w:t>26</w:t>
        </w:r>
        <w:r w:rsidRPr="00281C4E">
          <w:rPr>
            <w:rFonts w:hint="eastAsia"/>
          </w:rPr>
          <w:t>日</w:t>
        </w:r>
      </w:smartTag>
      <w:r w:rsidRPr="00281C4E">
        <w:rPr>
          <w:rFonts w:hint="eastAsia"/>
        </w:rPr>
        <w:t>第</w:t>
      </w:r>
      <w:r w:rsidRPr="00281C4E">
        <w:rPr>
          <w:rFonts w:hint="eastAsia"/>
        </w:rPr>
        <w:t>12</w:t>
      </w:r>
      <w:r w:rsidR="008C35B5">
        <w:rPr>
          <w:rFonts w:hint="eastAsia"/>
        </w:rPr>
        <w:t>/</w:t>
      </w:r>
      <w:r w:rsidRPr="00281C4E">
        <w:rPr>
          <w:rFonts w:hint="eastAsia"/>
        </w:rPr>
        <w:t>CAB.MIN.</w:t>
      </w:r>
      <w:r w:rsidR="008C35B5">
        <w:rPr>
          <w:rFonts w:hint="eastAsia"/>
        </w:rPr>
        <w:t>/</w:t>
      </w:r>
      <w:r w:rsidRPr="00281C4E">
        <w:rPr>
          <w:rFonts w:hint="eastAsia"/>
        </w:rPr>
        <w:t>TPS</w:t>
      </w:r>
      <w:r w:rsidR="008C35B5">
        <w:rPr>
          <w:rFonts w:hint="eastAsia"/>
        </w:rPr>
        <w:t>/</w:t>
      </w:r>
      <w:r w:rsidRPr="00281C4E">
        <w:rPr>
          <w:rFonts w:hint="eastAsia"/>
        </w:rPr>
        <w:t>113</w:t>
      </w:r>
      <w:r w:rsidR="008C35B5">
        <w:rPr>
          <w:rFonts w:hint="eastAsia"/>
        </w:rPr>
        <w:t>/</w:t>
      </w:r>
      <w:r w:rsidRPr="00281C4E">
        <w:rPr>
          <w:rFonts w:hint="eastAsia"/>
        </w:rPr>
        <w:t>2005</w:t>
      </w:r>
      <w:r w:rsidRPr="00281C4E">
        <w:rPr>
          <w:rFonts w:hint="eastAsia"/>
        </w:rPr>
        <w:t>号部长法令规定了缔约各方在劳动合同中止期间的权利和义务</w:t>
      </w:r>
      <w:r w:rsidR="008C35B5">
        <w:rPr>
          <w:rFonts w:hint="eastAsia"/>
        </w:rPr>
        <w:t>)</w:t>
      </w:r>
      <w:r w:rsidRPr="00281C4E">
        <w:rPr>
          <w:rFonts w:hint="eastAsia"/>
        </w:rPr>
        <w:t>。</w:t>
      </w:r>
    </w:p>
    <w:p w:rsidR="00281C4E" w:rsidRPr="00281C4E" w:rsidRDefault="002079D3" w:rsidP="002079D3">
      <w:pPr>
        <w:pStyle w:val="H1GC"/>
        <w:rPr>
          <w:rFonts w:hint="eastAsia"/>
        </w:rPr>
      </w:pPr>
      <w:bookmarkStart w:id="25" w:name="_Toc239142969"/>
      <w:r>
        <w:rPr>
          <w:rFonts w:hint="eastAsia"/>
        </w:rPr>
        <w:tab/>
      </w:r>
      <w:r>
        <w:rPr>
          <w:rFonts w:hint="eastAsia"/>
        </w:rPr>
        <w:tab/>
      </w:r>
      <w:r w:rsidR="00281C4E" w:rsidRPr="00281C4E">
        <w:rPr>
          <w:rFonts w:hint="eastAsia"/>
        </w:rPr>
        <w:t>第九条</w:t>
      </w:r>
      <w:bookmarkEnd w:id="25"/>
    </w:p>
    <w:p w:rsidR="00281C4E" w:rsidRPr="00281C4E" w:rsidRDefault="00281C4E" w:rsidP="00281C4E">
      <w:pPr>
        <w:pStyle w:val="SingleTxtGC"/>
      </w:pPr>
      <w:r w:rsidRPr="00281C4E">
        <w:t>14</w:t>
      </w:r>
      <w:r w:rsidR="008C35B5">
        <w:t>2.</w:t>
      </w:r>
      <w:r w:rsidR="00AD76C8">
        <w:t xml:space="preserve">  </w:t>
      </w:r>
      <w:smartTag w:uri="urn:schemas-microsoft-com:office:smarttags" w:element="chsdate">
        <w:smartTagPr>
          <w:attr w:name="IsROCDate" w:val="False"/>
          <w:attr w:name="IsLunarDate" w:val="False"/>
          <w:attr w:name="Day" w:val="29"/>
          <w:attr w:name="Month" w:val="6"/>
          <w:attr w:name="Year" w:val="1961"/>
        </w:smartTagPr>
        <w:r w:rsidRPr="00281C4E">
          <w:rPr>
            <w:rFonts w:hint="eastAsia"/>
          </w:rPr>
          <w:t>1961</w:t>
        </w:r>
        <w:r w:rsidRPr="00281C4E">
          <w:rPr>
            <w:rFonts w:hint="eastAsia"/>
          </w:rPr>
          <w:t>年</w:t>
        </w:r>
        <w:r w:rsidRPr="00281C4E">
          <w:rPr>
            <w:rFonts w:hint="eastAsia"/>
          </w:rPr>
          <w:t>6</w:t>
        </w:r>
        <w:r w:rsidRPr="00281C4E">
          <w:rPr>
            <w:rFonts w:hint="eastAsia"/>
          </w:rPr>
          <w:t>月</w:t>
        </w:r>
        <w:r w:rsidRPr="00281C4E">
          <w:rPr>
            <w:rFonts w:hint="eastAsia"/>
          </w:rPr>
          <w:t>29</w:t>
        </w:r>
        <w:r w:rsidRPr="00281C4E">
          <w:rPr>
            <w:rFonts w:hint="eastAsia"/>
          </w:rPr>
          <w:t>日</w:t>
        </w:r>
      </w:smartTag>
      <w:r w:rsidRPr="00281C4E">
        <w:rPr>
          <w:rFonts w:hint="eastAsia"/>
        </w:rPr>
        <w:t>关于社会保障问题的机构法令第</w:t>
      </w:r>
      <w:r w:rsidRPr="00281C4E">
        <w:rPr>
          <w:rFonts w:hint="eastAsia"/>
        </w:rPr>
        <w:t>1</w:t>
      </w:r>
      <w:r w:rsidRPr="00281C4E">
        <w:rPr>
          <w:rFonts w:hint="eastAsia"/>
        </w:rPr>
        <w:t>条组建了下列社保部门</w:t>
      </w:r>
      <w:r w:rsidR="008C35B5">
        <w:rPr>
          <w:rFonts w:hint="eastAsia"/>
        </w:rPr>
        <w:t>：</w:t>
      </w:r>
    </w:p>
    <w:p w:rsidR="00281C4E" w:rsidRPr="00281C4E" w:rsidRDefault="00281C4E" w:rsidP="002079D3">
      <w:pPr>
        <w:pStyle w:val="SingleTxtGC"/>
        <w:numPr>
          <w:ilvl w:val="0"/>
          <w:numId w:val="25"/>
        </w:numPr>
        <w:rPr>
          <w:lang w:val="en-GB"/>
        </w:rPr>
      </w:pPr>
      <w:r w:rsidRPr="00281C4E">
        <w:rPr>
          <w:rFonts w:hint="eastAsia"/>
          <w:lang w:val="en-GB"/>
        </w:rPr>
        <w:t>职业风险部</w:t>
      </w:r>
      <w:r w:rsidR="008C35B5">
        <w:rPr>
          <w:rFonts w:hint="eastAsia"/>
          <w:lang w:val="en-GB"/>
        </w:rPr>
        <w:t>(</w:t>
      </w:r>
      <w:r w:rsidRPr="00281C4E">
        <w:rPr>
          <w:rFonts w:hint="eastAsia"/>
          <w:lang w:val="en-GB"/>
        </w:rPr>
        <w:t>职业事故和疾病津贴</w:t>
      </w:r>
      <w:r w:rsidR="008C35B5">
        <w:rPr>
          <w:rFonts w:hint="eastAsia"/>
          <w:lang w:val="en-GB"/>
        </w:rPr>
        <w:t>)</w:t>
      </w:r>
      <w:r w:rsidR="008C35B5">
        <w:rPr>
          <w:rFonts w:hint="eastAsia"/>
          <w:lang w:val="en-GB"/>
        </w:rPr>
        <w:t>；</w:t>
      </w:r>
    </w:p>
    <w:p w:rsidR="00281C4E" w:rsidRPr="00281C4E" w:rsidRDefault="00281C4E" w:rsidP="002079D3">
      <w:pPr>
        <w:pStyle w:val="SingleTxtGC"/>
        <w:numPr>
          <w:ilvl w:val="0"/>
          <w:numId w:val="25"/>
        </w:numPr>
        <w:rPr>
          <w:lang w:val="en-GB"/>
        </w:rPr>
      </w:pPr>
      <w:r w:rsidRPr="00281C4E">
        <w:rPr>
          <w:rFonts w:hint="eastAsia"/>
          <w:lang w:val="en-GB"/>
        </w:rPr>
        <w:t>抚恤金部</w:t>
      </w:r>
      <w:r w:rsidR="008C35B5">
        <w:rPr>
          <w:rFonts w:hint="eastAsia"/>
          <w:lang w:val="en-GB"/>
        </w:rPr>
        <w:t>(</w:t>
      </w:r>
      <w:r w:rsidRPr="00281C4E">
        <w:rPr>
          <w:rFonts w:hint="eastAsia"/>
          <w:lang w:val="en-GB"/>
        </w:rPr>
        <w:t>残疾、退休和死亡抚恤金</w:t>
      </w:r>
      <w:r w:rsidR="008C35B5">
        <w:rPr>
          <w:rFonts w:hint="eastAsia"/>
          <w:lang w:val="en-GB"/>
        </w:rPr>
        <w:t>)</w:t>
      </w:r>
      <w:r w:rsidR="008C35B5">
        <w:rPr>
          <w:rFonts w:hint="eastAsia"/>
          <w:lang w:val="en-GB"/>
        </w:rPr>
        <w:t>；</w:t>
      </w:r>
    </w:p>
    <w:p w:rsidR="00281C4E" w:rsidRPr="00281C4E" w:rsidRDefault="00281C4E" w:rsidP="002079D3">
      <w:pPr>
        <w:pStyle w:val="SingleTxtGC"/>
        <w:numPr>
          <w:ilvl w:val="0"/>
          <w:numId w:val="25"/>
        </w:numPr>
        <w:rPr>
          <w:lang w:val="en-GB"/>
        </w:rPr>
      </w:pPr>
      <w:r w:rsidRPr="00281C4E">
        <w:rPr>
          <w:rFonts w:hint="eastAsia"/>
          <w:lang w:val="en-GB"/>
        </w:rPr>
        <w:t>家属补贴部</w:t>
      </w:r>
      <w:r w:rsidR="008C35B5">
        <w:rPr>
          <w:rFonts w:hint="eastAsia"/>
          <w:lang w:val="en-GB"/>
        </w:rPr>
        <w:t>；</w:t>
      </w:r>
    </w:p>
    <w:p w:rsidR="00281C4E" w:rsidRPr="00281C4E" w:rsidRDefault="00281C4E" w:rsidP="002079D3">
      <w:pPr>
        <w:pStyle w:val="SingleTxtGC"/>
        <w:numPr>
          <w:ilvl w:val="0"/>
          <w:numId w:val="25"/>
        </w:numPr>
        <w:rPr>
          <w:lang w:val="en-GB"/>
        </w:rPr>
      </w:pPr>
      <w:r w:rsidRPr="00281C4E">
        <w:rPr>
          <w:rFonts w:hint="eastAsia"/>
          <w:lang w:val="en-GB"/>
        </w:rPr>
        <w:t>以后拟对雇员推行的所有其他社会保障福利。</w:t>
      </w:r>
    </w:p>
    <w:p w:rsidR="00281C4E" w:rsidRPr="00281C4E" w:rsidRDefault="00281C4E" w:rsidP="00281C4E">
      <w:pPr>
        <w:pStyle w:val="SingleTxtGC"/>
      </w:pPr>
      <w:r w:rsidRPr="00281C4E">
        <w:t>14</w:t>
      </w:r>
      <w:r w:rsidR="008C35B5">
        <w:t>3.</w:t>
      </w:r>
      <w:r w:rsidR="00AD76C8">
        <w:t xml:space="preserve">  </w:t>
      </w:r>
      <w:r w:rsidRPr="00281C4E">
        <w:rPr>
          <w:rFonts w:hint="eastAsia"/>
        </w:rPr>
        <w:t>关于社会保障问题的机构法令第</w:t>
      </w:r>
      <w:r w:rsidRPr="00281C4E">
        <w:rPr>
          <w:rFonts w:hint="eastAsia"/>
        </w:rPr>
        <w:t>20</w:t>
      </w:r>
      <w:r w:rsidRPr="00281C4E">
        <w:rPr>
          <w:rFonts w:hint="eastAsia"/>
        </w:rPr>
        <w:t>至</w:t>
      </w:r>
      <w:r w:rsidRPr="00281C4E">
        <w:rPr>
          <w:rFonts w:hint="eastAsia"/>
        </w:rPr>
        <w:t>41</w:t>
      </w:r>
      <w:r w:rsidRPr="00281C4E">
        <w:rPr>
          <w:rFonts w:hint="eastAsia"/>
        </w:rPr>
        <w:t>条确定了刚果民主共和国各社保部门现行体制的主要特点和津贴水平</w:t>
      </w:r>
      <w:r w:rsidR="008C35B5">
        <w:rPr>
          <w:rFonts w:hint="eastAsia"/>
        </w:rPr>
        <w:t>，</w:t>
      </w:r>
      <w:r w:rsidRPr="00281C4E">
        <w:rPr>
          <w:rFonts w:hint="eastAsia"/>
        </w:rPr>
        <w:t>分述如下。</w:t>
      </w:r>
    </w:p>
    <w:p w:rsidR="00281C4E" w:rsidRPr="00281C4E" w:rsidRDefault="002079D3" w:rsidP="002079D3">
      <w:pPr>
        <w:pStyle w:val="H23GC"/>
        <w:rPr>
          <w:rFonts w:hint="eastAsia"/>
        </w:rPr>
      </w:pPr>
      <w:r>
        <w:rPr>
          <w:rFonts w:hint="eastAsia"/>
        </w:rPr>
        <w:tab/>
      </w:r>
      <w:r w:rsidR="008C35B5">
        <w:rPr>
          <w:rFonts w:hint="eastAsia"/>
        </w:rPr>
        <w:t>(</w:t>
      </w:r>
      <w:r w:rsidR="00281C4E" w:rsidRPr="00281C4E">
        <w:rPr>
          <w:rFonts w:hint="eastAsia"/>
        </w:rPr>
        <w:t>a</w:t>
      </w:r>
      <w:r w:rsidR="008C35B5">
        <w:rPr>
          <w:rFonts w:hint="eastAsia"/>
        </w:rPr>
        <w:t>)</w:t>
      </w:r>
      <w:r>
        <w:rPr>
          <w:rFonts w:hint="eastAsia"/>
        </w:rPr>
        <w:tab/>
      </w:r>
      <w:r w:rsidR="00281C4E" w:rsidRPr="00281C4E">
        <w:rPr>
          <w:rFonts w:hint="eastAsia"/>
        </w:rPr>
        <w:t>职业风险部</w:t>
      </w:r>
    </w:p>
    <w:p w:rsidR="00281C4E" w:rsidRPr="00281C4E" w:rsidRDefault="00281C4E" w:rsidP="00610A87">
      <w:pPr>
        <w:pStyle w:val="SingleTxtGC"/>
        <w:numPr>
          <w:ilvl w:val="0"/>
          <w:numId w:val="26"/>
        </w:numPr>
        <w:tabs>
          <w:tab w:val="clear" w:pos="431"/>
          <w:tab w:val="clear" w:pos="1134"/>
          <w:tab w:val="clear" w:pos="1565"/>
          <w:tab w:val="clear" w:pos="1780"/>
          <w:tab w:val="clear" w:pos="1996"/>
          <w:tab w:val="clear" w:pos="2427"/>
        </w:tabs>
        <w:ind w:left="1701" w:hanging="567"/>
        <w:rPr>
          <w:lang w:val="en-GB"/>
        </w:rPr>
      </w:pPr>
      <w:r w:rsidRPr="00281C4E">
        <w:rPr>
          <w:rFonts w:hint="eastAsia"/>
          <w:lang w:val="en-GB"/>
        </w:rPr>
        <w:t>根据第</w:t>
      </w:r>
      <w:r w:rsidRPr="00281C4E">
        <w:rPr>
          <w:rFonts w:hint="eastAsia"/>
          <w:lang w:val="en-GB"/>
        </w:rPr>
        <w:t>20</w:t>
      </w:r>
      <w:r w:rsidRPr="00281C4E">
        <w:rPr>
          <w:rFonts w:hint="eastAsia"/>
          <w:lang w:val="en-GB"/>
        </w:rPr>
        <w:t>条规定</w:t>
      </w:r>
      <w:r w:rsidR="008C35B5">
        <w:rPr>
          <w:rFonts w:hint="eastAsia"/>
          <w:lang w:val="en-GB"/>
        </w:rPr>
        <w:t>，</w:t>
      </w:r>
      <w:r w:rsidRPr="00281C4E">
        <w:rPr>
          <w:rFonts w:hint="eastAsia"/>
          <w:lang w:val="en-GB"/>
        </w:rPr>
        <w:t>职业风险部涵盖在工作场所和上班途中发生的事故</w:t>
      </w:r>
      <w:r w:rsidR="008C35B5">
        <w:rPr>
          <w:rFonts w:hint="eastAsia"/>
          <w:lang w:val="en-GB"/>
        </w:rPr>
        <w:t>，</w:t>
      </w:r>
      <w:r w:rsidRPr="00281C4E">
        <w:rPr>
          <w:rFonts w:hint="eastAsia"/>
          <w:lang w:val="en-GB"/>
        </w:rPr>
        <w:t>以及列入预先确定的清单并由处理、使用有害制剂及使工人经常性地暴露于患病风险等工作、程序和职业所引起的职业病</w:t>
      </w:r>
      <w:r w:rsidR="008C35B5">
        <w:rPr>
          <w:rFonts w:hint="eastAsia"/>
          <w:lang w:val="en-GB"/>
        </w:rPr>
        <w:t>，</w:t>
      </w:r>
      <w:r w:rsidRPr="00281C4E">
        <w:rPr>
          <w:rFonts w:hint="eastAsia"/>
          <w:lang w:val="en-GB"/>
        </w:rPr>
        <w:t>条件是在规定的截止日期之内上报</w:t>
      </w:r>
      <w:r w:rsidR="008C35B5">
        <w:rPr>
          <w:rFonts w:hint="eastAsia"/>
          <w:lang w:val="en-GB"/>
        </w:rPr>
        <w:t>；</w:t>
      </w:r>
    </w:p>
    <w:p w:rsidR="00281C4E" w:rsidRPr="00281C4E" w:rsidRDefault="00281C4E" w:rsidP="00AD76C8">
      <w:pPr>
        <w:pStyle w:val="SingleTxtGC"/>
        <w:numPr>
          <w:ilvl w:val="0"/>
          <w:numId w:val="26"/>
        </w:numPr>
        <w:tabs>
          <w:tab w:val="clear" w:pos="431"/>
          <w:tab w:val="clear" w:pos="1134"/>
          <w:tab w:val="clear" w:pos="1565"/>
          <w:tab w:val="clear" w:pos="1780"/>
          <w:tab w:val="clear" w:pos="1996"/>
          <w:tab w:val="clear" w:pos="2427"/>
        </w:tabs>
        <w:ind w:left="1701" w:hanging="567"/>
        <w:rPr>
          <w:lang w:val="en-GB"/>
        </w:rPr>
      </w:pPr>
      <w:r w:rsidRPr="00281C4E">
        <w:rPr>
          <w:rFonts w:hint="eastAsia"/>
          <w:lang w:val="en-GB"/>
        </w:rPr>
        <w:t>该机构提供的津贴有上述法令第</w:t>
      </w:r>
      <w:r w:rsidRPr="00281C4E">
        <w:rPr>
          <w:rFonts w:hint="eastAsia"/>
          <w:lang w:val="en-GB"/>
        </w:rPr>
        <w:t>21</w:t>
      </w:r>
      <w:r w:rsidRPr="00281C4E">
        <w:rPr>
          <w:rFonts w:hint="eastAsia"/>
          <w:lang w:val="en-GB"/>
        </w:rPr>
        <w:t>条确定</w:t>
      </w:r>
      <w:r w:rsidR="008C35B5">
        <w:rPr>
          <w:rFonts w:hint="eastAsia"/>
          <w:lang w:val="en-GB"/>
        </w:rPr>
        <w:t>，</w:t>
      </w:r>
      <w:r w:rsidRPr="00281C4E">
        <w:rPr>
          <w:rFonts w:hint="eastAsia"/>
          <w:lang w:val="en-GB"/>
        </w:rPr>
        <w:t>并包括</w:t>
      </w:r>
      <w:r w:rsidR="008C35B5">
        <w:rPr>
          <w:rFonts w:hint="eastAsia"/>
          <w:lang w:val="en-GB"/>
        </w:rPr>
        <w:t>：</w:t>
      </w:r>
    </w:p>
    <w:p w:rsidR="00281C4E" w:rsidRPr="00281C4E" w:rsidRDefault="00281C4E" w:rsidP="00AD76C8">
      <w:pPr>
        <w:pStyle w:val="SingleTxtGC"/>
        <w:numPr>
          <w:ilvl w:val="0"/>
          <w:numId w:val="27"/>
        </w:numPr>
        <w:tabs>
          <w:tab w:val="clear" w:pos="431"/>
          <w:tab w:val="clear" w:pos="1134"/>
          <w:tab w:val="clear" w:pos="1565"/>
          <w:tab w:val="clear" w:pos="1996"/>
          <w:tab w:val="clear" w:pos="2211"/>
          <w:tab w:val="clear" w:pos="2427"/>
          <w:tab w:val="left" w:pos="2210"/>
        </w:tabs>
        <w:ind w:left="2268" w:hanging="567"/>
      </w:pPr>
      <w:r w:rsidRPr="00281C4E">
        <w:rPr>
          <w:rFonts w:hint="eastAsia"/>
        </w:rPr>
        <w:t>对于职业事故或疾病所造成伤害的必要医疗服务</w:t>
      </w:r>
      <w:r w:rsidR="008C35B5">
        <w:rPr>
          <w:rFonts w:hint="eastAsia"/>
        </w:rPr>
        <w:t>；</w:t>
      </w:r>
    </w:p>
    <w:p w:rsidR="00281C4E" w:rsidRPr="00281C4E" w:rsidRDefault="00281C4E" w:rsidP="00AD76C8">
      <w:pPr>
        <w:pStyle w:val="SingleTxtGC"/>
        <w:numPr>
          <w:ilvl w:val="0"/>
          <w:numId w:val="27"/>
        </w:numPr>
        <w:tabs>
          <w:tab w:val="clear" w:pos="431"/>
          <w:tab w:val="clear" w:pos="1134"/>
          <w:tab w:val="clear" w:pos="1565"/>
          <w:tab w:val="clear" w:pos="1996"/>
          <w:tab w:val="clear" w:pos="2427"/>
          <w:tab w:val="left" w:pos="2211"/>
        </w:tabs>
        <w:ind w:left="2268" w:hanging="567"/>
      </w:pPr>
      <w:r w:rsidRPr="00281C4E">
        <w:rPr>
          <w:rFonts w:hint="eastAsia"/>
        </w:rPr>
        <w:t>对于暂时丧失全部或部分工作能力的受害者支付的日补偿金</w:t>
      </w:r>
      <w:r w:rsidR="008C35B5">
        <w:rPr>
          <w:rFonts w:hint="eastAsia"/>
        </w:rPr>
        <w:t>；</w:t>
      </w:r>
    </w:p>
    <w:p w:rsidR="00281C4E" w:rsidRPr="00281C4E" w:rsidRDefault="00281C4E" w:rsidP="00AD76C8">
      <w:pPr>
        <w:pStyle w:val="SingleTxtGC"/>
        <w:numPr>
          <w:ilvl w:val="0"/>
          <w:numId w:val="27"/>
        </w:numPr>
        <w:tabs>
          <w:tab w:val="clear" w:pos="431"/>
          <w:tab w:val="clear" w:pos="1134"/>
          <w:tab w:val="clear" w:pos="1565"/>
          <w:tab w:val="clear" w:pos="1996"/>
          <w:tab w:val="clear" w:pos="2427"/>
          <w:tab w:val="left" w:pos="2211"/>
        </w:tabs>
        <w:ind w:left="2268" w:hanging="567"/>
      </w:pPr>
      <w:r w:rsidRPr="00281C4E">
        <w:rPr>
          <w:rFonts w:hint="eastAsia"/>
        </w:rPr>
        <w:t>对于永久丧失全部或部分工作能力的受害者支付的抚恤金或津贴</w:t>
      </w:r>
      <w:r w:rsidR="008C35B5">
        <w:rPr>
          <w:rFonts w:hint="eastAsia"/>
        </w:rPr>
        <w:t>；</w:t>
      </w:r>
    </w:p>
    <w:p w:rsidR="00281C4E" w:rsidRPr="00281C4E" w:rsidRDefault="00281C4E" w:rsidP="00AD76C8">
      <w:pPr>
        <w:pStyle w:val="SingleTxtGC"/>
        <w:numPr>
          <w:ilvl w:val="0"/>
          <w:numId w:val="27"/>
        </w:numPr>
        <w:tabs>
          <w:tab w:val="clear" w:pos="431"/>
          <w:tab w:val="clear" w:pos="1134"/>
          <w:tab w:val="clear" w:pos="1565"/>
          <w:tab w:val="clear" w:pos="1996"/>
          <w:tab w:val="clear" w:pos="2427"/>
          <w:tab w:val="left" w:pos="2211"/>
        </w:tabs>
        <w:ind w:left="2268" w:hanging="567"/>
      </w:pPr>
      <w:r w:rsidRPr="00281C4E">
        <w:rPr>
          <w:rFonts w:hint="eastAsia"/>
        </w:rPr>
        <w:t>对于死亡受害者的</w:t>
      </w:r>
      <w:r w:rsidRPr="00281C4E">
        <w:t>遗属</w:t>
      </w:r>
      <w:r w:rsidRPr="00281C4E">
        <w:rPr>
          <w:rFonts w:hint="eastAsia"/>
        </w:rPr>
        <w:t>支付遗属抚恤金和丧葬津贴。</w:t>
      </w:r>
    </w:p>
    <w:p w:rsidR="00281C4E" w:rsidRPr="00281C4E" w:rsidRDefault="00281C4E" w:rsidP="00AD76C8">
      <w:pPr>
        <w:pStyle w:val="SingleTxtGC"/>
        <w:numPr>
          <w:ilvl w:val="0"/>
          <w:numId w:val="26"/>
        </w:numPr>
        <w:tabs>
          <w:tab w:val="clear" w:pos="431"/>
          <w:tab w:val="clear" w:pos="1134"/>
          <w:tab w:val="clear" w:pos="1565"/>
          <w:tab w:val="clear" w:pos="1780"/>
          <w:tab w:val="clear" w:pos="1996"/>
          <w:tab w:val="clear" w:pos="2427"/>
        </w:tabs>
        <w:ind w:left="1701" w:hanging="567"/>
        <w:rPr>
          <w:lang w:val="en-GB"/>
        </w:rPr>
      </w:pPr>
      <w:r w:rsidRPr="00281C4E">
        <w:rPr>
          <w:rFonts w:hint="eastAsia"/>
          <w:lang w:val="en-GB"/>
        </w:rPr>
        <w:t>雇主向受害者支付日补偿金</w:t>
      </w:r>
      <w:r w:rsidR="008C35B5">
        <w:rPr>
          <w:rFonts w:hint="eastAsia"/>
          <w:lang w:val="en-GB"/>
        </w:rPr>
        <w:t>，</w:t>
      </w:r>
      <w:r w:rsidRPr="00281C4E">
        <w:rPr>
          <w:rFonts w:hint="eastAsia"/>
          <w:lang w:val="en-GB"/>
        </w:rPr>
        <w:t>然后向该机构提交证明文件就可以报销。</w:t>
      </w:r>
    </w:p>
    <w:p w:rsidR="00281C4E" w:rsidRPr="00281C4E" w:rsidRDefault="00F6540F" w:rsidP="00F6540F">
      <w:pPr>
        <w:pStyle w:val="H23GC"/>
        <w:rPr>
          <w:rFonts w:hint="eastAsia"/>
        </w:rPr>
      </w:pPr>
      <w:r>
        <w:rPr>
          <w:rFonts w:hint="eastAsia"/>
        </w:rPr>
        <w:tab/>
      </w:r>
      <w:r w:rsidR="008C35B5">
        <w:t>(</w:t>
      </w:r>
      <w:r w:rsidR="00281C4E" w:rsidRPr="00281C4E">
        <w:t>b</w:t>
      </w:r>
      <w:r w:rsidR="008C35B5">
        <w:t>)</w:t>
      </w:r>
      <w:r>
        <w:rPr>
          <w:rFonts w:hint="eastAsia"/>
        </w:rPr>
        <w:tab/>
      </w:r>
      <w:r w:rsidR="00281C4E" w:rsidRPr="00281C4E">
        <w:t>家属补贴</w:t>
      </w:r>
      <w:r w:rsidR="00281C4E" w:rsidRPr="00281C4E">
        <w:rPr>
          <w:rFonts w:hint="eastAsia"/>
        </w:rPr>
        <w:t>部</w:t>
      </w:r>
    </w:p>
    <w:p w:rsidR="00281C4E" w:rsidRPr="00281C4E" w:rsidRDefault="00654EC3" w:rsidP="00281C4E">
      <w:pPr>
        <w:pStyle w:val="SingleTxtGC"/>
        <w:rPr>
          <w:rFonts w:hint="eastAsia"/>
          <w:lang w:val="en-GB"/>
        </w:rPr>
      </w:pPr>
      <w:r>
        <w:rPr>
          <w:lang w:val="en-GB"/>
        </w:rPr>
        <w:tab/>
      </w:r>
      <w:r w:rsidR="00281C4E" w:rsidRPr="00281C4E">
        <w:rPr>
          <w:rFonts w:hint="eastAsia"/>
          <w:lang w:val="en-GB"/>
        </w:rPr>
        <w:t>根据关于社会保障问题的机构法令第</w:t>
      </w:r>
      <w:r w:rsidR="00281C4E" w:rsidRPr="00281C4E">
        <w:rPr>
          <w:rFonts w:hint="eastAsia"/>
          <w:lang w:val="en-GB"/>
        </w:rPr>
        <w:t>31</w:t>
      </w:r>
      <w:r w:rsidR="00281C4E" w:rsidRPr="00281C4E">
        <w:rPr>
          <w:rFonts w:hint="eastAsia"/>
          <w:lang w:val="en-GB"/>
        </w:rPr>
        <w:t>条规定</w:t>
      </w:r>
      <w:r w:rsidR="008C35B5">
        <w:rPr>
          <w:rFonts w:hint="eastAsia"/>
          <w:lang w:val="en-GB"/>
        </w:rPr>
        <w:t>：</w:t>
      </w:r>
    </w:p>
    <w:p w:rsidR="00281C4E" w:rsidRPr="00281C4E" w:rsidRDefault="00281C4E" w:rsidP="008B1F83">
      <w:pPr>
        <w:pStyle w:val="SingleTxtGC"/>
        <w:numPr>
          <w:ilvl w:val="0"/>
          <w:numId w:val="62"/>
        </w:numPr>
        <w:tabs>
          <w:tab w:val="clear" w:pos="431"/>
          <w:tab w:val="clear" w:pos="1134"/>
          <w:tab w:val="clear" w:pos="1565"/>
          <w:tab w:val="clear" w:pos="1996"/>
          <w:tab w:val="clear" w:pos="2211"/>
          <w:tab w:val="clear" w:pos="2427"/>
          <w:tab w:val="left" w:pos="1701"/>
        </w:tabs>
        <w:ind w:left="1701" w:hanging="567"/>
        <w:rPr>
          <w:lang w:val="en-GB"/>
        </w:rPr>
      </w:pPr>
      <w:r w:rsidRPr="00281C4E">
        <w:rPr>
          <w:rFonts w:hint="eastAsia"/>
          <w:lang w:val="en-GB"/>
        </w:rPr>
        <w:t>社会保障制度所涵盖的工人</w:t>
      </w:r>
      <w:r w:rsidR="008C35B5">
        <w:rPr>
          <w:rFonts w:hint="eastAsia"/>
          <w:lang w:val="en-GB"/>
        </w:rPr>
        <w:t>，</w:t>
      </w:r>
      <w:r w:rsidRPr="00281C4E">
        <w:rPr>
          <w:rFonts w:hint="eastAsia"/>
          <w:lang w:val="en-GB"/>
        </w:rPr>
        <w:t>其每个受养子女都有资格获得家属补贴</w:t>
      </w:r>
      <w:r w:rsidR="008C35B5">
        <w:rPr>
          <w:rFonts w:hint="eastAsia"/>
          <w:lang w:val="en-GB"/>
        </w:rPr>
        <w:t>，</w:t>
      </w:r>
      <w:r w:rsidRPr="00281C4E">
        <w:rPr>
          <w:rFonts w:hint="eastAsia"/>
          <w:lang w:val="en-GB"/>
        </w:rPr>
        <w:t>只要他们符合法定条件</w:t>
      </w:r>
      <w:r w:rsidR="008C35B5">
        <w:rPr>
          <w:rFonts w:hint="eastAsia"/>
          <w:lang w:val="en-GB"/>
        </w:rPr>
        <w:t>(</w:t>
      </w:r>
      <w:r w:rsidRPr="00281C4E">
        <w:rPr>
          <w:rFonts w:hint="eastAsia"/>
          <w:lang w:val="en-GB"/>
        </w:rPr>
        <w:t>未婚子女则由《家庭法》作出规定</w:t>
      </w:r>
      <w:r w:rsidR="008C35B5">
        <w:rPr>
          <w:rFonts w:hint="eastAsia"/>
          <w:lang w:val="en-GB"/>
        </w:rPr>
        <w:t>)</w:t>
      </w:r>
      <w:r w:rsidR="008C35B5">
        <w:rPr>
          <w:rFonts w:hint="eastAsia"/>
          <w:lang w:val="en-GB"/>
        </w:rPr>
        <w:t>；</w:t>
      </w:r>
    </w:p>
    <w:p w:rsidR="00281C4E" w:rsidRPr="00281C4E" w:rsidRDefault="00281C4E" w:rsidP="008B1F83">
      <w:pPr>
        <w:pStyle w:val="SingleTxtGC"/>
        <w:numPr>
          <w:ilvl w:val="0"/>
          <w:numId w:val="62"/>
        </w:numPr>
        <w:tabs>
          <w:tab w:val="clear" w:pos="431"/>
          <w:tab w:val="clear" w:pos="1134"/>
          <w:tab w:val="clear" w:pos="1565"/>
          <w:tab w:val="clear" w:pos="1996"/>
          <w:tab w:val="clear" w:pos="2211"/>
          <w:tab w:val="clear" w:pos="2427"/>
          <w:tab w:val="left" w:pos="1701"/>
        </w:tabs>
        <w:ind w:left="1701" w:hanging="567"/>
        <w:rPr>
          <w:lang w:val="en-GB"/>
        </w:rPr>
      </w:pPr>
      <w:r w:rsidRPr="00281C4E">
        <w:rPr>
          <w:rFonts w:hint="eastAsia"/>
          <w:lang w:val="en-GB"/>
        </w:rPr>
        <w:t>子女须在民事登记处登记</w:t>
      </w:r>
      <w:r w:rsidR="008C35B5">
        <w:rPr>
          <w:rFonts w:hint="eastAsia"/>
          <w:lang w:val="en-GB"/>
        </w:rPr>
        <w:t>，</w:t>
      </w:r>
      <w:r w:rsidRPr="00281C4E">
        <w:rPr>
          <w:rFonts w:hint="eastAsia"/>
          <w:lang w:val="en-GB"/>
        </w:rPr>
        <w:t>或须在教育机构正常就读</w:t>
      </w:r>
      <w:r w:rsidR="008C35B5">
        <w:rPr>
          <w:rFonts w:hint="eastAsia"/>
          <w:lang w:val="en-GB"/>
        </w:rPr>
        <w:t>；</w:t>
      </w:r>
    </w:p>
    <w:p w:rsidR="00281C4E" w:rsidRPr="00281C4E" w:rsidRDefault="00281C4E" w:rsidP="008B1F83">
      <w:pPr>
        <w:pStyle w:val="SingleTxtGC"/>
        <w:numPr>
          <w:ilvl w:val="0"/>
          <w:numId w:val="62"/>
        </w:numPr>
        <w:tabs>
          <w:tab w:val="clear" w:pos="431"/>
          <w:tab w:val="clear" w:pos="1134"/>
          <w:tab w:val="clear" w:pos="1565"/>
          <w:tab w:val="clear" w:pos="1996"/>
          <w:tab w:val="clear" w:pos="2211"/>
          <w:tab w:val="clear" w:pos="2427"/>
          <w:tab w:val="left" w:pos="1701"/>
        </w:tabs>
        <w:ind w:left="1701" w:hanging="567"/>
        <w:rPr>
          <w:lang w:val="en-GB"/>
        </w:rPr>
      </w:pPr>
      <w:r w:rsidRPr="00281C4E">
        <w:rPr>
          <w:rFonts w:hint="eastAsia"/>
          <w:lang w:val="en-GB"/>
        </w:rPr>
        <w:t>家庭补助的计算基础</w:t>
      </w:r>
      <w:r w:rsidR="008C35B5">
        <w:rPr>
          <w:rFonts w:hint="eastAsia"/>
          <w:lang w:val="en-GB"/>
        </w:rPr>
        <w:t>，</w:t>
      </w:r>
      <w:r w:rsidRPr="00281C4E">
        <w:rPr>
          <w:rFonts w:hint="eastAsia"/>
          <w:lang w:val="en-GB"/>
        </w:rPr>
        <w:t>是合格子女的数量和日均消费。家庭补助由该机构在每个日历月的第一天支付</w:t>
      </w:r>
      <w:r w:rsidR="008C35B5">
        <w:rPr>
          <w:rFonts w:hint="eastAsia"/>
          <w:lang w:val="en-GB"/>
        </w:rPr>
        <w:t>，</w:t>
      </w:r>
      <w:r w:rsidRPr="00281C4E">
        <w:rPr>
          <w:rFonts w:hint="eastAsia"/>
          <w:lang w:val="en-GB"/>
        </w:rPr>
        <w:t>所采用的程序由共和国总统令确定。</w:t>
      </w:r>
    </w:p>
    <w:p w:rsidR="00281C4E" w:rsidRPr="00281C4E" w:rsidRDefault="00686A32" w:rsidP="00686A32">
      <w:pPr>
        <w:pStyle w:val="H23GC"/>
        <w:rPr>
          <w:rFonts w:hint="eastAsia"/>
        </w:rPr>
      </w:pPr>
      <w:r>
        <w:rPr>
          <w:rFonts w:hint="eastAsia"/>
        </w:rPr>
        <w:tab/>
      </w:r>
      <w:r w:rsidR="008C35B5">
        <w:t>(</w:t>
      </w:r>
      <w:r w:rsidR="00281C4E" w:rsidRPr="00281C4E">
        <w:t>c</w:t>
      </w:r>
      <w:r w:rsidR="008C35B5">
        <w:t>)</w:t>
      </w:r>
      <w:r>
        <w:rPr>
          <w:rFonts w:hint="eastAsia"/>
        </w:rPr>
        <w:tab/>
      </w:r>
      <w:r w:rsidR="00281C4E" w:rsidRPr="00281C4E">
        <w:rPr>
          <w:rFonts w:hint="eastAsia"/>
        </w:rPr>
        <w:t>抚恤金部</w:t>
      </w:r>
    </w:p>
    <w:p w:rsidR="00281C4E" w:rsidRPr="00281C4E" w:rsidRDefault="00686A32" w:rsidP="00281C4E">
      <w:pPr>
        <w:pStyle w:val="SingleTxtGC"/>
        <w:rPr>
          <w:rFonts w:hint="eastAsia"/>
          <w:lang w:val="en-GB"/>
        </w:rPr>
      </w:pPr>
      <w:r>
        <w:rPr>
          <w:rFonts w:hint="eastAsia"/>
          <w:lang w:val="en-GB"/>
        </w:rPr>
        <w:tab/>
      </w:r>
      <w:r w:rsidR="00281C4E" w:rsidRPr="00281C4E">
        <w:rPr>
          <w:rFonts w:hint="eastAsia"/>
          <w:lang w:val="en-GB"/>
        </w:rPr>
        <w:t>该部涵盖退抚恤休金和</w:t>
      </w:r>
      <w:r w:rsidR="00281C4E" w:rsidRPr="00281C4E">
        <w:rPr>
          <w:lang w:val="en-GB"/>
        </w:rPr>
        <w:t>残废抚恤金</w:t>
      </w:r>
    </w:p>
    <w:p w:rsidR="00281C4E" w:rsidRPr="00281C4E" w:rsidRDefault="00281C4E" w:rsidP="008B1F83">
      <w:pPr>
        <w:pStyle w:val="SingleTxtGC"/>
        <w:numPr>
          <w:ilvl w:val="0"/>
          <w:numId w:val="28"/>
        </w:numPr>
        <w:tabs>
          <w:tab w:val="clear" w:pos="431"/>
          <w:tab w:val="clear" w:pos="1134"/>
          <w:tab w:val="clear" w:pos="1565"/>
          <w:tab w:val="clear" w:pos="1996"/>
          <w:tab w:val="clear" w:pos="2211"/>
          <w:tab w:val="clear" w:pos="2427"/>
        </w:tabs>
        <w:ind w:left="1701" w:hanging="567"/>
        <w:rPr>
          <w:lang w:val="en-GB"/>
        </w:rPr>
      </w:pPr>
      <w:r w:rsidRPr="00281C4E">
        <w:rPr>
          <w:rFonts w:hint="eastAsia"/>
          <w:lang w:val="en-GB"/>
        </w:rPr>
        <w:t>退休抚恤金领取资格</w:t>
      </w:r>
      <w:r w:rsidR="008C35B5">
        <w:rPr>
          <w:rFonts w:hint="eastAsia"/>
          <w:lang w:val="en-GB"/>
        </w:rPr>
        <w:t>：</w:t>
      </w:r>
    </w:p>
    <w:p w:rsidR="00281C4E" w:rsidRPr="00281C4E" w:rsidRDefault="00281C4E" w:rsidP="008B1F83">
      <w:pPr>
        <w:pStyle w:val="SingleTxtGC"/>
        <w:numPr>
          <w:ilvl w:val="0"/>
          <w:numId w:val="29"/>
        </w:numPr>
        <w:tabs>
          <w:tab w:val="clear" w:pos="431"/>
          <w:tab w:val="clear" w:pos="1134"/>
          <w:tab w:val="clear" w:pos="1565"/>
          <w:tab w:val="clear" w:pos="1996"/>
          <w:tab w:val="clear" w:pos="2211"/>
          <w:tab w:val="clear" w:pos="2427"/>
          <w:tab w:val="left" w:pos="2268"/>
        </w:tabs>
        <w:ind w:left="2268" w:hanging="567"/>
      </w:pPr>
      <w:r w:rsidRPr="00281C4E">
        <w:rPr>
          <w:rFonts w:hint="eastAsia"/>
        </w:rPr>
        <w:t>法令第</w:t>
      </w:r>
      <w:r w:rsidRPr="00281C4E">
        <w:rPr>
          <w:rFonts w:hint="eastAsia"/>
        </w:rPr>
        <w:t>38</w:t>
      </w:r>
      <w:r w:rsidRPr="00281C4E">
        <w:rPr>
          <w:rFonts w:hint="eastAsia"/>
        </w:rPr>
        <w:t>条将具备领取资格的人员年龄设定为男</w:t>
      </w:r>
      <w:r w:rsidRPr="00281C4E">
        <w:rPr>
          <w:rFonts w:hint="eastAsia"/>
        </w:rPr>
        <w:t>65</w:t>
      </w:r>
      <w:r w:rsidRPr="00281C4E">
        <w:rPr>
          <w:rFonts w:hint="eastAsia"/>
        </w:rPr>
        <w:t>岁</w:t>
      </w:r>
      <w:r w:rsidR="008C35B5">
        <w:rPr>
          <w:rFonts w:hint="eastAsia"/>
        </w:rPr>
        <w:t>，</w:t>
      </w:r>
      <w:r w:rsidRPr="00281C4E">
        <w:rPr>
          <w:rFonts w:hint="eastAsia"/>
        </w:rPr>
        <w:t>女</w:t>
      </w:r>
      <w:r w:rsidRPr="00281C4E">
        <w:rPr>
          <w:rFonts w:hint="eastAsia"/>
        </w:rPr>
        <w:t>60</w:t>
      </w:r>
      <w:r w:rsidRPr="00281C4E">
        <w:rPr>
          <w:rFonts w:hint="eastAsia"/>
        </w:rPr>
        <w:t>岁</w:t>
      </w:r>
      <w:r w:rsidR="008C35B5">
        <w:rPr>
          <w:rFonts w:hint="eastAsia"/>
        </w:rPr>
        <w:t>，</w:t>
      </w:r>
      <w:r w:rsidRPr="00281C4E">
        <w:rPr>
          <w:rFonts w:hint="eastAsia"/>
        </w:rPr>
        <w:t>条件是被保障人已经停止所有职业活动</w:t>
      </w:r>
      <w:r w:rsidR="008C35B5">
        <w:rPr>
          <w:rFonts w:hint="eastAsia"/>
        </w:rPr>
        <w:t>，</w:t>
      </w:r>
      <w:r w:rsidRPr="00281C4E">
        <w:rPr>
          <w:rFonts w:hint="eastAsia"/>
        </w:rPr>
        <w:t>并有至少</w:t>
      </w:r>
      <w:r w:rsidRPr="00281C4E">
        <w:rPr>
          <w:rFonts w:hint="eastAsia"/>
        </w:rPr>
        <w:t>60</w:t>
      </w:r>
      <w:r w:rsidRPr="00281C4E">
        <w:rPr>
          <w:rFonts w:hint="eastAsia"/>
        </w:rPr>
        <w:t>个月的保险期</w:t>
      </w:r>
      <w:r w:rsidR="008C35B5">
        <w:rPr>
          <w:rFonts w:hint="eastAsia"/>
        </w:rPr>
        <w:t>，</w:t>
      </w:r>
      <w:r w:rsidRPr="00281C4E">
        <w:rPr>
          <w:rFonts w:hint="eastAsia"/>
        </w:rPr>
        <w:t>或在相同期限内他或她已达到抚恤金领取资格年龄。</w:t>
      </w:r>
    </w:p>
    <w:p w:rsidR="00281C4E" w:rsidRPr="00817803" w:rsidRDefault="00281C4E" w:rsidP="008B1F83">
      <w:pPr>
        <w:pStyle w:val="SingleTxtGC"/>
        <w:numPr>
          <w:ilvl w:val="0"/>
          <w:numId w:val="29"/>
        </w:numPr>
        <w:tabs>
          <w:tab w:val="clear" w:pos="431"/>
          <w:tab w:val="clear" w:pos="1134"/>
          <w:tab w:val="clear" w:pos="1565"/>
          <w:tab w:val="clear" w:pos="1996"/>
          <w:tab w:val="clear" w:pos="2211"/>
          <w:tab w:val="clear" w:pos="2427"/>
          <w:tab w:val="left" w:pos="2268"/>
        </w:tabs>
        <w:ind w:left="2268" w:hanging="567"/>
        <w:rPr>
          <w:spacing w:val="-2"/>
        </w:rPr>
      </w:pPr>
      <w:r w:rsidRPr="00817803">
        <w:rPr>
          <w:rFonts w:hint="eastAsia"/>
          <w:spacing w:val="-2"/>
        </w:rPr>
        <w:t>经该机构指定或认可的医师确认</w:t>
      </w:r>
      <w:r w:rsidR="008C35B5" w:rsidRPr="00817803">
        <w:rPr>
          <w:rFonts w:hint="eastAsia"/>
          <w:spacing w:val="-2"/>
        </w:rPr>
        <w:t>，</w:t>
      </w:r>
      <w:r w:rsidRPr="00817803">
        <w:rPr>
          <w:rFonts w:hint="eastAsia"/>
          <w:spacing w:val="-2"/>
        </w:rPr>
        <w:t>被保险人提前遭受身体机能或精神官能损伤</w:t>
      </w:r>
      <w:r w:rsidR="008C35B5" w:rsidRPr="00817803">
        <w:rPr>
          <w:rFonts w:hint="eastAsia"/>
          <w:spacing w:val="-2"/>
        </w:rPr>
        <w:t>，</w:t>
      </w:r>
      <w:r w:rsidRPr="00817803">
        <w:rPr>
          <w:rFonts w:hint="eastAsia"/>
          <w:spacing w:val="-2"/>
        </w:rPr>
        <w:t>及被保险人无力从事符合其性向的有偿工作</w:t>
      </w:r>
      <w:r w:rsidR="008C35B5" w:rsidRPr="00817803">
        <w:rPr>
          <w:rFonts w:hint="eastAsia"/>
          <w:spacing w:val="-2"/>
        </w:rPr>
        <w:t>，</w:t>
      </w:r>
      <w:r w:rsidRPr="00817803">
        <w:rPr>
          <w:rFonts w:hint="eastAsia"/>
          <w:spacing w:val="-2"/>
        </w:rPr>
        <w:t>可以申请在</w:t>
      </w:r>
      <w:r w:rsidRPr="00817803">
        <w:rPr>
          <w:rFonts w:hint="eastAsia"/>
          <w:spacing w:val="-2"/>
        </w:rPr>
        <w:t>55</w:t>
      </w:r>
      <w:r w:rsidRPr="00817803">
        <w:rPr>
          <w:rFonts w:hint="eastAsia"/>
          <w:spacing w:val="-2"/>
        </w:rPr>
        <w:t>岁提前退休</w:t>
      </w:r>
      <w:r w:rsidR="008C35B5" w:rsidRPr="00817803">
        <w:rPr>
          <w:rFonts w:hint="eastAsia"/>
          <w:spacing w:val="-2"/>
        </w:rPr>
        <w:t>，</w:t>
      </w:r>
      <w:r w:rsidRPr="00817803">
        <w:rPr>
          <w:rFonts w:hint="eastAsia"/>
          <w:spacing w:val="-2"/>
        </w:rPr>
        <w:t>抚恤金数额比照退休抚恤金的规定计算</w:t>
      </w:r>
      <w:r w:rsidR="008C35B5" w:rsidRPr="00817803">
        <w:rPr>
          <w:rFonts w:hint="eastAsia"/>
          <w:spacing w:val="-2"/>
        </w:rPr>
        <w:t>(</w:t>
      </w:r>
      <w:r w:rsidRPr="00817803">
        <w:rPr>
          <w:rFonts w:hint="eastAsia"/>
          <w:spacing w:val="-2"/>
        </w:rPr>
        <w:t>第</w:t>
      </w:r>
      <w:r w:rsidRPr="00817803">
        <w:rPr>
          <w:rFonts w:hint="eastAsia"/>
          <w:spacing w:val="-2"/>
        </w:rPr>
        <w:t>39</w:t>
      </w:r>
      <w:r w:rsidRPr="00817803">
        <w:rPr>
          <w:rFonts w:hint="eastAsia"/>
          <w:spacing w:val="-2"/>
        </w:rPr>
        <w:t>条</w:t>
      </w:r>
      <w:r w:rsidR="008C35B5" w:rsidRPr="00817803">
        <w:rPr>
          <w:rFonts w:hint="eastAsia"/>
          <w:spacing w:val="-2"/>
        </w:rPr>
        <w:t>)</w:t>
      </w:r>
      <w:r w:rsidRPr="00817803">
        <w:rPr>
          <w:rFonts w:hint="eastAsia"/>
          <w:spacing w:val="-2"/>
        </w:rPr>
        <w:t>。</w:t>
      </w:r>
    </w:p>
    <w:p w:rsidR="00281C4E" w:rsidRPr="00281C4E" w:rsidRDefault="00281C4E" w:rsidP="008B1F83">
      <w:pPr>
        <w:pStyle w:val="SingleTxtGC"/>
        <w:numPr>
          <w:ilvl w:val="0"/>
          <w:numId w:val="29"/>
        </w:numPr>
        <w:tabs>
          <w:tab w:val="clear" w:pos="431"/>
          <w:tab w:val="clear" w:pos="1134"/>
          <w:tab w:val="clear" w:pos="1565"/>
          <w:tab w:val="clear" w:pos="1996"/>
          <w:tab w:val="clear" w:pos="2211"/>
          <w:tab w:val="clear" w:pos="2427"/>
          <w:tab w:val="left" w:pos="2268"/>
        </w:tabs>
        <w:ind w:left="2268" w:hanging="567"/>
      </w:pPr>
      <w:r w:rsidRPr="00281C4E">
        <w:rPr>
          <w:rFonts w:hint="eastAsia"/>
        </w:rPr>
        <w:t>年度抚恤金数额</w:t>
      </w:r>
      <w:r w:rsidR="008C35B5">
        <w:rPr>
          <w:rFonts w:hint="eastAsia"/>
        </w:rPr>
        <w:t>，</w:t>
      </w:r>
      <w:r w:rsidRPr="00281C4E">
        <w:rPr>
          <w:rFonts w:hint="eastAsia"/>
        </w:rPr>
        <w:t>相当于各投保月份平均月工资的</w:t>
      </w:r>
      <w:r w:rsidRPr="00281C4E">
        <w:rPr>
          <w:rFonts w:hint="eastAsia"/>
        </w:rPr>
        <w:t>1</w:t>
      </w:r>
      <w:r w:rsidR="008C35B5">
        <w:rPr>
          <w:rFonts w:hint="eastAsia"/>
        </w:rPr>
        <w:t>/</w:t>
      </w:r>
      <w:r w:rsidRPr="00281C4E">
        <w:rPr>
          <w:rFonts w:hint="eastAsia"/>
        </w:rPr>
        <w:t>60</w:t>
      </w:r>
      <w:r w:rsidRPr="00281C4E">
        <w:rPr>
          <w:rFonts w:hint="eastAsia"/>
        </w:rPr>
        <w:t>。</w:t>
      </w:r>
    </w:p>
    <w:p w:rsidR="00281C4E" w:rsidRPr="00281C4E" w:rsidRDefault="00281C4E" w:rsidP="008B1F83">
      <w:pPr>
        <w:pStyle w:val="SingleTxtGC"/>
        <w:numPr>
          <w:ilvl w:val="0"/>
          <w:numId w:val="29"/>
        </w:numPr>
        <w:tabs>
          <w:tab w:val="clear" w:pos="431"/>
          <w:tab w:val="clear" w:pos="1134"/>
          <w:tab w:val="clear" w:pos="1565"/>
          <w:tab w:val="clear" w:pos="1996"/>
          <w:tab w:val="clear" w:pos="2211"/>
          <w:tab w:val="clear" w:pos="2427"/>
          <w:tab w:val="left" w:pos="2268"/>
        </w:tabs>
        <w:ind w:left="2268" w:hanging="567"/>
      </w:pPr>
      <w:r w:rsidRPr="00281C4E">
        <w:rPr>
          <w:rFonts w:hint="eastAsia"/>
        </w:rPr>
        <w:t>投保月份不足</w:t>
      </w:r>
      <w:r w:rsidRPr="00281C4E">
        <w:rPr>
          <w:rFonts w:hint="eastAsia"/>
        </w:rPr>
        <w:t>24</w:t>
      </w:r>
      <w:r w:rsidRPr="00281C4E">
        <w:rPr>
          <w:rFonts w:hint="eastAsia"/>
        </w:rPr>
        <w:t>个月的被保险人</w:t>
      </w:r>
      <w:r w:rsidR="008C35B5">
        <w:rPr>
          <w:rFonts w:hint="eastAsia"/>
        </w:rPr>
        <w:t>，</w:t>
      </w:r>
      <w:r w:rsidRPr="00281C4E">
        <w:rPr>
          <w:rFonts w:hint="eastAsia"/>
        </w:rPr>
        <w:t>没有资格领取退休抚恤金</w:t>
      </w:r>
      <w:r w:rsidR="008C35B5">
        <w:rPr>
          <w:rFonts w:hint="eastAsia"/>
        </w:rPr>
        <w:t>，</w:t>
      </w:r>
      <w:r w:rsidRPr="00281C4E">
        <w:rPr>
          <w:rFonts w:hint="eastAsia"/>
        </w:rPr>
        <w:t>但有资格领取一次性津贴</w:t>
      </w:r>
      <w:r w:rsidR="008C35B5">
        <w:rPr>
          <w:rFonts w:hint="eastAsia"/>
        </w:rPr>
        <w:t>，</w:t>
      </w:r>
      <w:r w:rsidRPr="00281C4E">
        <w:rPr>
          <w:rFonts w:hint="eastAsia"/>
        </w:rPr>
        <w:t>金额相当于因持续投保才有资格领取的每年退休抚恤金的</w:t>
      </w:r>
      <w:r w:rsidRPr="00281C4E">
        <w:rPr>
          <w:rFonts w:hint="eastAsia"/>
        </w:rPr>
        <w:t>10</w:t>
      </w:r>
      <w:r w:rsidRPr="00281C4E">
        <w:rPr>
          <w:rFonts w:hint="eastAsia"/>
        </w:rPr>
        <w:t>倍</w:t>
      </w:r>
      <w:r w:rsidR="008C35B5">
        <w:rPr>
          <w:rFonts w:hint="eastAsia"/>
        </w:rPr>
        <w:t>(</w:t>
      </w:r>
      <w:r w:rsidRPr="00281C4E">
        <w:rPr>
          <w:rFonts w:hint="eastAsia"/>
        </w:rPr>
        <w:t>第</w:t>
      </w:r>
      <w:r w:rsidRPr="00281C4E">
        <w:rPr>
          <w:rFonts w:hint="eastAsia"/>
        </w:rPr>
        <w:t>38</w:t>
      </w:r>
      <w:r w:rsidRPr="00281C4E">
        <w:rPr>
          <w:rFonts w:hint="eastAsia"/>
        </w:rPr>
        <w:t>条第</w:t>
      </w:r>
      <w:r w:rsidRPr="00281C4E">
        <w:rPr>
          <w:rFonts w:hint="eastAsia"/>
        </w:rPr>
        <w:t>3</w:t>
      </w:r>
      <w:r w:rsidRPr="00281C4E">
        <w:rPr>
          <w:rFonts w:hint="eastAsia"/>
        </w:rPr>
        <w:t>款</w:t>
      </w:r>
      <w:r w:rsidR="008C35B5">
        <w:rPr>
          <w:rFonts w:hint="eastAsia"/>
        </w:rPr>
        <w:t>)</w:t>
      </w:r>
      <w:r w:rsidRPr="00281C4E">
        <w:rPr>
          <w:rFonts w:hint="eastAsia"/>
        </w:rPr>
        <w:t>。</w:t>
      </w:r>
    </w:p>
    <w:p w:rsidR="00281C4E" w:rsidRPr="00281C4E" w:rsidRDefault="00281C4E" w:rsidP="008B1F83">
      <w:pPr>
        <w:pStyle w:val="SingleTxtGC"/>
        <w:numPr>
          <w:ilvl w:val="0"/>
          <w:numId w:val="28"/>
        </w:numPr>
        <w:tabs>
          <w:tab w:val="clear" w:pos="431"/>
          <w:tab w:val="clear" w:pos="1134"/>
          <w:tab w:val="clear" w:pos="1565"/>
          <w:tab w:val="clear" w:pos="1996"/>
          <w:tab w:val="clear" w:pos="2211"/>
          <w:tab w:val="clear" w:pos="2427"/>
        </w:tabs>
        <w:ind w:left="1701" w:hanging="567"/>
        <w:rPr>
          <w:lang w:val="en-GB"/>
        </w:rPr>
      </w:pPr>
      <w:r w:rsidRPr="00281C4E">
        <w:rPr>
          <w:rFonts w:hint="eastAsia"/>
          <w:lang w:val="en-GB"/>
        </w:rPr>
        <w:t>残疾抚恤金的领取资格</w:t>
      </w:r>
      <w:r w:rsidR="008C35B5">
        <w:rPr>
          <w:rFonts w:hint="eastAsia"/>
          <w:lang w:val="en-GB"/>
        </w:rPr>
        <w:t>：</w:t>
      </w:r>
    </w:p>
    <w:p w:rsidR="00281C4E" w:rsidRPr="00281C4E" w:rsidRDefault="00281C4E" w:rsidP="008B1F83">
      <w:pPr>
        <w:pStyle w:val="SingleTxtGC"/>
        <w:numPr>
          <w:ilvl w:val="0"/>
          <w:numId w:val="30"/>
        </w:numPr>
        <w:tabs>
          <w:tab w:val="clear" w:pos="431"/>
          <w:tab w:val="clear" w:pos="1134"/>
          <w:tab w:val="clear" w:pos="1565"/>
          <w:tab w:val="clear" w:pos="1996"/>
          <w:tab w:val="clear" w:pos="2211"/>
          <w:tab w:val="clear" w:pos="2427"/>
          <w:tab w:val="left" w:pos="2268"/>
        </w:tabs>
        <w:ind w:left="2268" w:hanging="567"/>
      </w:pPr>
      <w:r w:rsidRPr="00281C4E">
        <w:rPr>
          <w:rFonts w:hint="eastAsia"/>
        </w:rPr>
        <w:t>被保险人在达到退休抚恤金领取资格年龄之前伤残</w:t>
      </w:r>
      <w:r w:rsidR="008C35B5">
        <w:rPr>
          <w:rFonts w:hint="eastAsia"/>
        </w:rPr>
        <w:t>，</w:t>
      </w:r>
      <w:r w:rsidRPr="00281C4E">
        <w:rPr>
          <w:rFonts w:hint="eastAsia"/>
        </w:rPr>
        <w:t>若在伤残之前最后</w:t>
      </w:r>
      <w:r w:rsidRPr="00281C4E">
        <w:rPr>
          <w:rFonts w:hint="eastAsia"/>
        </w:rPr>
        <w:t>20</w:t>
      </w:r>
      <w:r w:rsidRPr="00281C4E">
        <w:rPr>
          <w:rFonts w:hint="eastAsia"/>
        </w:rPr>
        <w:t>个日历季度中</w:t>
      </w:r>
      <w:r w:rsidR="008C35B5">
        <w:rPr>
          <w:rFonts w:hint="eastAsia"/>
        </w:rPr>
        <w:t>，</w:t>
      </w:r>
      <w:r w:rsidRPr="00281C4E">
        <w:rPr>
          <w:rFonts w:hint="eastAsia"/>
        </w:rPr>
        <w:t>至少投保了</w:t>
      </w:r>
      <w:r w:rsidRPr="00281C4E">
        <w:rPr>
          <w:rFonts w:hint="eastAsia"/>
        </w:rPr>
        <w:t>36</w:t>
      </w:r>
      <w:r w:rsidRPr="00281C4E">
        <w:rPr>
          <w:rFonts w:hint="eastAsia"/>
        </w:rPr>
        <w:t>个月</w:t>
      </w:r>
      <w:r w:rsidR="008C35B5">
        <w:rPr>
          <w:rFonts w:hint="eastAsia"/>
        </w:rPr>
        <w:t>，</w:t>
      </w:r>
      <w:r w:rsidRPr="00281C4E">
        <w:rPr>
          <w:rFonts w:hint="eastAsia"/>
        </w:rPr>
        <w:t>或相当时期</w:t>
      </w:r>
      <w:r w:rsidR="008C35B5">
        <w:rPr>
          <w:rFonts w:hint="eastAsia"/>
        </w:rPr>
        <w:t>，</w:t>
      </w:r>
      <w:r w:rsidRPr="00281C4E">
        <w:rPr>
          <w:rFonts w:hint="eastAsia"/>
        </w:rPr>
        <w:t>则有资格领取残疾抚恤金</w:t>
      </w:r>
      <w:r w:rsidR="008C35B5">
        <w:rPr>
          <w:rFonts w:hint="eastAsia"/>
        </w:rPr>
        <w:t>(</w:t>
      </w:r>
      <w:r w:rsidRPr="00281C4E">
        <w:rPr>
          <w:rFonts w:hint="eastAsia"/>
        </w:rPr>
        <w:t>第</w:t>
      </w:r>
      <w:r w:rsidRPr="00281C4E">
        <w:rPr>
          <w:rFonts w:hint="eastAsia"/>
        </w:rPr>
        <w:t>40</w:t>
      </w:r>
      <w:r w:rsidRPr="00281C4E">
        <w:rPr>
          <w:rFonts w:hint="eastAsia"/>
        </w:rPr>
        <w:t>条第</w:t>
      </w:r>
      <w:r w:rsidRPr="00281C4E">
        <w:rPr>
          <w:rFonts w:hint="eastAsia"/>
        </w:rPr>
        <w:t>1</w:t>
      </w:r>
      <w:r w:rsidRPr="00281C4E">
        <w:rPr>
          <w:rFonts w:hint="eastAsia"/>
        </w:rPr>
        <w:t>款</w:t>
      </w:r>
      <w:r w:rsidR="008C35B5">
        <w:rPr>
          <w:rFonts w:hint="eastAsia"/>
        </w:rPr>
        <w:t>)</w:t>
      </w:r>
      <w:r w:rsidRPr="00281C4E">
        <w:rPr>
          <w:rFonts w:hint="eastAsia"/>
        </w:rPr>
        <w:t>。该抚恤金资格适用于因疾病或事故而遭受永久性身体或精神疾病从而无力赚取到同等能力工人工薪的</w:t>
      </w:r>
      <w:r w:rsidRPr="00281C4E">
        <w:rPr>
          <w:rFonts w:hint="eastAsia"/>
        </w:rPr>
        <w:t>1</w:t>
      </w:r>
      <w:r w:rsidR="008C35B5">
        <w:rPr>
          <w:rFonts w:hint="eastAsia"/>
        </w:rPr>
        <w:t>/</w:t>
      </w:r>
      <w:r w:rsidRPr="00281C4E">
        <w:rPr>
          <w:rFonts w:hint="eastAsia"/>
        </w:rPr>
        <w:t>3</w:t>
      </w:r>
      <w:r w:rsidRPr="00281C4E">
        <w:rPr>
          <w:rFonts w:hint="eastAsia"/>
        </w:rPr>
        <w:t>的工人</w:t>
      </w:r>
      <w:r w:rsidR="008C35B5">
        <w:rPr>
          <w:rFonts w:hint="eastAsia"/>
        </w:rPr>
        <w:t>(</w:t>
      </w:r>
      <w:r w:rsidRPr="00281C4E">
        <w:rPr>
          <w:rFonts w:hint="eastAsia"/>
        </w:rPr>
        <w:t>第</w:t>
      </w:r>
      <w:r w:rsidRPr="00281C4E">
        <w:rPr>
          <w:rFonts w:hint="eastAsia"/>
        </w:rPr>
        <w:t>40</w:t>
      </w:r>
      <w:r w:rsidRPr="00281C4E">
        <w:rPr>
          <w:rFonts w:hint="eastAsia"/>
        </w:rPr>
        <w:t>条第</w:t>
      </w:r>
      <w:r w:rsidRPr="00281C4E">
        <w:rPr>
          <w:rFonts w:hint="eastAsia"/>
        </w:rPr>
        <w:t>2</w:t>
      </w:r>
      <w:r w:rsidRPr="00281C4E">
        <w:rPr>
          <w:rFonts w:hint="eastAsia"/>
        </w:rPr>
        <w:t>款</w:t>
      </w:r>
      <w:r w:rsidR="008C35B5">
        <w:rPr>
          <w:rFonts w:hint="eastAsia"/>
        </w:rPr>
        <w:t>)</w:t>
      </w:r>
      <w:r w:rsidRPr="00281C4E">
        <w:rPr>
          <w:rFonts w:hint="eastAsia"/>
        </w:rPr>
        <w:t>。</w:t>
      </w:r>
    </w:p>
    <w:p w:rsidR="00281C4E" w:rsidRPr="00281C4E" w:rsidRDefault="00281C4E" w:rsidP="008B1F83">
      <w:pPr>
        <w:pStyle w:val="SingleTxtGC"/>
        <w:numPr>
          <w:ilvl w:val="0"/>
          <w:numId w:val="30"/>
        </w:numPr>
        <w:tabs>
          <w:tab w:val="clear" w:pos="431"/>
          <w:tab w:val="clear" w:pos="1134"/>
          <w:tab w:val="clear" w:pos="1565"/>
          <w:tab w:val="clear" w:pos="1996"/>
          <w:tab w:val="clear" w:pos="2211"/>
          <w:tab w:val="clear" w:pos="2427"/>
          <w:tab w:val="left" w:pos="2268"/>
        </w:tabs>
        <w:ind w:left="2268" w:hanging="567"/>
      </w:pPr>
      <w:r w:rsidRPr="00281C4E">
        <w:rPr>
          <w:rFonts w:hint="eastAsia"/>
        </w:rPr>
        <w:t>在遭受损伤之日、该人情况稳定之后或伤残后期满</w:t>
      </w:r>
      <w:r w:rsidRPr="00281C4E">
        <w:rPr>
          <w:rFonts w:hint="eastAsia"/>
        </w:rPr>
        <w:t>6</w:t>
      </w:r>
      <w:r w:rsidRPr="00281C4E">
        <w:rPr>
          <w:rFonts w:hint="eastAsia"/>
        </w:rPr>
        <w:t>个月</w:t>
      </w:r>
      <w:r w:rsidR="008C35B5">
        <w:rPr>
          <w:rFonts w:hint="eastAsia"/>
        </w:rPr>
        <w:t>，</w:t>
      </w:r>
      <w:r w:rsidRPr="00281C4E">
        <w:rPr>
          <w:rFonts w:hint="eastAsia"/>
        </w:rPr>
        <w:t>若该机构指定或认可的医师认为该残疾有可能再持续至少</w:t>
      </w:r>
      <w:r w:rsidRPr="00281C4E">
        <w:rPr>
          <w:rFonts w:hint="eastAsia"/>
        </w:rPr>
        <w:t>6</w:t>
      </w:r>
      <w:r w:rsidRPr="00281C4E">
        <w:rPr>
          <w:rFonts w:hint="eastAsia"/>
        </w:rPr>
        <w:t>个月</w:t>
      </w:r>
      <w:r w:rsidR="008C35B5">
        <w:rPr>
          <w:rFonts w:hint="eastAsia"/>
        </w:rPr>
        <w:t>，</w:t>
      </w:r>
      <w:r w:rsidRPr="00281C4E">
        <w:rPr>
          <w:rFonts w:hint="eastAsia"/>
        </w:rPr>
        <w:t>则残疾抚恤金生效</w:t>
      </w:r>
      <w:r w:rsidR="008C35B5">
        <w:rPr>
          <w:rFonts w:hint="eastAsia"/>
        </w:rPr>
        <w:t>(</w:t>
      </w:r>
      <w:r w:rsidRPr="00281C4E">
        <w:rPr>
          <w:rFonts w:hint="eastAsia"/>
        </w:rPr>
        <w:t>第</w:t>
      </w:r>
      <w:r w:rsidRPr="00281C4E">
        <w:rPr>
          <w:rFonts w:hint="eastAsia"/>
        </w:rPr>
        <w:t>40</w:t>
      </w:r>
      <w:r w:rsidRPr="00281C4E">
        <w:rPr>
          <w:rFonts w:hint="eastAsia"/>
        </w:rPr>
        <w:t>条第</w:t>
      </w:r>
      <w:r w:rsidRPr="00281C4E">
        <w:rPr>
          <w:rFonts w:hint="eastAsia"/>
        </w:rPr>
        <w:t>3</w:t>
      </w:r>
      <w:r w:rsidRPr="00281C4E">
        <w:rPr>
          <w:rFonts w:hint="eastAsia"/>
        </w:rPr>
        <w:t>款</w:t>
      </w:r>
      <w:r w:rsidR="008C35B5">
        <w:rPr>
          <w:rFonts w:hint="eastAsia"/>
        </w:rPr>
        <w:t>)</w:t>
      </w:r>
      <w:r w:rsidRPr="00281C4E">
        <w:rPr>
          <w:rFonts w:hint="eastAsia"/>
        </w:rPr>
        <w:t>。</w:t>
      </w:r>
    </w:p>
    <w:p w:rsidR="00281C4E" w:rsidRPr="00281C4E" w:rsidRDefault="00281C4E" w:rsidP="008B1F83">
      <w:pPr>
        <w:pStyle w:val="SingleTxtGC"/>
        <w:numPr>
          <w:ilvl w:val="0"/>
          <w:numId w:val="30"/>
        </w:numPr>
        <w:tabs>
          <w:tab w:val="clear" w:pos="431"/>
          <w:tab w:val="clear" w:pos="1134"/>
          <w:tab w:val="clear" w:pos="1565"/>
          <w:tab w:val="clear" w:pos="1996"/>
          <w:tab w:val="clear" w:pos="2211"/>
          <w:tab w:val="clear" w:pos="2427"/>
          <w:tab w:val="left" w:pos="2268"/>
        </w:tabs>
        <w:ind w:left="2268" w:hanging="567"/>
      </w:pPr>
      <w:r w:rsidRPr="00281C4E">
        <w:rPr>
          <w:rFonts w:hint="eastAsia"/>
        </w:rPr>
        <w:t>若受益人从事任何实质性的有偿或收入活动</w:t>
      </w:r>
      <w:r w:rsidR="008C35B5">
        <w:rPr>
          <w:rFonts w:hint="eastAsia"/>
        </w:rPr>
        <w:t>，</w:t>
      </w:r>
      <w:r w:rsidRPr="00281C4E">
        <w:rPr>
          <w:rFonts w:hint="eastAsia"/>
        </w:rPr>
        <w:t>则残疾抚恤金停发。从受益人不再被视为第</w:t>
      </w:r>
      <w:r w:rsidRPr="00281C4E">
        <w:rPr>
          <w:rFonts w:hint="eastAsia"/>
        </w:rPr>
        <w:t>40</w:t>
      </w:r>
      <w:r w:rsidRPr="00281C4E">
        <w:rPr>
          <w:rFonts w:hint="eastAsia"/>
        </w:rPr>
        <w:t>条第</w:t>
      </w:r>
      <w:r w:rsidRPr="00281C4E">
        <w:rPr>
          <w:rFonts w:hint="eastAsia"/>
        </w:rPr>
        <w:t>2</w:t>
      </w:r>
      <w:r w:rsidRPr="00281C4E">
        <w:rPr>
          <w:rFonts w:hint="eastAsia"/>
        </w:rPr>
        <w:t>款意义上的残疾人当日开始</w:t>
      </w:r>
      <w:r w:rsidR="008C35B5">
        <w:rPr>
          <w:rFonts w:hint="eastAsia"/>
        </w:rPr>
        <w:t>，</w:t>
      </w:r>
      <w:r w:rsidRPr="00281C4E">
        <w:rPr>
          <w:rFonts w:hint="eastAsia"/>
        </w:rPr>
        <w:t>残疾抚恤金将予撤销。当受益人达到退休抚恤金领取资格年龄时</w:t>
      </w:r>
      <w:r w:rsidR="008C35B5">
        <w:rPr>
          <w:rFonts w:hint="eastAsia"/>
        </w:rPr>
        <w:t>，</w:t>
      </w:r>
      <w:r w:rsidRPr="00281C4E">
        <w:rPr>
          <w:rFonts w:hint="eastAsia"/>
        </w:rPr>
        <w:t>该残疾抚恤金将以相同数额的退休抚恤金归还。</w:t>
      </w:r>
    </w:p>
    <w:p w:rsidR="00281C4E" w:rsidRPr="00281C4E" w:rsidRDefault="00281C4E" w:rsidP="008B1F83">
      <w:pPr>
        <w:pStyle w:val="SingleTxtGC"/>
        <w:numPr>
          <w:ilvl w:val="0"/>
          <w:numId w:val="30"/>
        </w:numPr>
        <w:tabs>
          <w:tab w:val="clear" w:pos="431"/>
          <w:tab w:val="clear" w:pos="1134"/>
          <w:tab w:val="clear" w:pos="1565"/>
          <w:tab w:val="clear" w:pos="1996"/>
          <w:tab w:val="clear" w:pos="2211"/>
          <w:tab w:val="clear" w:pos="2427"/>
          <w:tab w:val="left" w:pos="2268"/>
        </w:tabs>
        <w:ind w:left="2268" w:hanging="567"/>
      </w:pPr>
      <w:r w:rsidRPr="00281C4E">
        <w:rPr>
          <w:rFonts w:hint="eastAsia"/>
        </w:rPr>
        <w:t>残疾抚恤金的数额比照退休抚恤金的规则进行计算</w:t>
      </w:r>
      <w:r w:rsidR="008C35B5">
        <w:rPr>
          <w:rFonts w:hint="eastAsia"/>
        </w:rPr>
        <w:t>，</w:t>
      </w:r>
      <w:r w:rsidRPr="00281C4E">
        <w:rPr>
          <w:rFonts w:hint="eastAsia"/>
        </w:rPr>
        <w:t>方法以下述为准</w:t>
      </w:r>
      <w:r w:rsidR="008C35B5">
        <w:rPr>
          <w:rFonts w:hint="eastAsia"/>
        </w:rPr>
        <w:t>：</w:t>
      </w:r>
      <w:r w:rsidRPr="00281C4E">
        <w:rPr>
          <w:rFonts w:hint="eastAsia"/>
        </w:rPr>
        <w:t>平均月补偿金的计算</w:t>
      </w:r>
      <w:r w:rsidR="008C35B5">
        <w:rPr>
          <w:rFonts w:hint="eastAsia"/>
        </w:rPr>
        <w:t>，</w:t>
      </w:r>
      <w:r w:rsidRPr="00281C4E">
        <w:rPr>
          <w:rFonts w:hint="eastAsia"/>
        </w:rPr>
        <w:t>是以申请人在过去</w:t>
      </w:r>
      <w:r w:rsidRPr="00281C4E">
        <w:rPr>
          <w:rFonts w:hint="eastAsia"/>
        </w:rPr>
        <w:t>36</w:t>
      </w:r>
      <w:r w:rsidRPr="00281C4E">
        <w:rPr>
          <w:rFonts w:hint="eastAsia"/>
        </w:rPr>
        <w:t>个投保月份缴费投保的补偿金总额除以</w:t>
      </w:r>
      <w:r w:rsidRPr="00281C4E">
        <w:rPr>
          <w:rFonts w:hint="eastAsia"/>
        </w:rPr>
        <w:t>36</w:t>
      </w:r>
      <w:r w:rsidRPr="00281C4E">
        <w:rPr>
          <w:rFonts w:hint="eastAsia"/>
        </w:rPr>
        <w:t>。若被保险人投保月份少于</w:t>
      </w:r>
      <w:r w:rsidRPr="00281C4E">
        <w:rPr>
          <w:rFonts w:hint="eastAsia"/>
        </w:rPr>
        <w:t>36</w:t>
      </w:r>
      <w:r w:rsidRPr="00281C4E">
        <w:rPr>
          <w:rFonts w:hint="eastAsia"/>
        </w:rPr>
        <w:t>个月</w:t>
      </w:r>
      <w:r w:rsidR="008C35B5">
        <w:rPr>
          <w:rFonts w:hint="eastAsia"/>
        </w:rPr>
        <w:t>，</w:t>
      </w:r>
      <w:r w:rsidRPr="00281C4E">
        <w:rPr>
          <w:rFonts w:hint="eastAsia"/>
        </w:rPr>
        <w:t>平均月补偿金的计算则以申请人自其就业以来缴费投保的补偿金总额除以投保月份总数</w:t>
      </w:r>
      <w:r w:rsidR="008C35B5">
        <w:rPr>
          <w:rFonts w:hint="eastAsia"/>
        </w:rPr>
        <w:t>(</w:t>
      </w:r>
      <w:r w:rsidRPr="00281C4E">
        <w:rPr>
          <w:rFonts w:hint="eastAsia"/>
        </w:rPr>
        <w:t>第</w:t>
      </w:r>
      <w:r w:rsidRPr="00281C4E">
        <w:rPr>
          <w:rFonts w:hint="eastAsia"/>
        </w:rPr>
        <w:t>45</w:t>
      </w:r>
      <w:r w:rsidRPr="00281C4E">
        <w:rPr>
          <w:rFonts w:hint="eastAsia"/>
        </w:rPr>
        <w:t>条第</w:t>
      </w:r>
      <w:r w:rsidRPr="00281C4E">
        <w:rPr>
          <w:rFonts w:hint="eastAsia"/>
        </w:rPr>
        <w:t>7</w:t>
      </w:r>
      <w:r w:rsidRPr="00281C4E">
        <w:rPr>
          <w:rFonts w:hint="eastAsia"/>
        </w:rPr>
        <w:t>款</w:t>
      </w:r>
      <w:r w:rsidR="008C35B5">
        <w:rPr>
          <w:rFonts w:hint="eastAsia"/>
        </w:rPr>
        <w:t>)</w:t>
      </w:r>
      <w:r w:rsidRPr="00281C4E">
        <w:rPr>
          <w:rFonts w:hint="eastAsia"/>
        </w:rPr>
        <w:t>。</w:t>
      </w:r>
    </w:p>
    <w:p w:rsidR="00281C4E" w:rsidRPr="00281C4E" w:rsidRDefault="00281C4E" w:rsidP="008B1F83">
      <w:pPr>
        <w:pStyle w:val="SingleTxtGC"/>
        <w:numPr>
          <w:ilvl w:val="0"/>
          <w:numId w:val="28"/>
        </w:numPr>
        <w:tabs>
          <w:tab w:val="clear" w:pos="431"/>
          <w:tab w:val="clear" w:pos="1134"/>
          <w:tab w:val="clear" w:pos="1565"/>
          <w:tab w:val="clear" w:pos="1996"/>
          <w:tab w:val="clear" w:pos="2211"/>
          <w:tab w:val="clear" w:pos="2427"/>
        </w:tabs>
        <w:ind w:left="1701" w:hanging="567"/>
        <w:rPr>
          <w:lang w:val="en-GB"/>
        </w:rPr>
      </w:pPr>
      <w:r w:rsidRPr="00281C4E">
        <w:rPr>
          <w:rFonts w:hint="eastAsia"/>
          <w:lang w:val="en-GB"/>
        </w:rPr>
        <w:t>遗属抚恤金或津贴的领取资格</w:t>
      </w:r>
      <w:r w:rsidR="008C35B5">
        <w:rPr>
          <w:rFonts w:hint="eastAsia"/>
          <w:lang w:val="en-GB"/>
        </w:rPr>
        <w:t>：</w:t>
      </w:r>
    </w:p>
    <w:p w:rsidR="00281C4E" w:rsidRPr="00281C4E" w:rsidRDefault="00281C4E" w:rsidP="008B1F83">
      <w:pPr>
        <w:pStyle w:val="SingleTxtGC"/>
        <w:numPr>
          <w:ilvl w:val="0"/>
          <w:numId w:val="31"/>
        </w:numPr>
        <w:tabs>
          <w:tab w:val="clear" w:pos="431"/>
          <w:tab w:val="clear" w:pos="1134"/>
          <w:tab w:val="clear" w:pos="1565"/>
          <w:tab w:val="clear" w:pos="1996"/>
          <w:tab w:val="clear" w:pos="2211"/>
          <w:tab w:val="clear" w:pos="2427"/>
          <w:tab w:val="left" w:pos="2268"/>
        </w:tabs>
        <w:ind w:left="2268" w:hanging="567"/>
      </w:pPr>
      <w:r w:rsidRPr="00281C4E">
        <w:rPr>
          <w:rFonts w:hint="eastAsia"/>
        </w:rPr>
        <w:t>一旦残疾抚恤金或退休抚恤金持有者死亡</w:t>
      </w:r>
      <w:r w:rsidR="008C35B5">
        <w:rPr>
          <w:rFonts w:hint="eastAsia"/>
        </w:rPr>
        <w:t>，</w:t>
      </w:r>
      <w:r w:rsidRPr="00281C4E">
        <w:rPr>
          <w:rFonts w:hint="eastAsia"/>
        </w:rPr>
        <w:t>或者被保险人在死亡时已有资格领取退休抚恤金</w:t>
      </w:r>
      <w:r w:rsidR="008C35B5">
        <w:rPr>
          <w:rFonts w:hint="eastAsia"/>
        </w:rPr>
        <w:t>，</w:t>
      </w:r>
      <w:r w:rsidRPr="00281C4E">
        <w:rPr>
          <w:rFonts w:hint="eastAsia"/>
        </w:rPr>
        <w:t>或者被保险人生前身有残疾</w:t>
      </w:r>
      <w:r w:rsidR="008C35B5">
        <w:rPr>
          <w:rFonts w:hint="eastAsia"/>
        </w:rPr>
        <w:t>，</w:t>
      </w:r>
      <w:r w:rsidRPr="00281C4E">
        <w:rPr>
          <w:rFonts w:hint="eastAsia"/>
        </w:rPr>
        <w:t>有资格领取残疾抚恤金</w:t>
      </w:r>
      <w:r w:rsidR="008C35B5">
        <w:rPr>
          <w:rFonts w:hint="eastAsia"/>
        </w:rPr>
        <w:t>，</w:t>
      </w:r>
      <w:r w:rsidRPr="00281C4E">
        <w:rPr>
          <w:rFonts w:hint="eastAsia"/>
        </w:rPr>
        <w:t>则其继承人有资格领取遗属抚恤金或津贴。</w:t>
      </w:r>
    </w:p>
    <w:p w:rsidR="00281C4E" w:rsidRPr="00281C4E" w:rsidRDefault="00281C4E" w:rsidP="008B1F83">
      <w:pPr>
        <w:pStyle w:val="SingleTxtGC"/>
        <w:numPr>
          <w:ilvl w:val="0"/>
          <w:numId w:val="31"/>
        </w:numPr>
        <w:tabs>
          <w:tab w:val="clear" w:pos="431"/>
          <w:tab w:val="clear" w:pos="1134"/>
          <w:tab w:val="clear" w:pos="1565"/>
          <w:tab w:val="clear" w:pos="1996"/>
          <w:tab w:val="clear" w:pos="2211"/>
          <w:tab w:val="clear" w:pos="2427"/>
          <w:tab w:val="left" w:pos="2268"/>
        </w:tabs>
        <w:ind w:left="2268" w:hanging="567"/>
        <w:rPr>
          <w:rFonts w:hint="eastAsia"/>
        </w:rPr>
      </w:pPr>
      <w:r w:rsidRPr="00281C4E">
        <w:rPr>
          <w:rFonts w:hint="eastAsia"/>
        </w:rPr>
        <w:t>遗属包括一夫一妻的遗孀和未婚受养子女。一夫一妻的遗孀不得离婚或分居</w:t>
      </w:r>
      <w:r w:rsidR="008C35B5">
        <w:rPr>
          <w:rFonts w:hint="eastAsia"/>
        </w:rPr>
        <w:t>，</w:t>
      </w:r>
      <w:r w:rsidRPr="00281C4E">
        <w:rPr>
          <w:rFonts w:hint="eastAsia"/>
        </w:rPr>
        <w:t>并须至少在死者亡故前</w:t>
      </w:r>
      <w:r w:rsidRPr="00281C4E">
        <w:rPr>
          <w:rFonts w:hint="eastAsia"/>
        </w:rPr>
        <w:t>6</w:t>
      </w:r>
      <w:r w:rsidRPr="00281C4E">
        <w:rPr>
          <w:rFonts w:hint="eastAsia"/>
        </w:rPr>
        <w:t>个月与之结婚。这一规定不适用于意外死亡</w:t>
      </w:r>
      <w:r w:rsidR="008C35B5">
        <w:rPr>
          <w:rFonts w:hint="eastAsia"/>
        </w:rPr>
        <w:t>，</w:t>
      </w:r>
      <w:r w:rsidRPr="00281C4E">
        <w:rPr>
          <w:rFonts w:hint="eastAsia"/>
        </w:rPr>
        <w:t>在这种情形下</w:t>
      </w:r>
      <w:r w:rsidR="008C35B5">
        <w:rPr>
          <w:rFonts w:hint="eastAsia"/>
        </w:rPr>
        <w:t>，</w:t>
      </w:r>
      <w:r w:rsidRPr="00281C4E">
        <w:rPr>
          <w:rFonts w:hint="eastAsia"/>
        </w:rPr>
        <w:t>只要先于意外结婚即可</w:t>
      </w:r>
      <w:r w:rsidR="008C35B5">
        <w:rPr>
          <w:rFonts w:hint="eastAsia"/>
        </w:rPr>
        <w:t>(</w:t>
      </w:r>
      <w:r w:rsidRPr="00281C4E">
        <w:rPr>
          <w:rFonts w:hint="eastAsia"/>
        </w:rPr>
        <w:t>第</w:t>
      </w:r>
      <w:r w:rsidRPr="00281C4E">
        <w:rPr>
          <w:rFonts w:hint="eastAsia"/>
        </w:rPr>
        <w:t>41</w:t>
      </w:r>
      <w:r w:rsidRPr="00281C4E">
        <w:rPr>
          <w:rFonts w:hint="eastAsia"/>
        </w:rPr>
        <w:t>条</w:t>
      </w:r>
      <w:r w:rsidR="008C35B5">
        <w:rPr>
          <w:rFonts w:hint="eastAsia"/>
        </w:rPr>
        <w:t>)</w:t>
      </w:r>
      <w:r w:rsidRPr="00281C4E">
        <w:rPr>
          <w:rFonts w:hint="eastAsia"/>
        </w:rPr>
        <w:t>。</w:t>
      </w:r>
    </w:p>
    <w:p w:rsidR="00281C4E" w:rsidRPr="00281C4E" w:rsidRDefault="00281C4E" w:rsidP="00281C4E">
      <w:pPr>
        <w:pStyle w:val="SingleTxtGC"/>
      </w:pPr>
      <w:r w:rsidRPr="00281C4E">
        <w:t>14</w:t>
      </w:r>
      <w:r w:rsidR="008C35B5">
        <w:t>4.</w:t>
      </w:r>
      <w:r w:rsidR="00AD76C8">
        <w:t xml:space="preserve">  </w:t>
      </w:r>
      <w:r w:rsidRPr="00281C4E">
        <w:rPr>
          <w:rFonts w:hint="eastAsia"/>
        </w:rPr>
        <w:t>刚果民主共和国社会保险覆盖范围</w:t>
      </w:r>
      <w:r w:rsidR="008C35B5">
        <w:rPr>
          <w:rFonts w:hint="eastAsia"/>
        </w:rPr>
        <w:t>，</w:t>
      </w:r>
      <w:r w:rsidRPr="00281C4E">
        <w:rPr>
          <w:rFonts w:hint="eastAsia"/>
        </w:rPr>
        <w:t>扩展到了上述关于社会保险问题的机构法令所确定的一般制度</w:t>
      </w:r>
      <w:r w:rsidR="008C35B5">
        <w:rPr>
          <w:rFonts w:hint="eastAsia"/>
        </w:rPr>
        <w:t>，</w:t>
      </w:r>
      <w:r w:rsidRPr="00281C4E">
        <w:rPr>
          <w:rFonts w:hint="eastAsia"/>
        </w:rPr>
        <w:t>《劳工法》所规定的对该制度卫生保健和孕产妇服务的补充保护</w:t>
      </w:r>
      <w:r w:rsidR="008C35B5">
        <w:rPr>
          <w:rFonts w:hint="eastAsia"/>
        </w:rPr>
        <w:t>，</w:t>
      </w:r>
      <w:r w:rsidRPr="00281C4E">
        <w:rPr>
          <w:rFonts w:hint="eastAsia"/>
        </w:rPr>
        <w:t>以及适用于公务员、地方法官、中等教育和高等教育工作人员、从事科学研究的人员、国会议员、共和国前总统和</w:t>
      </w:r>
      <w:smartTag w:uri="urn:schemas-microsoft-com:office:smarttags" w:element="chsdate">
        <w:smartTagPr>
          <w:attr w:name="IsROCDate" w:val="False"/>
          <w:attr w:name="IsLunarDate" w:val="False"/>
          <w:attr w:name="Day" w:val="15"/>
          <w:attr w:name="Month" w:val="4"/>
          <w:attr w:name="Year" w:val="1958"/>
        </w:smartTagPr>
        <w:r w:rsidRPr="00281C4E">
          <w:rPr>
            <w:rFonts w:hint="eastAsia"/>
          </w:rPr>
          <w:t>1958</w:t>
        </w:r>
        <w:r w:rsidRPr="00281C4E">
          <w:rPr>
            <w:rFonts w:hint="eastAsia"/>
          </w:rPr>
          <w:t>年</w:t>
        </w:r>
        <w:r w:rsidRPr="00281C4E">
          <w:rPr>
            <w:rFonts w:hint="eastAsia"/>
          </w:rPr>
          <w:t>4</w:t>
        </w:r>
        <w:r w:rsidRPr="00281C4E">
          <w:rPr>
            <w:rFonts w:hint="eastAsia"/>
          </w:rPr>
          <w:t>月</w:t>
        </w:r>
        <w:r w:rsidRPr="00281C4E">
          <w:rPr>
            <w:rFonts w:hint="eastAsia"/>
          </w:rPr>
          <w:t>15</w:t>
        </w:r>
        <w:r w:rsidRPr="00281C4E">
          <w:rPr>
            <w:rFonts w:hint="eastAsia"/>
          </w:rPr>
          <w:t>日</w:t>
        </w:r>
      </w:smartTag>
      <w:r w:rsidRPr="00281C4E">
        <w:rPr>
          <w:rFonts w:hint="eastAsia"/>
        </w:rPr>
        <w:t>法令规定的共同覆盖人员的特定法律所构成的特定制度。社会保险范围如下</w:t>
      </w:r>
      <w:r w:rsidR="008C35B5">
        <w:rPr>
          <w:rFonts w:hint="eastAsia"/>
        </w:rPr>
        <w:t>：</w:t>
      </w:r>
    </w:p>
    <w:p w:rsidR="00281C4E" w:rsidRPr="00281C4E" w:rsidRDefault="00F3086A" w:rsidP="00817803">
      <w:pPr>
        <w:pStyle w:val="H23GC"/>
        <w:keepNext w:val="0"/>
        <w:keepLines w:val="0"/>
        <w:widowControl w:val="0"/>
        <w:rPr>
          <w:rFonts w:hint="eastAsia"/>
        </w:rPr>
      </w:pPr>
      <w:r>
        <w:rPr>
          <w:rFonts w:hint="eastAsia"/>
        </w:rPr>
        <w:tab/>
      </w:r>
      <w:r w:rsidR="008C35B5">
        <w:rPr>
          <w:rFonts w:hint="eastAsia"/>
        </w:rPr>
        <w:t>(</w:t>
      </w:r>
      <w:r w:rsidR="00281C4E" w:rsidRPr="00281C4E">
        <w:rPr>
          <w:rFonts w:hint="eastAsia"/>
        </w:rPr>
        <w:t>a</w:t>
      </w:r>
      <w:r w:rsidR="008C35B5">
        <w:rPr>
          <w:rFonts w:hint="eastAsia"/>
        </w:rPr>
        <w:t>)</w:t>
      </w:r>
      <w:r>
        <w:rPr>
          <w:rFonts w:hint="eastAsia"/>
        </w:rPr>
        <w:tab/>
      </w:r>
      <w:r w:rsidR="00281C4E" w:rsidRPr="00281C4E">
        <w:rPr>
          <w:rFonts w:hint="eastAsia"/>
        </w:rPr>
        <w:t>《劳工法》项下的补充保护</w:t>
      </w:r>
      <w:r w:rsidR="008C35B5">
        <w:rPr>
          <w:rFonts w:hint="eastAsia"/>
        </w:rPr>
        <w:t>，</w:t>
      </w:r>
      <w:r w:rsidR="00281C4E" w:rsidRPr="00281C4E">
        <w:rPr>
          <w:rFonts w:hint="eastAsia"/>
        </w:rPr>
        <w:t>这需要雇主</w:t>
      </w:r>
      <w:r w:rsidR="008C35B5">
        <w:rPr>
          <w:rFonts w:hint="eastAsia"/>
        </w:rPr>
        <w:t>：</w:t>
      </w:r>
    </w:p>
    <w:p w:rsidR="00281C4E" w:rsidRPr="00281C4E" w:rsidRDefault="00281C4E" w:rsidP="008B1F83">
      <w:pPr>
        <w:pStyle w:val="SingleTxtGC"/>
        <w:widowControl w:val="0"/>
        <w:numPr>
          <w:ilvl w:val="0"/>
          <w:numId w:val="32"/>
        </w:numPr>
        <w:tabs>
          <w:tab w:val="clear" w:pos="431"/>
          <w:tab w:val="clear" w:pos="1134"/>
          <w:tab w:val="clear" w:pos="1565"/>
          <w:tab w:val="clear" w:pos="1996"/>
          <w:tab w:val="clear" w:pos="2211"/>
          <w:tab w:val="clear" w:pos="2427"/>
          <w:tab w:val="left" w:pos="1701"/>
        </w:tabs>
        <w:ind w:left="1701" w:hanging="567"/>
      </w:pPr>
      <w:r w:rsidRPr="00281C4E">
        <w:rPr>
          <w:rFonts w:hint="eastAsia"/>
        </w:rPr>
        <w:t>若工人及其家庭成员患病、发生事故、怀孕或分娩</w:t>
      </w:r>
      <w:r w:rsidR="008C35B5">
        <w:rPr>
          <w:rFonts w:hint="eastAsia"/>
        </w:rPr>
        <w:t>，</w:t>
      </w:r>
      <w:r w:rsidRPr="00281C4E">
        <w:rPr>
          <w:rFonts w:hint="eastAsia"/>
        </w:rPr>
        <w:t>则向其提供健康手段</w:t>
      </w:r>
      <w:r w:rsidR="008C35B5">
        <w:rPr>
          <w:rFonts w:hint="eastAsia"/>
        </w:rPr>
        <w:t>，</w:t>
      </w:r>
      <w:r w:rsidRPr="00281C4E">
        <w:rPr>
          <w:rFonts w:hint="eastAsia"/>
        </w:rPr>
        <w:t>即使劳动合同因不可抗力而中止</w:t>
      </w:r>
      <w:r w:rsidR="008C35B5">
        <w:rPr>
          <w:rFonts w:hint="eastAsia"/>
        </w:rPr>
        <w:t>(</w:t>
      </w:r>
      <w:r w:rsidRPr="00281C4E">
        <w:rPr>
          <w:rFonts w:hint="eastAsia"/>
        </w:rPr>
        <w:t>前《劳工法》第</w:t>
      </w:r>
      <w:r w:rsidRPr="00281C4E">
        <w:rPr>
          <w:rFonts w:hint="eastAsia"/>
        </w:rPr>
        <w:t>145</w:t>
      </w:r>
      <w:r w:rsidRPr="00281C4E">
        <w:rPr>
          <w:rFonts w:hint="eastAsia"/>
        </w:rPr>
        <w:t>条</w:t>
      </w:r>
      <w:r w:rsidR="008C35B5">
        <w:rPr>
          <w:rFonts w:hint="eastAsia"/>
        </w:rPr>
        <w:t>，</w:t>
      </w:r>
      <w:r w:rsidRPr="00281C4E">
        <w:rPr>
          <w:rFonts w:hint="eastAsia"/>
        </w:rPr>
        <w:t>新《劳工法》第</w:t>
      </w:r>
      <w:r w:rsidRPr="00281C4E">
        <w:rPr>
          <w:rFonts w:hint="eastAsia"/>
        </w:rPr>
        <w:t>178</w:t>
      </w:r>
      <w:r w:rsidRPr="00281C4E">
        <w:rPr>
          <w:rFonts w:hint="eastAsia"/>
        </w:rPr>
        <w:t>条</w:t>
      </w:r>
      <w:r w:rsidR="008C35B5">
        <w:rPr>
          <w:rFonts w:hint="eastAsia"/>
        </w:rPr>
        <w:t>)</w:t>
      </w:r>
      <w:r w:rsidR="008C35B5">
        <w:rPr>
          <w:rFonts w:hint="eastAsia"/>
        </w:rPr>
        <w:t>，</w:t>
      </w:r>
      <w:r w:rsidRPr="00281C4E">
        <w:rPr>
          <w:rFonts w:hint="eastAsia"/>
        </w:rPr>
        <w:t>也要提供。补贴包括医疗、牙科、外科、用药与医院护理、必要的旅行费用、眼镜、整形和假体器械</w:t>
      </w:r>
      <w:r w:rsidR="008C35B5">
        <w:rPr>
          <w:rFonts w:hint="eastAsia"/>
        </w:rPr>
        <w:t>，</w:t>
      </w:r>
      <w:r w:rsidRPr="00281C4E">
        <w:rPr>
          <w:rFonts w:hint="eastAsia"/>
        </w:rPr>
        <w:t>不包括假牙。</w:t>
      </w:r>
    </w:p>
    <w:p w:rsidR="00281C4E" w:rsidRPr="00281C4E" w:rsidRDefault="00281C4E" w:rsidP="008B1F83">
      <w:pPr>
        <w:pStyle w:val="SingleTxtGC"/>
        <w:widowControl w:val="0"/>
        <w:numPr>
          <w:ilvl w:val="0"/>
          <w:numId w:val="32"/>
        </w:numPr>
        <w:tabs>
          <w:tab w:val="clear" w:pos="431"/>
          <w:tab w:val="clear" w:pos="1134"/>
          <w:tab w:val="clear" w:pos="1565"/>
          <w:tab w:val="clear" w:pos="1996"/>
          <w:tab w:val="clear" w:pos="2211"/>
          <w:tab w:val="clear" w:pos="2427"/>
          <w:tab w:val="left" w:pos="1701"/>
        </w:tabs>
        <w:ind w:left="1701" w:hanging="567"/>
      </w:pPr>
      <w:r w:rsidRPr="00281C4E">
        <w:rPr>
          <w:rFonts w:hint="eastAsia"/>
        </w:rPr>
        <w:t>若女性雇员怀孕、分娩</w:t>
      </w:r>
      <w:r w:rsidR="008C35B5">
        <w:rPr>
          <w:rFonts w:hint="eastAsia"/>
        </w:rPr>
        <w:t>，</w:t>
      </w:r>
      <w:r w:rsidRPr="00281C4E">
        <w:rPr>
          <w:rFonts w:hint="eastAsia"/>
        </w:rPr>
        <w:t>则向其支付产妇补贴</w:t>
      </w:r>
      <w:r w:rsidR="008C35B5">
        <w:rPr>
          <w:rFonts w:hint="eastAsia"/>
        </w:rPr>
        <w:t>，</w:t>
      </w:r>
      <w:r w:rsidRPr="00281C4E">
        <w:rPr>
          <w:rFonts w:hint="eastAsia"/>
        </w:rPr>
        <w:t>妇女有权以现金方式领取三分之二工资</w:t>
      </w:r>
      <w:r w:rsidR="008C35B5">
        <w:rPr>
          <w:rFonts w:hint="eastAsia"/>
        </w:rPr>
        <w:t>，</w:t>
      </w:r>
      <w:r w:rsidRPr="00281C4E">
        <w:rPr>
          <w:rFonts w:hint="eastAsia"/>
        </w:rPr>
        <w:t>同时保持其合同实物福利。</w:t>
      </w:r>
    </w:p>
    <w:p w:rsidR="00281C4E" w:rsidRPr="00281C4E" w:rsidRDefault="00F3086A" w:rsidP="00F3086A">
      <w:pPr>
        <w:pStyle w:val="H23GC"/>
      </w:pPr>
      <w:r>
        <w:rPr>
          <w:rFonts w:hint="eastAsia"/>
        </w:rPr>
        <w:tab/>
      </w:r>
      <w:r w:rsidR="008C35B5">
        <w:t>(</w:t>
      </w:r>
      <w:r w:rsidR="00281C4E" w:rsidRPr="00281C4E">
        <w:t>b</w:t>
      </w:r>
      <w:r w:rsidR="008C35B5">
        <w:t>)</w:t>
      </w:r>
      <w:r>
        <w:rPr>
          <w:rFonts w:hint="eastAsia"/>
        </w:rPr>
        <w:tab/>
      </w:r>
      <w:r w:rsidR="00281C4E" w:rsidRPr="00281C4E">
        <w:t>特别制度</w:t>
      </w:r>
    </w:p>
    <w:p w:rsidR="00281C4E" w:rsidRPr="00281C4E" w:rsidRDefault="00281C4E" w:rsidP="008B1F83">
      <w:pPr>
        <w:pStyle w:val="SingleTxtGC"/>
        <w:numPr>
          <w:ilvl w:val="0"/>
          <w:numId w:val="33"/>
        </w:numPr>
        <w:tabs>
          <w:tab w:val="clear" w:pos="431"/>
          <w:tab w:val="clear" w:pos="1134"/>
          <w:tab w:val="clear" w:pos="1565"/>
          <w:tab w:val="clear" w:pos="1996"/>
          <w:tab w:val="clear" w:pos="2211"/>
          <w:tab w:val="clear" w:pos="2427"/>
          <w:tab w:val="left" w:pos="1701"/>
        </w:tabs>
        <w:ind w:left="1701" w:hanging="567"/>
        <w:rPr>
          <w:rFonts w:hint="eastAsia"/>
        </w:rPr>
      </w:pPr>
      <w:smartTag w:uri="urn:schemas-microsoft-com:office:smarttags" w:element="chsdate">
        <w:smartTagPr>
          <w:attr w:name="IsROCDate" w:val="False"/>
          <w:attr w:name="IsLunarDate" w:val="False"/>
          <w:attr w:name="Day" w:val="17"/>
          <w:attr w:name="Month" w:val="7"/>
          <w:attr w:name="Year" w:val="1981"/>
        </w:smartTagPr>
        <w:r w:rsidRPr="00281C4E">
          <w:rPr>
            <w:rFonts w:hint="eastAsia"/>
          </w:rPr>
          <w:t>1981</w:t>
        </w:r>
        <w:r w:rsidRPr="00281C4E">
          <w:rPr>
            <w:rFonts w:hint="eastAsia"/>
          </w:rPr>
          <w:t>年</w:t>
        </w:r>
        <w:r w:rsidRPr="00281C4E">
          <w:rPr>
            <w:rFonts w:hint="eastAsia"/>
          </w:rPr>
          <w:t>7</w:t>
        </w:r>
        <w:r w:rsidRPr="00281C4E">
          <w:rPr>
            <w:rFonts w:hint="eastAsia"/>
          </w:rPr>
          <w:t>月</w:t>
        </w:r>
        <w:r w:rsidRPr="00281C4E">
          <w:rPr>
            <w:rFonts w:hint="eastAsia"/>
          </w:rPr>
          <w:t>17</w:t>
        </w:r>
        <w:r w:rsidRPr="00281C4E">
          <w:rPr>
            <w:rFonts w:hint="eastAsia"/>
          </w:rPr>
          <w:t>日</w:t>
        </w:r>
      </w:smartTag>
      <w:r w:rsidRPr="00281C4E">
        <w:rPr>
          <w:rFonts w:hint="eastAsia"/>
        </w:rPr>
        <w:t>的第</w:t>
      </w:r>
      <w:r w:rsidRPr="00281C4E">
        <w:rPr>
          <w:rFonts w:hint="eastAsia"/>
        </w:rPr>
        <w:t>81-03</w:t>
      </w:r>
      <w:r w:rsidRPr="00281C4E">
        <w:rPr>
          <w:rFonts w:hint="eastAsia"/>
        </w:rPr>
        <w:t>号法律《国家公务员章程》给予</w:t>
      </w:r>
      <w:r w:rsidR="008C35B5">
        <w:rPr>
          <w:rFonts w:hint="eastAsia"/>
        </w:rPr>
        <w:t>：</w:t>
      </w:r>
    </w:p>
    <w:p w:rsidR="00281C4E" w:rsidRPr="00281C4E" w:rsidRDefault="00281C4E" w:rsidP="00046191">
      <w:pPr>
        <w:pStyle w:val="SingleTxtGC"/>
        <w:numPr>
          <w:ilvl w:val="1"/>
          <w:numId w:val="33"/>
        </w:numPr>
        <w:tabs>
          <w:tab w:val="clear" w:pos="431"/>
          <w:tab w:val="clear" w:pos="1066"/>
          <w:tab w:val="clear" w:pos="1134"/>
          <w:tab w:val="clear" w:pos="1565"/>
          <w:tab w:val="clear" w:pos="1996"/>
          <w:tab w:val="clear" w:pos="2427"/>
          <w:tab w:val="left" w:pos="2132"/>
        </w:tabs>
        <w:ind w:left="2132" w:hanging="431"/>
        <w:rPr>
          <w:rFonts w:hint="eastAsia"/>
        </w:rPr>
      </w:pPr>
      <w:r w:rsidRPr="00281C4E">
        <w:rPr>
          <w:rFonts w:hint="eastAsia"/>
        </w:rPr>
        <w:t>公务员和军人</w:t>
      </w:r>
      <w:r w:rsidR="008C35B5">
        <w:rPr>
          <w:rFonts w:hint="eastAsia"/>
        </w:rPr>
        <w:t>：</w:t>
      </w:r>
    </w:p>
    <w:p w:rsidR="00281C4E" w:rsidRPr="00281C4E" w:rsidRDefault="00281C4E" w:rsidP="00046191">
      <w:pPr>
        <w:pStyle w:val="Bullet2GC"/>
        <w:tabs>
          <w:tab w:val="clear" w:pos="431"/>
          <w:tab w:val="clear" w:pos="1134"/>
          <w:tab w:val="clear" w:pos="1565"/>
          <w:tab w:val="clear" w:pos="1996"/>
          <w:tab w:val="clear" w:pos="2427"/>
          <w:tab w:val="left" w:pos="2472"/>
        </w:tabs>
        <w:ind w:left="2472" w:hanging="340"/>
        <w:rPr>
          <w:lang w:val="en-GB"/>
        </w:rPr>
      </w:pPr>
      <w:r w:rsidRPr="00281C4E">
        <w:rPr>
          <w:rFonts w:hint="eastAsia"/>
          <w:lang w:val="en-GB"/>
        </w:rPr>
        <w:t>在职时</w:t>
      </w:r>
      <w:r w:rsidR="008C35B5">
        <w:rPr>
          <w:rFonts w:hint="eastAsia"/>
          <w:lang w:val="en-GB"/>
        </w:rPr>
        <w:t>，</w:t>
      </w:r>
      <w:r w:rsidRPr="00281C4E">
        <w:rPr>
          <w:rFonts w:hint="eastAsia"/>
          <w:lang w:val="en-GB"/>
        </w:rPr>
        <w:t>家属补贴发给其妻子和受养子女</w:t>
      </w:r>
      <w:r w:rsidR="008C35B5">
        <w:rPr>
          <w:rFonts w:hint="eastAsia"/>
          <w:lang w:val="en-GB"/>
        </w:rPr>
        <w:t>(</w:t>
      </w:r>
      <w:r w:rsidRPr="00281C4E">
        <w:rPr>
          <w:rFonts w:hint="eastAsia"/>
          <w:lang w:val="en-GB"/>
        </w:rPr>
        <w:t>第</w:t>
      </w:r>
      <w:r w:rsidRPr="00281C4E">
        <w:rPr>
          <w:rFonts w:hint="eastAsia"/>
          <w:lang w:val="en-GB"/>
        </w:rPr>
        <w:t>39</w:t>
      </w:r>
      <w:r w:rsidRPr="00281C4E">
        <w:rPr>
          <w:rFonts w:hint="eastAsia"/>
          <w:lang w:val="en-GB"/>
        </w:rPr>
        <w:t>条和</w:t>
      </w:r>
      <w:r w:rsidRPr="00281C4E">
        <w:rPr>
          <w:rFonts w:hint="eastAsia"/>
          <w:lang w:val="en-GB"/>
        </w:rPr>
        <w:t>41</w:t>
      </w:r>
      <w:r w:rsidRPr="00281C4E">
        <w:rPr>
          <w:rFonts w:hint="eastAsia"/>
          <w:lang w:val="en-GB"/>
        </w:rPr>
        <w:t>条</w:t>
      </w:r>
      <w:r w:rsidR="008C35B5">
        <w:rPr>
          <w:rFonts w:hint="eastAsia"/>
          <w:lang w:val="en-GB"/>
        </w:rPr>
        <w:t>)</w:t>
      </w:r>
      <w:r w:rsidR="008C35B5">
        <w:rPr>
          <w:rFonts w:hint="eastAsia"/>
          <w:lang w:val="en-GB"/>
        </w:rPr>
        <w:t>；</w:t>
      </w:r>
      <w:r w:rsidRPr="00281C4E">
        <w:rPr>
          <w:rFonts w:hint="eastAsia"/>
          <w:lang w:val="en-GB"/>
        </w:rPr>
        <w:t>退休养老后</w:t>
      </w:r>
      <w:r w:rsidR="008C35B5">
        <w:rPr>
          <w:rFonts w:hint="eastAsia"/>
          <w:lang w:val="en-GB"/>
        </w:rPr>
        <w:t>，</w:t>
      </w:r>
      <w:r w:rsidRPr="00281C4E">
        <w:rPr>
          <w:rFonts w:hint="eastAsia"/>
          <w:lang w:val="en-GB"/>
        </w:rPr>
        <w:t>家属补贴发给其受养子女</w:t>
      </w:r>
      <w:r w:rsidR="008C35B5">
        <w:rPr>
          <w:rFonts w:hint="eastAsia"/>
          <w:lang w:val="en-GB"/>
        </w:rPr>
        <w:t>，</w:t>
      </w:r>
      <w:r w:rsidRPr="00281C4E">
        <w:rPr>
          <w:rFonts w:hint="eastAsia"/>
          <w:lang w:val="en-GB"/>
        </w:rPr>
        <w:t>条件是这些子女在该公务员或军人工作最终结束</w:t>
      </w:r>
      <w:r w:rsidRPr="00281C4E">
        <w:rPr>
          <w:rFonts w:hint="eastAsia"/>
          <w:lang w:val="en-GB"/>
        </w:rPr>
        <w:t>9</w:t>
      </w:r>
      <w:r w:rsidRPr="00281C4E">
        <w:rPr>
          <w:rFonts w:hint="eastAsia"/>
          <w:lang w:val="en-GB"/>
        </w:rPr>
        <w:t>个月内或之前出生</w:t>
      </w:r>
      <w:r w:rsidR="008C35B5">
        <w:rPr>
          <w:rFonts w:hint="eastAsia"/>
          <w:lang w:val="en-GB"/>
        </w:rPr>
        <w:t>，</w:t>
      </w:r>
      <w:r w:rsidRPr="00281C4E">
        <w:rPr>
          <w:rFonts w:hint="eastAsia"/>
          <w:lang w:val="en-GB"/>
        </w:rPr>
        <w:t>且未因另一项社会保障制度而获得同一福利</w:t>
      </w:r>
      <w:r w:rsidR="008C35B5">
        <w:rPr>
          <w:rFonts w:hint="eastAsia"/>
          <w:lang w:val="en-GB"/>
        </w:rPr>
        <w:t>(</w:t>
      </w:r>
      <w:r w:rsidRPr="00281C4E">
        <w:rPr>
          <w:rFonts w:hint="eastAsia"/>
          <w:lang w:val="en-GB"/>
        </w:rPr>
        <w:t>在就业情形下</w:t>
      </w:r>
      <w:r w:rsidR="008C35B5">
        <w:rPr>
          <w:rFonts w:hint="eastAsia"/>
          <w:lang w:val="en-GB"/>
        </w:rPr>
        <w:t>，</w:t>
      </w:r>
      <w:r w:rsidRPr="00281C4E">
        <w:rPr>
          <w:rFonts w:hint="eastAsia"/>
          <w:lang w:val="en-GB"/>
        </w:rPr>
        <w:t>以《劳工法》为准</w:t>
      </w:r>
      <w:r w:rsidR="008C35B5">
        <w:rPr>
          <w:rFonts w:hint="eastAsia"/>
          <w:lang w:val="en-GB"/>
        </w:rPr>
        <w:t>，</w:t>
      </w:r>
      <w:r w:rsidRPr="00281C4E">
        <w:rPr>
          <w:rFonts w:hint="eastAsia"/>
          <w:lang w:val="en-GB"/>
        </w:rPr>
        <w:t>由国家社会保障协会管理</w:t>
      </w:r>
      <w:r w:rsidR="008C35B5">
        <w:rPr>
          <w:rFonts w:hint="eastAsia"/>
          <w:lang w:val="en-GB"/>
        </w:rPr>
        <w:t>)</w:t>
      </w:r>
      <w:r w:rsidRPr="00281C4E">
        <w:rPr>
          <w:rFonts w:hint="eastAsia"/>
          <w:lang w:val="en-GB"/>
        </w:rPr>
        <w:t>。</w:t>
      </w:r>
    </w:p>
    <w:p w:rsidR="00281C4E" w:rsidRPr="00281C4E" w:rsidRDefault="00281C4E" w:rsidP="00046191">
      <w:pPr>
        <w:pStyle w:val="Bullet2GC"/>
        <w:tabs>
          <w:tab w:val="clear" w:pos="431"/>
          <w:tab w:val="clear" w:pos="1134"/>
          <w:tab w:val="clear" w:pos="1565"/>
          <w:tab w:val="clear" w:pos="1996"/>
          <w:tab w:val="clear" w:pos="2427"/>
          <w:tab w:val="left" w:pos="2472"/>
        </w:tabs>
        <w:ind w:left="2472" w:hanging="340"/>
        <w:rPr>
          <w:lang w:val="en-GB"/>
        </w:rPr>
      </w:pPr>
      <w:r w:rsidRPr="00281C4E">
        <w:rPr>
          <w:rFonts w:hint="eastAsia"/>
          <w:lang w:val="en-GB"/>
        </w:rPr>
        <w:t>若患职业疾病或发生事故、怀孕、分娩或由此引起后果</w:t>
      </w:r>
      <w:r w:rsidR="008C35B5">
        <w:rPr>
          <w:rFonts w:hint="eastAsia"/>
          <w:lang w:val="en-GB"/>
        </w:rPr>
        <w:t>，</w:t>
      </w:r>
      <w:r w:rsidRPr="00281C4E">
        <w:rPr>
          <w:rFonts w:hint="eastAsia"/>
          <w:lang w:val="en-GB"/>
        </w:rPr>
        <w:t>则第</w:t>
      </w:r>
      <w:r w:rsidRPr="00281C4E">
        <w:rPr>
          <w:rFonts w:hint="eastAsia"/>
          <w:lang w:val="en-GB"/>
        </w:rPr>
        <w:t>42</w:t>
      </w:r>
      <w:r w:rsidRPr="00281C4E">
        <w:rPr>
          <w:rFonts w:hint="eastAsia"/>
          <w:lang w:val="en-GB"/>
        </w:rPr>
        <w:t>条规定的医疗及保健费用可予支付。行为人及其妻子和受养子女有资格领取医疗费用、保健、外科、妇产科、牙科和医院护理</w:t>
      </w:r>
      <w:r w:rsidR="008C35B5">
        <w:rPr>
          <w:rFonts w:hint="eastAsia"/>
          <w:lang w:val="en-GB"/>
        </w:rPr>
        <w:t>，</w:t>
      </w:r>
      <w:r w:rsidRPr="00281C4E">
        <w:rPr>
          <w:rFonts w:hint="eastAsia"/>
          <w:lang w:val="en-GB"/>
        </w:rPr>
        <w:t>以及药物治疗和整形、假肢器械</w:t>
      </w:r>
      <w:r w:rsidR="008C35B5">
        <w:rPr>
          <w:rFonts w:hint="eastAsia"/>
          <w:lang w:val="en-GB"/>
        </w:rPr>
        <w:t>，</w:t>
      </w:r>
      <w:r w:rsidRPr="00281C4E">
        <w:rPr>
          <w:rFonts w:hint="eastAsia"/>
          <w:lang w:val="en-GB"/>
        </w:rPr>
        <w:t>假牙除外。</w:t>
      </w:r>
    </w:p>
    <w:p w:rsidR="00281C4E" w:rsidRPr="00281C4E" w:rsidRDefault="00281C4E" w:rsidP="00046191">
      <w:pPr>
        <w:pStyle w:val="Bullet2GC"/>
        <w:tabs>
          <w:tab w:val="clear" w:pos="431"/>
          <w:tab w:val="clear" w:pos="1134"/>
          <w:tab w:val="clear" w:pos="1565"/>
          <w:tab w:val="clear" w:pos="1996"/>
          <w:tab w:val="clear" w:pos="2427"/>
          <w:tab w:val="left" w:pos="2472"/>
        </w:tabs>
        <w:ind w:left="2472" w:hanging="340"/>
        <w:rPr>
          <w:lang w:val="en-GB"/>
        </w:rPr>
      </w:pPr>
      <w:r w:rsidRPr="00281C4E">
        <w:rPr>
          <w:rFonts w:hint="eastAsia"/>
          <w:lang w:val="en-GB"/>
        </w:rPr>
        <w:t>若系产妇</w:t>
      </w:r>
      <w:r w:rsidR="008C35B5">
        <w:rPr>
          <w:rFonts w:hint="eastAsia"/>
          <w:lang w:val="en-GB"/>
        </w:rPr>
        <w:t>，</w:t>
      </w:r>
      <w:r w:rsidRPr="00281C4E">
        <w:rPr>
          <w:rFonts w:hint="eastAsia"/>
          <w:lang w:val="en-GB"/>
        </w:rPr>
        <w:t>则女性行为人有权享受连续</w:t>
      </w:r>
      <w:r w:rsidRPr="00281C4E">
        <w:rPr>
          <w:rFonts w:hint="eastAsia"/>
          <w:lang w:val="en-GB"/>
        </w:rPr>
        <w:t>14</w:t>
      </w:r>
      <w:r w:rsidRPr="00281C4E">
        <w:rPr>
          <w:rFonts w:hint="eastAsia"/>
          <w:lang w:val="en-GB"/>
        </w:rPr>
        <w:t>周休假</w:t>
      </w:r>
      <w:r w:rsidR="008C35B5">
        <w:rPr>
          <w:rFonts w:hint="eastAsia"/>
          <w:lang w:val="en-GB"/>
        </w:rPr>
        <w:t>，</w:t>
      </w:r>
      <w:r w:rsidRPr="00281C4E">
        <w:rPr>
          <w:rFonts w:hint="eastAsia"/>
          <w:lang w:val="en-GB"/>
        </w:rPr>
        <w:t>产前</w:t>
      </w:r>
      <w:r w:rsidRPr="00281C4E">
        <w:rPr>
          <w:rFonts w:hint="eastAsia"/>
          <w:lang w:val="en-GB"/>
        </w:rPr>
        <w:t>8</w:t>
      </w:r>
      <w:r w:rsidRPr="00281C4E">
        <w:rPr>
          <w:rFonts w:hint="eastAsia"/>
          <w:lang w:val="en-GB"/>
        </w:rPr>
        <w:t>周</w:t>
      </w:r>
      <w:r w:rsidR="008C35B5">
        <w:rPr>
          <w:rFonts w:hint="eastAsia"/>
          <w:lang w:val="en-GB"/>
        </w:rPr>
        <w:t>，</w:t>
      </w:r>
      <w:r w:rsidRPr="00281C4E">
        <w:rPr>
          <w:rFonts w:hint="eastAsia"/>
          <w:lang w:val="en-GB"/>
        </w:rPr>
        <w:t>产后</w:t>
      </w:r>
      <w:r w:rsidRPr="00281C4E">
        <w:rPr>
          <w:rFonts w:hint="eastAsia"/>
          <w:lang w:val="en-GB"/>
        </w:rPr>
        <w:t>6</w:t>
      </w:r>
      <w:r w:rsidRPr="00281C4E">
        <w:rPr>
          <w:rFonts w:hint="eastAsia"/>
          <w:lang w:val="en-GB"/>
        </w:rPr>
        <w:t>周</w:t>
      </w:r>
      <w:r w:rsidR="008C35B5">
        <w:rPr>
          <w:rFonts w:hint="eastAsia"/>
          <w:lang w:val="en-GB"/>
        </w:rPr>
        <w:t>，</w:t>
      </w:r>
      <w:r w:rsidRPr="00281C4E">
        <w:rPr>
          <w:rFonts w:hint="eastAsia"/>
          <w:lang w:val="en-GB"/>
        </w:rPr>
        <w:t>并领取全额工资及其他赋予工作行为人的社会福利</w:t>
      </w:r>
      <w:r w:rsidR="008C35B5">
        <w:rPr>
          <w:rFonts w:hint="eastAsia"/>
          <w:lang w:val="en-GB"/>
        </w:rPr>
        <w:t>(</w:t>
      </w:r>
      <w:r w:rsidRPr="00281C4E">
        <w:rPr>
          <w:rFonts w:hint="eastAsia"/>
          <w:lang w:val="en-GB"/>
        </w:rPr>
        <w:t>第</w:t>
      </w:r>
      <w:r w:rsidRPr="00281C4E">
        <w:rPr>
          <w:rFonts w:hint="eastAsia"/>
          <w:lang w:val="en-GB"/>
        </w:rPr>
        <w:t>25</w:t>
      </w:r>
      <w:r w:rsidRPr="00281C4E">
        <w:rPr>
          <w:rFonts w:hint="eastAsia"/>
          <w:lang w:val="en-GB"/>
        </w:rPr>
        <w:t>条</w:t>
      </w:r>
      <w:r w:rsidR="008C35B5">
        <w:rPr>
          <w:rFonts w:hint="eastAsia"/>
          <w:lang w:val="en-GB"/>
        </w:rPr>
        <w:t>)</w:t>
      </w:r>
      <w:r w:rsidRPr="00281C4E">
        <w:rPr>
          <w:rFonts w:hint="eastAsia"/>
          <w:lang w:val="en-GB"/>
        </w:rPr>
        <w:t>。</w:t>
      </w:r>
    </w:p>
    <w:p w:rsidR="00281C4E" w:rsidRPr="00281C4E" w:rsidRDefault="00281C4E" w:rsidP="00046191">
      <w:pPr>
        <w:pStyle w:val="Bullet2GC"/>
        <w:tabs>
          <w:tab w:val="clear" w:pos="431"/>
          <w:tab w:val="clear" w:pos="1134"/>
          <w:tab w:val="clear" w:pos="1565"/>
          <w:tab w:val="clear" w:pos="1996"/>
          <w:tab w:val="clear" w:pos="2427"/>
          <w:tab w:val="left" w:pos="2472"/>
        </w:tabs>
        <w:ind w:left="2472" w:hanging="340"/>
        <w:rPr>
          <w:lang w:val="en-GB"/>
        </w:rPr>
      </w:pPr>
      <w:r w:rsidRPr="00281C4E">
        <w:rPr>
          <w:rFonts w:hint="eastAsia"/>
          <w:lang w:val="en-GB"/>
        </w:rPr>
        <w:t>残疾抚恤金</w:t>
      </w:r>
      <w:r w:rsidR="008C35B5">
        <w:rPr>
          <w:rFonts w:hint="eastAsia"/>
          <w:lang w:val="en-GB"/>
        </w:rPr>
        <w:t>，</w:t>
      </w:r>
      <w:r w:rsidRPr="00281C4E">
        <w:rPr>
          <w:rFonts w:hint="eastAsia"/>
          <w:lang w:val="en-GB"/>
        </w:rPr>
        <w:t>若该残疾由工作事故或职业疾病引起</w:t>
      </w:r>
      <w:r w:rsidR="008C35B5">
        <w:rPr>
          <w:rFonts w:hint="eastAsia"/>
          <w:lang w:val="en-GB"/>
        </w:rPr>
        <w:t>，</w:t>
      </w:r>
      <w:r w:rsidRPr="00281C4E">
        <w:rPr>
          <w:rFonts w:hint="eastAsia"/>
          <w:lang w:val="en-GB"/>
        </w:rPr>
        <w:t>不论该受益人工作时间长短。若该事故并非工作事故</w:t>
      </w:r>
      <w:r w:rsidR="008C35B5">
        <w:rPr>
          <w:rFonts w:hint="eastAsia"/>
          <w:lang w:val="en-GB"/>
        </w:rPr>
        <w:t>，</w:t>
      </w:r>
      <w:r w:rsidRPr="00281C4E">
        <w:rPr>
          <w:rFonts w:hint="eastAsia"/>
          <w:lang w:val="en-GB"/>
        </w:rPr>
        <w:t>或该疾病并非职业疾病</w:t>
      </w:r>
      <w:r w:rsidR="008C35B5">
        <w:rPr>
          <w:rFonts w:hint="eastAsia"/>
          <w:lang w:val="en-GB"/>
        </w:rPr>
        <w:t>(</w:t>
      </w:r>
      <w:r w:rsidRPr="00281C4E">
        <w:rPr>
          <w:rFonts w:hint="eastAsia"/>
          <w:lang w:val="en-GB"/>
        </w:rPr>
        <w:t>其评估留给残疾医疗委员会</w:t>
      </w:r>
      <w:r w:rsidR="008C35B5">
        <w:rPr>
          <w:rFonts w:hint="eastAsia"/>
          <w:lang w:val="en-GB"/>
        </w:rPr>
        <w:t>)</w:t>
      </w:r>
      <w:r w:rsidR="008C35B5">
        <w:rPr>
          <w:rFonts w:hint="eastAsia"/>
          <w:lang w:val="en-GB"/>
        </w:rPr>
        <w:t>，</w:t>
      </w:r>
      <w:r w:rsidRPr="00281C4E">
        <w:rPr>
          <w:rFonts w:hint="eastAsia"/>
          <w:lang w:val="en-GB"/>
        </w:rPr>
        <w:t>受益人须已工作至少</w:t>
      </w:r>
      <w:r w:rsidRPr="00281C4E">
        <w:rPr>
          <w:rFonts w:hint="eastAsia"/>
          <w:lang w:val="en-GB"/>
        </w:rPr>
        <w:t>10</w:t>
      </w:r>
      <w:r w:rsidRPr="00281C4E">
        <w:rPr>
          <w:rFonts w:hint="eastAsia"/>
          <w:lang w:val="en-GB"/>
        </w:rPr>
        <w:t>年。在第一种情形下</w:t>
      </w:r>
      <w:r w:rsidR="008C35B5">
        <w:rPr>
          <w:rFonts w:hint="eastAsia"/>
          <w:lang w:val="en-GB"/>
        </w:rPr>
        <w:t>，</w:t>
      </w:r>
      <w:r w:rsidRPr="00281C4E">
        <w:rPr>
          <w:rFonts w:hint="eastAsia"/>
          <w:lang w:val="en-GB"/>
        </w:rPr>
        <w:t>残疾抚恤金相当于上年就业所得的</w:t>
      </w:r>
      <w:r w:rsidRPr="00281C4E">
        <w:rPr>
          <w:rFonts w:hint="eastAsia"/>
          <w:lang w:val="en-GB"/>
        </w:rPr>
        <w:t>3</w:t>
      </w:r>
      <w:r w:rsidR="008C35B5">
        <w:rPr>
          <w:rFonts w:hint="eastAsia"/>
          <w:lang w:val="en-GB"/>
        </w:rPr>
        <w:t>/4,</w:t>
      </w:r>
      <w:r w:rsidRPr="00281C4E">
        <w:rPr>
          <w:rFonts w:hint="eastAsia"/>
          <w:lang w:val="en-GB"/>
        </w:rPr>
        <w:t>10</w:t>
      </w:r>
      <w:r w:rsidRPr="00281C4E">
        <w:rPr>
          <w:rFonts w:hint="eastAsia"/>
          <w:lang w:val="en-GB"/>
        </w:rPr>
        <w:t>年以上工龄的每年另加</w:t>
      </w:r>
      <w:r w:rsidRPr="00281C4E">
        <w:rPr>
          <w:rFonts w:hint="eastAsia"/>
          <w:lang w:val="en-GB"/>
        </w:rPr>
        <w:t>1</w:t>
      </w:r>
      <w:r w:rsidR="008C35B5">
        <w:rPr>
          <w:rFonts w:hint="eastAsia"/>
          <w:lang w:val="en-GB"/>
        </w:rPr>
        <w:t>/</w:t>
      </w:r>
      <w:r w:rsidRPr="00281C4E">
        <w:rPr>
          <w:rFonts w:hint="eastAsia"/>
          <w:lang w:val="en-GB"/>
        </w:rPr>
        <w:t>60</w:t>
      </w:r>
      <w:r w:rsidRPr="00281C4E">
        <w:rPr>
          <w:rFonts w:hint="eastAsia"/>
          <w:lang w:val="en-GB"/>
        </w:rPr>
        <w:t>。在第二种情形下</w:t>
      </w:r>
      <w:r w:rsidR="008C35B5">
        <w:rPr>
          <w:rFonts w:hint="eastAsia"/>
          <w:lang w:val="en-GB"/>
        </w:rPr>
        <w:t>，</w:t>
      </w:r>
      <w:r w:rsidRPr="00281C4E">
        <w:rPr>
          <w:rFonts w:hint="eastAsia"/>
          <w:lang w:val="en-GB"/>
        </w:rPr>
        <w:t>以上年就业所得的</w:t>
      </w:r>
      <w:r w:rsidRPr="00281C4E">
        <w:rPr>
          <w:rFonts w:hint="eastAsia"/>
          <w:lang w:val="en-GB"/>
        </w:rPr>
        <w:t>1</w:t>
      </w:r>
      <w:r w:rsidR="008C35B5">
        <w:rPr>
          <w:rFonts w:hint="eastAsia"/>
          <w:lang w:val="en-GB"/>
        </w:rPr>
        <w:t>/</w:t>
      </w:r>
      <w:r w:rsidRPr="00281C4E">
        <w:rPr>
          <w:rFonts w:hint="eastAsia"/>
          <w:lang w:val="en-GB"/>
        </w:rPr>
        <w:t>60</w:t>
      </w:r>
      <w:r w:rsidRPr="00281C4E">
        <w:rPr>
          <w:rFonts w:hint="eastAsia"/>
          <w:lang w:val="en-GB"/>
        </w:rPr>
        <w:t>为基础</w:t>
      </w:r>
      <w:r w:rsidR="008C35B5">
        <w:rPr>
          <w:rFonts w:hint="eastAsia"/>
          <w:lang w:val="en-GB"/>
        </w:rPr>
        <w:t>，</w:t>
      </w:r>
      <w:r w:rsidRPr="00281C4E">
        <w:rPr>
          <w:rFonts w:hint="eastAsia"/>
          <w:lang w:val="en-GB"/>
        </w:rPr>
        <w:t>计算各工作年份的抚恤金。</w:t>
      </w:r>
    </w:p>
    <w:p w:rsidR="00281C4E" w:rsidRPr="00281C4E" w:rsidRDefault="00281C4E" w:rsidP="00046191">
      <w:pPr>
        <w:pStyle w:val="Bullet2GC"/>
        <w:tabs>
          <w:tab w:val="clear" w:pos="431"/>
          <w:tab w:val="clear" w:pos="1134"/>
          <w:tab w:val="clear" w:pos="1565"/>
          <w:tab w:val="clear" w:pos="1996"/>
          <w:tab w:val="clear" w:pos="2427"/>
          <w:tab w:val="left" w:pos="2472"/>
        </w:tabs>
        <w:ind w:left="2472" w:hanging="340"/>
        <w:rPr>
          <w:lang w:val="en-GB"/>
        </w:rPr>
      </w:pPr>
      <w:r w:rsidRPr="00281C4E">
        <w:rPr>
          <w:rFonts w:hint="eastAsia"/>
          <w:lang w:val="en-GB"/>
        </w:rPr>
        <w:t>正常结束服务的退休</w:t>
      </w:r>
      <w:r w:rsidR="008C35B5">
        <w:rPr>
          <w:rFonts w:hint="eastAsia"/>
          <w:lang w:val="en-GB"/>
        </w:rPr>
        <w:t>(</w:t>
      </w:r>
      <w:r w:rsidRPr="00281C4E">
        <w:rPr>
          <w:rFonts w:hint="eastAsia"/>
          <w:lang w:val="en-GB"/>
        </w:rPr>
        <w:t>老年</w:t>
      </w:r>
      <w:r w:rsidR="008C35B5">
        <w:rPr>
          <w:rFonts w:hint="eastAsia"/>
          <w:lang w:val="en-GB"/>
        </w:rPr>
        <w:t>)</w:t>
      </w:r>
      <w:r w:rsidRPr="00281C4E">
        <w:rPr>
          <w:rFonts w:hint="eastAsia"/>
          <w:lang w:val="en-GB"/>
        </w:rPr>
        <w:t>抚恤金</w:t>
      </w:r>
      <w:r w:rsidR="008C35B5">
        <w:rPr>
          <w:rFonts w:hint="eastAsia"/>
          <w:lang w:val="en-GB"/>
        </w:rPr>
        <w:t>(</w:t>
      </w:r>
      <w:r w:rsidRPr="00281C4E">
        <w:rPr>
          <w:rFonts w:hint="eastAsia"/>
          <w:lang w:val="en-GB"/>
        </w:rPr>
        <w:t>55</w:t>
      </w:r>
      <w:r w:rsidRPr="00281C4E">
        <w:rPr>
          <w:rFonts w:hint="eastAsia"/>
          <w:lang w:val="en-GB"/>
        </w:rPr>
        <w:t>岁</w:t>
      </w:r>
      <w:r w:rsidR="008C35B5">
        <w:rPr>
          <w:rFonts w:hint="eastAsia"/>
          <w:lang w:val="en-GB"/>
        </w:rPr>
        <w:t>，</w:t>
      </w:r>
      <w:r w:rsidRPr="00281C4E">
        <w:rPr>
          <w:rFonts w:hint="eastAsia"/>
          <w:lang w:val="en-GB"/>
        </w:rPr>
        <w:t>30</w:t>
      </w:r>
      <w:r w:rsidRPr="00281C4E">
        <w:rPr>
          <w:rFonts w:hint="eastAsia"/>
          <w:lang w:val="en-GB"/>
        </w:rPr>
        <w:t>年服务期</w:t>
      </w:r>
      <w:r w:rsidR="008C35B5">
        <w:rPr>
          <w:rFonts w:hint="eastAsia"/>
          <w:lang w:val="en-GB"/>
        </w:rPr>
        <w:t>，</w:t>
      </w:r>
      <w:r w:rsidRPr="00281C4E">
        <w:rPr>
          <w:rFonts w:hint="eastAsia"/>
          <w:lang w:val="en-GB"/>
        </w:rPr>
        <w:t>或者若被过去</w:t>
      </w:r>
      <w:r w:rsidRPr="00281C4E">
        <w:rPr>
          <w:rFonts w:hint="eastAsia"/>
          <w:lang w:val="en-GB"/>
        </w:rPr>
        <w:t>3</w:t>
      </w:r>
      <w:r w:rsidRPr="00281C4E">
        <w:rPr>
          <w:rFonts w:hint="eastAsia"/>
          <w:lang w:val="en-GB"/>
        </w:rPr>
        <w:t>年的评定认定为不能胜任</w:t>
      </w:r>
      <w:r w:rsidR="008C35B5">
        <w:rPr>
          <w:rFonts w:hint="eastAsia"/>
          <w:lang w:val="en-GB"/>
        </w:rPr>
        <w:t>，</w:t>
      </w:r>
      <w:r w:rsidRPr="00281C4E">
        <w:rPr>
          <w:rFonts w:hint="eastAsia"/>
          <w:lang w:val="en-GB"/>
        </w:rPr>
        <w:t>则为</w:t>
      </w:r>
      <w:r w:rsidRPr="00281C4E">
        <w:rPr>
          <w:rFonts w:hint="eastAsia"/>
          <w:lang w:val="en-GB"/>
        </w:rPr>
        <w:t>20</w:t>
      </w:r>
      <w:r w:rsidRPr="00281C4E">
        <w:rPr>
          <w:rFonts w:hint="eastAsia"/>
          <w:lang w:val="en-GB"/>
        </w:rPr>
        <w:t>年</w:t>
      </w:r>
      <w:r w:rsidR="008C35B5">
        <w:rPr>
          <w:rFonts w:hint="eastAsia"/>
          <w:lang w:val="en-GB"/>
        </w:rPr>
        <w:t>，</w:t>
      </w:r>
      <w:r w:rsidRPr="00281C4E">
        <w:rPr>
          <w:rFonts w:hint="eastAsia"/>
          <w:lang w:val="en-GB"/>
        </w:rPr>
        <w:t>第</w:t>
      </w:r>
      <w:r w:rsidRPr="00281C4E">
        <w:rPr>
          <w:rFonts w:hint="eastAsia"/>
          <w:lang w:val="en-GB"/>
        </w:rPr>
        <w:t>73</w:t>
      </w:r>
      <w:r w:rsidRPr="00281C4E">
        <w:rPr>
          <w:rFonts w:hint="eastAsia"/>
          <w:lang w:val="en-GB"/>
        </w:rPr>
        <w:t>、</w:t>
      </w:r>
      <w:r w:rsidRPr="00281C4E">
        <w:rPr>
          <w:rFonts w:hint="eastAsia"/>
          <w:lang w:val="en-GB"/>
        </w:rPr>
        <w:t>82</w:t>
      </w:r>
      <w:r w:rsidRPr="00281C4E">
        <w:rPr>
          <w:rFonts w:hint="eastAsia"/>
          <w:lang w:val="en-GB"/>
        </w:rPr>
        <w:t>条</w:t>
      </w:r>
      <w:r w:rsidR="008C35B5">
        <w:rPr>
          <w:rFonts w:hint="eastAsia"/>
          <w:lang w:val="en-GB"/>
        </w:rPr>
        <w:t>)</w:t>
      </w:r>
      <w:r w:rsidRPr="00281C4E">
        <w:rPr>
          <w:rFonts w:hint="eastAsia"/>
          <w:lang w:val="en-GB"/>
        </w:rPr>
        <w:t>。按上年工资总额的</w:t>
      </w:r>
      <w:r w:rsidRPr="00281C4E">
        <w:rPr>
          <w:rFonts w:hint="eastAsia"/>
          <w:lang w:val="en-GB"/>
        </w:rPr>
        <w:t>1</w:t>
      </w:r>
      <w:r w:rsidR="008C35B5">
        <w:rPr>
          <w:rFonts w:hint="eastAsia"/>
          <w:lang w:val="en-GB"/>
        </w:rPr>
        <w:t>/</w:t>
      </w:r>
      <w:r w:rsidRPr="00281C4E">
        <w:rPr>
          <w:rFonts w:hint="eastAsia"/>
          <w:lang w:val="en-GB"/>
        </w:rPr>
        <w:t>40</w:t>
      </w:r>
      <w:r w:rsidRPr="00281C4E">
        <w:rPr>
          <w:rFonts w:hint="eastAsia"/>
          <w:lang w:val="en-GB"/>
        </w:rPr>
        <w:t>计算。</w:t>
      </w:r>
    </w:p>
    <w:p w:rsidR="00281C4E" w:rsidRPr="006F05C4" w:rsidRDefault="00281C4E" w:rsidP="00046191">
      <w:pPr>
        <w:pStyle w:val="SingleTxtGC"/>
        <w:numPr>
          <w:ilvl w:val="1"/>
          <w:numId w:val="33"/>
        </w:numPr>
        <w:tabs>
          <w:tab w:val="clear" w:pos="431"/>
          <w:tab w:val="clear" w:pos="1066"/>
          <w:tab w:val="clear" w:pos="1134"/>
          <w:tab w:val="clear" w:pos="1565"/>
          <w:tab w:val="clear" w:pos="1996"/>
          <w:tab w:val="clear" w:pos="2427"/>
          <w:tab w:val="left" w:pos="2132"/>
        </w:tabs>
        <w:ind w:left="2132" w:hanging="431"/>
        <w:rPr>
          <w:lang w:val="en-GB"/>
        </w:rPr>
      </w:pPr>
      <w:r w:rsidRPr="006F05C4">
        <w:rPr>
          <w:rFonts w:hint="eastAsia"/>
          <w:lang w:val="en-GB"/>
        </w:rPr>
        <w:t>行为人遗属</w:t>
      </w:r>
      <w:r w:rsidR="008C35B5" w:rsidRPr="006F05C4">
        <w:rPr>
          <w:rFonts w:hint="eastAsia"/>
          <w:lang w:val="en-GB"/>
        </w:rPr>
        <w:t>：</w:t>
      </w:r>
      <w:r w:rsidRPr="006F05C4">
        <w:rPr>
          <w:rFonts w:hint="eastAsia"/>
          <w:lang w:val="en-GB"/>
        </w:rPr>
        <w:t>行为人的死亡赋予了遗孀和行为人受养未婚子女的</w:t>
      </w:r>
      <w:r w:rsidRPr="00610A87">
        <w:rPr>
          <w:rFonts w:hint="eastAsia"/>
        </w:rPr>
        <w:t>某些</w:t>
      </w:r>
      <w:r w:rsidRPr="006F05C4">
        <w:rPr>
          <w:rFonts w:hint="eastAsia"/>
          <w:lang w:val="en-GB"/>
        </w:rPr>
        <w:t>权利。这首先包括家属补贴权</w:t>
      </w:r>
      <w:r w:rsidR="008C35B5" w:rsidRPr="006F05C4">
        <w:rPr>
          <w:rFonts w:hint="eastAsia"/>
          <w:lang w:val="en-GB"/>
        </w:rPr>
        <w:t>，</w:t>
      </w:r>
      <w:r w:rsidRPr="006F05C4">
        <w:rPr>
          <w:rFonts w:hint="eastAsia"/>
          <w:lang w:val="en-GB"/>
        </w:rPr>
        <w:t>以及针对遗孀和子女的遗属抚恤金</w:t>
      </w:r>
      <w:r w:rsidR="008C35B5" w:rsidRPr="006F05C4">
        <w:rPr>
          <w:rFonts w:hint="eastAsia"/>
          <w:lang w:val="en-GB"/>
        </w:rPr>
        <w:t>：</w:t>
      </w:r>
    </w:p>
    <w:p w:rsidR="00281C4E" w:rsidRPr="00281C4E" w:rsidRDefault="00281C4E" w:rsidP="00046191">
      <w:pPr>
        <w:pStyle w:val="Bullet2GC"/>
        <w:tabs>
          <w:tab w:val="clear" w:pos="431"/>
          <w:tab w:val="clear" w:pos="1134"/>
          <w:tab w:val="clear" w:pos="1565"/>
          <w:tab w:val="clear" w:pos="1996"/>
          <w:tab w:val="clear" w:pos="2427"/>
          <w:tab w:val="left" w:pos="2472"/>
        </w:tabs>
        <w:ind w:left="2472" w:hanging="340"/>
        <w:rPr>
          <w:lang w:val="en-GB"/>
        </w:rPr>
      </w:pPr>
      <w:r w:rsidRPr="00281C4E">
        <w:rPr>
          <w:rFonts w:hint="eastAsia"/>
          <w:lang w:val="en-GB"/>
        </w:rPr>
        <w:t>遗孀</w:t>
      </w:r>
      <w:r w:rsidR="008C35B5">
        <w:rPr>
          <w:rFonts w:hint="eastAsia"/>
          <w:lang w:val="en-GB"/>
        </w:rPr>
        <w:t>，</w:t>
      </w:r>
      <w:r w:rsidRPr="00281C4E">
        <w:rPr>
          <w:rFonts w:hint="eastAsia"/>
          <w:lang w:val="en-GB"/>
        </w:rPr>
        <w:t>如果有已故行为人的受养未婚子女</w:t>
      </w:r>
      <w:r w:rsidR="008C35B5">
        <w:rPr>
          <w:rFonts w:hint="eastAsia"/>
          <w:lang w:val="en-GB"/>
        </w:rPr>
        <w:t>，</w:t>
      </w:r>
      <w:r w:rsidRPr="00281C4E">
        <w:rPr>
          <w:rFonts w:hint="eastAsia"/>
          <w:lang w:val="en-GB"/>
        </w:rPr>
        <w:t>则有资格获得家属补贴</w:t>
      </w:r>
      <w:r w:rsidR="008C35B5">
        <w:rPr>
          <w:rFonts w:hint="eastAsia"/>
          <w:lang w:val="en-GB"/>
        </w:rPr>
        <w:t>(</w:t>
      </w:r>
      <w:r w:rsidRPr="00281C4E">
        <w:rPr>
          <w:rFonts w:hint="eastAsia"/>
          <w:lang w:val="en-GB"/>
        </w:rPr>
        <w:t>第</w:t>
      </w:r>
      <w:r w:rsidRPr="00281C4E">
        <w:rPr>
          <w:rFonts w:hint="eastAsia"/>
          <w:lang w:val="en-GB"/>
        </w:rPr>
        <w:t>85</w:t>
      </w:r>
      <w:r w:rsidRPr="00281C4E">
        <w:rPr>
          <w:rFonts w:hint="eastAsia"/>
          <w:lang w:val="en-GB"/>
        </w:rPr>
        <w:t>条</w:t>
      </w:r>
      <w:r w:rsidR="008C35B5">
        <w:rPr>
          <w:rFonts w:hint="eastAsia"/>
          <w:lang w:val="en-GB"/>
        </w:rPr>
        <w:t>)</w:t>
      </w:r>
      <w:r w:rsidRPr="00281C4E">
        <w:rPr>
          <w:rFonts w:hint="eastAsia"/>
          <w:lang w:val="en-GB"/>
        </w:rPr>
        <w:t>。</w:t>
      </w:r>
    </w:p>
    <w:p w:rsidR="00281C4E" w:rsidRPr="00281C4E" w:rsidRDefault="00281C4E" w:rsidP="00046191">
      <w:pPr>
        <w:pStyle w:val="Bullet2GC"/>
        <w:tabs>
          <w:tab w:val="clear" w:pos="431"/>
          <w:tab w:val="clear" w:pos="1134"/>
          <w:tab w:val="clear" w:pos="1565"/>
          <w:tab w:val="clear" w:pos="1996"/>
          <w:tab w:val="clear" w:pos="2427"/>
          <w:tab w:val="left" w:pos="2472"/>
        </w:tabs>
        <w:ind w:left="2472" w:hanging="340"/>
        <w:rPr>
          <w:lang w:val="en-GB"/>
        </w:rPr>
      </w:pPr>
      <w:r w:rsidRPr="00281C4E">
        <w:rPr>
          <w:rFonts w:hint="eastAsia"/>
          <w:lang w:val="en-GB"/>
        </w:rPr>
        <w:t>已故行为人的遗孀和子女</w:t>
      </w:r>
      <w:r w:rsidR="008C35B5">
        <w:rPr>
          <w:rFonts w:hint="eastAsia"/>
          <w:lang w:val="en-GB"/>
        </w:rPr>
        <w:t>，</w:t>
      </w:r>
      <w:r w:rsidRPr="00281C4E">
        <w:rPr>
          <w:rFonts w:hint="eastAsia"/>
          <w:lang w:val="en-GB"/>
        </w:rPr>
        <w:t>有资格获得死亡补贴。</w:t>
      </w:r>
    </w:p>
    <w:p w:rsidR="00281C4E" w:rsidRPr="00281C4E" w:rsidRDefault="00281C4E" w:rsidP="00046191">
      <w:pPr>
        <w:pStyle w:val="Bullet2GC"/>
        <w:tabs>
          <w:tab w:val="clear" w:pos="431"/>
          <w:tab w:val="clear" w:pos="1134"/>
          <w:tab w:val="clear" w:pos="1565"/>
          <w:tab w:val="clear" w:pos="1996"/>
          <w:tab w:val="clear" w:pos="2427"/>
          <w:tab w:val="left" w:pos="2472"/>
        </w:tabs>
        <w:ind w:left="2472" w:hanging="340"/>
        <w:rPr>
          <w:lang w:val="en-GB"/>
        </w:rPr>
      </w:pPr>
      <w:r w:rsidRPr="00281C4E">
        <w:rPr>
          <w:rFonts w:hint="eastAsia"/>
          <w:lang w:val="en-GB"/>
        </w:rPr>
        <w:t>若死亡发生在行为人的职业生涯中</w:t>
      </w:r>
      <w:r w:rsidR="008C35B5">
        <w:rPr>
          <w:rFonts w:hint="eastAsia"/>
          <w:lang w:val="en-GB"/>
        </w:rPr>
        <w:t>，</w:t>
      </w:r>
      <w:r w:rsidRPr="00281C4E">
        <w:rPr>
          <w:rFonts w:hint="eastAsia"/>
          <w:lang w:val="en-GB"/>
        </w:rPr>
        <w:t>或者若行为人正在领取退休抚恤金或残疾抚恤金</w:t>
      </w:r>
      <w:r w:rsidR="008C35B5">
        <w:rPr>
          <w:rFonts w:hint="eastAsia"/>
          <w:lang w:val="en-GB"/>
        </w:rPr>
        <w:t>，</w:t>
      </w:r>
      <w:r w:rsidRPr="00281C4E">
        <w:rPr>
          <w:rFonts w:hint="eastAsia"/>
          <w:lang w:val="en-GB"/>
        </w:rPr>
        <w:t>则向其遗孀发放遗属补贴</w:t>
      </w:r>
      <w:r w:rsidR="008C35B5">
        <w:rPr>
          <w:rFonts w:hint="eastAsia"/>
          <w:lang w:val="en-GB"/>
        </w:rPr>
        <w:t>(</w:t>
      </w:r>
      <w:r w:rsidRPr="00281C4E">
        <w:rPr>
          <w:rFonts w:hint="eastAsia"/>
          <w:lang w:val="en-GB"/>
        </w:rPr>
        <w:t>第</w:t>
      </w:r>
      <w:r w:rsidRPr="00281C4E">
        <w:rPr>
          <w:rFonts w:hint="eastAsia"/>
          <w:lang w:val="en-GB"/>
        </w:rPr>
        <w:t>88</w:t>
      </w:r>
      <w:r w:rsidRPr="00281C4E">
        <w:rPr>
          <w:rFonts w:hint="eastAsia"/>
          <w:lang w:val="en-GB"/>
        </w:rPr>
        <w:t>条</w:t>
      </w:r>
      <w:r w:rsidR="008C35B5">
        <w:rPr>
          <w:rFonts w:hint="eastAsia"/>
          <w:lang w:val="en-GB"/>
        </w:rPr>
        <w:t>)</w:t>
      </w:r>
      <w:r w:rsidRPr="00281C4E">
        <w:rPr>
          <w:rFonts w:hint="eastAsia"/>
          <w:lang w:val="en-GB"/>
        </w:rPr>
        <w:t>。在第一种情形下</w:t>
      </w:r>
      <w:r w:rsidR="008C35B5">
        <w:rPr>
          <w:rFonts w:hint="eastAsia"/>
          <w:lang w:val="en-GB"/>
        </w:rPr>
        <w:t>，</w:t>
      </w:r>
      <w:r w:rsidRPr="00281C4E">
        <w:rPr>
          <w:rFonts w:hint="eastAsia"/>
          <w:lang w:val="en-GB"/>
        </w:rPr>
        <w:t>补贴数额为其丈夫上年所得的</w:t>
      </w:r>
      <w:r w:rsidRPr="00281C4E">
        <w:rPr>
          <w:rFonts w:hint="eastAsia"/>
          <w:lang w:val="en-GB"/>
        </w:rPr>
        <w:t>25</w:t>
      </w:r>
      <w:r w:rsidR="008C35B5">
        <w:rPr>
          <w:rFonts w:hint="eastAsia"/>
          <w:lang w:val="en-GB"/>
        </w:rPr>
        <w:t>%</w:t>
      </w:r>
      <w:r w:rsidR="008C35B5">
        <w:rPr>
          <w:rFonts w:hint="eastAsia"/>
          <w:lang w:val="en-GB"/>
        </w:rPr>
        <w:t>，</w:t>
      </w:r>
      <w:r w:rsidRPr="00281C4E">
        <w:rPr>
          <w:rFonts w:hint="eastAsia"/>
          <w:lang w:val="en-GB"/>
        </w:rPr>
        <w:t>在第二种情形下</w:t>
      </w:r>
      <w:r w:rsidR="008C35B5">
        <w:rPr>
          <w:rFonts w:hint="eastAsia"/>
          <w:lang w:val="en-GB"/>
        </w:rPr>
        <w:t>，</w:t>
      </w:r>
      <w:r w:rsidRPr="00281C4E">
        <w:rPr>
          <w:rFonts w:hint="eastAsia"/>
          <w:lang w:val="en-GB"/>
        </w:rPr>
        <w:t>则为</w:t>
      </w:r>
      <w:r w:rsidRPr="00281C4E">
        <w:rPr>
          <w:rFonts w:hint="eastAsia"/>
          <w:lang w:val="en-GB"/>
        </w:rPr>
        <w:t>50</w:t>
      </w:r>
      <w:r w:rsidR="008C35B5">
        <w:rPr>
          <w:rFonts w:hint="eastAsia"/>
          <w:lang w:val="en-GB"/>
        </w:rPr>
        <w:t>%</w:t>
      </w:r>
      <w:r w:rsidRPr="00281C4E">
        <w:rPr>
          <w:rFonts w:hint="eastAsia"/>
          <w:lang w:val="en-GB"/>
        </w:rPr>
        <w:t>。一旦再婚</w:t>
      </w:r>
      <w:r w:rsidR="008C35B5">
        <w:rPr>
          <w:rFonts w:hint="eastAsia"/>
          <w:lang w:val="en-GB"/>
        </w:rPr>
        <w:t>，</w:t>
      </w:r>
      <w:r w:rsidRPr="00281C4E">
        <w:rPr>
          <w:rFonts w:hint="eastAsia"/>
          <w:lang w:val="en-GB"/>
        </w:rPr>
        <w:t>她将丧失这些权利。</w:t>
      </w:r>
    </w:p>
    <w:p w:rsidR="00281C4E" w:rsidRPr="00281C4E" w:rsidRDefault="00281C4E" w:rsidP="00046191">
      <w:pPr>
        <w:pStyle w:val="Bullet2GC"/>
        <w:tabs>
          <w:tab w:val="clear" w:pos="431"/>
          <w:tab w:val="clear" w:pos="1134"/>
          <w:tab w:val="clear" w:pos="1565"/>
          <w:tab w:val="clear" w:pos="1996"/>
          <w:tab w:val="clear" w:pos="2427"/>
          <w:tab w:val="left" w:pos="2472"/>
        </w:tabs>
        <w:ind w:left="2472" w:hanging="340"/>
        <w:rPr>
          <w:lang w:val="en-GB"/>
        </w:rPr>
      </w:pPr>
      <w:r w:rsidRPr="00281C4E">
        <w:rPr>
          <w:rFonts w:hint="eastAsia"/>
          <w:lang w:val="en-GB"/>
        </w:rPr>
        <w:t>已故行为人的子女有资格领取孤儿补贴</w:t>
      </w:r>
      <w:r w:rsidR="008C35B5">
        <w:rPr>
          <w:rFonts w:hint="eastAsia"/>
          <w:lang w:val="en-GB"/>
        </w:rPr>
        <w:t>，</w:t>
      </w:r>
      <w:r w:rsidRPr="00281C4E">
        <w:rPr>
          <w:rFonts w:hint="eastAsia"/>
          <w:lang w:val="en-GB"/>
        </w:rPr>
        <w:t>直到</w:t>
      </w:r>
      <w:r w:rsidRPr="00281C4E">
        <w:rPr>
          <w:rFonts w:hint="eastAsia"/>
          <w:lang w:val="en-GB"/>
        </w:rPr>
        <w:t>18</w:t>
      </w:r>
      <w:r w:rsidRPr="00281C4E">
        <w:rPr>
          <w:rFonts w:hint="eastAsia"/>
          <w:lang w:val="en-GB"/>
        </w:rPr>
        <w:t>岁</w:t>
      </w:r>
      <w:r w:rsidR="008C35B5">
        <w:rPr>
          <w:rFonts w:hint="eastAsia"/>
          <w:lang w:val="en-GB"/>
        </w:rPr>
        <w:t>(</w:t>
      </w:r>
      <w:r w:rsidRPr="00281C4E">
        <w:rPr>
          <w:rFonts w:hint="eastAsia"/>
          <w:lang w:val="en-GB"/>
        </w:rPr>
        <w:t>第</w:t>
      </w:r>
      <w:r w:rsidRPr="00281C4E">
        <w:rPr>
          <w:rFonts w:hint="eastAsia"/>
          <w:lang w:val="en-GB"/>
        </w:rPr>
        <w:t>89</w:t>
      </w:r>
      <w:r w:rsidRPr="00281C4E">
        <w:rPr>
          <w:rFonts w:hint="eastAsia"/>
          <w:lang w:val="en-GB"/>
        </w:rPr>
        <w:t>条</w:t>
      </w:r>
      <w:r w:rsidR="008C35B5">
        <w:rPr>
          <w:rFonts w:hint="eastAsia"/>
          <w:lang w:val="en-GB"/>
        </w:rPr>
        <w:t>)</w:t>
      </w:r>
      <w:r w:rsidRPr="00281C4E">
        <w:rPr>
          <w:rFonts w:hint="eastAsia"/>
          <w:lang w:val="en-GB"/>
        </w:rPr>
        <w:t>。若行为人在从业过程中死亡</w:t>
      </w:r>
      <w:r w:rsidR="008C35B5">
        <w:rPr>
          <w:rFonts w:hint="eastAsia"/>
          <w:lang w:val="en-GB"/>
        </w:rPr>
        <w:t>，</w:t>
      </w:r>
      <w:r w:rsidRPr="00281C4E">
        <w:rPr>
          <w:rFonts w:hint="eastAsia"/>
          <w:lang w:val="en-GB"/>
        </w:rPr>
        <w:t>年补贴总额为其上年所得的</w:t>
      </w:r>
      <w:r w:rsidRPr="00281C4E">
        <w:rPr>
          <w:rFonts w:hint="eastAsia"/>
          <w:lang w:val="en-GB"/>
        </w:rPr>
        <w:t>4</w:t>
      </w:r>
      <w:r w:rsidR="008C35B5">
        <w:rPr>
          <w:rFonts w:hint="eastAsia"/>
          <w:lang w:val="en-GB"/>
        </w:rPr>
        <w:t>%</w:t>
      </w:r>
      <w:r w:rsidR="008C35B5">
        <w:rPr>
          <w:rFonts w:hint="eastAsia"/>
          <w:lang w:val="en-GB"/>
        </w:rPr>
        <w:t>，</w:t>
      </w:r>
      <w:r w:rsidRPr="00281C4E">
        <w:rPr>
          <w:rFonts w:hint="eastAsia"/>
          <w:lang w:val="en-GB"/>
        </w:rPr>
        <w:t>若行为人在有资格领取抚恤金之后死亡</w:t>
      </w:r>
      <w:r w:rsidR="008C35B5">
        <w:rPr>
          <w:rFonts w:hint="eastAsia"/>
          <w:lang w:val="en-GB"/>
        </w:rPr>
        <w:t>，</w:t>
      </w:r>
      <w:r w:rsidRPr="00281C4E">
        <w:rPr>
          <w:rFonts w:hint="eastAsia"/>
          <w:lang w:val="en-GB"/>
        </w:rPr>
        <w:t>则为</w:t>
      </w:r>
      <w:r w:rsidRPr="00281C4E">
        <w:rPr>
          <w:rFonts w:hint="eastAsia"/>
          <w:lang w:val="en-GB"/>
        </w:rPr>
        <w:t>10</w:t>
      </w:r>
      <w:r w:rsidR="008C35B5">
        <w:rPr>
          <w:rFonts w:hint="eastAsia"/>
          <w:lang w:val="en-GB"/>
        </w:rPr>
        <w:t>%(</w:t>
      </w:r>
      <w:r w:rsidRPr="00281C4E">
        <w:rPr>
          <w:rFonts w:hint="eastAsia"/>
          <w:lang w:val="en-GB"/>
        </w:rPr>
        <w:t>第</w:t>
      </w:r>
      <w:r w:rsidRPr="00281C4E">
        <w:rPr>
          <w:rFonts w:hint="eastAsia"/>
          <w:lang w:val="en-GB"/>
        </w:rPr>
        <w:t>90</w:t>
      </w:r>
      <w:r w:rsidRPr="00281C4E">
        <w:rPr>
          <w:rFonts w:hint="eastAsia"/>
          <w:lang w:val="en-GB"/>
        </w:rPr>
        <w:t>条</w:t>
      </w:r>
      <w:r w:rsidR="008C35B5">
        <w:rPr>
          <w:rFonts w:hint="eastAsia"/>
          <w:lang w:val="en-GB"/>
        </w:rPr>
        <w:t>)</w:t>
      </w:r>
      <w:r w:rsidRPr="00281C4E">
        <w:rPr>
          <w:rFonts w:hint="eastAsia"/>
          <w:lang w:val="en-GB"/>
        </w:rPr>
        <w:t>。</w:t>
      </w:r>
    </w:p>
    <w:p w:rsidR="00281C4E" w:rsidRPr="00281C4E" w:rsidRDefault="00281C4E" w:rsidP="008B1F83">
      <w:pPr>
        <w:pStyle w:val="SingleTxtGC"/>
        <w:numPr>
          <w:ilvl w:val="0"/>
          <w:numId w:val="33"/>
        </w:numPr>
        <w:tabs>
          <w:tab w:val="clear" w:pos="431"/>
          <w:tab w:val="clear" w:pos="1134"/>
          <w:tab w:val="clear" w:pos="1565"/>
          <w:tab w:val="clear" w:pos="1996"/>
          <w:tab w:val="clear" w:pos="2211"/>
          <w:tab w:val="clear" w:pos="2427"/>
          <w:tab w:val="left" w:pos="1701"/>
        </w:tabs>
        <w:ind w:left="1701" w:hanging="567"/>
      </w:pPr>
      <w:r w:rsidRPr="00281C4E">
        <w:rPr>
          <w:rFonts w:hint="eastAsia"/>
        </w:rPr>
        <w:t>第</w:t>
      </w:r>
      <w:r w:rsidRPr="00281C4E">
        <w:rPr>
          <w:rFonts w:hint="eastAsia"/>
        </w:rPr>
        <w:t>010-2002</w:t>
      </w:r>
      <w:r w:rsidRPr="00281C4E">
        <w:rPr>
          <w:rFonts w:hint="eastAsia"/>
        </w:rPr>
        <w:t>号法律规定了针对前任共和国总统们的特别抚恤金</w:t>
      </w:r>
      <w:r w:rsidR="008C35B5">
        <w:rPr>
          <w:rFonts w:hint="eastAsia"/>
        </w:rPr>
        <w:t>，</w:t>
      </w:r>
      <w:r w:rsidRPr="00281C4E">
        <w:rPr>
          <w:rFonts w:hint="eastAsia"/>
        </w:rPr>
        <w:t>以及针对前任共和国总统、已故民族英雄的配偶和孤儿的遗属补贴</w:t>
      </w:r>
      <w:r w:rsidR="008C35B5">
        <w:rPr>
          <w:rFonts w:hint="eastAsia"/>
        </w:rPr>
        <w:t>；</w:t>
      </w:r>
    </w:p>
    <w:p w:rsidR="00281C4E" w:rsidRPr="00281C4E" w:rsidRDefault="00281C4E" w:rsidP="008B1F83">
      <w:pPr>
        <w:pStyle w:val="SingleTxtGC"/>
        <w:numPr>
          <w:ilvl w:val="0"/>
          <w:numId w:val="33"/>
        </w:numPr>
        <w:tabs>
          <w:tab w:val="clear" w:pos="431"/>
          <w:tab w:val="clear" w:pos="1134"/>
          <w:tab w:val="clear" w:pos="1565"/>
          <w:tab w:val="clear" w:pos="1996"/>
          <w:tab w:val="clear" w:pos="2211"/>
          <w:tab w:val="clear" w:pos="2427"/>
          <w:tab w:val="left" w:pos="1701"/>
        </w:tabs>
        <w:ind w:left="1701" w:hanging="567"/>
      </w:pPr>
      <w:smartTag w:uri="urn:schemas-microsoft-com:office:smarttags" w:element="chsdate">
        <w:smartTagPr>
          <w:attr w:name="IsROCDate" w:val="False"/>
          <w:attr w:name="IsLunarDate" w:val="False"/>
          <w:attr w:name="Day" w:val="29"/>
          <w:attr w:name="Month" w:val="1"/>
          <w:attr w:name="Year" w:val="1988"/>
        </w:smartTagPr>
        <w:r w:rsidRPr="00281C4E">
          <w:rPr>
            <w:rFonts w:hint="eastAsia"/>
          </w:rPr>
          <w:t>1988</w:t>
        </w:r>
        <w:r w:rsidRPr="00281C4E">
          <w:rPr>
            <w:rFonts w:hint="eastAsia"/>
          </w:rPr>
          <w:t>年</w:t>
        </w:r>
        <w:r w:rsidRPr="00281C4E">
          <w:rPr>
            <w:rFonts w:hint="eastAsia"/>
          </w:rPr>
          <w:t>1</w:t>
        </w:r>
        <w:r w:rsidRPr="00281C4E">
          <w:rPr>
            <w:rFonts w:hint="eastAsia"/>
          </w:rPr>
          <w:t>月</w:t>
        </w:r>
        <w:r w:rsidRPr="00281C4E">
          <w:rPr>
            <w:rFonts w:hint="eastAsia"/>
          </w:rPr>
          <w:t>29</w:t>
        </w:r>
        <w:r w:rsidRPr="00281C4E">
          <w:rPr>
            <w:rFonts w:hint="eastAsia"/>
          </w:rPr>
          <w:t>日</w:t>
        </w:r>
      </w:smartTag>
      <w:r w:rsidRPr="00281C4E">
        <w:rPr>
          <w:rFonts w:hint="eastAsia"/>
        </w:rPr>
        <w:t>的第</w:t>
      </w:r>
      <w:r w:rsidRPr="00281C4E">
        <w:rPr>
          <w:rFonts w:hint="eastAsia"/>
        </w:rPr>
        <w:t>88-002</w:t>
      </w:r>
      <w:r w:rsidRPr="00281C4E">
        <w:rPr>
          <w:rFonts w:hint="eastAsia"/>
        </w:rPr>
        <w:t>号法律规定了针对国会议员及其遗属的社会保障。补贴包括医疗与孕产补贴、职业事故与疾病补贴、老年补贴以及遗属补贴。</w:t>
      </w:r>
    </w:p>
    <w:p w:rsidR="00281C4E" w:rsidRPr="00281C4E" w:rsidRDefault="00281C4E" w:rsidP="008B1F83">
      <w:pPr>
        <w:pStyle w:val="SingleTxtGC"/>
        <w:numPr>
          <w:ilvl w:val="0"/>
          <w:numId w:val="33"/>
        </w:numPr>
        <w:tabs>
          <w:tab w:val="clear" w:pos="431"/>
          <w:tab w:val="clear" w:pos="1134"/>
          <w:tab w:val="clear" w:pos="1565"/>
          <w:tab w:val="clear" w:pos="1996"/>
          <w:tab w:val="clear" w:pos="2211"/>
          <w:tab w:val="clear" w:pos="2427"/>
          <w:tab w:val="left" w:pos="1701"/>
        </w:tabs>
        <w:ind w:left="1701" w:hanging="567"/>
      </w:pPr>
      <w:smartTag w:uri="urn:schemas-microsoft-com:office:smarttags" w:element="chsdate">
        <w:smartTagPr>
          <w:attr w:name="IsROCDate" w:val="False"/>
          <w:attr w:name="IsLunarDate" w:val="False"/>
          <w:attr w:name="Day" w:val="29"/>
          <w:attr w:name="Month" w:val="9"/>
          <w:attr w:name="Year" w:val="1988"/>
        </w:smartTagPr>
        <w:r w:rsidRPr="00281C4E">
          <w:rPr>
            <w:rFonts w:hint="eastAsia"/>
          </w:rPr>
          <w:t>1988</w:t>
        </w:r>
        <w:r w:rsidRPr="00281C4E">
          <w:rPr>
            <w:rFonts w:hint="eastAsia"/>
          </w:rPr>
          <w:t>年</w:t>
        </w:r>
        <w:r w:rsidRPr="00281C4E">
          <w:rPr>
            <w:rFonts w:hint="eastAsia"/>
          </w:rPr>
          <w:t>9</w:t>
        </w:r>
        <w:r w:rsidRPr="00281C4E">
          <w:rPr>
            <w:rFonts w:hint="eastAsia"/>
          </w:rPr>
          <w:t>月</w:t>
        </w:r>
        <w:r w:rsidRPr="00281C4E">
          <w:rPr>
            <w:rFonts w:hint="eastAsia"/>
          </w:rPr>
          <w:t>29</w:t>
        </w:r>
        <w:r w:rsidRPr="00281C4E">
          <w:rPr>
            <w:rFonts w:hint="eastAsia"/>
          </w:rPr>
          <w:t>日</w:t>
        </w:r>
      </w:smartTag>
      <w:r w:rsidRPr="00281C4E">
        <w:rPr>
          <w:rFonts w:hint="eastAsia"/>
        </w:rPr>
        <w:t>的第</w:t>
      </w:r>
      <w:r w:rsidRPr="00281C4E">
        <w:rPr>
          <w:rFonts w:hint="eastAsia"/>
        </w:rPr>
        <w:t>88-056</w:t>
      </w:r>
      <w:r w:rsidRPr="00281C4E">
        <w:rPr>
          <w:rFonts w:hint="eastAsia"/>
        </w:rPr>
        <w:t>号法令规定了针对民事、军事法官和地方检察官及其继承人的社会保障。其福利包括家属补贴、保健与孕产补贴、职业事故与疾病补贴、老年补贴以及遗属补贴。</w:t>
      </w:r>
    </w:p>
    <w:p w:rsidR="00281C4E" w:rsidRPr="00281C4E" w:rsidRDefault="00281C4E" w:rsidP="008B1F83">
      <w:pPr>
        <w:pStyle w:val="SingleTxtGC"/>
        <w:numPr>
          <w:ilvl w:val="0"/>
          <w:numId w:val="33"/>
        </w:numPr>
        <w:tabs>
          <w:tab w:val="clear" w:pos="431"/>
          <w:tab w:val="clear" w:pos="1134"/>
          <w:tab w:val="clear" w:pos="1565"/>
          <w:tab w:val="clear" w:pos="1996"/>
          <w:tab w:val="clear" w:pos="2211"/>
          <w:tab w:val="clear" w:pos="2427"/>
          <w:tab w:val="left" w:pos="1701"/>
        </w:tabs>
        <w:ind w:left="1701" w:hanging="567"/>
      </w:pPr>
      <w:smartTag w:uri="urn:schemas-microsoft-com:office:smarttags" w:element="chsdate">
        <w:smartTagPr>
          <w:attr w:name="IsROCDate" w:val="False"/>
          <w:attr w:name="IsLunarDate" w:val="False"/>
          <w:attr w:name="Day" w:val="7"/>
          <w:attr w:name="Month" w:val="10"/>
          <w:attr w:name="Year" w:val="1981"/>
        </w:smartTagPr>
        <w:r w:rsidRPr="00281C4E">
          <w:rPr>
            <w:rFonts w:hint="eastAsia"/>
          </w:rPr>
          <w:t>1981</w:t>
        </w:r>
        <w:r w:rsidRPr="00281C4E">
          <w:rPr>
            <w:rFonts w:hint="eastAsia"/>
          </w:rPr>
          <w:t>年</w:t>
        </w:r>
        <w:r w:rsidRPr="00281C4E">
          <w:rPr>
            <w:rFonts w:hint="eastAsia"/>
          </w:rPr>
          <w:t>10</w:t>
        </w:r>
        <w:r w:rsidRPr="00281C4E">
          <w:rPr>
            <w:rFonts w:hint="eastAsia"/>
          </w:rPr>
          <w:t>月</w:t>
        </w:r>
        <w:r w:rsidRPr="00281C4E">
          <w:rPr>
            <w:rFonts w:hint="eastAsia"/>
          </w:rPr>
          <w:t>7</w:t>
        </w:r>
        <w:r w:rsidRPr="00281C4E">
          <w:rPr>
            <w:rFonts w:hint="eastAsia"/>
          </w:rPr>
          <w:t>日</w:t>
        </w:r>
      </w:smartTag>
      <w:r w:rsidRPr="00281C4E">
        <w:rPr>
          <w:rFonts w:hint="eastAsia"/>
        </w:rPr>
        <w:t>的第</w:t>
      </w:r>
      <w:r w:rsidRPr="00281C4E">
        <w:rPr>
          <w:rFonts w:hint="eastAsia"/>
        </w:rPr>
        <w:t>81-160</w:t>
      </w:r>
      <w:r w:rsidRPr="00281C4E">
        <w:rPr>
          <w:rFonts w:hint="eastAsia"/>
        </w:rPr>
        <w:t>号法令保障高等教育、大学和科研人员及其继承人的权利。补贴包括家属补贴、保健与孕产补贴、职业事故与疾病补贴、老年补贴以及遗属补贴。</w:t>
      </w:r>
    </w:p>
    <w:p w:rsidR="00281C4E" w:rsidRPr="00281C4E" w:rsidRDefault="00281C4E" w:rsidP="00281C4E">
      <w:pPr>
        <w:pStyle w:val="SingleTxtGC"/>
      </w:pPr>
      <w:r w:rsidRPr="00281C4E">
        <w:t>14</w:t>
      </w:r>
      <w:r w:rsidR="008C35B5">
        <w:t>5.</w:t>
      </w:r>
      <w:r w:rsidR="00AD76C8">
        <w:t xml:space="preserve">  </w:t>
      </w:r>
      <w:r w:rsidRPr="00281C4E">
        <w:rPr>
          <w:rFonts w:hint="eastAsia"/>
        </w:rPr>
        <w:t>应当指出的是</w:t>
      </w:r>
      <w:r w:rsidR="008C35B5">
        <w:rPr>
          <w:rFonts w:hint="eastAsia"/>
        </w:rPr>
        <w:t>，</w:t>
      </w:r>
      <w:r w:rsidRPr="00281C4E">
        <w:rPr>
          <w:rFonts w:hint="eastAsia"/>
        </w:rPr>
        <w:t>根据各种特别制度所给予的社会保障并非对所有受益人都相同</w:t>
      </w:r>
      <w:r w:rsidR="008C35B5">
        <w:rPr>
          <w:rFonts w:hint="eastAsia"/>
        </w:rPr>
        <w:t>：</w:t>
      </w:r>
      <w:r w:rsidRPr="00281C4E">
        <w:rPr>
          <w:rFonts w:hint="eastAsia"/>
        </w:rPr>
        <w:t>存在着一些具体差异</w:t>
      </w:r>
      <w:r w:rsidR="008C35B5">
        <w:rPr>
          <w:rFonts w:hint="eastAsia"/>
        </w:rPr>
        <w:t>(</w:t>
      </w:r>
      <w:r w:rsidRPr="00281C4E">
        <w:rPr>
          <w:rFonts w:hint="eastAsia"/>
        </w:rPr>
        <w:t>例如</w:t>
      </w:r>
      <w:r w:rsidR="008C35B5">
        <w:rPr>
          <w:rFonts w:hint="eastAsia"/>
        </w:rPr>
        <w:t>，</w:t>
      </w:r>
      <w:r w:rsidRPr="00281C4E">
        <w:rPr>
          <w:rFonts w:hint="eastAsia"/>
        </w:rPr>
        <w:t>给予地方法官以及高等教育和科研人员的家属补贴和退休抚恤金</w:t>
      </w:r>
      <w:r w:rsidR="008C35B5">
        <w:rPr>
          <w:rFonts w:hint="eastAsia"/>
        </w:rPr>
        <w:t>)</w:t>
      </w:r>
      <w:r w:rsidRPr="00281C4E">
        <w:rPr>
          <w:rFonts w:hint="eastAsia"/>
        </w:rPr>
        <w:t>。</w:t>
      </w:r>
    </w:p>
    <w:p w:rsidR="00281C4E" w:rsidRPr="00281C4E" w:rsidRDefault="00281C4E" w:rsidP="00281C4E">
      <w:pPr>
        <w:pStyle w:val="SingleTxtGC"/>
      </w:pPr>
      <w:r w:rsidRPr="00281C4E">
        <w:t>14</w:t>
      </w:r>
      <w:r w:rsidR="008C35B5">
        <w:t>6.</w:t>
      </w:r>
      <w:r w:rsidR="00AD76C8">
        <w:t xml:space="preserve">  </w:t>
      </w:r>
      <w:r w:rsidRPr="00281C4E">
        <w:rPr>
          <w:rFonts w:hint="eastAsia"/>
        </w:rPr>
        <w:t>不过</w:t>
      </w:r>
      <w:r w:rsidR="008C35B5">
        <w:rPr>
          <w:rFonts w:hint="eastAsia"/>
        </w:rPr>
        <w:t>，</w:t>
      </w:r>
      <w:r w:rsidRPr="00281C4E">
        <w:rPr>
          <w:rFonts w:hint="eastAsia"/>
        </w:rPr>
        <w:t>由于经济困难和缺少资金</w:t>
      </w:r>
      <w:r w:rsidR="008C35B5">
        <w:rPr>
          <w:rFonts w:hint="eastAsia"/>
        </w:rPr>
        <w:t>(</w:t>
      </w:r>
      <w:r w:rsidRPr="00281C4E">
        <w:rPr>
          <w:rFonts w:hint="eastAsia"/>
        </w:rPr>
        <w:t>这是公共财政的专门责任</w:t>
      </w:r>
      <w:r w:rsidR="008C35B5">
        <w:rPr>
          <w:rFonts w:hint="eastAsia"/>
        </w:rPr>
        <w:t>)</w:t>
      </w:r>
      <w:r w:rsidR="008C35B5">
        <w:rPr>
          <w:rFonts w:hint="eastAsia"/>
        </w:rPr>
        <w:t>，</w:t>
      </w:r>
      <w:r w:rsidRPr="00281C4E">
        <w:rPr>
          <w:rFonts w:hint="eastAsia"/>
        </w:rPr>
        <w:t>上述各种制度没有正常运作。因此</w:t>
      </w:r>
      <w:r w:rsidR="008C35B5">
        <w:rPr>
          <w:rFonts w:hint="eastAsia"/>
        </w:rPr>
        <w:t>，</w:t>
      </w:r>
      <w:r w:rsidRPr="00281C4E">
        <w:rPr>
          <w:rFonts w:hint="eastAsia"/>
        </w:rPr>
        <w:t>在制定官方制度的同时</w:t>
      </w:r>
      <w:r w:rsidR="008C35B5">
        <w:rPr>
          <w:rFonts w:hint="eastAsia"/>
        </w:rPr>
        <w:t>，</w:t>
      </w:r>
      <w:r w:rsidRPr="00281C4E">
        <w:rPr>
          <w:rFonts w:hint="eastAsia"/>
        </w:rPr>
        <w:t>人们又通过大体上基于</w:t>
      </w:r>
      <w:smartTag w:uri="urn:schemas-microsoft-com:office:smarttags" w:element="chsdate">
        <w:smartTagPr>
          <w:attr w:name="Year" w:val="1958"/>
          <w:attr w:name="Month" w:val="4"/>
          <w:attr w:name="Day" w:val="15"/>
          <w:attr w:name="IsLunarDate" w:val="False"/>
          <w:attr w:name="IsROCDate" w:val="False"/>
        </w:smartTagPr>
        <w:r w:rsidRPr="00281C4E">
          <w:rPr>
            <w:rFonts w:hint="eastAsia"/>
          </w:rPr>
          <w:t>1958</w:t>
        </w:r>
        <w:r w:rsidRPr="00281C4E">
          <w:rPr>
            <w:rFonts w:hint="eastAsia"/>
          </w:rPr>
          <w:t>年</w:t>
        </w:r>
        <w:r w:rsidRPr="00281C4E">
          <w:rPr>
            <w:rFonts w:hint="eastAsia"/>
          </w:rPr>
          <w:t>4</w:t>
        </w:r>
        <w:r w:rsidRPr="00281C4E">
          <w:rPr>
            <w:rFonts w:hint="eastAsia"/>
          </w:rPr>
          <w:t>月</w:t>
        </w:r>
        <w:r w:rsidRPr="00281C4E">
          <w:rPr>
            <w:rFonts w:hint="eastAsia"/>
          </w:rPr>
          <w:t>15</w:t>
        </w:r>
        <w:r w:rsidRPr="00281C4E">
          <w:rPr>
            <w:rFonts w:hint="eastAsia"/>
          </w:rPr>
          <w:t>日</w:t>
        </w:r>
      </w:smartTag>
      <w:r w:rsidRPr="00281C4E">
        <w:rPr>
          <w:rFonts w:hint="eastAsia"/>
        </w:rPr>
        <w:t>法令的相互保险协会</w:t>
      </w:r>
      <w:r w:rsidR="008C35B5">
        <w:rPr>
          <w:rFonts w:hint="eastAsia"/>
        </w:rPr>
        <w:t>(</w:t>
      </w:r>
      <w:r w:rsidRPr="00281C4E">
        <w:rPr>
          <w:rFonts w:hint="eastAsia"/>
        </w:rPr>
        <w:t>mutuelles</w:t>
      </w:r>
      <w:r w:rsidR="008C35B5">
        <w:rPr>
          <w:rFonts w:hint="eastAsia"/>
        </w:rPr>
        <w:t>)</w:t>
      </w:r>
      <w:r w:rsidRPr="00281C4E">
        <w:rPr>
          <w:rFonts w:hint="eastAsia"/>
        </w:rPr>
        <w:t>发展了其他机制</w:t>
      </w:r>
      <w:r w:rsidR="008C35B5">
        <w:rPr>
          <w:rFonts w:hint="eastAsia"/>
        </w:rPr>
        <w:t>，</w:t>
      </w:r>
      <w:r w:rsidRPr="00281C4E">
        <w:rPr>
          <w:rFonts w:hint="eastAsia"/>
        </w:rPr>
        <w:t>用以自身保障。根据该法令第</w:t>
      </w:r>
      <w:r w:rsidRPr="00281C4E">
        <w:rPr>
          <w:rFonts w:hint="eastAsia"/>
        </w:rPr>
        <w:t>1</w:t>
      </w:r>
      <w:r w:rsidRPr="00281C4E">
        <w:rPr>
          <w:rFonts w:hint="eastAsia"/>
        </w:rPr>
        <w:t>条</w:t>
      </w:r>
      <w:r w:rsidR="008C35B5">
        <w:rPr>
          <w:rFonts w:hint="eastAsia"/>
        </w:rPr>
        <w:t>，</w:t>
      </w:r>
      <w:r w:rsidRPr="00281C4E">
        <w:rPr>
          <w:rFonts w:hint="eastAsia"/>
        </w:rPr>
        <w:t>这些协会将在其成员患病、发生事故、残疾、孕产、老年或死亡的情况下支付补贴。但是这一相互保险的体系并不凑效。因此</w:t>
      </w:r>
      <w:r w:rsidR="008C35B5">
        <w:rPr>
          <w:rFonts w:hint="eastAsia"/>
        </w:rPr>
        <w:t>，</w:t>
      </w:r>
      <w:r w:rsidRPr="00281C4E">
        <w:rPr>
          <w:rFonts w:hint="eastAsia"/>
        </w:rPr>
        <w:t>它要以家属或邻里支助约定作为补充</w:t>
      </w:r>
      <w:r w:rsidR="008C35B5">
        <w:rPr>
          <w:rFonts w:hint="eastAsia"/>
        </w:rPr>
        <w:t>，</w:t>
      </w:r>
      <w:r w:rsidRPr="00281C4E">
        <w:rPr>
          <w:rFonts w:hint="eastAsia"/>
        </w:rPr>
        <w:t>或者通过借款资助医疗和死亡病例。</w:t>
      </w:r>
    </w:p>
    <w:p w:rsidR="00281C4E" w:rsidRPr="00281C4E" w:rsidRDefault="00281C4E" w:rsidP="00281C4E">
      <w:pPr>
        <w:pStyle w:val="SingleTxtGC"/>
      </w:pPr>
      <w:r w:rsidRPr="00281C4E">
        <w:t>14</w:t>
      </w:r>
      <w:r w:rsidR="008C35B5">
        <w:t>7.</w:t>
      </w:r>
      <w:r w:rsidR="00AD76C8">
        <w:t xml:space="preserve">  </w:t>
      </w:r>
      <w:r w:rsidRPr="00281C4E">
        <w:rPr>
          <w:rFonts w:hint="eastAsia"/>
        </w:rPr>
        <w:t>补充社会保障的另一种保护形式</w:t>
      </w:r>
      <w:r w:rsidR="008C35B5">
        <w:rPr>
          <w:rFonts w:hint="eastAsia"/>
        </w:rPr>
        <w:t>，</w:t>
      </w:r>
      <w:r w:rsidRPr="00281C4E">
        <w:rPr>
          <w:rFonts w:hint="eastAsia"/>
        </w:rPr>
        <w:t>包括扩大的社会救助</w:t>
      </w:r>
      <w:r w:rsidR="008C35B5">
        <w:rPr>
          <w:rFonts w:hint="eastAsia"/>
        </w:rPr>
        <w:t>，</w:t>
      </w:r>
      <w:r w:rsidRPr="00281C4E">
        <w:rPr>
          <w:rFonts w:hint="eastAsia"/>
        </w:rPr>
        <w:t>如公共当局给予财力不足的人们的救助。这种救助反映出社会声援最不幸人群的责任。由于缺乏社会救助法律</w:t>
      </w:r>
      <w:r w:rsidR="008C35B5">
        <w:rPr>
          <w:rFonts w:hint="eastAsia"/>
        </w:rPr>
        <w:t>，</w:t>
      </w:r>
      <w:r w:rsidRPr="00281C4E">
        <w:rPr>
          <w:rFonts w:hint="eastAsia"/>
        </w:rPr>
        <w:t>这是通过社会事务部进行的</w:t>
      </w:r>
      <w:r w:rsidR="008C35B5">
        <w:rPr>
          <w:rFonts w:hint="eastAsia"/>
        </w:rPr>
        <w:t>，</w:t>
      </w:r>
      <w:r w:rsidRPr="00281C4E">
        <w:rPr>
          <w:rFonts w:hint="eastAsia"/>
        </w:rPr>
        <w:t>该部的使命就是向穷人提供一切形式的社会救助。受益人是孤儿或弃儿、老年人、残疾人、病人、灾民和失业者。其他具备穷人资格的任何人</w:t>
      </w:r>
      <w:r w:rsidR="008C35B5">
        <w:rPr>
          <w:rFonts w:hint="eastAsia"/>
        </w:rPr>
        <w:t>，</w:t>
      </w:r>
      <w:r w:rsidRPr="00281C4E">
        <w:rPr>
          <w:rFonts w:hint="eastAsia"/>
        </w:rPr>
        <w:t>都有权享受公共卫生机构的费用减免。但在领取药品上</w:t>
      </w:r>
      <w:r w:rsidR="008C35B5">
        <w:rPr>
          <w:rFonts w:hint="eastAsia"/>
        </w:rPr>
        <w:t>，</w:t>
      </w:r>
      <w:r w:rsidRPr="00281C4E">
        <w:rPr>
          <w:rFonts w:hint="eastAsia"/>
        </w:rPr>
        <w:t>他们仍然存在困难。不管怎样</w:t>
      </w:r>
      <w:r w:rsidR="008C35B5">
        <w:rPr>
          <w:rFonts w:hint="eastAsia"/>
        </w:rPr>
        <w:t>，</w:t>
      </w:r>
      <w:r w:rsidRPr="00281C4E">
        <w:rPr>
          <w:rFonts w:hint="eastAsia"/>
        </w:rPr>
        <w:t>必须指出的是</w:t>
      </w:r>
      <w:r w:rsidR="008C35B5">
        <w:rPr>
          <w:rFonts w:hint="eastAsia"/>
        </w:rPr>
        <w:t>，</w:t>
      </w:r>
      <w:r w:rsidRPr="00281C4E">
        <w:rPr>
          <w:rFonts w:hint="eastAsia"/>
        </w:rPr>
        <w:t>在死亡情况下</w:t>
      </w:r>
      <w:r w:rsidR="008C35B5">
        <w:rPr>
          <w:rFonts w:hint="eastAsia"/>
        </w:rPr>
        <w:t>，</w:t>
      </w:r>
      <w:r w:rsidRPr="00281C4E">
        <w:rPr>
          <w:rFonts w:hint="eastAsia"/>
        </w:rPr>
        <w:t>这些人将成为社会事务部的职责所在。</w:t>
      </w:r>
    </w:p>
    <w:p w:rsidR="00281C4E" w:rsidRPr="00281C4E" w:rsidRDefault="00281C4E" w:rsidP="00281C4E">
      <w:pPr>
        <w:pStyle w:val="SingleTxtGC"/>
      </w:pPr>
      <w:r w:rsidRPr="00281C4E">
        <w:t>14</w:t>
      </w:r>
      <w:r w:rsidR="008C35B5">
        <w:t>8.</w:t>
      </w:r>
      <w:r w:rsidR="00AD76C8">
        <w:t xml:space="preserve">  </w:t>
      </w:r>
      <w:r w:rsidRPr="00281C4E">
        <w:rPr>
          <w:rFonts w:hint="eastAsia"/>
        </w:rPr>
        <w:t>社会保障未涵盖的群体</w:t>
      </w:r>
      <w:r w:rsidR="008C35B5">
        <w:rPr>
          <w:rFonts w:hint="eastAsia"/>
        </w:rPr>
        <w:t>，</w:t>
      </w:r>
      <w:r w:rsidRPr="00281C4E">
        <w:rPr>
          <w:rFonts w:hint="eastAsia"/>
        </w:rPr>
        <w:t>包括非正规部门工作人员、公务员和军人</w:t>
      </w:r>
      <w:r w:rsidR="008C35B5">
        <w:rPr>
          <w:rFonts w:hint="eastAsia"/>
        </w:rPr>
        <w:t>，</w:t>
      </w:r>
      <w:r w:rsidRPr="00281C4E">
        <w:rPr>
          <w:rFonts w:hint="eastAsia"/>
        </w:rPr>
        <w:t>由于预算限制</w:t>
      </w:r>
      <w:r w:rsidR="008C35B5">
        <w:rPr>
          <w:rFonts w:hint="eastAsia"/>
        </w:rPr>
        <w:t>，</w:t>
      </w:r>
      <w:r w:rsidRPr="00281C4E">
        <w:rPr>
          <w:rFonts w:hint="eastAsia"/>
        </w:rPr>
        <w:t>他们的法定抚恤金制度无法运作。</w:t>
      </w:r>
    </w:p>
    <w:p w:rsidR="00281C4E" w:rsidRPr="00281C4E" w:rsidRDefault="00281C4E" w:rsidP="00281C4E">
      <w:pPr>
        <w:pStyle w:val="SingleTxtGC"/>
      </w:pPr>
      <w:r w:rsidRPr="00281C4E">
        <w:t>14</w:t>
      </w:r>
      <w:r w:rsidR="008C35B5">
        <w:t>9.</w:t>
      </w:r>
      <w:r w:rsidR="00AD76C8">
        <w:t xml:space="preserve">  </w:t>
      </w:r>
      <w:r w:rsidRPr="00281C4E">
        <w:rPr>
          <w:rFonts w:hint="eastAsia"/>
        </w:rPr>
        <w:t>禁止男女之间的歧视</w:t>
      </w:r>
      <w:r w:rsidR="008C35B5">
        <w:rPr>
          <w:rFonts w:hint="eastAsia"/>
        </w:rPr>
        <w:t>，</w:t>
      </w:r>
      <w:r w:rsidRPr="00281C4E">
        <w:rPr>
          <w:rFonts w:hint="eastAsia"/>
        </w:rPr>
        <w:t>在遵守性别平等原则方面</w:t>
      </w:r>
      <w:r w:rsidR="008C35B5">
        <w:rPr>
          <w:rFonts w:hint="eastAsia"/>
        </w:rPr>
        <w:t>，</w:t>
      </w:r>
      <w:r w:rsidRPr="00281C4E">
        <w:rPr>
          <w:rFonts w:hint="eastAsia"/>
        </w:rPr>
        <w:t>社会保障制度也完全一样。</w:t>
      </w:r>
    </w:p>
    <w:p w:rsidR="00281C4E" w:rsidRPr="00281C4E" w:rsidRDefault="00281C4E" w:rsidP="00281C4E">
      <w:pPr>
        <w:pStyle w:val="SingleTxtGC"/>
      </w:pPr>
      <w:r w:rsidRPr="00281C4E">
        <w:t>15</w:t>
      </w:r>
      <w:r w:rsidR="008C35B5">
        <w:t>0.</w:t>
      </w:r>
      <w:r w:rsidR="00AD76C8">
        <w:t xml:space="preserve">  </w:t>
      </w:r>
      <w:r w:rsidRPr="00281C4E">
        <w:rPr>
          <w:rFonts w:hint="eastAsia"/>
        </w:rPr>
        <w:t>没有明确的措施确保弱势群体享有社会保障权。由于刚果政府面临着预算限制</w:t>
      </w:r>
      <w:r w:rsidR="008C35B5">
        <w:rPr>
          <w:rFonts w:hint="eastAsia"/>
        </w:rPr>
        <w:t>，</w:t>
      </w:r>
      <w:r w:rsidRPr="00281C4E">
        <w:rPr>
          <w:rFonts w:hint="eastAsia"/>
        </w:rPr>
        <w:t>难以向他们提供上述的风险保护。</w:t>
      </w:r>
    </w:p>
    <w:p w:rsidR="00281C4E" w:rsidRPr="00281C4E" w:rsidRDefault="00281C4E" w:rsidP="00281C4E">
      <w:pPr>
        <w:pStyle w:val="SingleTxtGC"/>
        <w:rPr>
          <w:rFonts w:hint="eastAsia"/>
        </w:rPr>
      </w:pPr>
      <w:r w:rsidRPr="00281C4E">
        <w:t>15</w:t>
      </w:r>
      <w:r w:rsidR="008C35B5">
        <w:t>1.</w:t>
      </w:r>
      <w:r w:rsidR="00AD76C8">
        <w:t xml:space="preserve">  </w:t>
      </w:r>
      <w:r w:rsidRPr="00281C4E">
        <w:rPr>
          <w:rFonts w:hint="eastAsia"/>
        </w:rPr>
        <w:t>随着普遍性的经济危机</w:t>
      </w:r>
      <w:r w:rsidR="008C35B5">
        <w:rPr>
          <w:rFonts w:hint="eastAsia"/>
        </w:rPr>
        <w:t>，</w:t>
      </w:r>
      <w:r w:rsidRPr="00281C4E">
        <w:rPr>
          <w:rFonts w:hint="eastAsia"/>
        </w:rPr>
        <w:t>政府在国家社会的帮助下</w:t>
      </w:r>
      <w:r w:rsidR="008C35B5">
        <w:rPr>
          <w:rFonts w:hint="eastAsia"/>
        </w:rPr>
        <w:t>，</w:t>
      </w:r>
      <w:r w:rsidRPr="00281C4E">
        <w:rPr>
          <w:rFonts w:hint="eastAsia"/>
        </w:rPr>
        <w:t>打算通过创造就业机会的生产性投资</w:t>
      </w:r>
      <w:r w:rsidR="008C35B5">
        <w:rPr>
          <w:rFonts w:hint="eastAsia"/>
        </w:rPr>
        <w:t>，</w:t>
      </w:r>
      <w:r w:rsidRPr="00281C4E">
        <w:rPr>
          <w:rFonts w:hint="eastAsia"/>
        </w:rPr>
        <w:t>首先缓解就业形势</w:t>
      </w:r>
      <w:r w:rsidR="008C35B5">
        <w:rPr>
          <w:rFonts w:hint="eastAsia"/>
        </w:rPr>
        <w:t>，</w:t>
      </w:r>
      <w:r w:rsidRPr="00281C4E">
        <w:rPr>
          <w:rFonts w:hint="eastAsia"/>
        </w:rPr>
        <w:t>这首先将有可能为社会保障体系提供资金。</w:t>
      </w:r>
    </w:p>
    <w:p w:rsidR="00281C4E" w:rsidRPr="00281C4E" w:rsidRDefault="006F05C4" w:rsidP="006F05C4">
      <w:pPr>
        <w:pStyle w:val="H1GC"/>
        <w:rPr>
          <w:rFonts w:hint="eastAsia"/>
        </w:rPr>
      </w:pPr>
      <w:bookmarkStart w:id="26" w:name="_Toc239142970"/>
      <w:r>
        <w:tab/>
      </w:r>
      <w:r>
        <w:tab/>
      </w:r>
      <w:r w:rsidR="00281C4E" w:rsidRPr="00281C4E">
        <w:rPr>
          <w:rFonts w:hint="eastAsia"/>
        </w:rPr>
        <w:t>第十条</w:t>
      </w:r>
      <w:bookmarkEnd w:id="26"/>
    </w:p>
    <w:p w:rsidR="00281C4E" w:rsidRPr="00281C4E" w:rsidRDefault="00281C4E" w:rsidP="00281C4E">
      <w:pPr>
        <w:pStyle w:val="SingleTxtGC"/>
      </w:pPr>
      <w:r w:rsidRPr="00281C4E">
        <w:t>15</w:t>
      </w:r>
      <w:r w:rsidR="008C35B5">
        <w:t>2.</w:t>
      </w:r>
      <w:r w:rsidR="00AD76C8">
        <w:t xml:space="preserve">  </w:t>
      </w:r>
      <w:r w:rsidRPr="00281C4E">
        <w:rPr>
          <w:rFonts w:hint="eastAsia"/>
        </w:rPr>
        <w:t>关于儿童保护问题</w:t>
      </w:r>
      <w:r w:rsidR="008C35B5">
        <w:rPr>
          <w:rFonts w:hint="eastAsia"/>
        </w:rPr>
        <w:t>，</w:t>
      </w:r>
      <w:r w:rsidRPr="00281C4E">
        <w:rPr>
          <w:rFonts w:hint="eastAsia"/>
        </w:rPr>
        <w:t>刚果民主共和国于</w:t>
      </w:r>
      <w:smartTag w:uri="urn:schemas-microsoft-com:office:smarttags" w:element="chsdate">
        <w:smartTagPr>
          <w:attr w:name="Year" w:val="2001"/>
          <w:attr w:name="Month" w:val="5"/>
          <w:attr w:name="Day" w:val="28"/>
          <w:attr w:name="IsLunarDate" w:val="False"/>
          <w:attr w:name="IsROCDate" w:val="False"/>
        </w:smartTagPr>
        <w:r w:rsidRPr="00281C4E">
          <w:rPr>
            <w:rFonts w:hint="eastAsia"/>
          </w:rPr>
          <w:t>2001</w:t>
        </w:r>
        <w:r w:rsidRPr="00281C4E">
          <w:rPr>
            <w:rFonts w:hint="eastAsia"/>
          </w:rPr>
          <w:t>年</w:t>
        </w:r>
        <w:r w:rsidRPr="00281C4E">
          <w:rPr>
            <w:rFonts w:hint="eastAsia"/>
          </w:rPr>
          <w:t>5</w:t>
        </w:r>
        <w:r w:rsidRPr="00281C4E">
          <w:rPr>
            <w:rFonts w:hint="eastAsia"/>
          </w:rPr>
          <w:t>月</w:t>
        </w:r>
        <w:r w:rsidRPr="00281C4E">
          <w:rPr>
            <w:rFonts w:hint="eastAsia"/>
          </w:rPr>
          <w:t>28</w:t>
        </w:r>
        <w:r w:rsidRPr="00281C4E">
          <w:rPr>
            <w:rFonts w:hint="eastAsia"/>
          </w:rPr>
          <w:t>日</w:t>
        </w:r>
      </w:smartTag>
      <w:r w:rsidRPr="00281C4E">
        <w:rPr>
          <w:rFonts w:hint="eastAsia"/>
        </w:rPr>
        <w:t>提交了关于《儿童权利公约》执行情况的初次报告</w:t>
      </w:r>
      <w:r w:rsidR="008C35B5">
        <w:rPr>
          <w:rFonts w:hint="eastAsia"/>
        </w:rPr>
        <w:t>(</w:t>
      </w:r>
      <w:r w:rsidRPr="00281C4E">
        <w:rPr>
          <w:rFonts w:hint="eastAsia"/>
        </w:rPr>
        <w:t>CRC</w:t>
      </w:r>
      <w:r w:rsidR="008C35B5">
        <w:rPr>
          <w:rFonts w:hint="eastAsia"/>
        </w:rPr>
        <w:t>/</w:t>
      </w:r>
      <w:r w:rsidRPr="00281C4E">
        <w:rPr>
          <w:rFonts w:hint="eastAsia"/>
        </w:rPr>
        <w:t>C</w:t>
      </w:r>
      <w:r w:rsidR="008C35B5">
        <w:rPr>
          <w:rFonts w:hint="eastAsia"/>
        </w:rPr>
        <w:t>/</w:t>
      </w:r>
      <w:r w:rsidRPr="00281C4E">
        <w:rPr>
          <w:rFonts w:hint="eastAsia"/>
        </w:rPr>
        <w:t>3</w:t>
      </w:r>
      <w:r w:rsidR="008C35B5">
        <w:rPr>
          <w:rFonts w:hint="eastAsia"/>
        </w:rPr>
        <w:t>/</w:t>
      </w:r>
      <w:r w:rsidRPr="00281C4E">
        <w:rPr>
          <w:rFonts w:hint="eastAsia"/>
        </w:rPr>
        <w:t>add.57</w:t>
      </w:r>
      <w:r w:rsidR="008C35B5">
        <w:rPr>
          <w:rFonts w:hint="eastAsia"/>
        </w:rPr>
        <w:t>)</w:t>
      </w:r>
      <w:r w:rsidR="008C35B5">
        <w:rPr>
          <w:rFonts w:hint="eastAsia"/>
        </w:rPr>
        <w:t>，</w:t>
      </w:r>
      <w:r w:rsidRPr="00281C4E">
        <w:rPr>
          <w:rFonts w:hint="eastAsia"/>
        </w:rPr>
        <w:t>它的第二次定期报告也作为第</w:t>
      </w:r>
      <w:r w:rsidRPr="00281C4E">
        <w:rPr>
          <w:rFonts w:hint="eastAsia"/>
        </w:rPr>
        <w:t>CRC</w:t>
      </w:r>
      <w:r w:rsidR="008C35B5">
        <w:rPr>
          <w:rFonts w:hint="eastAsia"/>
        </w:rPr>
        <w:t>/</w:t>
      </w:r>
      <w:r w:rsidRPr="00281C4E">
        <w:rPr>
          <w:rFonts w:hint="eastAsia"/>
        </w:rPr>
        <w:t>C.</w:t>
      </w:r>
      <w:r w:rsidR="008C35B5">
        <w:rPr>
          <w:rFonts w:hint="eastAsia"/>
        </w:rPr>
        <w:t>/</w:t>
      </w:r>
      <w:r w:rsidRPr="00281C4E">
        <w:rPr>
          <w:rFonts w:hint="eastAsia"/>
        </w:rPr>
        <w:t>COD</w:t>
      </w:r>
      <w:r w:rsidR="008C35B5">
        <w:rPr>
          <w:rFonts w:hint="eastAsia"/>
        </w:rPr>
        <w:t>/</w:t>
      </w:r>
      <w:r w:rsidRPr="00281C4E">
        <w:rPr>
          <w:rFonts w:hint="eastAsia"/>
        </w:rPr>
        <w:t>2</w:t>
      </w:r>
      <w:r w:rsidRPr="00281C4E">
        <w:rPr>
          <w:rFonts w:hint="eastAsia"/>
        </w:rPr>
        <w:t>号文件出版了。</w:t>
      </w:r>
    </w:p>
    <w:p w:rsidR="00281C4E" w:rsidRPr="00281C4E" w:rsidRDefault="00281C4E" w:rsidP="00281C4E">
      <w:pPr>
        <w:pStyle w:val="SingleTxtGC"/>
      </w:pPr>
      <w:r w:rsidRPr="00281C4E">
        <w:t>15</w:t>
      </w:r>
      <w:r w:rsidR="008C35B5">
        <w:t>3.</w:t>
      </w:r>
      <w:r w:rsidR="00AD76C8">
        <w:t xml:space="preserve">  </w:t>
      </w:r>
      <w:r w:rsidRPr="00281C4E">
        <w:rPr>
          <w:rFonts w:hint="eastAsia"/>
        </w:rPr>
        <w:t>在刚果民主共和国</w:t>
      </w:r>
      <w:r w:rsidR="008C35B5">
        <w:rPr>
          <w:rFonts w:hint="eastAsia"/>
        </w:rPr>
        <w:t>，</w:t>
      </w:r>
      <w:r w:rsidR="008A515A">
        <w:rPr>
          <w:rFonts w:hint="eastAsia"/>
        </w:rPr>
        <w:t>“</w:t>
      </w:r>
      <w:r w:rsidRPr="00281C4E">
        <w:rPr>
          <w:rFonts w:hint="eastAsia"/>
        </w:rPr>
        <w:t>家庭</w:t>
      </w:r>
      <w:r w:rsidR="008A515A">
        <w:rPr>
          <w:rFonts w:hint="eastAsia"/>
        </w:rPr>
        <w:t>”</w:t>
      </w:r>
      <w:r w:rsidRPr="00281C4E">
        <w:rPr>
          <w:rFonts w:hint="eastAsia"/>
        </w:rPr>
        <w:t>源自依据《宪法》第</w:t>
      </w:r>
      <w:r w:rsidRPr="00281C4E">
        <w:rPr>
          <w:rFonts w:hint="eastAsia"/>
        </w:rPr>
        <w:t>40</w:t>
      </w:r>
      <w:r w:rsidRPr="00281C4E">
        <w:rPr>
          <w:rFonts w:hint="eastAsia"/>
        </w:rPr>
        <w:t>条的规定而缔结的婚姻</w:t>
      </w:r>
      <w:r w:rsidR="008C35B5">
        <w:rPr>
          <w:rFonts w:hint="eastAsia"/>
        </w:rPr>
        <w:t>，</w:t>
      </w:r>
      <w:r w:rsidRPr="00281C4E">
        <w:rPr>
          <w:rFonts w:hint="eastAsia"/>
        </w:rPr>
        <w:t>该法赋予每个人与某个异性自愿结婚并建立家庭的权利。家庭是人类社会的基本单位</w:t>
      </w:r>
      <w:r w:rsidR="008C35B5">
        <w:rPr>
          <w:rFonts w:hint="eastAsia"/>
        </w:rPr>
        <w:t>，</w:t>
      </w:r>
      <w:r w:rsidRPr="00281C4E">
        <w:rPr>
          <w:rFonts w:hint="eastAsia"/>
        </w:rPr>
        <w:t>其组建是为了确保社会的团结、稳定和保护。它被置于公共当局的保护之下。</w:t>
      </w:r>
    </w:p>
    <w:p w:rsidR="00281C4E" w:rsidRPr="00281C4E" w:rsidRDefault="00281C4E" w:rsidP="00281C4E">
      <w:pPr>
        <w:pStyle w:val="SingleTxtGC"/>
      </w:pPr>
      <w:r w:rsidRPr="00281C4E">
        <w:t>15</w:t>
      </w:r>
      <w:r w:rsidR="008C35B5">
        <w:t>4.</w:t>
      </w:r>
      <w:r w:rsidR="00AD76C8">
        <w:t xml:space="preserve">  </w:t>
      </w:r>
      <w:r w:rsidRPr="00281C4E">
        <w:rPr>
          <w:rFonts w:hint="eastAsia"/>
        </w:rPr>
        <w:t>《家庭法》的第</w:t>
      </w:r>
      <w:r w:rsidRPr="00281C4E">
        <w:rPr>
          <w:rFonts w:hint="eastAsia"/>
        </w:rPr>
        <w:t>442</w:t>
      </w:r>
      <w:r w:rsidRPr="00281C4E">
        <w:rPr>
          <w:rFonts w:hint="eastAsia"/>
        </w:rPr>
        <w:t>条至</w:t>
      </w:r>
      <w:r w:rsidRPr="00281C4E">
        <w:rPr>
          <w:rFonts w:hint="eastAsia"/>
        </w:rPr>
        <w:t>444</w:t>
      </w:r>
      <w:r w:rsidRPr="00281C4E">
        <w:rPr>
          <w:rFonts w:hint="eastAsia"/>
        </w:rPr>
        <w:t>条规定</w:t>
      </w:r>
      <w:r w:rsidR="008C35B5">
        <w:rPr>
          <w:rFonts w:hint="eastAsia"/>
        </w:rPr>
        <w:t>，</w:t>
      </w:r>
      <w:r w:rsidRPr="00281C4E">
        <w:rPr>
          <w:rFonts w:hint="eastAsia"/>
        </w:rPr>
        <w:t>婚姻产生了家属</w:t>
      </w:r>
      <w:r w:rsidR="008C35B5">
        <w:rPr>
          <w:rFonts w:hint="eastAsia"/>
        </w:rPr>
        <w:t>，</w:t>
      </w:r>
      <w:r w:rsidR="008A515A">
        <w:rPr>
          <w:rFonts w:hint="eastAsia"/>
        </w:rPr>
        <w:t>“</w:t>
      </w:r>
      <w:r w:rsidRPr="00281C4E">
        <w:rPr>
          <w:rFonts w:hint="eastAsia"/>
        </w:rPr>
        <w:t>家属</w:t>
      </w:r>
      <w:r w:rsidR="008A515A">
        <w:rPr>
          <w:rFonts w:hint="eastAsia"/>
        </w:rPr>
        <w:t>”</w:t>
      </w:r>
      <w:r w:rsidRPr="00281C4E">
        <w:rPr>
          <w:rFonts w:hint="eastAsia"/>
        </w:rPr>
        <w:t>这个术语是指配偶、其未婚受养子女</w:t>
      </w:r>
      <w:r w:rsidR="008C35B5">
        <w:rPr>
          <w:rFonts w:hint="eastAsia"/>
        </w:rPr>
        <w:t>，</w:t>
      </w:r>
      <w:r w:rsidRPr="00281C4E">
        <w:rPr>
          <w:rFonts w:hint="eastAsia"/>
        </w:rPr>
        <w:t>以及一对配偶有义务赡养的所有人</w:t>
      </w:r>
      <w:r w:rsidR="008C35B5">
        <w:rPr>
          <w:rFonts w:hint="eastAsia"/>
        </w:rPr>
        <w:t>，</w:t>
      </w:r>
      <w:r w:rsidRPr="00281C4E">
        <w:rPr>
          <w:rFonts w:hint="eastAsia"/>
        </w:rPr>
        <w:t>条件是这些人长期在配偶家庭中生活</w:t>
      </w:r>
      <w:r w:rsidR="008C35B5">
        <w:rPr>
          <w:rFonts w:hint="eastAsia"/>
        </w:rPr>
        <w:t>，</w:t>
      </w:r>
      <w:r w:rsidRPr="00281C4E">
        <w:rPr>
          <w:rFonts w:hint="eastAsia"/>
        </w:rPr>
        <w:t>并在家庭户口簿上登记。丈夫是一家之主。可以看出</w:t>
      </w:r>
      <w:r w:rsidR="008C35B5">
        <w:rPr>
          <w:rFonts w:hint="eastAsia"/>
        </w:rPr>
        <w:t>，</w:t>
      </w:r>
      <w:r w:rsidRPr="00281C4E">
        <w:rPr>
          <w:rFonts w:hint="eastAsia"/>
        </w:rPr>
        <w:t>家属等同于狭义的家庭。</w:t>
      </w:r>
    </w:p>
    <w:p w:rsidR="00281C4E" w:rsidRPr="00281C4E" w:rsidRDefault="00281C4E" w:rsidP="00281C4E">
      <w:pPr>
        <w:pStyle w:val="SingleTxtGC"/>
      </w:pPr>
      <w:r w:rsidRPr="00281C4E">
        <w:t>15</w:t>
      </w:r>
      <w:r w:rsidR="008C35B5">
        <w:t>5.</w:t>
      </w:r>
      <w:r w:rsidR="00AD76C8">
        <w:t xml:space="preserve">  </w:t>
      </w:r>
      <w:r w:rsidRPr="00281C4E">
        <w:rPr>
          <w:rFonts w:hint="eastAsia"/>
        </w:rPr>
        <w:t>刚果社会区分了直系或</w:t>
      </w:r>
      <w:r w:rsidR="008A515A">
        <w:rPr>
          <w:rFonts w:hint="eastAsia"/>
        </w:rPr>
        <w:t>“</w:t>
      </w:r>
      <w:r w:rsidRPr="00281C4E">
        <w:rPr>
          <w:rFonts w:hint="eastAsia"/>
        </w:rPr>
        <w:t>受限</w:t>
      </w:r>
      <w:r w:rsidR="008A515A">
        <w:rPr>
          <w:rFonts w:hint="eastAsia"/>
        </w:rPr>
        <w:t>”</w:t>
      </w:r>
      <w:r w:rsidRPr="00281C4E">
        <w:rPr>
          <w:rFonts w:hint="eastAsia"/>
        </w:rPr>
        <w:t>亲属以及</w:t>
      </w:r>
      <w:r w:rsidR="008A515A">
        <w:rPr>
          <w:rFonts w:hint="eastAsia"/>
        </w:rPr>
        <w:t>“</w:t>
      </w:r>
      <w:r w:rsidRPr="00281C4E">
        <w:rPr>
          <w:rFonts w:hint="eastAsia"/>
        </w:rPr>
        <w:t>旁系</w:t>
      </w:r>
      <w:r w:rsidR="008A515A">
        <w:rPr>
          <w:rFonts w:hint="eastAsia"/>
        </w:rPr>
        <w:t>”</w:t>
      </w:r>
      <w:r w:rsidRPr="00281C4E">
        <w:rPr>
          <w:rFonts w:hint="eastAsia"/>
        </w:rPr>
        <w:t>亲属</w:t>
      </w:r>
      <w:r w:rsidR="008C35B5">
        <w:rPr>
          <w:rFonts w:hint="eastAsia"/>
        </w:rPr>
        <w:t>，</w:t>
      </w:r>
      <w:r w:rsidRPr="00281C4E">
        <w:rPr>
          <w:rFonts w:hint="eastAsia"/>
        </w:rPr>
        <w:t>包括</w:t>
      </w:r>
      <w:r w:rsidR="008C35B5">
        <w:rPr>
          <w:rFonts w:hint="eastAsia"/>
        </w:rPr>
        <w:t>：</w:t>
      </w:r>
    </w:p>
    <w:p w:rsidR="00281C4E" w:rsidRPr="00281C4E" w:rsidRDefault="00281C4E" w:rsidP="006F05C4">
      <w:pPr>
        <w:pStyle w:val="SingleTxtGC"/>
        <w:numPr>
          <w:ilvl w:val="0"/>
          <w:numId w:val="34"/>
        </w:numPr>
      </w:pPr>
      <w:r w:rsidRPr="00281C4E">
        <w:rPr>
          <w:rFonts w:hint="eastAsia"/>
        </w:rPr>
        <w:t>死者的婚生子女</w:t>
      </w:r>
      <w:r w:rsidR="008C35B5">
        <w:rPr>
          <w:rFonts w:hint="eastAsia"/>
        </w:rPr>
        <w:t>，</w:t>
      </w:r>
      <w:r w:rsidRPr="00281C4E">
        <w:rPr>
          <w:rFonts w:hint="eastAsia"/>
        </w:rPr>
        <w:t>婚外出生但获承认的子女</w:t>
      </w:r>
      <w:r w:rsidR="008C35B5">
        <w:rPr>
          <w:rFonts w:hint="eastAsia"/>
        </w:rPr>
        <w:t>，</w:t>
      </w:r>
      <w:r w:rsidRPr="00281C4E">
        <w:rPr>
          <w:rFonts w:hint="eastAsia"/>
        </w:rPr>
        <w:t>以及死者收养的子女</w:t>
      </w:r>
      <w:r w:rsidR="008C35B5">
        <w:rPr>
          <w:rFonts w:hint="eastAsia"/>
        </w:rPr>
        <w:t>，</w:t>
      </w:r>
      <w:r w:rsidRPr="00281C4E">
        <w:rPr>
          <w:rFonts w:hint="eastAsia"/>
        </w:rPr>
        <w:t>这些构成了继承权的第一类继承人</w:t>
      </w:r>
      <w:r w:rsidR="008C35B5">
        <w:rPr>
          <w:rFonts w:hint="eastAsia"/>
        </w:rPr>
        <w:t>；</w:t>
      </w:r>
    </w:p>
    <w:p w:rsidR="00281C4E" w:rsidRPr="00281C4E" w:rsidRDefault="00281C4E" w:rsidP="006F05C4">
      <w:pPr>
        <w:pStyle w:val="SingleTxtGC"/>
        <w:numPr>
          <w:ilvl w:val="0"/>
          <w:numId w:val="34"/>
        </w:numPr>
      </w:pPr>
      <w:r w:rsidRPr="00281C4E">
        <w:rPr>
          <w:rFonts w:hint="eastAsia"/>
        </w:rPr>
        <w:t>未亡配偶</w:t>
      </w:r>
      <w:r w:rsidR="008C35B5">
        <w:rPr>
          <w:rFonts w:hint="eastAsia"/>
        </w:rPr>
        <w:t>，</w:t>
      </w:r>
      <w:r w:rsidRPr="00281C4E">
        <w:rPr>
          <w:rFonts w:hint="eastAsia"/>
        </w:rPr>
        <w:t>父亲和母亲</w:t>
      </w:r>
      <w:r w:rsidR="008C35B5">
        <w:rPr>
          <w:rFonts w:hint="eastAsia"/>
        </w:rPr>
        <w:t>，</w:t>
      </w:r>
      <w:r w:rsidRPr="00281C4E">
        <w:rPr>
          <w:rFonts w:hint="eastAsia"/>
        </w:rPr>
        <w:t>以及同胞、同族或同母异父的兄弟姐妹</w:t>
      </w:r>
      <w:r w:rsidR="008C35B5">
        <w:rPr>
          <w:rFonts w:hint="eastAsia"/>
        </w:rPr>
        <w:t>，</w:t>
      </w:r>
      <w:r w:rsidRPr="00281C4E">
        <w:rPr>
          <w:rFonts w:hint="eastAsia"/>
        </w:rPr>
        <w:t>这些构成了第二类继承人</w:t>
      </w:r>
      <w:r w:rsidR="008C35B5">
        <w:rPr>
          <w:rFonts w:hint="eastAsia"/>
        </w:rPr>
        <w:t>；</w:t>
      </w:r>
    </w:p>
    <w:p w:rsidR="00281C4E" w:rsidRPr="00281C4E" w:rsidRDefault="00281C4E" w:rsidP="006F05C4">
      <w:pPr>
        <w:pStyle w:val="SingleTxtGC"/>
        <w:numPr>
          <w:ilvl w:val="0"/>
          <w:numId w:val="34"/>
        </w:numPr>
      </w:pPr>
      <w:r w:rsidRPr="00281C4E">
        <w:rPr>
          <w:rFonts w:hint="eastAsia"/>
        </w:rPr>
        <w:t>父亲一方或母亲一方的叔叔和姑姑</w:t>
      </w:r>
      <w:r w:rsidR="008C35B5">
        <w:rPr>
          <w:rFonts w:hint="eastAsia"/>
        </w:rPr>
        <w:t>，</w:t>
      </w:r>
      <w:r w:rsidRPr="00281C4E">
        <w:rPr>
          <w:rFonts w:hint="eastAsia"/>
        </w:rPr>
        <w:t>这些构成了第三类继承人。</w:t>
      </w:r>
    </w:p>
    <w:p w:rsidR="00281C4E" w:rsidRPr="00281C4E" w:rsidRDefault="00281C4E" w:rsidP="00281C4E">
      <w:pPr>
        <w:pStyle w:val="SingleTxtGC"/>
      </w:pPr>
      <w:r w:rsidRPr="00281C4E">
        <w:t>15</w:t>
      </w:r>
      <w:r w:rsidR="008C35B5">
        <w:t>6.</w:t>
      </w:r>
      <w:r w:rsidR="00AD76C8">
        <w:t xml:space="preserve">  </w:t>
      </w:r>
      <w:r w:rsidRPr="00281C4E">
        <w:rPr>
          <w:rFonts w:hint="eastAsia"/>
        </w:rPr>
        <w:t>作为一般规则</w:t>
      </w:r>
      <w:r w:rsidR="008C35B5">
        <w:rPr>
          <w:rFonts w:hint="eastAsia"/>
        </w:rPr>
        <w:t>，</w:t>
      </w:r>
      <w:r w:rsidRPr="00281C4E">
        <w:rPr>
          <w:rFonts w:hint="eastAsia"/>
        </w:rPr>
        <w:t>刚果民主共和国的成人年龄是</w:t>
      </w:r>
      <w:r w:rsidRPr="00281C4E">
        <w:rPr>
          <w:rFonts w:hint="eastAsia"/>
        </w:rPr>
        <w:t>18</w:t>
      </w:r>
      <w:r w:rsidRPr="00281C4E">
        <w:rPr>
          <w:rFonts w:hint="eastAsia"/>
        </w:rPr>
        <w:t>岁</w:t>
      </w:r>
      <w:r w:rsidR="008C35B5">
        <w:rPr>
          <w:rFonts w:hint="eastAsia"/>
        </w:rPr>
        <w:t>，</w:t>
      </w:r>
      <w:r w:rsidRPr="00281C4E">
        <w:rPr>
          <w:rFonts w:hint="eastAsia"/>
        </w:rPr>
        <w:t>《宪法》第</w:t>
      </w:r>
      <w:r w:rsidRPr="00281C4E">
        <w:rPr>
          <w:rFonts w:hint="eastAsia"/>
        </w:rPr>
        <w:t>4</w:t>
      </w:r>
      <w:r w:rsidRPr="00281C4E">
        <w:rPr>
          <w:rFonts w:hint="eastAsia"/>
        </w:rPr>
        <w:t>条第</w:t>
      </w:r>
      <w:r w:rsidRPr="00281C4E">
        <w:rPr>
          <w:rFonts w:hint="eastAsia"/>
        </w:rPr>
        <w:t>1</w:t>
      </w:r>
      <w:r w:rsidRPr="00281C4E">
        <w:rPr>
          <w:rFonts w:hint="eastAsia"/>
        </w:rPr>
        <w:t>款和《家庭法》第</w:t>
      </w:r>
      <w:r w:rsidRPr="00281C4E">
        <w:rPr>
          <w:rFonts w:hint="eastAsia"/>
        </w:rPr>
        <w:t>219</w:t>
      </w:r>
      <w:r w:rsidRPr="00281C4E">
        <w:rPr>
          <w:rFonts w:hint="eastAsia"/>
        </w:rPr>
        <w:t>条对此有规定</w:t>
      </w:r>
      <w:r w:rsidR="008C35B5">
        <w:rPr>
          <w:rFonts w:hint="eastAsia"/>
        </w:rPr>
        <w:t>，</w:t>
      </w:r>
      <w:r w:rsidRPr="00281C4E">
        <w:rPr>
          <w:rFonts w:hint="eastAsia"/>
        </w:rPr>
        <w:t>还规定未成年人是未达到</w:t>
      </w:r>
      <w:r w:rsidRPr="00281C4E">
        <w:rPr>
          <w:rFonts w:hint="eastAsia"/>
        </w:rPr>
        <w:t>18</w:t>
      </w:r>
      <w:r w:rsidRPr="00281C4E">
        <w:rPr>
          <w:rFonts w:hint="eastAsia"/>
        </w:rPr>
        <w:t>岁的个人</w:t>
      </w:r>
      <w:r w:rsidR="008C35B5">
        <w:rPr>
          <w:rFonts w:hint="eastAsia"/>
        </w:rPr>
        <w:t>，</w:t>
      </w:r>
      <w:r w:rsidRPr="00281C4E">
        <w:rPr>
          <w:rFonts w:hint="eastAsia"/>
        </w:rPr>
        <w:t>不分男女。</w:t>
      </w:r>
    </w:p>
    <w:p w:rsidR="00281C4E" w:rsidRPr="00281C4E" w:rsidRDefault="00281C4E" w:rsidP="00281C4E">
      <w:pPr>
        <w:pStyle w:val="SingleTxtGC"/>
      </w:pPr>
      <w:r w:rsidRPr="00281C4E">
        <w:t>15</w:t>
      </w:r>
      <w:r w:rsidR="008C35B5">
        <w:t>7.</w:t>
      </w:r>
      <w:r w:rsidR="00AD76C8">
        <w:t xml:space="preserve">  </w:t>
      </w:r>
      <w:r w:rsidRPr="00281C4E">
        <w:rPr>
          <w:rFonts w:hint="eastAsia"/>
        </w:rPr>
        <w:t>《家庭法》第</w:t>
      </w:r>
      <w:r w:rsidRPr="00281C4E">
        <w:rPr>
          <w:rFonts w:hint="eastAsia"/>
        </w:rPr>
        <w:t>352</w:t>
      </w:r>
      <w:r w:rsidRPr="00281C4E">
        <w:rPr>
          <w:rFonts w:hint="eastAsia"/>
        </w:rPr>
        <w:t>条规定结婚年龄为男方</w:t>
      </w:r>
      <w:r w:rsidRPr="00281C4E">
        <w:rPr>
          <w:rFonts w:hint="eastAsia"/>
        </w:rPr>
        <w:t>18</w:t>
      </w:r>
      <w:r w:rsidRPr="00281C4E">
        <w:rPr>
          <w:rFonts w:hint="eastAsia"/>
        </w:rPr>
        <w:t>岁</w:t>
      </w:r>
      <w:r w:rsidR="008C35B5">
        <w:rPr>
          <w:rFonts w:hint="eastAsia"/>
        </w:rPr>
        <w:t>，</w:t>
      </w:r>
      <w:r w:rsidRPr="00281C4E">
        <w:rPr>
          <w:rFonts w:hint="eastAsia"/>
        </w:rPr>
        <w:t>女方</w:t>
      </w:r>
      <w:r w:rsidRPr="00281C4E">
        <w:rPr>
          <w:rFonts w:hint="eastAsia"/>
        </w:rPr>
        <w:t>15</w:t>
      </w:r>
      <w:r w:rsidRPr="00281C4E">
        <w:rPr>
          <w:rFonts w:hint="eastAsia"/>
        </w:rPr>
        <w:t>岁。不过</w:t>
      </w:r>
      <w:r w:rsidR="008C35B5">
        <w:rPr>
          <w:rFonts w:hint="eastAsia"/>
        </w:rPr>
        <w:t>，</w:t>
      </w:r>
      <w:r w:rsidRPr="00281C4E">
        <w:rPr>
          <w:rFonts w:hint="eastAsia"/>
        </w:rPr>
        <w:t>该条第</w:t>
      </w:r>
      <w:r w:rsidRPr="00281C4E">
        <w:rPr>
          <w:rFonts w:hint="eastAsia"/>
        </w:rPr>
        <w:t>2</w:t>
      </w:r>
      <w:r w:rsidRPr="00281C4E">
        <w:rPr>
          <w:rFonts w:hint="eastAsia"/>
        </w:rPr>
        <w:t>款规定</w:t>
      </w:r>
      <w:r w:rsidR="008C35B5">
        <w:rPr>
          <w:rFonts w:hint="eastAsia"/>
        </w:rPr>
        <w:t>，</w:t>
      </w:r>
      <w:r w:rsidRPr="00281C4E">
        <w:rPr>
          <w:rFonts w:hint="eastAsia"/>
        </w:rPr>
        <w:t>法庭可因重大理由给予年龄豁免。法庭可应任何具有合法利益的人的要求</w:t>
      </w:r>
      <w:r w:rsidR="008C35B5">
        <w:rPr>
          <w:rFonts w:hint="eastAsia"/>
        </w:rPr>
        <w:t>，</w:t>
      </w:r>
      <w:r w:rsidRPr="00281C4E">
        <w:rPr>
          <w:rFonts w:hint="eastAsia"/>
        </w:rPr>
        <w:t>作出此类裁定。</w:t>
      </w:r>
    </w:p>
    <w:p w:rsidR="00281C4E" w:rsidRPr="00281C4E" w:rsidRDefault="00281C4E" w:rsidP="00281C4E">
      <w:pPr>
        <w:pStyle w:val="SingleTxtGC"/>
      </w:pPr>
      <w:r w:rsidRPr="00281C4E">
        <w:t>15</w:t>
      </w:r>
      <w:r w:rsidR="008C35B5">
        <w:t>8.</w:t>
      </w:r>
      <w:r w:rsidR="00AD76C8">
        <w:t xml:space="preserve">  </w:t>
      </w:r>
      <w:r w:rsidRPr="00281C4E">
        <w:rPr>
          <w:rFonts w:hint="eastAsia"/>
        </w:rPr>
        <w:t>关于</w:t>
      </w:r>
      <w:r w:rsidR="008A515A">
        <w:rPr>
          <w:rFonts w:hint="eastAsia"/>
        </w:rPr>
        <w:t>“</w:t>
      </w:r>
      <w:r w:rsidRPr="00281C4E">
        <w:rPr>
          <w:rFonts w:hint="eastAsia"/>
        </w:rPr>
        <w:t>已脱离监护</w:t>
      </w:r>
      <w:r w:rsidR="008A515A">
        <w:rPr>
          <w:rFonts w:hint="eastAsia"/>
        </w:rPr>
        <w:t>”</w:t>
      </w:r>
      <w:r w:rsidRPr="00281C4E">
        <w:rPr>
          <w:rFonts w:hint="eastAsia"/>
        </w:rPr>
        <w:t>的儿童</w:t>
      </w:r>
      <w:r w:rsidR="008C35B5">
        <w:rPr>
          <w:rFonts w:hint="eastAsia"/>
        </w:rPr>
        <w:t>，</w:t>
      </w:r>
      <w:r w:rsidRPr="00281C4E">
        <w:rPr>
          <w:rFonts w:hint="eastAsia"/>
        </w:rPr>
        <w:t>《家庭法》第</w:t>
      </w:r>
      <w:r w:rsidRPr="00281C4E">
        <w:rPr>
          <w:rFonts w:hint="eastAsia"/>
        </w:rPr>
        <w:t>357</w:t>
      </w:r>
      <w:r w:rsidRPr="00281C4E">
        <w:rPr>
          <w:rFonts w:hint="eastAsia"/>
        </w:rPr>
        <w:t>条规定如下</w:t>
      </w:r>
      <w:r w:rsidR="008C35B5">
        <w:rPr>
          <w:rFonts w:hint="eastAsia"/>
        </w:rPr>
        <w:t>：</w:t>
      </w:r>
      <w:r w:rsidR="008A515A">
        <w:rPr>
          <w:rFonts w:hint="eastAsia"/>
        </w:rPr>
        <w:t>“</w:t>
      </w:r>
      <w:r w:rsidRPr="00281C4E">
        <w:rPr>
          <w:rFonts w:hint="eastAsia"/>
        </w:rPr>
        <w:t>尚未达到法定结婚年龄的儿童</w:t>
      </w:r>
      <w:r w:rsidR="008C35B5">
        <w:rPr>
          <w:rFonts w:hint="eastAsia"/>
        </w:rPr>
        <w:t>，</w:t>
      </w:r>
      <w:r w:rsidRPr="00281C4E">
        <w:rPr>
          <w:rFonts w:hint="eastAsia"/>
        </w:rPr>
        <w:t>即使已经脱离了监护</w:t>
      </w:r>
      <w:r w:rsidR="008C35B5">
        <w:rPr>
          <w:rFonts w:hint="eastAsia"/>
        </w:rPr>
        <w:t>，</w:t>
      </w:r>
      <w:r w:rsidRPr="00281C4E">
        <w:rPr>
          <w:rFonts w:hint="eastAsia"/>
        </w:rPr>
        <w:t>未经父母同意亦不得结婚。若父母一方亡故、离去或不能表示他或她的意愿</w:t>
      </w:r>
      <w:r w:rsidR="008C35B5">
        <w:rPr>
          <w:rFonts w:hint="eastAsia"/>
        </w:rPr>
        <w:t>，</w:t>
      </w:r>
      <w:r w:rsidRPr="00281C4E">
        <w:rPr>
          <w:rFonts w:hint="eastAsia"/>
        </w:rPr>
        <w:t>或者被剥夺了作为父母的权力</w:t>
      </w:r>
      <w:r w:rsidR="008C35B5">
        <w:rPr>
          <w:rFonts w:hint="eastAsia"/>
        </w:rPr>
        <w:t>，</w:t>
      </w:r>
      <w:r w:rsidRPr="00281C4E">
        <w:rPr>
          <w:rFonts w:hint="eastAsia"/>
        </w:rPr>
        <w:t>则配偶另一方同意即可。失去父母双亲的儿童</w:t>
      </w:r>
      <w:r w:rsidR="008C35B5">
        <w:rPr>
          <w:rFonts w:hint="eastAsia"/>
        </w:rPr>
        <w:t>，</w:t>
      </w:r>
      <w:r w:rsidRPr="00281C4E">
        <w:rPr>
          <w:rFonts w:hint="eastAsia"/>
        </w:rPr>
        <w:t>必须征得其监护人的同意</w:t>
      </w:r>
      <w:r w:rsidR="008C35B5">
        <w:rPr>
          <w:rFonts w:hint="eastAsia"/>
        </w:rPr>
        <w:t>，</w:t>
      </w:r>
      <w:r w:rsidRPr="00281C4E">
        <w:rPr>
          <w:rFonts w:hint="eastAsia"/>
        </w:rPr>
        <w:t>而监护人必须首先听取家庭理事会的意见。</w:t>
      </w:r>
      <w:r w:rsidR="008A515A">
        <w:rPr>
          <w:rFonts w:hint="eastAsia"/>
        </w:rPr>
        <w:t>”</w:t>
      </w:r>
    </w:p>
    <w:p w:rsidR="00281C4E" w:rsidRPr="00281C4E" w:rsidRDefault="00281C4E" w:rsidP="00281C4E">
      <w:pPr>
        <w:pStyle w:val="SingleTxtGC"/>
      </w:pPr>
      <w:r w:rsidRPr="00281C4E">
        <w:t>15</w:t>
      </w:r>
      <w:r w:rsidR="008C35B5">
        <w:t>9.</w:t>
      </w:r>
      <w:r w:rsidR="00AD76C8">
        <w:t xml:space="preserve">  </w:t>
      </w:r>
      <w:r w:rsidRPr="00281C4E">
        <w:rPr>
          <w:rFonts w:hint="eastAsia"/>
        </w:rPr>
        <w:t>除了通常给予私营部门工人的家属补贴</w:t>
      </w:r>
      <w:r w:rsidR="008C35B5">
        <w:rPr>
          <w:rFonts w:hint="eastAsia"/>
        </w:rPr>
        <w:t>，</w:t>
      </w:r>
      <w:r w:rsidRPr="00281C4E">
        <w:rPr>
          <w:rFonts w:hint="eastAsia"/>
        </w:rPr>
        <w:t>没有任何其他形式的家庭救助。</w:t>
      </w:r>
    </w:p>
    <w:p w:rsidR="00281C4E" w:rsidRPr="00281C4E" w:rsidRDefault="00281C4E" w:rsidP="00281C4E">
      <w:pPr>
        <w:pStyle w:val="SingleTxtGC"/>
      </w:pPr>
      <w:r w:rsidRPr="00281C4E">
        <w:t>16</w:t>
      </w:r>
      <w:r w:rsidR="008C35B5">
        <w:t>0.</w:t>
      </w:r>
      <w:r w:rsidR="00AD76C8">
        <w:t xml:space="preserve">  </w:t>
      </w:r>
      <w:r w:rsidRPr="00281C4E">
        <w:rPr>
          <w:rFonts w:hint="eastAsia"/>
        </w:rPr>
        <w:t>如上文第</w:t>
      </w:r>
      <w:r w:rsidRPr="00281C4E">
        <w:rPr>
          <w:rFonts w:hint="eastAsia"/>
        </w:rPr>
        <w:t>153</w:t>
      </w:r>
      <w:r w:rsidRPr="00281C4E">
        <w:rPr>
          <w:rFonts w:hint="eastAsia"/>
        </w:rPr>
        <w:t>段指出的</w:t>
      </w:r>
      <w:r w:rsidR="008C35B5">
        <w:rPr>
          <w:rFonts w:hint="eastAsia"/>
        </w:rPr>
        <w:t>，</w:t>
      </w:r>
      <w:r w:rsidRPr="00281C4E">
        <w:rPr>
          <w:rFonts w:hint="eastAsia"/>
        </w:rPr>
        <w:t>男女享有同样的自由结婚和建立家庭权。《家庭法》第</w:t>
      </w:r>
      <w:r w:rsidRPr="00281C4E">
        <w:rPr>
          <w:rFonts w:hint="eastAsia"/>
        </w:rPr>
        <w:t>334</w:t>
      </w:r>
      <w:r w:rsidRPr="00281C4E">
        <w:rPr>
          <w:rFonts w:hint="eastAsia"/>
        </w:rPr>
        <w:t>条将其予以明确</w:t>
      </w:r>
      <w:r w:rsidR="008C35B5">
        <w:rPr>
          <w:rFonts w:hint="eastAsia"/>
        </w:rPr>
        <w:t>：</w:t>
      </w:r>
      <w:r w:rsidRPr="00281C4E">
        <w:rPr>
          <w:rFonts w:hint="eastAsia"/>
        </w:rPr>
        <w:t>《宪法》和《家庭法》都保护在刚果民主共和国组建、维持、巩固和保护家庭。</w:t>
      </w:r>
    </w:p>
    <w:p w:rsidR="00281C4E" w:rsidRPr="00281C4E" w:rsidRDefault="00281C4E" w:rsidP="00281C4E">
      <w:pPr>
        <w:pStyle w:val="SingleTxtGC"/>
      </w:pPr>
      <w:r w:rsidRPr="00281C4E">
        <w:t>16</w:t>
      </w:r>
      <w:r w:rsidR="008C35B5">
        <w:t>1.</w:t>
      </w:r>
      <w:r w:rsidR="00AD76C8">
        <w:t xml:space="preserve">  </w:t>
      </w:r>
      <w:r w:rsidRPr="00281C4E">
        <w:rPr>
          <w:rFonts w:hint="eastAsia"/>
        </w:rPr>
        <w:t>不过</w:t>
      </w:r>
      <w:r w:rsidR="008C35B5">
        <w:rPr>
          <w:rFonts w:hint="eastAsia"/>
        </w:rPr>
        <w:t>，</w:t>
      </w:r>
      <w:r w:rsidRPr="00281C4E">
        <w:rPr>
          <w:rFonts w:hint="eastAsia"/>
        </w:rPr>
        <w:t>在法律之外还存在着某些习俗</w:t>
      </w:r>
      <w:r w:rsidR="008C35B5">
        <w:rPr>
          <w:rFonts w:hint="eastAsia"/>
        </w:rPr>
        <w:t>，</w:t>
      </w:r>
      <w:r w:rsidRPr="00281C4E">
        <w:rPr>
          <w:rFonts w:hint="eastAsia"/>
        </w:rPr>
        <w:t>这反映了传统习惯的顽固存在</w:t>
      </w:r>
      <w:r w:rsidR="008C35B5">
        <w:rPr>
          <w:rFonts w:hint="eastAsia"/>
        </w:rPr>
        <w:t>，</w:t>
      </w:r>
      <w:r w:rsidRPr="00281C4E">
        <w:rPr>
          <w:rFonts w:hint="eastAsia"/>
        </w:rPr>
        <w:t>特别是有些习俗要求男性与其姑母的女儿即他的表妹结婚</w:t>
      </w:r>
      <w:r w:rsidR="008C35B5">
        <w:rPr>
          <w:rFonts w:hint="eastAsia"/>
        </w:rPr>
        <w:t>，</w:t>
      </w:r>
      <w:r w:rsidRPr="00281C4E">
        <w:rPr>
          <w:rFonts w:hint="eastAsia"/>
        </w:rPr>
        <w:t>另一些习俗则强迫寡妇与她已故丈夫的弟弟结婚。由于心态的不断进步</w:t>
      </w:r>
      <w:r w:rsidR="008C35B5">
        <w:rPr>
          <w:rFonts w:hint="eastAsia"/>
        </w:rPr>
        <w:t>，</w:t>
      </w:r>
      <w:r w:rsidRPr="00281C4E">
        <w:rPr>
          <w:rFonts w:hint="eastAsia"/>
        </w:rPr>
        <w:t>这些习俗正在消失之中。</w:t>
      </w:r>
    </w:p>
    <w:p w:rsidR="00281C4E" w:rsidRPr="00281C4E" w:rsidRDefault="00281C4E" w:rsidP="00281C4E">
      <w:pPr>
        <w:pStyle w:val="SingleTxtGC"/>
      </w:pPr>
      <w:r w:rsidRPr="00281C4E">
        <w:t>16</w:t>
      </w:r>
      <w:r w:rsidR="008C35B5">
        <w:t>2.</w:t>
      </w:r>
      <w:r w:rsidR="00AD76C8">
        <w:t xml:space="preserve">  </w:t>
      </w:r>
      <w:r w:rsidRPr="00281C4E">
        <w:rPr>
          <w:rFonts w:hint="eastAsia"/>
        </w:rPr>
        <w:t>刚果立法通过婚姻制度来促进家庭的组建</w:t>
      </w:r>
      <w:r w:rsidR="008C35B5">
        <w:rPr>
          <w:rFonts w:hint="eastAsia"/>
        </w:rPr>
        <w:t>，</w:t>
      </w:r>
      <w:r w:rsidRPr="00281C4E">
        <w:rPr>
          <w:rFonts w:hint="eastAsia"/>
        </w:rPr>
        <w:t>这体现在《宪法》第</w:t>
      </w:r>
      <w:r w:rsidRPr="00281C4E">
        <w:rPr>
          <w:rFonts w:hint="eastAsia"/>
        </w:rPr>
        <w:t>40</w:t>
      </w:r>
      <w:r w:rsidRPr="00281C4E">
        <w:rPr>
          <w:rFonts w:hint="eastAsia"/>
        </w:rPr>
        <w:t>条第</w:t>
      </w:r>
      <w:r w:rsidRPr="00281C4E">
        <w:rPr>
          <w:rFonts w:hint="eastAsia"/>
        </w:rPr>
        <w:t>1</w:t>
      </w:r>
      <w:r w:rsidRPr="00281C4E">
        <w:rPr>
          <w:rFonts w:hint="eastAsia"/>
        </w:rPr>
        <w:t>款和《家庭法》第</w:t>
      </w:r>
      <w:r w:rsidRPr="00281C4E">
        <w:rPr>
          <w:rFonts w:hint="eastAsia"/>
        </w:rPr>
        <w:t>330</w:t>
      </w:r>
      <w:r w:rsidRPr="00281C4E">
        <w:rPr>
          <w:rFonts w:hint="eastAsia"/>
        </w:rPr>
        <w:t>条至</w:t>
      </w:r>
      <w:r w:rsidRPr="00281C4E">
        <w:rPr>
          <w:rFonts w:hint="eastAsia"/>
        </w:rPr>
        <w:t>336</w:t>
      </w:r>
      <w:r w:rsidRPr="00281C4E">
        <w:rPr>
          <w:rFonts w:hint="eastAsia"/>
        </w:rPr>
        <w:t>条。</w:t>
      </w:r>
    </w:p>
    <w:p w:rsidR="00281C4E" w:rsidRPr="00281C4E" w:rsidRDefault="00281C4E" w:rsidP="00281C4E">
      <w:pPr>
        <w:pStyle w:val="SingleTxtGC"/>
      </w:pPr>
      <w:r w:rsidRPr="00281C4E">
        <w:t>16</w:t>
      </w:r>
      <w:r w:rsidR="008C35B5">
        <w:t>3.</w:t>
      </w:r>
      <w:r w:rsidR="00AD76C8">
        <w:t xml:space="preserve">  </w:t>
      </w:r>
      <w:r w:rsidRPr="00281C4E">
        <w:rPr>
          <w:rFonts w:hint="eastAsia"/>
        </w:rPr>
        <w:t>刚果法律通过这些规定对家庭进行保护</w:t>
      </w:r>
      <w:r w:rsidR="008C35B5">
        <w:rPr>
          <w:rFonts w:hint="eastAsia"/>
        </w:rPr>
        <w:t>，</w:t>
      </w:r>
      <w:r w:rsidRPr="00281C4E">
        <w:rPr>
          <w:rFonts w:hint="eastAsia"/>
        </w:rPr>
        <w:t>并帮助维持和巩固家庭</w:t>
      </w:r>
      <w:r w:rsidR="008C35B5">
        <w:rPr>
          <w:rFonts w:hint="eastAsia"/>
        </w:rPr>
        <w:t>，</w:t>
      </w:r>
      <w:r w:rsidRPr="00281C4E">
        <w:rPr>
          <w:rFonts w:hint="eastAsia"/>
        </w:rPr>
        <w:t>根据《宪法》第</w:t>
      </w:r>
      <w:r w:rsidRPr="00281C4E">
        <w:rPr>
          <w:rFonts w:hint="eastAsia"/>
        </w:rPr>
        <w:t>40</w:t>
      </w:r>
      <w:r w:rsidRPr="00281C4E">
        <w:rPr>
          <w:rFonts w:hint="eastAsia"/>
        </w:rPr>
        <w:t>条第</w:t>
      </w:r>
      <w:r w:rsidRPr="00281C4E">
        <w:rPr>
          <w:rFonts w:hint="eastAsia"/>
        </w:rPr>
        <w:t>3</w:t>
      </w:r>
      <w:r w:rsidRPr="00281C4E">
        <w:rPr>
          <w:rFonts w:hint="eastAsia"/>
        </w:rPr>
        <w:t>款</w:t>
      </w:r>
      <w:r w:rsidR="008C35B5">
        <w:rPr>
          <w:rFonts w:hint="eastAsia"/>
        </w:rPr>
        <w:t>：</w:t>
      </w:r>
      <w:r w:rsidR="008A515A">
        <w:rPr>
          <w:rFonts w:hint="eastAsia"/>
        </w:rPr>
        <w:t>“</w:t>
      </w:r>
      <w:r w:rsidRPr="00281C4E">
        <w:rPr>
          <w:rFonts w:hint="eastAsia"/>
        </w:rPr>
        <w:t>对子女的照顾和教育构成了父母的自然权利</w:t>
      </w:r>
      <w:r w:rsidR="008C35B5">
        <w:rPr>
          <w:rFonts w:hint="eastAsia"/>
        </w:rPr>
        <w:t>，</w:t>
      </w:r>
      <w:r w:rsidRPr="00281C4E">
        <w:rPr>
          <w:rFonts w:hint="eastAsia"/>
        </w:rPr>
        <w:t>这也是他们必须在公共当局的监督和协助下执行的一项义务。</w:t>
      </w:r>
      <w:r w:rsidR="008A515A">
        <w:rPr>
          <w:rFonts w:hint="eastAsia"/>
        </w:rPr>
        <w:t>”</w:t>
      </w:r>
    </w:p>
    <w:p w:rsidR="00281C4E" w:rsidRPr="00281C4E" w:rsidRDefault="00281C4E" w:rsidP="00281C4E">
      <w:pPr>
        <w:pStyle w:val="SingleTxtGC"/>
      </w:pPr>
      <w:r w:rsidRPr="00281C4E">
        <w:t>16</w:t>
      </w:r>
      <w:r w:rsidR="008C35B5">
        <w:t>4.</w:t>
      </w:r>
      <w:r w:rsidR="00AD76C8">
        <w:t xml:space="preserve">  </w:t>
      </w:r>
      <w:r w:rsidRPr="00281C4E">
        <w:rPr>
          <w:rFonts w:hint="eastAsia"/>
        </w:rPr>
        <w:t>在立法方面</w:t>
      </w:r>
      <w:r w:rsidR="008C35B5">
        <w:rPr>
          <w:rFonts w:hint="eastAsia"/>
        </w:rPr>
        <w:t>，</w:t>
      </w:r>
      <w:r w:rsidRPr="00281C4E">
        <w:rPr>
          <w:rFonts w:hint="eastAsia"/>
        </w:rPr>
        <w:t>国家对家庭的保护不存在区别对待和歧视</w:t>
      </w:r>
      <w:r w:rsidR="008C35B5">
        <w:rPr>
          <w:rFonts w:hint="eastAsia"/>
        </w:rPr>
        <w:t>，</w:t>
      </w:r>
      <w:r w:rsidRPr="00281C4E">
        <w:rPr>
          <w:rFonts w:hint="eastAsia"/>
        </w:rPr>
        <w:t>但是该国还没有一项帮助各个家庭培养并支助其子女的连贯性政策</w:t>
      </w:r>
      <w:r w:rsidR="008C35B5">
        <w:rPr>
          <w:rFonts w:hint="eastAsia"/>
        </w:rPr>
        <w:t>：</w:t>
      </w:r>
      <w:r w:rsidRPr="00281C4E">
        <w:rPr>
          <w:rFonts w:hint="eastAsia"/>
        </w:rPr>
        <w:t>在这方面</w:t>
      </w:r>
      <w:r w:rsidR="008C35B5">
        <w:rPr>
          <w:rFonts w:hint="eastAsia"/>
        </w:rPr>
        <w:t>，</w:t>
      </w:r>
      <w:r w:rsidRPr="00281C4E">
        <w:rPr>
          <w:rFonts w:hint="eastAsia"/>
        </w:rPr>
        <w:t>不存在享有特权的家庭等级</w:t>
      </w:r>
      <w:r w:rsidR="008C35B5">
        <w:rPr>
          <w:rFonts w:hint="eastAsia"/>
        </w:rPr>
        <w:t>，</w:t>
      </w:r>
      <w:r w:rsidRPr="00281C4E">
        <w:rPr>
          <w:rFonts w:hint="eastAsia"/>
        </w:rPr>
        <w:t>因为根本就不存在国家援助。</w:t>
      </w:r>
    </w:p>
    <w:p w:rsidR="00281C4E" w:rsidRPr="00281C4E" w:rsidRDefault="00281C4E" w:rsidP="00281C4E">
      <w:pPr>
        <w:pStyle w:val="SingleTxtGC"/>
      </w:pPr>
      <w:r w:rsidRPr="00281C4E">
        <w:t>16</w:t>
      </w:r>
      <w:r w:rsidR="008C35B5">
        <w:t>5.</w:t>
      </w:r>
      <w:r w:rsidR="00AD76C8">
        <w:t xml:space="preserve">  </w:t>
      </w:r>
      <w:r w:rsidRPr="00281C4E">
        <w:rPr>
          <w:rFonts w:hint="eastAsia"/>
        </w:rPr>
        <w:t>为了填补享受上述权利方面的空白</w:t>
      </w:r>
      <w:r w:rsidR="008C35B5">
        <w:rPr>
          <w:rFonts w:hint="eastAsia"/>
        </w:rPr>
        <w:t>，</w:t>
      </w:r>
      <w:r w:rsidRPr="00281C4E">
        <w:rPr>
          <w:rFonts w:hint="eastAsia"/>
        </w:rPr>
        <w:t>政府经由计划部通过了一个《减贫战略文件》</w:t>
      </w:r>
      <w:r w:rsidR="008C35B5">
        <w:rPr>
          <w:rFonts w:hint="eastAsia"/>
        </w:rPr>
        <w:t>，</w:t>
      </w:r>
      <w:r w:rsidRPr="00281C4E">
        <w:rPr>
          <w:rFonts w:hint="eastAsia"/>
        </w:rPr>
        <w:t>该文件概括了多部门方案</w:t>
      </w:r>
      <w:r w:rsidR="008C35B5">
        <w:rPr>
          <w:rFonts w:hint="eastAsia"/>
        </w:rPr>
        <w:t>，</w:t>
      </w:r>
      <w:r w:rsidRPr="00281C4E">
        <w:rPr>
          <w:rFonts w:hint="eastAsia"/>
        </w:rPr>
        <w:t>包括在家庭的社会权利问题上与愚昧作斗争以及强化国家干预能力的方案。</w:t>
      </w:r>
    </w:p>
    <w:p w:rsidR="00281C4E" w:rsidRPr="00281C4E" w:rsidRDefault="00281C4E" w:rsidP="00281C4E">
      <w:pPr>
        <w:pStyle w:val="SingleTxtGC"/>
      </w:pPr>
      <w:r w:rsidRPr="00281C4E">
        <w:t>16</w:t>
      </w:r>
      <w:r w:rsidR="008C35B5">
        <w:t>6.</w:t>
      </w:r>
      <w:r w:rsidR="00AD76C8">
        <w:t xml:space="preserve">  </w:t>
      </w:r>
      <w:r w:rsidRPr="00281C4E">
        <w:rPr>
          <w:rFonts w:hint="eastAsia"/>
        </w:rPr>
        <w:t>至于对孕产妇的保护</w:t>
      </w:r>
      <w:r w:rsidR="008C35B5">
        <w:rPr>
          <w:rFonts w:hint="eastAsia"/>
        </w:rPr>
        <w:t>，</w:t>
      </w:r>
      <w:r w:rsidRPr="00281C4E">
        <w:rPr>
          <w:rFonts w:hint="eastAsia"/>
        </w:rPr>
        <w:t>《劳工法》第</w:t>
      </w:r>
      <w:r w:rsidRPr="00281C4E">
        <w:rPr>
          <w:rFonts w:hint="eastAsia"/>
        </w:rPr>
        <w:t>128</w:t>
      </w:r>
      <w:r w:rsidRPr="00281C4E">
        <w:rPr>
          <w:rFonts w:hint="eastAsia"/>
        </w:rPr>
        <w:t>条第</w:t>
      </w:r>
      <w:r w:rsidRPr="00281C4E">
        <w:rPr>
          <w:rFonts w:hint="eastAsia"/>
        </w:rPr>
        <w:t>2</w:t>
      </w:r>
      <w:r w:rsidRPr="00281C4E">
        <w:rPr>
          <w:rFonts w:hint="eastAsia"/>
        </w:rPr>
        <w:t>款将其范围规定如下</w:t>
      </w:r>
      <w:r w:rsidR="008C35B5">
        <w:rPr>
          <w:rFonts w:hint="eastAsia"/>
        </w:rPr>
        <w:t>：</w:t>
      </w:r>
    </w:p>
    <w:p w:rsidR="00281C4E" w:rsidRPr="00281C4E" w:rsidRDefault="008A515A" w:rsidP="006F05C4">
      <w:pPr>
        <w:pStyle w:val="a7"/>
        <w:rPr>
          <w:lang w:val="en-GB"/>
        </w:rPr>
      </w:pPr>
      <w:r>
        <w:rPr>
          <w:rFonts w:hint="eastAsia"/>
          <w:lang w:val="en-GB"/>
        </w:rPr>
        <w:t>“</w:t>
      </w:r>
      <w:r w:rsidR="00281C4E" w:rsidRPr="00281C4E">
        <w:rPr>
          <w:rFonts w:hint="eastAsia"/>
          <w:lang w:val="en-GB"/>
        </w:rPr>
        <w:t>孕产不得构成就业歧视的缘由。特别是不得要求女性求职者接受孕检或者提交她是否怀孕的证明</w:t>
      </w:r>
      <w:r w:rsidR="008C35B5">
        <w:rPr>
          <w:rFonts w:hint="eastAsia"/>
          <w:lang w:val="en-GB"/>
        </w:rPr>
        <w:t>，</w:t>
      </w:r>
      <w:r w:rsidR="00281C4E" w:rsidRPr="00281C4E">
        <w:rPr>
          <w:rFonts w:hint="eastAsia"/>
          <w:lang w:val="en-GB"/>
        </w:rPr>
        <w:t>全部或部分禁止孕妇或哺乳期妇女从事的工作或者对妇女儿童的健康构成威胁的工作除外。</w:t>
      </w:r>
      <w:r>
        <w:rPr>
          <w:rFonts w:hint="eastAsia"/>
          <w:lang w:val="en-GB"/>
        </w:rPr>
        <w:t>”</w:t>
      </w:r>
    </w:p>
    <w:p w:rsidR="00281C4E" w:rsidRPr="00281C4E" w:rsidRDefault="00281C4E" w:rsidP="00281C4E">
      <w:pPr>
        <w:pStyle w:val="SingleTxtGC"/>
      </w:pPr>
      <w:r w:rsidRPr="00281C4E">
        <w:t>16</w:t>
      </w:r>
      <w:r w:rsidR="008C35B5">
        <w:t>7.</w:t>
      </w:r>
      <w:r w:rsidR="00AD76C8">
        <w:t xml:space="preserve">  </w:t>
      </w:r>
      <w:r w:rsidRPr="00281C4E">
        <w:rPr>
          <w:rFonts w:hint="eastAsia"/>
        </w:rPr>
        <w:t>《劳工法》第</w:t>
      </w:r>
      <w:r w:rsidRPr="00281C4E">
        <w:rPr>
          <w:rFonts w:hint="eastAsia"/>
        </w:rPr>
        <w:t>129</w:t>
      </w:r>
      <w:r w:rsidRPr="00281C4E">
        <w:rPr>
          <w:rFonts w:hint="eastAsia"/>
        </w:rPr>
        <w:t>条规定</w:t>
      </w:r>
      <w:r w:rsidR="008C35B5">
        <w:rPr>
          <w:rFonts w:hint="eastAsia"/>
        </w:rPr>
        <w:t>，</w:t>
      </w:r>
      <w:r w:rsidR="008A515A">
        <w:rPr>
          <w:rFonts w:hint="eastAsia"/>
        </w:rPr>
        <w:t>“</w:t>
      </w:r>
      <w:r w:rsidRPr="00281C4E">
        <w:rPr>
          <w:rFonts w:hint="eastAsia"/>
        </w:rPr>
        <w:t>其身体状况已经医学认定的任何怀孕妇女</w:t>
      </w:r>
      <w:r w:rsidR="008C35B5">
        <w:rPr>
          <w:rFonts w:hint="eastAsia"/>
        </w:rPr>
        <w:t>，</w:t>
      </w:r>
      <w:r w:rsidRPr="00281C4E">
        <w:rPr>
          <w:rFonts w:hint="eastAsia"/>
        </w:rPr>
        <w:t>都有权终止工作合同</w:t>
      </w:r>
      <w:r w:rsidR="008C35B5">
        <w:rPr>
          <w:rFonts w:hint="eastAsia"/>
        </w:rPr>
        <w:t>，</w:t>
      </w:r>
      <w:r w:rsidRPr="00281C4E">
        <w:rPr>
          <w:rFonts w:hint="eastAsia"/>
        </w:rPr>
        <w:t>而无须事先通知</w:t>
      </w:r>
      <w:r w:rsidR="008C35B5">
        <w:rPr>
          <w:rFonts w:hint="eastAsia"/>
        </w:rPr>
        <w:t>，</w:t>
      </w:r>
      <w:r w:rsidRPr="00281C4E">
        <w:rPr>
          <w:rFonts w:hint="eastAsia"/>
        </w:rPr>
        <w:t>也无须支付任何违约赔偿。妇女同样享有产后</w:t>
      </w:r>
      <w:r w:rsidRPr="00281C4E">
        <w:rPr>
          <w:rFonts w:hint="eastAsia"/>
        </w:rPr>
        <w:t>8</w:t>
      </w:r>
      <w:r w:rsidRPr="00281C4E">
        <w:rPr>
          <w:rFonts w:hint="eastAsia"/>
        </w:rPr>
        <w:t>周休假权。</w:t>
      </w:r>
      <w:r w:rsidR="008A515A">
        <w:rPr>
          <w:rFonts w:hint="eastAsia"/>
        </w:rPr>
        <w:t>”</w:t>
      </w:r>
    </w:p>
    <w:p w:rsidR="00281C4E" w:rsidRPr="00281C4E" w:rsidRDefault="00281C4E" w:rsidP="00281C4E">
      <w:pPr>
        <w:pStyle w:val="SingleTxtGC"/>
      </w:pPr>
      <w:r w:rsidRPr="00281C4E">
        <w:t>16</w:t>
      </w:r>
      <w:r w:rsidR="008C35B5">
        <w:t>8.</w:t>
      </w:r>
      <w:r w:rsidR="00AD76C8">
        <w:t xml:space="preserve">  </w:t>
      </w:r>
      <w:r w:rsidRPr="00281C4E">
        <w:rPr>
          <w:rFonts w:hint="eastAsia"/>
        </w:rPr>
        <w:t>产假总长和强制性产后休假按照《劳工法》第</w:t>
      </w:r>
      <w:r w:rsidRPr="00281C4E">
        <w:rPr>
          <w:rFonts w:hint="eastAsia"/>
        </w:rPr>
        <w:t>130</w:t>
      </w:r>
      <w:r w:rsidRPr="00281C4E">
        <w:rPr>
          <w:rFonts w:hint="eastAsia"/>
        </w:rPr>
        <w:t>条办理。</w:t>
      </w:r>
    </w:p>
    <w:p w:rsidR="00281C4E" w:rsidRPr="00281C4E" w:rsidRDefault="00281C4E" w:rsidP="00281C4E">
      <w:pPr>
        <w:pStyle w:val="SingleTxtGC"/>
      </w:pPr>
      <w:r w:rsidRPr="00281C4E">
        <w:t>16</w:t>
      </w:r>
      <w:r w:rsidR="008C35B5">
        <w:t>9.</w:t>
      </w:r>
      <w:r w:rsidR="00AD76C8">
        <w:t xml:space="preserve">  </w:t>
      </w:r>
      <w:r w:rsidRPr="00281C4E">
        <w:rPr>
          <w:rFonts w:hint="eastAsia"/>
        </w:rPr>
        <w:t>第</w:t>
      </w:r>
      <w:r w:rsidRPr="00281C4E">
        <w:rPr>
          <w:rFonts w:hint="eastAsia"/>
        </w:rPr>
        <w:t>132</w:t>
      </w:r>
      <w:r w:rsidRPr="00281C4E">
        <w:rPr>
          <w:rFonts w:hint="eastAsia"/>
        </w:rPr>
        <w:t>条也在以下条款涉及了这一问题</w:t>
      </w:r>
      <w:r w:rsidR="008C35B5">
        <w:rPr>
          <w:rFonts w:hint="eastAsia"/>
        </w:rPr>
        <w:t>：</w:t>
      </w:r>
      <w:r w:rsidR="008A515A">
        <w:rPr>
          <w:rFonts w:hint="eastAsia"/>
        </w:rPr>
        <w:t>“</w:t>
      </w:r>
      <w:r w:rsidRPr="00281C4E">
        <w:rPr>
          <w:rFonts w:hint="eastAsia"/>
        </w:rPr>
        <w:t>在任何情形下</w:t>
      </w:r>
      <w:r w:rsidR="008C35B5">
        <w:rPr>
          <w:rFonts w:hint="eastAsia"/>
        </w:rPr>
        <w:t>，</w:t>
      </w:r>
      <w:r w:rsidRPr="00281C4E">
        <w:rPr>
          <w:rFonts w:hint="eastAsia"/>
        </w:rPr>
        <w:t>哺育其子女的母亲都有权在每个工作日享受两次半小时的休息</w:t>
      </w:r>
      <w:r w:rsidR="008C35B5">
        <w:rPr>
          <w:rFonts w:hint="eastAsia"/>
        </w:rPr>
        <w:t>，</w:t>
      </w:r>
      <w:r w:rsidRPr="00281C4E">
        <w:rPr>
          <w:rFonts w:hint="eastAsia"/>
        </w:rPr>
        <w:t>进行母乳喂养。这些休息按工作时间给薪。</w:t>
      </w:r>
      <w:r w:rsidR="008A515A">
        <w:rPr>
          <w:rFonts w:hint="eastAsia"/>
        </w:rPr>
        <w:t>”</w:t>
      </w:r>
    </w:p>
    <w:p w:rsidR="00281C4E" w:rsidRPr="00281C4E" w:rsidRDefault="00281C4E" w:rsidP="00281C4E">
      <w:pPr>
        <w:pStyle w:val="SingleTxtGC"/>
        <w:rPr>
          <w:rFonts w:hint="eastAsia"/>
        </w:rPr>
      </w:pPr>
      <w:r w:rsidRPr="00281C4E">
        <w:t>17</w:t>
      </w:r>
      <w:r w:rsidR="008C35B5">
        <w:t>0.</w:t>
      </w:r>
      <w:r w:rsidR="00AD76C8">
        <w:t xml:space="preserve">  </w:t>
      </w:r>
      <w:r w:rsidRPr="00281C4E">
        <w:rPr>
          <w:rFonts w:hint="eastAsia"/>
        </w:rPr>
        <w:t>根据《国家公务员章程》第</w:t>
      </w:r>
      <w:r w:rsidRPr="00281C4E">
        <w:rPr>
          <w:rFonts w:hint="eastAsia"/>
        </w:rPr>
        <w:t>25</w:t>
      </w:r>
      <w:r w:rsidRPr="00281C4E">
        <w:rPr>
          <w:rFonts w:hint="eastAsia"/>
        </w:rPr>
        <w:t>条第</w:t>
      </w:r>
      <w:r w:rsidRPr="00281C4E">
        <w:rPr>
          <w:rFonts w:hint="eastAsia"/>
        </w:rPr>
        <w:t>2</w:t>
      </w:r>
      <w:r w:rsidRPr="00281C4E">
        <w:rPr>
          <w:rFonts w:hint="eastAsia"/>
        </w:rPr>
        <w:t>款的规定</w:t>
      </w:r>
      <w:r w:rsidR="008C35B5">
        <w:rPr>
          <w:rFonts w:hint="eastAsia"/>
        </w:rPr>
        <w:t>，</w:t>
      </w:r>
      <w:r w:rsidR="008A515A">
        <w:rPr>
          <w:rFonts w:hint="eastAsia"/>
        </w:rPr>
        <w:t>“</w:t>
      </w:r>
      <w:r w:rsidRPr="00281C4E">
        <w:rPr>
          <w:rFonts w:hint="eastAsia"/>
        </w:rPr>
        <w:t>女性行为人有权享受产假。产假长度为连续</w:t>
      </w:r>
      <w:r w:rsidRPr="00281C4E">
        <w:rPr>
          <w:rFonts w:hint="eastAsia"/>
        </w:rPr>
        <w:t>14</w:t>
      </w:r>
      <w:r w:rsidRPr="00281C4E">
        <w:rPr>
          <w:rFonts w:hint="eastAsia"/>
        </w:rPr>
        <w:t>周</w:t>
      </w:r>
      <w:r w:rsidR="008C35B5">
        <w:rPr>
          <w:rFonts w:hint="eastAsia"/>
        </w:rPr>
        <w:t>，</w:t>
      </w:r>
      <w:r w:rsidRPr="00281C4E">
        <w:rPr>
          <w:rFonts w:hint="eastAsia"/>
        </w:rPr>
        <w:t>产前</w:t>
      </w:r>
      <w:r w:rsidRPr="00281C4E">
        <w:rPr>
          <w:rFonts w:hint="eastAsia"/>
        </w:rPr>
        <w:t>8</w:t>
      </w:r>
      <w:r w:rsidRPr="00281C4E">
        <w:rPr>
          <w:rFonts w:hint="eastAsia"/>
        </w:rPr>
        <w:t>周</w:t>
      </w:r>
      <w:r w:rsidR="008C35B5">
        <w:rPr>
          <w:rFonts w:hint="eastAsia"/>
        </w:rPr>
        <w:t>，</w:t>
      </w:r>
      <w:r w:rsidRPr="00281C4E">
        <w:rPr>
          <w:rFonts w:hint="eastAsia"/>
        </w:rPr>
        <w:t>产后</w:t>
      </w:r>
      <w:r w:rsidRPr="00281C4E">
        <w:rPr>
          <w:rFonts w:hint="eastAsia"/>
        </w:rPr>
        <w:t>6</w:t>
      </w:r>
      <w:r w:rsidRPr="00281C4E">
        <w:rPr>
          <w:rFonts w:hint="eastAsia"/>
        </w:rPr>
        <w:t>周。在提交显示有预产期的医学证明之后</w:t>
      </w:r>
      <w:r w:rsidR="008C35B5">
        <w:rPr>
          <w:rFonts w:hint="eastAsia"/>
        </w:rPr>
        <w:t>，</w:t>
      </w:r>
      <w:r w:rsidRPr="00281C4E">
        <w:rPr>
          <w:rFonts w:hint="eastAsia"/>
        </w:rPr>
        <w:t>应立即准假。不过</w:t>
      </w:r>
      <w:r w:rsidR="008C35B5">
        <w:rPr>
          <w:rFonts w:hint="eastAsia"/>
        </w:rPr>
        <w:t>，</w:t>
      </w:r>
      <w:r w:rsidRPr="00281C4E">
        <w:rPr>
          <w:rFonts w:hint="eastAsia"/>
        </w:rPr>
        <w:t>已经休过产假的女性不得在同一年要求休康复假。</w:t>
      </w:r>
      <w:r w:rsidR="008A515A">
        <w:rPr>
          <w:rFonts w:hint="eastAsia"/>
        </w:rPr>
        <w:t>”</w:t>
      </w:r>
    </w:p>
    <w:p w:rsidR="00281C4E" w:rsidRPr="00281C4E" w:rsidRDefault="00281C4E" w:rsidP="00281C4E">
      <w:pPr>
        <w:pStyle w:val="SingleTxtGC"/>
      </w:pPr>
      <w:r w:rsidRPr="00281C4E">
        <w:t>17</w:t>
      </w:r>
      <w:r w:rsidR="008C35B5">
        <w:t>1.</w:t>
      </w:r>
      <w:r w:rsidR="00AD76C8">
        <w:t xml:space="preserve">  </w:t>
      </w:r>
      <w:r w:rsidRPr="00281C4E">
        <w:rPr>
          <w:rFonts w:hint="eastAsia"/>
        </w:rPr>
        <w:t>根据《劳工法》第</w:t>
      </w:r>
      <w:r w:rsidRPr="00281C4E">
        <w:rPr>
          <w:rFonts w:hint="eastAsia"/>
        </w:rPr>
        <w:t>130</w:t>
      </w:r>
      <w:r w:rsidRPr="00281C4E">
        <w:rPr>
          <w:rFonts w:hint="eastAsia"/>
        </w:rPr>
        <w:t>条第</w:t>
      </w:r>
      <w:r w:rsidRPr="00281C4E">
        <w:rPr>
          <w:rFonts w:hint="eastAsia"/>
        </w:rPr>
        <w:t>2</w:t>
      </w:r>
      <w:r w:rsidRPr="00281C4E">
        <w:rPr>
          <w:rFonts w:hint="eastAsia"/>
        </w:rPr>
        <w:t>款</w:t>
      </w:r>
      <w:r w:rsidR="008C35B5">
        <w:rPr>
          <w:rFonts w:hint="eastAsia"/>
        </w:rPr>
        <w:t>，</w:t>
      </w:r>
      <w:r w:rsidRPr="00281C4E">
        <w:rPr>
          <w:rFonts w:hint="eastAsia"/>
        </w:rPr>
        <w:t>妇女有权兑现补贴、医疗救助及其他社会保障福利</w:t>
      </w:r>
      <w:r w:rsidR="008C35B5">
        <w:rPr>
          <w:rFonts w:hint="eastAsia"/>
        </w:rPr>
        <w:t>，</w:t>
      </w:r>
      <w:r w:rsidRPr="00281C4E">
        <w:rPr>
          <w:rFonts w:hint="eastAsia"/>
        </w:rPr>
        <w:t>该条规定</w:t>
      </w:r>
      <w:r w:rsidR="008C35B5">
        <w:rPr>
          <w:rFonts w:hint="eastAsia"/>
        </w:rPr>
        <w:t>：</w:t>
      </w:r>
      <w:r w:rsidR="008A515A">
        <w:rPr>
          <w:rFonts w:hint="eastAsia"/>
        </w:rPr>
        <w:t>“</w:t>
      </w:r>
      <w:r w:rsidRPr="00281C4E">
        <w:rPr>
          <w:rFonts w:hint="eastAsia"/>
        </w:rPr>
        <w:t>在此期间</w:t>
      </w:r>
      <w:r w:rsidR="008C35B5">
        <w:rPr>
          <w:rFonts w:hint="eastAsia"/>
        </w:rPr>
        <w:t>，</w:t>
      </w:r>
      <w:r w:rsidRPr="00281C4E">
        <w:rPr>
          <w:rFonts w:hint="eastAsia"/>
        </w:rPr>
        <w:t>不论子女是否存活</w:t>
      </w:r>
      <w:r w:rsidR="008C35B5">
        <w:rPr>
          <w:rFonts w:hint="eastAsia"/>
        </w:rPr>
        <w:t>，</w:t>
      </w:r>
      <w:r w:rsidRPr="00281C4E">
        <w:rPr>
          <w:rFonts w:hint="eastAsia"/>
        </w:rPr>
        <w:t>女雇员都有权领取其三分之二工资</w:t>
      </w:r>
      <w:r w:rsidR="008C35B5">
        <w:rPr>
          <w:rFonts w:hint="eastAsia"/>
        </w:rPr>
        <w:t>，</w:t>
      </w:r>
      <w:r w:rsidRPr="00281C4E">
        <w:rPr>
          <w:rFonts w:hint="eastAsia"/>
        </w:rPr>
        <w:t>并保持实物福利。</w:t>
      </w:r>
      <w:r w:rsidR="008A515A">
        <w:rPr>
          <w:rFonts w:hint="eastAsia"/>
        </w:rPr>
        <w:t>”</w:t>
      </w:r>
    </w:p>
    <w:p w:rsidR="00281C4E" w:rsidRPr="00281C4E" w:rsidRDefault="00281C4E" w:rsidP="00281C4E">
      <w:pPr>
        <w:pStyle w:val="SingleTxtGC"/>
      </w:pPr>
      <w:r w:rsidRPr="00281C4E">
        <w:t>17</w:t>
      </w:r>
      <w:r w:rsidR="008C35B5">
        <w:t>2.</w:t>
      </w:r>
      <w:r w:rsidR="00AD76C8">
        <w:t xml:space="preserve">  </w:t>
      </w:r>
      <w:r w:rsidRPr="00281C4E">
        <w:rPr>
          <w:rFonts w:hint="eastAsia"/>
        </w:rPr>
        <w:t>这些福利已经随着时间的推移演变为如下方式</w:t>
      </w:r>
      <w:r w:rsidR="008C35B5">
        <w:rPr>
          <w:rFonts w:hint="eastAsia"/>
        </w:rPr>
        <w:t>：</w:t>
      </w:r>
      <w:r w:rsidRPr="00281C4E">
        <w:rPr>
          <w:rFonts w:hint="eastAsia"/>
        </w:rPr>
        <w:t>前《劳工法》在产前给予孕妇</w:t>
      </w:r>
      <w:r w:rsidRPr="00281C4E">
        <w:rPr>
          <w:rFonts w:hint="eastAsia"/>
        </w:rPr>
        <w:t>8</w:t>
      </w:r>
      <w:r w:rsidRPr="00281C4E">
        <w:rPr>
          <w:rFonts w:hint="eastAsia"/>
        </w:rPr>
        <w:t>周产假</w:t>
      </w:r>
      <w:r w:rsidR="008C35B5">
        <w:rPr>
          <w:rFonts w:hint="eastAsia"/>
        </w:rPr>
        <w:t>，</w:t>
      </w:r>
      <w:r w:rsidRPr="00281C4E">
        <w:rPr>
          <w:rFonts w:hint="eastAsia"/>
        </w:rPr>
        <w:t>产后</w:t>
      </w:r>
      <w:r w:rsidRPr="00281C4E">
        <w:rPr>
          <w:rFonts w:hint="eastAsia"/>
        </w:rPr>
        <w:t>6</w:t>
      </w:r>
      <w:r w:rsidRPr="00281C4E">
        <w:rPr>
          <w:rFonts w:hint="eastAsia"/>
        </w:rPr>
        <w:t>周。与此相反</w:t>
      </w:r>
      <w:r w:rsidR="008C35B5">
        <w:rPr>
          <w:rFonts w:hint="eastAsia"/>
        </w:rPr>
        <w:t>，</w:t>
      </w:r>
      <w:r w:rsidRPr="00281C4E">
        <w:rPr>
          <w:rFonts w:hint="eastAsia"/>
        </w:rPr>
        <w:t>新《劳工法》给予</w:t>
      </w:r>
      <w:r w:rsidRPr="00281C4E">
        <w:rPr>
          <w:rFonts w:hint="eastAsia"/>
        </w:rPr>
        <w:t>6</w:t>
      </w:r>
      <w:r w:rsidRPr="00281C4E">
        <w:rPr>
          <w:rFonts w:hint="eastAsia"/>
        </w:rPr>
        <w:t>周产前假</w:t>
      </w:r>
      <w:r w:rsidR="008C35B5">
        <w:rPr>
          <w:rFonts w:hint="eastAsia"/>
        </w:rPr>
        <w:t>，</w:t>
      </w:r>
      <w:r w:rsidRPr="00281C4E">
        <w:rPr>
          <w:rFonts w:hint="eastAsia"/>
        </w:rPr>
        <w:t>8</w:t>
      </w:r>
      <w:r w:rsidRPr="00281C4E">
        <w:rPr>
          <w:rFonts w:hint="eastAsia"/>
        </w:rPr>
        <w:t>周产后假</w:t>
      </w:r>
      <w:r w:rsidR="008C35B5">
        <w:rPr>
          <w:rFonts w:hint="eastAsia"/>
        </w:rPr>
        <w:t>，</w:t>
      </w:r>
      <w:r w:rsidRPr="00281C4E">
        <w:rPr>
          <w:rFonts w:hint="eastAsia"/>
        </w:rPr>
        <w:t>并按照前段引用的第</w:t>
      </w:r>
      <w:r w:rsidRPr="00281C4E">
        <w:rPr>
          <w:rFonts w:hint="eastAsia"/>
        </w:rPr>
        <w:t>130</w:t>
      </w:r>
      <w:r w:rsidRPr="00281C4E">
        <w:rPr>
          <w:rFonts w:hint="eastAsia"/>
        </w:rPr>
        <w:t>条第</w:t>
      </w:r>
      <w:r w:rsidRPr="00281C4E">
        <w:rPr>
          <w:rFonts w:hint="eastAsia"/>
        </w:rPr>
        <w:t>2</w:t>
      </w:r>
      <w:r w:rsidRPr="00281C4E">
        <w:rPr>
          <w:rFonts w:hint="eastAsia"/>
        </w:rPr>
        <w:t>款规定了福利。</w:t>
      </w:r>
    </w:p>
    <w:p w:rsidR="00281C4E" w:rsidRPr="00281C4E" w:rsidRDefault="00281C4E" w:rsidP="00281C4E">
      <w:pPr>
        <w:pStyle w:val="SingleTxtGC"/>
      </w:pPr>
      <w:r w:rsidRPr="00281C4E">
        <w:t>17</w:t>
      </w:r>
      <w:r w:rsidR="008C35B5">
        <w:t>3.</w:t>
      </w:r>
      <w:r w:rsidR="00AD76C8">
        <w:t xml:space="preserve">  </w:t>
      </w:r>
      <w:r w:rsidRPr="00281C4E">
        <w:rPr>
          <w:rFonts w:hint="eastAsia"/>
        </w:rPr>
        <w:t>必须承认</w:t>
      </w:r>
      <w:r w:rsidR="008C35B5">
        <w:rPr>
          <w:rFonts w:hint="eastAsia"/>
        </w:rPr>
        <w:t>，</w:t>
      </w:r>
      <w:r w:rsidRPr="00281C4E">
        <w:rPr>
          <w:rFonts w:hint="eastAsia"/>
        </w:rPr>
        <w:t>刚果民主共和国有些妇女群体未受益于任何形式的生育保护</w:t>
      </w:r>
      <w:r w:rsidR="008C35B5">
        <w:rPr>
          <w:rFonts w:hint="eastAsia"/>
        </w:rPr>
        <w:t>，</w:t>
      </w:r>
      <w:r w:rsidRPr="00281C4E">
        <w:rPr>
          <w:rFonts w:hint="eastAsia"/>
        </w:rPr>
        <w:t>或者明显属于弱势群体</w:t>
      </w:r>
      <w:r w:rsidR="008C35B5">
        <w:rPr>
          <w:rFonts w:hint="eastAsia"/>
        </w:rPr>
        <w:t>：</w:t>
      </w:r>
    </w:p>
    <w:p w:rsidR="00281C4E" w:rsidRPr="00281C4E" w:rsidRDefault="00281C4E" w:rsidP="006F05C4">
      <w:pPr>
        <w:pStyle w:val="SingleTxtGC"/>
        <w:numPr>
          <w:ilvl w:val="0"/>
          <w:numId w:val="35"/>
        </w:numPr>
      </w:pPr>
      <w:r w:rsidRPr="00281C4E">
        <w:rPr>
          <w:rFonts w:hint="eastAsia"/>
        </w:rPr>
        <w:t>离婚或家庭破裂女性受害者</w:t>
      </w:r>
      <w:r w:rsidR="008C35B5">
        <w:rPr>
          <w:rFonts w:hint="eastAsia"/>
        </w:rPr>
        <w:t>，</w:t>
      </w:r>
      <w:r w:rsidRPr="00281C4E">
        <w:rPr>
          <w:rFonts w:hint="eastAsia"/>
        </w:rPr>
        <w:t>由各种因素造成</w:t>
      </w:r>
      <w:r w:rsidR="008C35B5">
        <w:rPr>
          <w:rFonts w:hint="eastAsia"/>
        </w:rPr>
        <w:t>，</w:t>
      </w:r>
      <w:r w:rsidRPr="00281C4E">
        <w:rPr>
          <w:rFonts w:hint="eastAsia"/>
        </w:rPr>
        <w:t>包括丈夫迁徙到矿区和在冲突地区流离失所。根据一项有关刚果民主共和国风险和脆弱性的试点研究</w:t>
      </w:r>
      <w:r w:rsidR="008C35B5">
        <w:rPr>
          <w:rFonts w:hint="eastAsia"/>
        </w:rPr>
        <w:t>(</w:t>
      </w:r>
      <w:smartTag w:uri="urn:schemas-microsoft-com:office:smarttags" w:element="chsdate">
        <w:smartTagPr>
          <w:attr w:name="Year" w:val="2003"/>
          <w:attr w:name="Month" w:val="10"/>
          <w:attr w:name="Day" w:val="31"/>
          <w:attr w:name="IsLunarDate" w:val="False"/>
          <w:attr w:name="IsROCDate" w:val="False"/>
        </w:smartTagPr>
        <w:r w:rsidRPr="00281C4E">
          <w:rPr>
            <w:rFonts w:hint="eastAsia"/>
          </w:rPr>
          <w:t>2003</w:t>
        </w:r>
        <w:r w:rsidRPr="00281C4E">
          <w:rPr>
            <w:rFonts w:hint="eastAsia"/>
          </w:rPr>
          <w:t>年</w:t>
        </w:r>
        <w:r w:rsidRPr="00281C4E">
          <w:rPr>
            <w:rFonts w:hint="eastAsia"/>
          </w:rPr>
          <w:t>10</w:t>
        </w:r>
        <w:r w:rsidRPr="00281C4E">
          <w:rPr>
            <w:rFonts w:hint="eastAsia"/>
          </w:rPr>
          <w:t>月</w:t>
        </w:r>
        <w:r w:rsidRPr="00281C4E">
          <w:rPr>
            <w:rFonts w:hint="eastAsia"/>
          </w:rPr>
          <w:t>31</w:t>
        </w:r>
        <w:r w:rsidRPr="00281C4E">
          <w:rPr>
            <w:rFonts w:hint="eastAsia"/>
          </w:rPr>
          <w:t>日</w:t>
        </w:r>
      </w:smartTag>
      <w:r w:rsidRPr="00281C4E">
        <w:rPr>
          <w:rFonts w:hint="eastAsia"/>
        </w:rPr>
        <w:t>的报告</w:t>
      </w:r>
      <w:r w:rsidR="008C35B5">
        <w:rPr>
          <w:rFonts w:hint="eastAsia"/>
        </w:rPr>
        <w:t>)</w:t>
      </w:r>
      <w:r w:rsidR="008C35B5">
        <w:rPr>
          <w:rFonts w:hint="eastAsia"/>
        </w:rPr>
        <w:t>，</w:t>
      </w:r>
      <w:r w:rsidRPr="00281C4E">
        <w:rPr>
          <w:rFonts w:hint="eastAsia"/>
        </w:rPr>
        <w:t>三分之一的此类妇女在怀孕期间得不到任何医疗照顾。</w:t>
      </w:r>
    </w:p>
    <w:p w:rsidR="00281C4E" w:rsidRPr="00281C4E" w:rsidRDefault="008A515A" w:rsidP="006F05C4">
      <w:pPr>
        <w:pStyle w:val="SingleTxtGC"/>
        <w:numPr>
          <w:ilvl w:val="0"/>
          <w:numId w:val="35"/>
        </w:numPr>
      </w:pPr>
      <w:r>
        <w:rPr>
          <w:rFonts w:hint="eastAsia"/>
        </w:rPr>
        <w:t>“</w:t>
      </w:r>
      <w:r w:rsidR="00281C4E" w:rsidRPr="00281C4E">
        <w:rPr>
          <w:rFonts w:hint="eastAsia"/>
        </w:rPr>
        <w:t>困境</w:t>
      </w:r>
      <w:r>
        <w:rPr>
          <w:rFonts w:hint="eastAsia"/>
        </w:rPr>
        <w:t>”</w:t>
      </w:r>
      <w:r w:rsidR="00281C4E" w:rsidRPr="00281C4E">
        <w:rPr>
          <w:rFonts w:hint="eastAsia"/>
        </w:rPr>
        <w:t>中的女性</w:t>
      </w:r>
      <w:r w:rsidR="008C35B5">
        <w:rPr>
          <w:rFonts w:hint="eastAsia"/>
        </w:rPr>
        <w:t>，</w:t>
      </w:r>
      <w:r w:rsidR="00281C4E" w:rsidRPr="00281C4E">
        <w:rPr>
          <w:rFonts w:hint="eastAsia"/>
        </w:rPr>
        <w:t>特别是孩子母亲、寡妇、因战争而离婚的妇女、遭受强奸和暴力的妇女、妓女等等。</w:t>
      </w:r>
    </w:p>
    <w:p w:rsidR="00281C4E" w:rsidRPr="00281C4E" w:rsidRDefault="00281C4E" w:rsidP="00281C4E">
      <w:pPr>
        <w:pStyle w:val="SingleTxtGC"/>
      </w:pPr>
      <w:r w:rsidRPr="00281C4E">
        <w:t>17</w:t>
      </w:r>
      <w:r w:rsidR="008C35B5">
        <w:t>4.</w:t>
      </w:r>
      <w:r w:rsidR="00AD76C8">
        <w:t xml:space="preserve">  </w:t>
      </w:r>
      <w:r w:rsidRPr="00281C4E">
        <w:rPr>
          <w:rFonts w:hint="eastAsia"/>
        </w:rPr>
        <w:t>上面提及的试点研究</w:t>
      </w:r>
      <w:r w:rsidR="008C35B5">
        <w:rPr>
          <w:rFonts w:hint="eastAsia"/>
        </w:rPr>
        <w:t>，</w:t>
      </w:r>
      <w:r w:rsidRPr="00281C4E">
        <w:rPr>
          <w:rFonts w:hint="eastAsia"/>
        </w:rPr>
        <w:t>注意到了一些作为孕产妇保护实际措施的政府性和非政府性规定。在政府方面</w:t>
      </w:r>
      <w:r w:rsidR="008C35B5">
        <w:rPr>
          <w:rFonts w:hint="eastAsia"/>
        </w:rPr>
        <w:t>，</w:t>
      </w:r>
      <w:r w:rsidRPr="00281C4E">
        <w:rPr>
          <w:rFonts w:hint="eastAsia"/>
        </w:rPr>
        <w:t>很少有针对弱势妇女的机制。集中在刚果妇女身上的有效干预措施</w:t>
      </w:r>
      <w:r w:rsidR="008C35B5">
        <w:rPr>
          <w:rFonts w:hint="eastAsia"/>
        </w:rPr>
        <w:t>，</w:t>
      </w:r>
      <w:r w:rsidRPr="00281C4E">
        <w:rPr>
          <w:rFonts w:hint="eastAsia"/>
        </w:rPr>
        <w:t>一般涉及到生殖健康、创收活动培训、扫盲、全面提升妇女在刚果社会中的作用和地位、对强奸和暴力女性受害者的医疗救助和心理康复、对处在困境之中的女性的法律援助、帮助因战争分居的女性与其丈夫重新团聚</w:t>
      </w:r>
      <w:r w:rsidR="008C35B5">
        <w:rPr>
          <w:rFonts w:hint="eastAsia"/>
        </w:rPr>
        <w:t>，</w:t>
      </w:r>
      <w:r w:rsidRPr="00281C4E">
        <w:rPr>
          <w:rFonts w:hint="eastAsia"/>
        </w:rPr>
        <w:t>等等。</w:t>
      </w:r>
    </w:p>
    <w:p w:rsidR="00281C4E" w:rsidRPr="00281C4E" w:rsidRDefault="00281C4E" w:rsidP="00281C4E">
      <w:pPr>
        <w:pStyle w:val="SingleTxtGC"/>
      </w:pPr>
      <w:r w:rsidRPr="00281C4E">
        <w:t>17</w:t>
      </w:r>
      <w:r w:rsidR="008C35B5">
        <w:t>5.</w:t>
      </w:r>
      <w:r w:rsidR="00AD76C8">
        <w:t xml:space="preserve">  </w:t>
      </w:r>
      <w:r w:rsidRPr="00281C4E">
        <w:rPr>
          <w:rFonts w:hint="eastAsia"/>
        </w:rPr>
        <w:t>至于保护和救助青少年</w:t>
      </w:r>
      <w:r w:rsidR="008C35B5">
        <w:rPr>
          <w:rFonts w:hint="eastAsia"/>
        </w:rPr>
        <w:t>，</w:t>
      </w:r>
      <w:r w:rsidRPr="00281C4E">
        <w:rPr>
          <w:rFonts w:hint="eastAsia"/>
        </w:rPr>
        <w:t>《宪法》</w:t>
      </w:r>
      <w:r w:rsidR="008C35B5">
        <w:rPr>
          <w:rFonts w:hint="eastAsia"/>
        </w:rPr>
        <w:t>(</w:t>
      </w:r>
      <w:r w:rsidRPr="00281C4E">
        <w:rPr>
          <w:rFonts w:hint="eastAsia"/>
        </w:rPr>
        <w:t>第</w:t>
      </w:r>
      <w:r w:rsidRPr="00281C4E">
        <w:rPr>
          <w:rFonts w:hint="eastAsia"/>
        </w:rPr>
        <w:t>42</w:t>
      </w:r>
      <w:r w:rsidRPr="00281C4E">
        <w:rPr>
          <w:rFonts w:hint="eastAsia"/>
        </w:rPr>
        <w:t>条</w:t>
      </w:r>
      <w:r w:rsidR="008C35B5">
        <w:rPr>
          <w:rFonts w:hint="eastAsia"/>
        </w:rPr>
        <w:t>)</w:t>
      </w:r>
      <w:r w:rsidRPr="00281C4E">
        <w:rPr>
          <w:rFonts w:hint="eastAsia"/>
        </w:rPr>
        <w:t>和</w:t>
      </w:r>
      <w:smartTag w:uri="urn:schemas-microsoft-com:office:smarttags" w:element="chsdate">
        <w:smartTagPr>
          <w:attr w:name="Year" w:val="2002"/>
          <w:attr w:name="Month" w:val="10"/>
          <w:attr w:name="Day" w:val="16"/>
          <w:attr w:name="IsLunarDate" w:val="False"/>
          <w:attr w:name="IsROCDate" w:val="False"/>
        </w:smartTagPr>
        <w:r w:rsidRPr="00281C4E">
          <w:rPr>
            <w:rFonts w:hint="eastAsia"/>
          </w:rPr>
          <w:t>2002</w:t>
        </w:r>
        <w:r w:rsidRPr="00281C4E">
          <w:rPr>
            <w:rFonts w:hint="eastAsia"/>
          </w:rPr>
          <w:t>年</w:t>
        </w:r>
        <w:r w:rsidRPr="00281C4E">
          <w:rPr>
            <w:rFonts w:hint="eastAsia"/>
          </w:rPr>
          <w:t>10</w:t>
        </w:r>
        <w:r w:rsidRPr="00281C4E">
          <w:rPr>
            <w:rFonts w:hint="eastAsia"/>
          </w:rPr>
          <w:t>月</w:t>
        </w:r>
        <w:r w:rsidRPr="00281C4E">
          <w:rPr>
            <w:rFonts w:hint="eastAsia"/>
          </w:rPr>
          <w:t>16</w:t>
        </w:r>
        <w:r w:rsidRPr="00281C4E">
          <w:rPr>
            <w:rFonts w:hint="eastAsia"/>
          </w:rPr>
          <w:t>日</w:t>
        </w:r>
      </w:smartTag>
      <w:r w:rsidRPr="00281C4E">
        <w:rPr>
          <w:rFonts w:hint="eastAsia"/>
        </w:rPr>
        <w:t>的《劳工法》</w:t>
      </w:r>
      <w:r w:rsidR="008C35B5">
        <w:rPr>
          <w:rFonts w:hint="eastAsia"/>
        </w:rPr>
        <w:t>(</w:t>
      </w:r>
      <w:r w:rsidRPr="00281C4E">
        <w:rPr>
          <w:rFonts w:hint="eastAsia"/>
        </w:rPr>
        <w:t>第</w:t>
      </w:r>
      <w:r w:rsidRPr="00281C4E">
        <w:rPr>
          <w:rFonts w:hint="eastAsia"/>
        </w:rPr>
        <w:t>125</w:t>
      </w:r>
      <w:r w:rsidRPr="00281C4E">
        <w:rPr>
          <w:rFonts w:hint="eastAsia"/>
        </w:rPr>
        <w:t>条、</w:t>
      </w:r>
      <w:r w:rsidRPr="00281C4E">
        <w:rPr>
          <w:rFonts w:hint="eastAsia"/>
        </w:rPr>
        <w:t>126</w:t>
      </w:r>
      <w:r w:rsidRPr="00281C4E">
        <w:rPr>
          <w:rFonts w:hint="eastAsia"/>
        </w:rPr>
        <w:t>条、</w:t>
      </w:r>
      <w:r w:rsidRPr="00281C4E">
        <w:rPr>
          <w:rFonts w:hint="eastAsia"/>
        </w:rPr>
        <w:t>133</w:t>
      </w:r>
      <w:r w:rsidRPr="00281C4E">
        <w:rPr>
          <w:rFonts w:hint="eastAsia"/>
        </w:rPr>
        <w:t>条和</w:t>
      </w:r>
      <w:r w:rsidRPr="00281C4E">
        <w:rPr>
          <w:rFonts w:hint="eastAsia"/>
        </w:rPr>
        <w:t>137</w:t>
      </w:r>
      <w:r w:rsidRPr="00281C4E">
        <w:rPr>
          <w:rFonts w:hint="eastAsia"/>
        </w:rPr>
        <w:t>条第</w:t>
      </w:r>
      <w:r w:rsidRPr="00281C4E">
        <w:rPr>
          <w:rFonts w:hint="eastAsia"/>
        </w:rPr>
        <w:t>2</w:t>
      </w:r>
      <w:r w:rsidRPr="00281C4E">
        <w:rPr>
          <w:rFonts w:hint="eastAsia"/>
        </w:rPr>
        <w:t>款</w:t>
      </w:r>
      <w:r w:rsidR="008C35B5">
        <w:rPr>
          <w:rFonts w:hint="eastAsia"/>
        </w:rPr>
        <w:t>)</w:t>
      </w:r>
      <w:r w:rsidRPr="00281C4E">
        <w:rPr>
          <w:rFonts w:hint="eastAsia"/>
        </w:rPr>
        <w:t>涉及了这一问题。</w:t>
      </w:r>
    </w:p>
    <w:p w:rsidR="00281C4E" w:rsidRPr="00281C4E" w:rsidRDefault="00281C4E" w:rsidP="00281C4E">
      <w:pPr>
        <w:pStyle w:val="SingleTxtGC"/>
      </w:pPr>
      <w:r w:rsidRPr="00281C4E">
        <w:t>17</w:t>
      </w:r>
      <w:r w:rsidR="008C35B5">
        <w:t>6.</w:t>
      </w:r>
      <w:r w:rsidR="00AD76C8">
        <w:t xml:space="preserve">  </w:t>
      </w:r>
      <w:r w:rsidRPr="00281C4E">
        <w:rPr>
          <w:rFonts w:hint="eastAsia"/>
        </w:rPr>
        <w:t>在刚果民主共和国</w:t>
      </w:r>
      <w:r w:rsidR="008C35B5">
        <w:rPr>
          <w:rFonts w:hint="eastAsia"/>
        </w:rPr>
        <w:t>，</w:t>
      </w:r>
      <w:r w:rsidRPr="00281C4E">
        <w:rPr>
          <w:rFonts w:hint="eastAsia"/>
        </w:rPr>
        <w:t>15</w:t>
      </w:r>
      <w:r w:rsidRPr="00281C4E">
        <w:rPr>
          <w:rFonts w:hint="eastAsia"/>
        </w:rPr>
        <w:t>岁儿童只允许从事轻松和健康的工作</w:t>
      </w:r>
      <w:r w:rsidR="008C35B5">
        <w:rPr>
          <w:rFonts w:hint="eastAsia"/>
        </w:rPr>
        <w:t>，</w:t>
      </w:r>
      <w:r w:rsidRPr="00281C4E">
        <w:rPr>
          <w:rFonts w:hint="eastAsia"/>
        </w:rPr>
        <w:t>这由劳动部部长批准的一个例外确定。</w:t>
      </w:r>
    </w:p>
    <w:p w:rsidR="00281C4E" w:rsidRPr="00281C4E" w:rsidRDefault="00281C4E" w:rsidP="00281C4E">
      <w:pPr>
        <w:pStyle w:val="SingleTxtGC"/>
      </w:pPr>
      <w:r w:rsidRPr="00281C4E">
        <w:t>17</w:t>
      </w:r>
      <w:r w:rsidR="008C35B5">
        <w:t>7.</w:t>
      </w:r>
      <w:r w:rsidR="00AD76C8">
        <w:t xml:space="preserve">  </w:t>
      </w:r>
      <w:r w:rsidRPr="00281C4E">
        <w:rPr>
          <w:rFonts w:hint="eastAsia"/>
        </w:rPr>
        <w:t>关于本报告第</w:t>
      </w:r>
      <w:r w:rsidRPr="00281C4E">
        <w:rPr>
          <w:rFonts w:hint="eastAsia"/>
        </w:rPr>
        <w:t>86</w:t>
      </w:r>
      <w:r w:rsidRPr="00281C4E">
        <w:rPr>
          <w:rFonts w:hint="eastAsia"/>
        </w:rPr>
        <w:t>段所说的童工问题</w:t>
      </w:r>
      <w:r w:rsidR="008C35B5">
        <w:rPr>
          <w:rFonts w:hint="eastAsia"/>
        </w:rPr>
        <w:t>，</w:t>
      </w:r>
      <w:r w:rsidRPr="00281C4E">
        <w:rPr>
          <w:rFonts w:hint="eastAsia"/>
        </w:rPr>
        <w:t>从事有偿工作以及受雇于其家庭从事家务、农活或家族企业的儿童人数及其年龄组</w:t>
      </w:r>
      <w:r w:rsidR="008C35B5">
        <w:rPr>
          <w:rFonts w:hint="eastAsia"/>
        </w:rPr>
        <w:t>，</w:t>
      </w:r>
      <w:r w:rsidRPr="00281C4E">
        <w:rPr>
          <w:rFonts w:hint="eastAsia"/>
        </w:rPr>
        <w:t>可见关于妇女儿童地位的国家调查报告</w:t>
      </w:r>
      <w:r w:rsidR="008C35B5">
        <w:rPr>
          <w:rFonts w:hint="eastAsia"/>
        </w:rPr>
        <w:t>(</w:t>
      </w:r>
      <w:r w:rsidRPr="00281C4E">
        <w:rPr>
          <w:rFonts w:hint="eastAsia"/>
        </w:rPr>
        <w:t>多指标类集调查</w:t>
      </w:r>
      <w:r w:rsidRPr="00281C4E">
        <w:rPr>
          <w:rFonts w:hint="eastAsia"/>
        </w:rPr>
        <w:t>2</w:t>
      </w:r>
      <w:r w:rsidR="008C35B5">
        <w:rPr>
          <w:rFonts w:hint="eastAsia"/>
        </w:rPr>
        <w:t>(</w:t>
      </w:r>
      <w:r w:rsidRPr="00281C4E">
        <w:rPr>
          <w:rFonts w:hint="eastAsia"/>
        </w:rPr>
        <w:t>2001</w:t>
      </w:r>
      <w:r w:rsidRPr="00281C4E">
        <w:rPr>
          <w:rFonts w:hint="eastAsia"/>
        </w:rPr>
        <w:t>年</w:t>
      </w:r>
      <w:r w:rsidR="008C35B5">
        <w:rPr>
          <w:rFonts w:hint="eastAsia"/>
        </w:rPr>
        <w:t>))</w:t>
      </w:r>
      <w:r w:rsidR="008C35B5">
        <w:rPr>
          <w:rFonts w:hint="eastAsia"/>
        </w:rPr>
        <w:t>，</w:t>
      </w:r>
      <w:r w:rsidRPr="00281C4E">
        <w:rPr>
          <w:rFonts w:hint="eastAsia"/>
        </w:rPr>
        <w:t>该调查指出以下内容</w:t>
      </w:r>
      <w:r w:rsidR="008C35B5">
        <w:rPr>
          <w:rFonts w:hint="eastAsia"/>
        </w:rPr>
        <w:t>：</w:t>
      </w:r>
    </w:p>
    <w:p w:rsidR="00281C4E" w:rsidRPr="00281C4E" w:rsidRDefault="00281C4E" w:rsidP="006F05C4">
      <w:pPr>
        <w:pStyle w:val="SingleTxtGC"/>
        <w:numPr>
          <w:ilvl w:val="0"/>
          <w:numId w:val="36"/>
        </w:numPr>
      </w:pPr>
      <w:r w:rsidRPr="00281C4E">
        <w:rPr>
          <w:rFonts w:hint="eastAsia"/>
        </w:rPr>
        <w:t>10</w:t>
      </w:r>
      <w:r w:rsidR="008C35B5">
        <w:rPr>
          <w:rFonts w:hint="eastAsia"/>
        </w:rPr>
        <w:t>%</w:t>
      </w:r>
      <w:r w:rsidRPr="00281C4E">
        <w:rPr>
          <w:rFonts w:hint="eastAsia"/>
        </w:rPr>
        <w:t>的儿童为家庭之外的人工作</w:t>
      </w:r>
      <w:r w:rsidR="008C35B5">
        <w:rPr>
          <w:rFonts w:hint="eastAsia"/>
        </w:rPr>
        <w:t>，</w:t>
      </w:r>
      <w:r w:rsidRPr="00281C4E">
        <w:rPr>
          <w:rFonts w:hint="eastAsia"/>
        </w:rPr>
        <w:t>其中有</w:t>
      </w:r>
      <w:r w:rsidRPr="00281C4E">
        <w:rPr>
          <w:rFonts w:hint="eastAsia"/>
        </w:rPr>
        <w:t>8</w:t>
      </w:r>
      <w:r w:rsidR="008C35B5">
        <w:rPr>
          <w:rFonts w:hint="eastAsia"/>
        </w:rPr>
        <w:t>%</w:t>
      </w:r>
      <w:r w:rsidRPr="00281C4E">
        <w:rPr>
          <w:rFonts w:hint="eastAsia"/>
        </w:rPr>
        <w:t>是无偿工作。一半的儿童从事家务劳动</w:t>
      </w:r>
      <w:r w:rsidR="008C35B5">
        <w:rPr>
          <w:rFonts w:hint="eastAsia"/>
        </w:rPr>
        <w:t>，</w:t>
      </w:r>
      <w:r w:rsidRPr="00281C4E">
        <w:rPr>
          <w:rFonts w:hint="eastAsia"/>
        </w:rPr>
        <w:t>其中有</w:t>
      </w:r>
      <w:r w:rsidRPr="00281C4E">
        <w:rPr>
          <w:rFonts w:hint="eastAsia"/>
        </w:rPr>
        <w:t>7</w:t>
      </w:r>
      <w:r w:rsidR="008C35B5">
        <w:rPr>
          <w:rFonts w:hint="eastAsia"/>
        </w:rPr>
        <w:t>%</w:t>
      </w:r>
      <w:r w:rsidRPr="00281C4E">
        <w:rPr>
          <w:rFonts w:hint="eastAsia"/>
        </w:rPr>
        <w:t>的儿童每天在此类工作上花费</w:t>
      </w:r>
      <w:r w:rsidRPr="00281C4E">
        <w:rPr>
          <w:rFonts w:hint="eastAsia"/>
        </w:rPr>
        <w:t>4</w:t>
      </w:r>
      <w:r w:rsidRPr="00281C4E">
        <w:rPr>
          <w:rFonts w:hint="eastAsia"/>
        </w:rPr>
        <w:t>个小时或更多时间。为家庭工作的儿童超过了</w:t>
      </w:r>
      <w:r w:rsidRPr="00281C4E">
        <w:rPr>
          <w:rFonts w:hint="eastAsia"/>
        </w:rPr>
        <w:t>1</w:t>
      </w:r>
      <w:r w:rsidR="008C35B5">
        <w:rPr>
          <w:rFonts w:hint="eastAsia"/>
        </w:rPr>
        <w:t>/</w:t>
      </w:r>
      <w:r w:rsidRPr="00281C4E">
        <w:rPr>
          <w:rFonts w:hint="eastAsia"/>
        </w:rPr>
        <w:t>1</w:t>
      </w:r>
      <w:r w:rsidR="008C35B5">
        <w:rPr>
          <w:rFonts w:hint="eastAsia"/>
        </w:rPr>
        <w:t>0,</w:t>
      </w:r>
      <w:r w:rsidRPr="00281C4E">
        <w:rPr>
          <w:rFonts w:hint="eastAsia"/>
        </w:rPr>
        <w:t>4</w:t>
      </w:r>
      <w:r w:rsidR="008C35B5">
        <w:rPr>
          <w:rFonts w:hint="eastAsia"/>
        </w:rPr>
        <w:t>%</w:t>
      </w:r>
      <w:r w:rsidRPr="00281C4E">
        <w:rPr>
          <w:rFonts w:hint="eastAsia"/>
        </w:rPr>
        <w:t>的儿童自雇工作。</w:t>
      </w:r>
    </w:p>
    <w:p w:rsidR="00281C4E" w:rsidRPr="00281C4E" w:rsidRDefault="00281C4E" w:rsidP="006F05C4">
      <w:pPr>
        <w:pStyle w:val="SingleTxtGC"/>
        <w:numPr>
          <w:ilvl w:val="0"/>
          <w:numId w:val="36"/>
        </w:numPr>
      </w:pPr>
      <w:r w:rsidRPr="00281C4E">
        <w:rPr>
          <w:rFonts w:hint="eastAsia"/>
        </w:rPr>
        <w:t>一般来说</w:t>
      </w:r>
      <w:r w:rsidR="008C35B5">
        <w:rPr>
          <w:rFonts w:hint="eastAsia"/>
        </w:rPr>
        <w:t>，</w:t>
      </w:r>
      <w:r w:rsidRPr="00281C4E">
        <w:rPr>
          <w:rFonts w:hint="eastAsia"/>
        </w:rPr>
        <w:t>从事诸如做饭、挑水拾柴或扫地等此类工作的是</w:t>
      </w:r>
      <w:r w:rsidRPr="00281C4E">
        <w:rPr>
          <w:rFonts w:hint="eastAsia"/>
        </w:rPr>
        <w:t>5</w:t>
      </w:r>
      <w:r w:rsidRPr="00281C4E">
        <w:rPr>
          <w:rFonts w:hint="eastAsia"/>
        </w:rPr>
        <w:t>到</w:t>
      </w:r>
      <w:r w:rsidRPr="00281C4E">
        <w:rPr>
          <w:rFonts w:hint="eastAsia"/>
        </w:rPr>
        <w:t>14</w:t>
      </w:r>
      <w:r w:rsidRPr="00281C4E">
        <w:rPr>
          <w:rFonts w:hint="eastAsia"/>
        </w:rPr>
        <w:t>岁的儿童。这些任务通常构成儿童社会化框架的一部分</w:t>
      </w:r>
      <w:r w:rsidR="008C35B5">
        <w:rPr>
          <w:rFonts w:hint="eastAsia"/>
        </w:rPr>
        <w:t>，</w:t>
      </w:r>
      <w:r w:rsidRPr="00281C4E">
        <w:rPr>
          <w:rFonts w:hint="eastAsia"/>
        </w:rPr>
        <w:t>特别是女童</w:t>
      </w:r>
      <w:r w:rsidR="008C35B5">
        <w:rPr>
          <w:rFonts w:hint="eastAsia"/>
        </w:rPr>
        <w:t>，</w:t>
      </w:r>
      <w:r w:rsidRPr="00281C4E">
        <w:rPr>
          <w:rFonts w:hint="eastAsia"/>
        </w:rPr>
        <w:t>则考虑到她们作为妻子和母亲的未来职责。</w:t>
      </w:r>
    </w:p>
    <w:p w:rsidR="00281C4E" w:rsidRPr="00281C4E" w:rsidRDefault="00281C4E" w:rsidP="006F05C4">
      <w:pPr>
        <w:pStyle w:val="SingleTxtGC"/>
        <w:numPr>
          <w:ilvl w:val="0"/>
          <w:numId w:val="36"/>
        </w:numPr>
      </w:pPr>
      <w:r w:rsidRPr="00281C4E">
        <w:rPr>
          <w:rFonts w:hint="eastAsia"/>
        </w:rPr>
        <w:t>总体而言</w:t>
      </w:r>
      <w:r w:rsidR="008C35B5">
        <w:rPr>
          <w:rFonts w:hint="eastAsia"/>
        </w:rPr>
        <w:t>，</w:t>
      </w:r>
      <w:r w:rsidRPr="00281C4E">
        <w:rPr>
          <w:rFonts w:hint="eastAsia"/>
        </w:rPr>
        <w:t>做工的女童比男童多</w:t>
      </w:r>
      <w:r w:rsidR="008C35B5">
        <w:rPr>
          <w:rFonts w:hint="eastAsia"/>
        </w:rPr>
        <w:t>(</w:t>
      </w:r>
      <w:r w:rsidRPr="00281C4E">
        <w:rPr>
          <w:rFonts w:hint="eastAsia"/>
        </w:rPr>
        <w:t>25</w:t>
      </w:r>
      <w:r w:rsidR="008C35B5">
        <w:rPr>
          <w:rFonts w:hint="eastAsia"/>
        </w:rPr>
        <w:t>%</w:t>
      </w:r>
      <w:r w:rsidRPr="00281C4E">
        <w:rPr>
          <w:rFonts w:hint="eastAsia"/>
        </w:rPr>
        <w:t>对</w:t>
      </w:r>
      <w:r w:rsidRPr="00281C4E">
        <w:rPr>
          <w:rFonts w:hint="eastAsia"/>
        </w:rPr>
        <w:t>22</w:t>
      </w:r>
      <w:r w:rsidR="008C35B5">
        <w:rPr>
          <w:rFonts w:hint="eastAsia"/>
        </w:rPr>
        <w:t>%)</w:t>
      </w:r>
      <w:r w:rsidRPr="00281C4E">
        <w:rPr>
          <w:rFonts w:hint="eastAsia"/>
        </w:rPr>
        <w:t>。她们有两倍以上的可能在家务劳动上花费</w:t>
      </w:r>
      <w:r w:rsidRPr="00281C4E">
        <w:rPr>
          <w:rFonts w:hint="eastAsia"/>
        </w:rPr>
        <w:t>4</w:t>
      </w:r>
      <w:r w:rsidRPr="00281C4E">
        <w:rPr>
          <w:rFonts w:hint="eastAsia"/>
        </w:rPr>
        <w:t>个小时或更多时间</w:t>
      </w:r>
      <w:r w:rsidR="008C35B5">
        <w:rPr>
          <w:rFonts w:hint="eastAsia"/>
        </w:rPr>
        <w:t>，</w:t>
      </w:r>
      <w:r w:rsidRPr="00281C4E">
        <w:rPr>
          <w:rFonts w:hint="eastAsia"/>
        </w:rPr>
        <w:t>而男童略有可能自雇工作</w:t>
      </w:r>
      <w:r w:rsidR="008C35B5">
        <w:rPr>
          <w:rFonts w:hint="eastAsia"/>
        </w:rPr>
        <w:t>，</w:t>
      </w:r>
      <w:r w:rsidRPr="00281C4E">
        <w:rPr>
          <w:rFonts w:hint="eastAsia"/>
        </w:rPr>
        <w:t>或者为第三方做有偿工作。做工的基本上是</w:t>
      </w:r>
      <w:r w:rsidRPr="00281C4E">
        <w:rPr>
          <w:rFonts w:hint="eastAsia"/>
        </w:rPr>
        <w:t>10</w:t>
      </w:r>
      <w:r w:rsidRPr="00281C4E">
        <w:rPr>
          <w:rFonts w:hint="eastAsia"/>
        </w:rPr>
        <w:t>到</w:t>
      </w:r>
      <w:r w:rsidRPr="00281C4E">
        <w:rPr>
          <w:rFonts w:hint="eastAsia"/>
        </w:rPr>
        <w:t>14</w:t>
      </w:r>
      <w:r w:rsidRPr="00281C4E">
        <w:rPr>
          <w:rFonts w:hint="eastAsia"/>
        </w:rPr>
        <w:t>岁的儿童。根据此项调查</w:t>
      </w:r>
      <w:r w:rsidR="008C35B5">
        <w:rPr>
          <w:rFonts w:hint="eastAsia"/>
        </w:rPr>
        <w:t>，</w:t>
      </w:r>
      <w:r w:rsidRPr="00281C4E">
        <w:rPr>
          <w:rFonts w:hint="eastAsia"/>
        </w:rPr>
        <w:t>自雇工作的儿童一周要工作</w:t>
      </w:r>
      <w:r w:rsidRPr="00281C4E">
        <w:rPr>
          <w:rFonts w:hint="eastAsia"/>
        </w:rPr>
        <w:t>1</w:t>
      </w:r>
      <w:r w:rsidR="008C35B5">
        <w:rPr>
          <w:rFonts w:hint="eastAsia"/>
        </w:rPr>
        <w:t>3.</w:t>
      </w:r>
      <w:r w:rsidRPr="00281C4E">
        <w:rPr>
          <w:rFonts w:hint="eastAsia"/>
        </w:rPr>
        <w:t>4</w:t>
      </w:r>
      <w:r w:rsidRPr="00281C4E">
        <w:rPr>
          <w:rFonts w:hint="eastAsia"/>
        </w:rPr>
        <w:t>个小时。其中一些从事农活</w:t>
      </w:r>
      <w:r w:rsidR="008C35B5">
        <w:rPr>
          <w:rFonts w:hint="eastAsia"/>
        </w:rPr>
        <w:t>(</w:t>
      </w:r>
      <w:r w:rsidRPr="00281C4E">
        <w:rPr>
          <w:rFonts w:hint="eastAsia"/>
        </w:rPr>
        <w:t>占</w:t>
      </w:r>
      <w:r w:rsidRPr="00281C4E">
        <w:rPr>
          <w:rFonts w:hint="eastAsia"/>
        </w:rPr>
        <w:t>37</w:t>
      </w:r>
      <w:r w:rsidR="008C35B5">
        <w:rPr>
          <w:rFonts w:hint="eastAsia"/>
        </w:rPr>
        <w:t>%</w:t>
      </w:r>
      <w:r w:rsidRPr="00281C4E">
        <w:rPr>
          <w:rFonts w:hint="eastAsia"/>
        </w:rPr>
        <w:t>的案例</w:t>
      </w:r>
      <w:r w:rsidR="008C35B5">
        <w:rPr>
          <w:rFonts w:hint="eastAsia"/>
        </w:rPr>
        <w:t>)</w:t>
      </w:r>
      <w:r w:rsidR="008C35B5">
        <w:rPr>
          <w:rFonts w:hint="eastAsia"/>
        </w:rPr>
        <w:t>，</w:t>
      </w:r>
      <w:r w:rsidRPr="00281C4E">
        <w:rPr>
          <w:rFonts w:hint="eastAsia"/>
        </w:rPr>
        <w:t>其他的则从事小生意</w:t>
      </w:r>
      <w:r w:rsidR="008C35B5">
        <w:rPr>
          <w:rFonts w:hint="eastAsia"/>
        </w:rPr>
        <w:t>(</w:t>
      </w:r>
      <w:r w:rsidRPr="00281C4E">
        <w:rPr>
          <w:rFonts w:hint="eastAsia"/>
        </w:rPr>
        <w:t>31</w:t>
      </w:r>
      <w:r w:rsidR="008C35B5">
        <w:rPr>
          <w:rFonts w:hint="eastAsia"/>
        </w:rPr>
        <w:t>%)</w:t>
      </w:r>
      <w:r w:rsidR="008C35B5">
        <w:rPr>
          <w:rFonts w:hint="eastAsia"/>
        </w:rPr>
        <w:t>，</w:t>
      </w:r>
      <w:r w:rsidRPr="00281C4E">
        <w:rPr>
          <w:rFonts w:hint="eastAsia"/>
        </w:rPr>
        <w:t>从事珠宝</w:t>
      </w:r>
      <w:r w:rsidR="008C35B5">
        <w:rPr>
          <w:rFonts w:hint="eastAsia"/>
        </w:rPr>
        <w:t>(</w:t>
      </w:r>
      <w:r w:rsidRPr="00281C4E">
        <w:rPr>
          <w:rFonts w:hint="eastAsia"/>
        </w:rPr>
        <w:t>3</w:t>
      </w:r>
      <w:r w:rsidR="008C35B5">
        <w:rPr>
          <w:rFonts w:hint="eastAsia"/>
        </w:rPr>
        <w:t>%)</w:t>
      </w:r>
      <w:r w:rsidRPr="00281C4E">
        <w:rPr>
          <w:rFonts w:hint="eastAsia"/>
        </w:rPr>
        <w:t>、手工艺品</w:t>
      </w:r>
      <w:r w:rsidR="008C35B5">
        <w:rPr>
          <w:rFonts w:hint="eastAsia"/>
        </w:rPr>
        <w:t>(</w:t>
      </w:r>
      <w:r w:rsidRPr="00281C4E">
        <w:rPr>
          <w:rFonts w:hint="eastAsia"/>
        </w:rPr>
        <w:t>7</w:t>
      </w:r>
      <w:r w:rsidR="008C35B5">
        <w:rPr>
          <w:rFonts w:hint="eastAsia"/>
        </w:rPr>
        <w:t>%)</w:t>
      </w:r>
      <w:r w:rsidRPr="00281C4E">
        <w:rPr>
          <w:rFonts w:hint="eastAsia"/>
        </w:rPr>
        <w:t>加工或者诸如修鞋、擦鞋或洗车等生意。此外</w:t>
      </w:r>
      <w:r w:rsidR="008C35B5">
        <w:rPr>
          <w:rFonts w:hint="eastAsia"/>
        </w:rPr>
        <w:t>，</w:t>
      </w:r>
      <w:r w:rsidRPr="00281C4E">
        <w:rPr>
          <w:rFonts w:hint="eastAsia"/>
        </w:rPr>
        <w:t>为非家庭成员从事任何形式工作的儿童</w:t>
      </w:r>
      <w:r w:rsidR="008C35B5">
        <w:rPr>
          <w:rFonts w:hint="eastAsia"/>
        </w:rPr>
        <w:t>，</w:t>
      </w:r>
      <w:r w:rsidRPr="00281C4E">
        <w:rPr>
          <w:rFonts w:hint="eastAsia"/>
        </w:rPr>
        <w:t>将花平均</w:t>
      </w:r>
      <w:r w:rsidRPr="00281C4E">
        <w:rPr>
          <w:rFonts w:hint="eastAsia"/>
        </w:rPr>
        <w:t>1</w:t>
      </w:r>
      <w:r w:rsidR="008C35B5">
        <w:rPr>
          <w:rFonts w:hint="eastAsia"/>
        </w:rPr>
        <w:t>1.</w:t>
      </w:r>
      <w:r w:rsidRPr="00281C4E">
        <w:rPr>
          <w:rFonts w:hint="eastAsia"/>
        </w:rPr>
        <w:t>1</w:t>
      </w:r>
      <w:r w:rsidR="008C35B5">
        <w:rPr>
          <w:rFonts w:hint="eastAsia"/>
        </w:rPr>
        <w:t>%</w:t>
      </w:r>
      <w:r w:rsidRPr="00281C4E">
        <w:rPr>
          <w:rFonts w:hint="eastAsia"/>
        </w:rPr>
        <w:t>的时间来专门完成这些任务。</w:t>
      </w:r>
    </w:p>
    <w:p w:rsidR="00281C4E" w:rsidRPr="00281C4E" w:rsidRDefault="00281C4E" w:rsidP="006F05C4">
      <w:pPr>
        <w:pStyle w:val="SingleTxtGC"/>
        <w:numPr>
          <w:ilvl w:val="0"/>
          <w:numId w:val="36"/>
        </w:numPr>
      </w:pPr>
      <w:r w:rsidRPr="00281C4E">
        <w:rPr>
          <w:rFonts w:hint="eastAsia"/>
        </w:rPr>
        <w:t>农村儿童比城市儿童工作的可能性更大</w:t>
      </w:r>
      <w:r w:rsidR="008C35B5">
        <w:rPr>
          <w:rFonts w:hint="eastAsia"/>
        </w:rPr>
        <w:t>(</w:t>
      </w:r>
      <w:r w:rsidRPr="00281C4E">
        <w:rPr>
          <w:rFonts w:hint="eastAsia"/>
        </w:rPr>
        <w:t>26</w:t>
      </w:r>
      <w:r w:rsidR="008C35B5">
        <w:rPr>
          <w:rFonts w:hint="eastAsia"/>
        </w:rPr>
        <w:t>%</w:t>
      </w:r>
      <w:r w:rsidRPr="00281C4E">
        <w:rPr>
          <w:rFonts w:hint="eastAsia"/>
        </w:rPr>
        <w:t>对</w:t>
      </w:r>
      <w:r w:rsidRPr="00281C4E">
        <w:rPr>
          <w:rFonts w:hint="eastAsia"/>
        </w:rPr>
        <w:t>1</w:t>
      </w:r>
      <w:r w:rsidR="008C35B5">
        <w:rPr>
          <w:rFonts w:hint="eastAsia"/>
        </w:rPr>
        <w:t>9.</w:t>
      </w:r>
      <w:r w:rsidRPr="00281C4E">
        <w:rPr>
          <w:rFonts w:hint="eastAsia"/>
        </w:rPr>
        <w:t>8</w:t>
      </w:r>
      <w:r w:rsidR="008C35B5">
        <w:rPr>
          <w:rFonts w:hint="eastAsia"/>
        </w:rPr>
        <w:t>%)</w:t>
      </w:r>
      <w:r w:rsidR="008C35B5">
        <w:rPr>
          <w:rFonts w:hint="eastAsia"/>
        </w:rPr>
        <w:t>，</w:t>
      </w:r>
      <w:r w:rsidRPr="00281C4E">
        <w:rPr>
          <w:rFonts w:hint="eastAsia"/>
        </w:rPr>
        <w:t>无偿为第三方工作的除外</w:t>
      </w:r>
      <w:r w:rsidR="008C35B5">
        <w:rPr>
          <w:rFonts w:hint="eastAsia"/>
        </w:rPr>
        <w:t>(</w:t>
      </w:r>
      <w:r w:rsidRPr="00281C4E">
        <w:rPr>
          <w:rFonts w:hint="eastAsia"/>
        </w:rPr>
        <w:t>两种背景下都是</w:t>
      </w:r>
      <w:r w:rsidRPr="00281C4E">
        <w:rPr>
          <w:rFonts w:hint="eastAsia"/>
        </w:rPr>
        <w:t>8</w:t>
      </w:r>
      <w:r w:rsidR="008C35B5">
        <w:rPr>
          <w:rFonts w:hint="eastAsia"/>
        </w:rPr>
        <w:t>%)</w:t>
      </w:r>
      <w:r w:rsidRPr="00281C4E">
        <w:rPr>
          <w:rFonts w:hint="eastAsia"/>
        </w:rPr>
        <w:t>。</w:t>
      </w:r>
    </w:p>
    <w:p w:rsidR="00281C4E" w:rsidRPr="00281C4E" w:rsidRDefault="00281C4E" w:rsidP="006F05C4">
      <w:pPr>
        <w:pStyle w:val="SingleTxtGC"/>
        <w:numPr>
          <w:ilvl w:val="0"/>
          <w:numId w:val="36"/>
        </w:numPr>
      </w:pPr>
      <w:r w:rsidRPr="00281C4E">
        <w:rPr>
          <w:rFonts w:hint="eastAsia"/>
        </w:rPr>
        <w:t>童工比例最高的是马涅马省</w:t>
      </w:r>
      <w:r w:rsidR="008C35B5">
        <w:rPr>
          <w:rFonts w:hint="eastAsia"/>
        </w:rPr>
        <w:t>(</w:t>
      </w:r>
      <w:r w:rsidRPr="00281C4E">
        <w:rPr>
          <w:rFonts w:hint="eastAsia"/>
        </w:rPr>
        <w:t>34</w:t>
      </w:r>
      <w:r w:rsidR="008C35B5">
        <w:rPr>
          <w:rFonts w:hint="eastAsia"/>
        </w:rPr>
        <w:t>%)</w:t>
      </w:r>
      <w:r w:rsidRPr="00281C4E">
        <w:rPr>
          <w:rFonts w:hint="eastAsia"/>
        </w:rPr>
        <w:t>、北基伍省和赤道省</w:t>
      </w:r>
      <w:r w:rsidR="008C35B5">
        <w:rPr>
          <w:rFonts w:hint="eastAsia"/>
        </w:rPr>
        <w:t>(</w:t>
      </w:r>
      <w:r w:rsidRPr="00281C4E">
        <w:rPr>
          <w:rFonts w:hint="eastAsia"/>
        </w:rPr>
        <w:t>30</w:t>
      </w:r>
      <w:r w:rsidR="008C35B5">
        <w:rPr>
          <w:rFonts w:hint="eastAsia"/>
        </w:rPr>
        <w:t>%)</w:t>
      </w:r>
      <w:r w:rsidR="008C35B5">
        <w:rPr>
          <w:rFonts w:hint="eastAsia"/>
        </w:rPr>
        <w:t>，</w:t>
      </w:r>
      <w:r w:rsidRPr="00281C4E">
        <w:rPr>
          <w:rFonts w:hint="eastAsia"/>
        </w:rPr>
        <w:t>最低的是金沙萨</w:t>
      </w:r>
      <w:r w:rsidR="008C35B5">
        <w:rPr>
          <w:rFonts w:hint="eastAsia"/>
        </w:rPr>
        <w:t>(</w:t>
      </w:r>
      <w:r w:rsidRPr="00281C4E">
        <w:rPr>
          <w:rFonts w:hint="eastAsia"/>
        </w:rPr>
        <w:t>12</w:t>
      </w:r>
      <w:r w:rsidR="008C35B5">
        <w:rPr>
          <w:rFonts w:hint="eastAsia"/>
        </w:rPr>
        <w:t>%)</w:t>
      </w:r>
      <w:r w:rsidRPr="00281C4E">
        <w:rPr>
          <w:rFonts w:hint="eastAsia"/>
        </w:rPr>
        <w:t>。从事有偿工作的儿童人数较多的是北基伍省</w:t>
      </w:r>
      <w:r w:rsidR="008C35B5">
        <w:rPr>
          <w:rFonts w:hint="eastAsia"/>
        </w:rPr>
        <w:t>(</w:t>
      </w:r>
      <w:r w:rsidRPr="00281C4E">
        <w:rPr>
          <w:rFonts w:hint="eastAsia"/>
        </w:rPr>
        <w:t>5</w:t>
      </w:r>
      <w:r w:rsidR="008C35B5">
        <w:rPr>
          <w:rFonts w:hint="eastAsia"/>
        </w:rPr>
        <w:t>%)</w:t>
      </w:r>
      <w:r w:rsidRPr="00281C4E">
        <w:rPr>
          <w:rFonts w:hint="eastAsia"/>
        </w:rPr>
        <w:t>和南基伍省</w:t>
      </w:r>
      <w:r w:rsidR="008C35B5">
        <w:rPr>
          <w:rFonts w:hint="eastAsia"/>
        </w:rPr>
        <w:t>(</w:t>
      </w:r>
      <w:r w:rsidRPr="00281C4E">
        <w:rPr>
          <w:rFonts w:hint="eastAsia"/>
        </w:rPr>
        <w:t>4</w:t>
      </w:r>
      <w:r w:rsidR="008C35B5">
        <w:rPr>
          <w:rFonts w:hint="eastAsia"/>
        </w:rPr>
        <w:t>%)</w:t>
      </w:r>
      <w:r w:rsidRPr="00281C4E">
        <w:rPr>
          <w:rFonts w:hint="eastAsia"/>
        </w:rPr>
        <w:t>。儿童更有可能自雇工作的是马涅马省和班顿杜省</w:t>
      </w:r>
      <w:r w:rsidR="008C35B5">
        <w:rPr>
          <w:rFonts w:hint="eastAsia"/>
        </w:rPr>
        <w:t>(</w:t>
      </w:r>
      <w:r w:rsidRPr="00281C4E">
        <w:rPr>
          <w:rFonts w:hint="eastAsia"/>
        </w:rPr>
        <w:t>9</w:t>
      </w:r>
      <w:r w:rsidR="008C35B5">
        <w:rPr>
          <w:rFonts w:hint="eastAsia"/>
        </w:rPr>
        <w:t>%)</w:t>
      </w:r>
      <w:r w:rsidR="008C35B5">
        <w:rPr>
          <w:rFonts w:hint="eastAsia"/>
        </w:rPr>
        <w:t>，</w:t>
      </w:r>
      <w:r w:rsidRPr="00281C4E">
        <w:rPr>
          <w:rFonts w:hint="eastAsia"/>
        </w:rPr>
        <w:t>以及赤道省</w:t>
      </w:r>
      <w:r w:rsidR="008C35B5">
        <w:rPr>
          <w:rFonts w:hint="eastAsia"/>
        </w:rPr>
        <w:t>(</w:t>
      </w:r>
      <w:r w:rsidRPr="00281C4E">
        <w:rPr>
          <w:rFonts w:hint="eastAsia"/>
        </w:rPr>
        <w:t>7</w:t>
      </w:r>
      <w:r w:rsidR="008C35B5">
        <w:rPr>
          <w:rFonts w:hint="eastAsia"/>
        </w:rPr>
        <w:t>%)</w:t>
      </w:r>
      <w:r w:rsidRPr="00281C4E">
        <w:rPr>
          <w:rFonts w:hint="eastAsia"/>
        </w:rPr>
        <w:t>。北基伍省的儿童</w:t>
      </w:r>
      <w:r w:rsidR="008C35B5">
        <w:rPr>
          <w:rFonts w:hint="eastAsia"/>
        </w:rPr>
        <w:t>，</w:t>
      </w:r>
      <w:r w:rsidRPr="00281C4E">
        <w:rPr>
          <w:rFonts w:hint="eastAsia"/>
        </w:rPr>
        <w:t>一天用</w:t>
      </w:r>
      <w:r w:rsidRPr="00281C4E">
        <w:rPr>
          <w:rFonts w:hint="eastAsia"/>
        </w:rPr>
        <w:t>4</w:t>
      </w:r>
      <w:r w:rsidRPr="00281C4E">
        <w:rPr>
          <w:rFonts w:hint="eastAsia"/>
        </w:rPr>
        <w:t>个小时或更多时间做家务的比例最高</w:t>
      </w:r>
      <w:r w:rsidR="008C35B5">
        <w:rPr>
          <w:rFonts w:hint="eastAsia"/>
        </w:rPr>
        <w:t>(</w:t>
      </w:r>
      <w:r w:rsidRPr="00281C4E">
        <w:rPr>
          <w:rFonts w:hint="eastAsia"/>
        </w:rPr>
        <w:t>20</w:t>
      </w:r>
      <w:r w:rsidR="008C35B5">
        <w:rPr>
          <w:rFonts w:hint="eastAsia"/>
        </w:rPr>
        <w:t>%)</w:t>
      </w:r>
      <w:r w:rsidRPr="00281C4E">
        <w:rPr>
          <w:rFonts w:hint="eastAsia"/>
        </w:rPr>
        <w:t>。</w:t>
      </w:r>
    </w:p>
    <w:p w:rsidR="00281C4E" w:rsidRPr="00281C4E" w:rsidRDefault="00281C4E" w:rsidP="00281C4E">
      <w:pPr>
        <w:pStyle w:val="SingleTxtGC"/>
      </w:pPr>
      <w:r w:rsidRPr="00281C4E">
        <w:t>17</w:t>
      </w:r>
      <w:r w:rsidR="008C35B5">
        <w:t>8.</w:t>
      </w:r>
      <w:r w:rsidR="00AD76C8">
        <w:t xml:space="preserve">  </w:t>
      </w:r>
      <w:r w:rsidRPr="00281C4E">
        <w:rPr>
          <w:rFonts w:hint="eastAsia"/>
        </w:rPr>
        <w:t>没有保护措施和援助或者相对于大多数人在这方面处于明显弱势的儿童和年轻人</w:t>
      </w:r>
      <w:r w:rsidR="008C35B5">
        <w:rPr>
          <w:rFonts w:hint="eastAsia"/>
        </w:rPr>
        <w:t>，</w:t>
      </w:r>
      <w:r w:rsidRPr="00281C4E">
        <w:rPr>
          <w:rFonts w:hint="eastAsia"/>
        </w:rPr>
        <w:t>被称为</w:t>
      </w:r>
      <w:r w:rsidR="008A515A">
        <w:rPr>
          <w:rFonts w:hint="eastAsia"/>
        </w:rPr>
        <w:t>“</w:t>
      </w:r>
      <w:r w:rsidRPr="00281C4E">
        <w:rPr>
          <w:rFonts w:hint="eastAsia"/>
        </w:rPr>
        <w:t>处境困难的儿童</w:t>
      </w:r>
      <w:r w:rsidR="008A515A">
        <w:rPr>
          <w:rFonts w:hint="eastAsia"/>
        </w:rPr>
        <w:t>”</w:t>
      </w:r>
      <w:r w:rsidRPr="00281C4E">
        <w:rPr>
          <w:rFonts w:hint="eastAsia"/>
        </w:rPr>
        <w:t>。</w:t>
      </w:r>
    </w:p>
    <w:p w:rsidR="00281C4E" w:rsidRPr="00281C4E" w:rsidRDefault="00281C4E" w:rsidP="00281C4E">
      <w:pPr>
        <w:pStyle w:val="SingleTxtGC"/>
      </w:pPr>
      <w:r w:rsidRPr="00281C4E">
        <w:t>17</w:t>
      </w:r>
      <w:r w:rsidR="008C35B5">
        <w:t>9.</w:t>
      </w:r>
      <w:r w:rsidR="00AD76C8">
        <w:t xml:space="preserve">  </w:t>
      </w:r>
      <w:r w:rsidRPr="00281C4E">
        <w:rPr>
          <w:rFonts w:hint="eastAsia"/>
        </w:rPr>
        <w:t>根据多指标类集调查</w:t>
      </w:r>
      <w:r w:rsidRPr="00281C4E">
        <w:rPr>
          <w:rFonts w:hint="eastAsia"/>
        </w:rPr>
        <w:t>2</w:t>
      </w:r>
      <w:r w:rsidR="008C35B5">
        <w:rPr>
          <w:rFonts w:hint="eastAsia"/>
        </w:rPr>
        <w:t>(</w:t>
      </w:r>
      <w:r w:rsidRPr="00281C4E">
        <w:rPr>
          <w:rFonts w:hint="eastAsia"/>
        </w:rPr>
        <w:t>2001</w:t>
      </w:r>
      <w:r w:rsidRPr="00281C4E">
        <w:rPr>
          <w:rFonts w:hint="eastAsia"/>
        </w:rPr>
        <w:t>年</w:t>
      </w:r>
      <w:r w:rsidR="008C35B5">
        <w:rPr>
          <w:rFonts w:hint="eastAsia"/>
        </w:rPr>
        <w:t>)</w:t>
      </w:r>
      <w:r w:rsidR="008C35B5">
        <w:rPr>
          <w:rFonts w:hint="eastAsia"/>
        </w:rPr>
        <w:t>，</w:t>
      </w:r>
      <w:r w:rsidRPr="00281C4E">
        <w:rPr>
          <w:rFonts w:hint="eastAsia"/>
        </w:rPr>
        <w:t>将近</w:t>
      </w:r>
      <w:r w:rsidRPr="00281C4E">
        <w:rPr>
          <w:rFonts w:hint="eastAsia"/>
        </w:rPr>
        <w:t>60</w:t>
      </w:r>
      <w:r w:rsidR="008C35B5">
        <w:rPr>
          <w:rFonts w:hint="eastAsia"/>
        </w:rPr>
        <w:t>%</w:t>
      </w:r>
      <w:r w:rsidRPr="00281C4E">
        <w:rPr>
          <w:rFonts w:hint="eastAsia"/>
        </w:rPr>
        <w:t>的刚果人口是</w:t>
      </w:r>
      <w:r w:rsidRPr="00281C4E">
        <w:rPr>
          <w:rFonts w:hint="eastAsia"/>
        </w:rPr>
        <w:t>19</w:t>
      </w:r>
      <w:r w:rsidRPr="00281C4E">
        <w:rPr>
          <w:rFonts w:hint="eastAsia"/>
        </w:rPr>
        <w:t>岁或不到</w:t>
      </w:r>
      <w:r w:rsidRPr="00281C4E">
        <w:rPr>
          <w:rFonts w:hint="eastAsia"/>
        </w:rPr>
        <w:t>19</w:t>
      </w:r>
      <w:r w:rsidRPr="00281C4E">
        <w:rPr>
          <w:rFonts w:hint="eastAsia"/>
        </w:rPr>
        <w:t>岁</w:t>
      </w:r>
      <w:r w:rsidR="008C35B5">
        <w:rPr>
          <w:rFonts w:hint="eastAsia"/>
        </w:rPr>
        <w:t>(</w:t>
      </w:r>
      <w:r w:rsidRPr="00281C4E">
        <w:rPr>
          <w:rFonts w:hint="eastAsia"/>
        </w:rPr>
        <w:t>大约</w:t>
      </w:r>
      <w:r w:rsidR="008C35B5">
        <w:rPr>
          <w:rFonts w:hint="eastAsia"/>
        </w:rPr>
        <w:t>3,</w:t>
      </w:r>
      <w:r w:rsidRPr="00281C4E">
        <w:rPr>
          <w:rFonts w:hint="eastAsia"/>
        </w:rPr>
        <w:t>100</w:t>
      </w:r>
      <w:r w:rsidRPr="00281C4E">
        <w:rPr>
          <w:rFonts w:hint="eastAsia"/>
        </w:rPr>
        <w:t>万人</w:t>
      </w:r>
      <w:r w:rsidR="008C35B5">
        <w:rPr>
          <w:rFonts w:hint="eastAsia"/>
        </w:rPr>
        <w:t>)</w:t>
      </w:r>
      <w:r w:rsidR="008C35B5">
        <w:rPr>
          <w:rFonts w:hint="eastAsia"/>
        </w:rPr>
        <w:t>，</w:t>
      </w:r>
      <w:r w:rsidRPr="00281C4E">
        <w:rPr>
          <w:rFonts w:hint="eastAsia"/>
        </w:rPr>
        <w:t>男童和女童分布均衡。在这些年轻人中</w:t>
      </w:r>
      <w:r w:rsidR="008C35B5">
        <w:rPr>
          <w:rFonts w:hint="eastAsia"/>
        </w:rPr>
        <w:t>，</w:t>
      </w:r>
      <w:r w:rsidRPr="00281C4E">
        <w:rPr>
          <w:rFonts w:hint="eastAsia"/>
        </w:rPr>
        <w:t>有</w:t>
      </w:r>
      <w:r w:rsidRPr="00281C4E">
        <w:rPr>
          <w:rFonts w:hint="eastAsia"/>
        </w:rPr>
        <w:t>6</w:t>
      </w:r>
      <w:r w:rsidR="008C35B5">
        <w:rPr>
          <w:rFonts w:hint="eastAsia"/>
        </w:rPr>
        <w:t>0.</w:t>
      </w:r>
      <w:r w:rsidRPr="00281C4E">
        <w:rPr>
          <w:rFonts w:hint="eastAsia"/>
        </w:rPr>
        <w:t>1</w:t>
      </w:r>
      <w:r w:rsidR="008C35B5">
        <w:rPr>
          <w:rFonts w:hint="eastAsia"/>
        </w:rPr>
        <w:t>%</w:t>
      </w:r>
      <w:r w:rsidRPr="00281C4E">
        <w:rPr>
          <w:rFonts w:hint="eastAsia"/>
        </w:rPr>
        <w:t>生活在农村地区</w:t>
      </w:r>
      <w:r w:rsidR="008C35B5">
        <w:rPr>
          <w:rFonts w:hint="eastAsia"/>
        </w:rPr>
        <w:t>，</w:t>
      </w:r>
      <w:r w:rsidRPr="00281C4E">
        <w:rPr>
          <w:rFonts w:hint="eastAsia"/>
        </w:rPr>
        <w:t>5</w:t>
      </w:r>
      <w:r w:rsidR="008C35B5">
        <w:rPr>
          <w:rFonts w:hint="eastAsia"/>
        </w:rPr>
        <w:t>7.</w:t>
      </w:r>
      <w:r w:rsidRPr="00281C4E">
        <w:rPr>
          <w:rFonts w:hint="eastAsia"/>
        </w:rPr>
        <w:t>7</w:t>
      </w:r>
      <w:r w:rsidR="008C35B5">
        <w:rPr>
          <w:rFonts w:hint="eastAsia"/>
        </w:rPr>
        <w:t>%</w:t>
      </w:r>
      <w:r w:rsidRPr="00281C4E">
        <w:rPr>
          <w:rFonts w:hint="eastAsia"/>
        </w:rPr>
        <w:t>生活在城市地区。处境困难的儿童</w:t>
      </w:r>
      <w:r w:rsidR="008C35B5">
        <w:rPr>
          <w:rFonts w:hint="eastAsia"/>
        </w:rPr>
        <w:t>，</w:t>
      </w:r>
      <w:r w:rsidRPr="00281C4E">
        <w:rPr>
          <w:rFonts w:hint="eastAsia"/>
        </w:rPr>
        <w:t>其年龄段涵盖</w:t>
      </w:r>
      <w:r w:rsidRPr="00281C4E">
        <w:rPr>
          <w:rFonts w:hint="eastAsia"/>
        </w:rPr>
        <w:t>6</w:t>
      </w:r>
      <w:r w:rsidRPr="00281C4E">
        <w:rPr>
          <w:rFonts w:hint="eastAsia"/>
        </w:rPr>
        <w:t>至</w:t>
      </w:r>
      <w:r w:rsidRPr="00281C4E">
        <w:rPr>
          <w:rFonts w:hint="eastAsia"/>
        </w:rPr>
        <w:t>15</w:t>
      </w:r>
      <w:r w:rsidRPr="00281C4E">
        <w:rPr>
          <w:rFonts w:hint="eastAsia"/>
        </w:rPr>
        <w:t>岁</w:t>
      </w:r>
      <w:r w:rsidR="008C35B5">
        <w:rPr>
          <w:rFonts w:hint="eastAsia"/>
        </w:rPr>
        <w:t>，</w:t>
      </w:r>
      <w:r w:rsidRPr="00281C4E">
        <w:rPr>
          <w:rFonts w:hint="eastAsia"/>
        </w:rPr>
        <w:t>特别涉及到离开其生物学家庭生活的儿童</w:t>
      </w:r>
      <w:r w:rsidR="008C35B5">
        <w:rPr>
          <w:rFonts w:hint="eastAsia"/>
        </w:rPr>
        <w:t>，</w:t>
      </w:r>
      <w:r w:rsidRPr="00281C4E">
        <w:rPr>
          <w:rFonts w:hint="eastAsia"/>
        </w:rPr>
        <w:t>以及根据联合国儿童基金会的定义属于最脆弱的孤儿。</w:t>
      </w:r>
    </w:p>
    <w:p w:rsidR="00281C4E" w:rsidRPr="00281C4E" w:rsidRDefault="00281C4E" w:rsidP="00281C4E">
      <w:pPr>
        <w:pStyle w:val="SingleTxtGC"/>
        <w:rPr>
          <w:rFonts w:hint="eastAsia"/>
        </w:rPr>
      </w:pPr>
      <w:r w:rsidRPr="00281C4E">
        <w:t>18</w:t>
      </w:r>
      <w:r w:rsidR="008C35B5">
        <w:t>0.</w:t>
      </w:r>
      <w:r w:rsidR="00AD76C8">
        <w:t xml:space="preserve">  </w:t>
      </w:r>
      <w:r w:rsidRPr="00281C4E">
        <w:rPr>
          <w:rFonts w:hint="eastAsia"/>
        </w:rPr>
        <w:t>这些儿童可以分为三个主要次类</w:t>
      </w:r>
      <w:r w:rsidR="008C35B5">
        <w:rPr>
          <w:rFonts w:hint="eastAsia"/>
        </w:rPr>
        <w:t>：</w:t>
      </w:r>
    </w:p>
    <w:p w:rsidR="00281C4E" w:rsidRPr="00281C4E" w:rsidRDefault="00281C4E" w:rsidP="006F05C4">
      <w:pPr>
        <w:pStyle w:val="SingleTxtGC"/>
        <w:numPr>
          <w:ilvl w:val="0"/>
          <w:numId w:val="37"/>
        </w:numPr>
      </w:pPr>
      <w:r w:rsidRPr="00281C4E">
        <w:rPr>
          <w:rFonts w:hint="eastAsia"/>
        </w:rPr>
        <w:t>被遗弃</w:t>
      </w:r>
      <w:r w:rsidR="008C35B5">
        <w:rPr>
          <w:rFonts w:hint="eastAsia"/>
        </w:rPr>
        <w:t>/</w:t>
      </w:r>
      <w:r w:rsidRPr="00281C4E">
        <w:rPr>
          <w:rFonts w:hint="eastAsia"/>
        </w:rPr>
        <w:t>流落街头的儿童。这一次类还包括</w:t>
      </w:r>
      <w:r w:rsidR="008A515A">
        <w:rPr>
          <w:rFonts w:hint="eastAsia"/>
        </w:rPr>
        <w:t>“</w:t>
      </w:r>
      <w:r w:rsidRPr="00281C4E">
        <w:rPr>
          <w:rFonts w:hint="eastAsia"/>
        </w:rPr>
        <w:t>巫师</w:t>
      </w:r>
      <w:r w:rsidR="008A515A">
        <w:rPr>
          <w:rFonts w:hint="eastAsia"/>
        </w:rPr>
        <w:t>”</w:t>
      </w:r>
      <w:r w:rsidRPr="00281C4E">
        <w:rPr>
          <w:rFonts w:hint="eastAsia"/>
        </w:rPr>
        <w:t>儿童、孤儿、流浪街头并经常被剥削从事虐待性工作的儿童、违法儿童</w:t>
      </w:r>
      <w:r w:rsidR="008C35B5">
        <w:rPr>
          <w:rFonts w:hint="eastAsia"/>
        </w:rPr>
        <w:t>，</w:t>
      </w:r>
      <w:r w:rsidRPr="00281C4E">
        <w:rPr>
          <w:rFonts w:hint="eastAsia"/>
        </w:rPr>
        <w:t>特别是那些被拘留、流离失所的儿童</w:t>
      </w:r>
      <w:r w:rsidR="008C35B5">
        <w:rPr>
          <w:rFonts w:hint="eastAsia"/>
        </w:rPr>
        <w:t>，</w:t>
      </w:r>
      <w:r w:rsidRPr="00281C4E">
        <w:rPr>
          <w:rFonts w:hint="eastAsia"/>
        </w:rPr>
        <w:t>等等</w:t>
      </w:r>
      <w:r w:rsidR="008C35B5">
        <w:rPr>
          <w:rFonts w:hint="eastAsia"/>
        </w:rPr>
        <w:t>；</w:t>
      </w:r>
    </w:p>
    <w:p w:rsidR="00281C4E" w:rsidRPr="00281C4E" w:rsidRDefault="00281C4E" w:rsidP="006F05C4">
      <w:pPr>
        <w:pStyle w:val="SingleTxtGC"/>
        <w:numPr>
          <w:ilvl w:val="0"/>
          <w:numId w:val="37"/>
        </w:numPr>
      </w:pPr>
      <w:r w:rsidRPr="00281C4E">
        <w:rPr>
          <w:rFonts w:hint="eastAsia"/>
        </w:rPr>
        <w:t>有身体、感官、运动或精神障碍的儿童</w:t>
      </w:r>
      <w:r w:rsidR="008C35B5">
        <w:rPr>
          <w:rFonts w:hint="eastAsia"/>
        </w:rPr>
        <w:t>；</w:t>
      </w:r>
    </w:p>
    <w:p w:rsidR="00281C4E" w:rsidRPr="00281C4E" w:rsidRDefault="00281C4E" w:rsidP="006F05C4">
      <w:pPr>
        <w:pStyle w:val="SingleTxtGC"/>
        <w:numPr>
          <w:ilvl w:val="0"/>
          <w:numId w:val="37"/>
        </w:numPr>
      </w:pPr>
      <w:r w:rsidRPr="00281C4E">
        <w:rPr>
          <w:rFonts w:hint="eastAsia"/>
        </w:rPr>
        <w:t>卷入武装冲突的儿童</w:t>
      </w:r>
      <w:r w:rsidR="008C35B5">
        <w:rPr>
          <w:rFonts w:hint="eastAsia"/>
        </w:rPr>
        <w:t>(</w:t>
      </w:r>
      <w:r w:rsidRPr="00281C4E">
        <w:rPr>
          <w:rFonts w:hint="eastAsia"/>
        </w:rPr>
        <w:t>充当士兵与非战斗人员</w:t>
      </w:r>
      <w:r w:rsidR="008C35B5">
        <w:rPr>
          <w:rFonts w:hint="eastAsia"/>
        </w:rPr>
        <w:t>)</w:t>
      </w:r>
      <w:r w:rsidRPr="00281C4E">
        <w:rPr>
          <w:rFonts w:hint="eastAsia"/>
        </w:rPr>
        <w:t>。</w:t>
      </w:r>
    </w:p>
    <w:p w:rsidR="00281C4E" w:rsidRPr="00281C4E" w:rsidRDefault="00281C4E" w:rsidP="00281C4E">
      <w:pPr>
        <w:pStyle w:val="SingleTxtGC"/>
      </w:pPr>
      <w:r w:rsidRPr="00281C4E">
        <w:t>18</w:t>
      </w:r>
      <w:r w:rsidR="008C35B5">
        <w:t>1.</w:t>
      </w:r>
      <w:r w:rsidR="00AD76C8">
        <w:t xml:space="preserve">  </w:t>
      </w:r>
      <w:r w:rsidRPr="00281C4E">
        <w:rPr>
          <w:rFonts w:hint="eastAsia"/>
        </w:rPr>
        <w:t>这些次类的具体处境如下</w:t>
      </w:r>
      <w:r w:rsidR="008C35B5">
        <w:rPr>
          <w:rFonts w:hint="eastAsia"/>
        </w:rPr>
        <w:t>：</w:t>
      </w:r>
    </w:p>
    <w:p w:rsidR="00281C4E" w:rsidRPr="00281C4E" w:rsidRDefault="00281C4E" w:rsidP="006F05C4">
      <w:pPr>
        <w:pStyle w:val="SingleTxtGC"/>
        <w:numPr>
          <w:ilvl w:val="0"/>
          <w:numId w:val="38"/>
        </w:numPr>
      </w:pPr>
      <w:r w:rsidRPr="00281C4E">
        <w:rPr>
          <w:rFonts w:hint="eastAsia"/>
        </w:rPr>
        <w:t>孤儿的处境</w:t>
      </w:r>
      <w:r w:rsidR="008C35B5">
        <w:rPr>
          <w:rFonts w:hint="eastAsia"/>
        </w:rPr>
        <w:t>：</w:t>
      </w:r>
      <w:r w:rsidRPr="00281C4E">
        <w:rPr>
          <w:rFonts w:hint="eastAsia"/>
        </w:rPr>
        <w:t>将儿童抛向街头的一个最大风险</w:t>
      </w:r>
      <w:r w:rsidR="008C35B5">
        <w:rPr>
          <w:rFonts w:hint="eastAsia"/>
        </w:rPr>
        <w:t>，</w:t>
      </w:r>
      <w:r w:rsidRPr="00281C4E">
        <w:rPr>
          <w:rFonts w:hint="eastAsia"/>
        </w:rPr>
        <w:t>就是过早失去父母单方或双方。在刚果民主共和国</w:t>
      </w:r>
      <w:r w:rsidR="008C35B5">
        <w:rPr>
          <w:rFonts w:hint="eastAsia"/>
        </w:rPr>
        <w:t>，</w:t>
      </w:r>
      <w:r w:rsidRPr="00281C4E">
        <w:rPr>
          <w:rFonts w:hint="eastAsia"/>
        </w:rPr>
        <w:t>孤儿占儿童人口的</w:t>
      </w:r>
      <w:r w:rsidRPr="00281C4E">
        <w:rPr>
          <w:rFonts w:hint="eastAsia"/>
        </w:rPr>
        <w:t>1</w:t>
      </w:r>
      <w:r w:rsidR="008C35B5">
        <w:rPr>
          <w:rFonts w:hint="eastAsia"/>
        </w:rPr>
        <w:t>0.</w:t>
      </w:r>
      <w:r w:rsidRPr="00281C4E">
        <w:rPr>
          <w:rFonts w:hint="eastAsia"/>
        </w:rPr>
        <w:t>7</w:t>
      </w:r>
      <w:r w:rsidR="008C35B5">
        <w:rPr>
          <w:rFonts w:hint="eastAsia"/>
        </w:rPr>
        <w:t>%</w:t>
      </w:r>
      <w:r w:rsidR="008C35B5">
        <w:rPr>
          <w:rFonts w:hint="eastAsia"/>
        </w:rPr>
        <w:t>，</w:t>
      </w:r>
      <w:r w:rsidRPr="00281C4E">
        <w:rPr>
          <w:rFonts w:hint="eastAsia"/>
        </w:rPr>
        <w:t>其中大约有</w:t>
      </w:r>
      <w:r w:rsidRPr="00281C4E">
        <w:rPr>
          <w:rFonts w:hint="eastAsia"/>
        </w:rPr>
        <w:t>34</w:t>
      </w:r>
      <w:r w:rsidR="008C35B5">
        <w:rPr>
          <w:rFonts w:hint="eastAsia"/>
        </w:rPr>
        <w:t>%</w:t>
      </w:r>
      <w:r w:rsidRPr="00281C4E">
        <w:rPr>
          <w:rFonts w:hint="eastAsia"/>
        </w:rPr>
        <w:t>或</w:t>
      </w:r>
      <w:r w:rsidRPr="00281C4E">
        <w:rPr>
          <w:rFonts w:hint="eastAsia"/>
        </w:rPr>
        <w:t>93</w:t>
      </w:r>
      <w:r w:rsidR="008C35B5">
        <w:rPr>
          <w:rFonts w:hint="eastAsia"/>
        </w:rPr>
        <w:t>7,</w:t>
      </w:r>
      <w:r w:rsidRPr="00281C4E">
        <w:rPr>
          <w:rFonts w:hint="eastAsia"/>
        </w:rPr>
        <w:t>000</w:t>
      </w:r>
      <w:r w:rsidRPr="00281C4E">
        <w:rPr>
          <w:rFonts w:hint="eastAsia"/>
        </w:rPr>
        <w:t>名艾滋孤儿</w:t>
      </w:r>
      <w:r w:rsidR="008C35B5">
        <w:rPr>
          <w:rFonts w:hint="eastAsia"/>
        </w:rPr>
        <w:t>：</w:t>
      </w:r>
    </w:p>
    <w:p w:rsidR="00281C4E" w:rsidRPr="00281C4E" w:rsidRDefault="00281C4E" w:rsidP="008B1F83">
      <w:pPr>
        <w:pStyle w:val="SingleTxtGC"/>
        <w:numPr>
          <w:ilvl w:val="1"/>
          <w:numId w:val="38"/>
        </w:numPr>
        <w:tabs>
          <w:tab w:val="clear" w:pos="431"/>
          <w:tab w:val="clear" w:pos="1066"/>
          <w:tab w:val="clear" w:pos="1134"/>
          <w:tab w:val="clear" w:pos="1565"/>
          <w:tab w:val="clear" w:pos="1996"/>
          <w:tab w:val="clear" w:pos="2427"/>
        </w:tabs>
        <w:ind w:left="2576" w:hanging="567"/>
        <w:rPr>
          <w:rFonts w:hint="eastAsia"/>
        </w:rPr>
      </w:pPr>
      <w:r w:rsidRPr="00281C4E">
        <w:rPr>
          <w:rFonts w:hint="eastAsia"/>
        </w:rPr>
        <w:t>根据多指标类集调查</w:t>
      </w:r>
      <w:r w:rsidRPr="00281C4E">
        <w:rPr>
          <w:rFonts w:hint="eastAsia"/>
        </w:rPr>
        <w:t>2</w:t>
      </w:r>
      <w:r w:rsidR="008C35B5">
        <w:t>(</w:t>
      </w:r>
      <w:r w:rsidRPr="00281C4E">
        <w:t>2001</w:t>
      </w:r>
      <w:r w:rsidRPr="00281C4E">
        <w:t>年</w:t>
      </w:r>
      <w:r w:rsidR="008C35B5">
        <w:t>)</w:t>
      </w:r>
      <w:r w:rsidR="008C35B5">
        <w:rPr>
          <w:rFonts w:hint="eastAsia"/>
        </w:rPr>
        <w:t>，</w:t>
      </w:r>
      <w:r w:rsidRPr="00281C4E">
        <w:rPr>
          <w:rFonts w:hint="eastAsia"/>
        </w:rPr>
        <w:t>失去父亲的孤儿占</w:t>
      </w:r>
      <w:r w:rsidRPr="00281C4E">
        <w:rPr>
          <w:rFonts w:hint="eastAsia"/>
        </w:rPr>
        <w:t>6</w:t>
      </w:r>
      <w:r w:rsidR="008C35B5">
        <w:rPr>
          <w:rFonts w:hint="eastAsia"/>
        </w:rPr>
        <w:t>%</w:t>
      </w:r>
      <w:r w:rsidR="008C35B5">
        <w:rPr>
          <w:rFonts w:hint="eastAsia"/>
        </w:rPr>
        <w:t>，</w:t>
      </w:r>
      <w:r w:rsidRPr="00281C4E">
        <w:rPr>
          <w:rFonts w:hint="eastAsia"/>
        </w:rPr>
        <w:t>失去母亲的孤儿占</w:t>
      </w:r>
      <w:r w:rsidRPr="00281C4E">
        <w:rPr>
          <w:rFonts w:hint="eastAsia"/>
        </w:rPr>
        <w:t>2</w:t>
      </w:r>
      <w:r w:rsidR="008C35B5">
        <w:rPr>
          <w:rFonts w:hint="eastAsia"/>
        </w:rPr>
        <w:t>%</w:t>
      </w:r>
      <w:r w:rsidR="008C35B5">
        <w:rPr>
          <w:rFonts w:hint="eastAsia"/>
        </w:rPr>
        <w:t>，</w:t>
      </w:r>
      <w:r w:rsidRPr="00281C4E">
        <w:rPr>
          <w:rFonts w:hint="eastAsia"/>
        </w:rPr>
        <w:t>失去双亲的孤儿占</w:t>
      </w:r>
      <w:r w:rsidRPr="00281C4E">
        <w:rPr>
          <w:rFonts w:hint="eastAsia"/>
        </w:rPr>
        <w:t>1</w:t>
      </w:r>
      <w:r w:rsidR="008C35B5">
        <w:rPr>
          <w:rFonts w:hint="eastAsia"/>
        </w:rPr>
        <w:t>%</w:t>
      </w:r>
      <w:r w:rsidRPr="00281C4E">
        <w:rPr>
          <w:rFonts w:hint="eastAsia"/>
        </w:rPr>
        <w:t>。根据同一个来源</w:t>
      </w:r>
      <w:r w:rsidR="008C35B5">
        <w:rPr>
          <w:rFonts w:hint="eastAsia"/>
        </w:rPr>
        <w:t>，</w:t>
      </w:r>
      <w:r w:rsidRPr="00281C4E">
        <w:rPr>
          <w:rFonts w:hint="eastAsia"/>
        </w:rPr>
        <w:t>受战争和武装冲突影响的省份孤儿更多</w:t>
      </w:r>
      <w:r w:rsidR="008C35B5">
        <w:rPr>
          <w:rFonts w:hint="eastAsia"/>
        </w:rPr>
        <w:t>(</w:t>
      </w:r>
      <w:r w:rsidRPr="00281C4E">
        <w:rPr>
          <w:rFonts w:hint="eastAsia"/>
        </w:rPr>
        <w:t>例如他们在下刚果省仅占</w:t>
      </w:r>
      <w:r w:rsidRPr="00281C4E">
        <w:rPr>
          <w:rFonts w:hint="eastAsia"/>
        </w:rPr>
        <w:t>4</w:t>
      </w:r>
      <w:r w:rsidR="008C35B5">
        <w:rPr>
          <w:rFonts w:hint="eastAsia"/>
        </w:rPr>
        <w:t>%)</w:t>
      </w:r>
      <w:r w:rsidRPr="00281C4E">
        <w:rPr>
          <w:rFonts w:hint="eastAsia"/>
        </w:rPr>
        <w:t>。应该指出的是</w:t>
      </w:r>
      <w:r w:rsidR="008C35B5">
        <w:rPr>
          <w:rFonts w:hint="eastAsia"/>
        </w:rPr>
        <w:t>，</w:t>
      </w:r>
      <w:r w:rsidRPr="00281C4E">
        <w:rPr>
          <w:rFonts w:hint="eastAsia"/>
        </w:rPr>
        <w:t>在未受战争和武装冲突影响的省份</w:t>
      </w:r>
      <w:r w:rsidR="008C35B5">
        <w:rPr>
          <w:rFonts w:hint="eastAsia"/>
        </w:rPr>
        <w:t>，</w:t>
      </w:r>
      <w:r w:rsidRPr="00281C4E">
        <w:rPr>
          <w:rFonts w:hint="eastAsia"/>
        </w:rPr>
        <w:t>没有流落街头的孤儿将与其父母单方、旁系亲属一起或在领养家庭生活。根据有关非政府组织的调查</w:t>
      </w:r>
      <w:r w:rsidR="008C35B5">
        <w:rPr>
          <w:rFonts w:hint="eastAsia"/>
        </w:rPr>
        <w:t>，</w:t>
      </w:r>
      <w:r w:rsidRPr="00281C4E">
        <w:rPr>
          <w:rFonts w:hint="eastAsia"/>
        </w:rPr>
        <w:t>这些儿童中有</w:t>
      </w:r>
      <w:r w:rsidRPr="00281C4E">
        <w:rPr>
          <w:rFonts w:hint="eastAsia"/>
        </w:rPr>
        <w:t>80</w:t>
      </w:r>
      <w:r w:rsidR="008C35B5">
        <w:rPr>
          <w:rFonts w:hint="eastAsia"/>
        </w:rPr>
        <w:t>%</w:t>
      </w:r>
      <w:r w:rsidRPr="00281C4E">
        <w:rPr>
          <w:rFonts w:hint="eastAsia"/>
        </w:rPr>
        <w:t>被寄养家庭中的丈夫特别是再婚父亲的妻子指控施展巫术。</w:t>
      </w:r>
    </w:p>
    <w:p w:rsidR="00281C4E" w:rsidRPr="00281C4E" w:rsidRDefault="00281C4E" w:rsidP="008B1F83">
      <w:pPr>
        <w:pStyle w:val="SingleTxtGC"/>
        <w:numPr>
          <w:ilvl w:val="1"/>
          <w:numId w:val="38"/>
        </w:numPr>
        <w:tabs>
          <w:tab w:val="clear" w:pos="431"/>
          <w:tab w:val="clear" w:pos="1066"/>
          <w:tab w:val="clear" w:pos="1134"/>
          <w:tab w:val="clear" w:pos="1565"/>
          <w:tab w:val="clear" w:pos="1996"/>
          <w:tab w:val="clear" w:pos="2427"/>
        </w:tabs>
        <w:ind w:left="2576" w:hanging="567"/>
      </w:pPr>
      <w:r w:rsidRPr="00281C4E">
        <w:rPr>
          <w:rFonts w:hint="eastAsia"/>
        </w:rPr>
        <w:t>受到如此指控的儿童往往被殴打、虐待、性虐待</w:t>
      </w:r>
      <w:r w:rsidR="008C35B5">
        <w:rPr>
          <w:rFonts w:hint="eastAsia"/>
        </w:rPr>
        <w:t>(</w:t>
      </w:r>
      <w:r w:rsidRPr="00281C4E">
        <w:rPr>
          <w:rFonts w:hint="eastAsia"/>
        </w:rPr>
        <w:t>尤其是女童</w:t>
      </w:r>
      <w:r w:rsidR="008C35B5">
        <w:rPr>
          <w:rFonts w:hint="eastAsia"/>
        </w:rPr>
        <w:t>)</w:t>
      </w:r>
      <w:r w:rsidR="008C35B5">
        <w:rPr>
          <w:rFonts w:hint="eastAsia"/>
        </w:rPr>
        <w:t>，</w:t>
      </w:r>
      <w:r w:rsidRPr="00281C4E">
        <w:rPr>
          <w:rFonts w:hint="eastAsia"/>
        </w:rPr>
        <w:t>或者被宗教教派拘留</w:t>
      </w:r>
      <w:r w:rsidR="008C35B5">
        <w:rPr>
          <w:rFonts w:hint="eastAsia"/>
        </w:rPr>
        <w:t>，</w:t>
      </w:r>
      <w:r w:rsidRPr="00281C4E">
        <w:rPr>
          <w:rFonts w:hint="eastAsia"/>
        </w:rPr>
        <w:t>并在那里遭受肉体和精神折磨</w:t>
      </w:r>
      <w:r w:rsidR="008C35B5">
        <w:rPr>
          <w:rFonts w:hint="eastAsia"/>
        </w:rPr>
        <w:t>，</w:t>
      </w:r>
      <w:r w:rsidRPr="00281C4E">
        <w:rPr>
          <w:rFonts w:hint="eastAsia"/>
        </w:rPr>
        <w:t>以诱使他们承认自己所谓的</w:t>
      </w:r>
      <w:r w:rsidR="008A515A">
        <w:rPr>
          <w:rFonts w:hint="eastAsia"/>
        </w:rPr>
        <w:t>“</w:t>
      </w:r>
      <w:r w:rsidRPr="00281C4E">
        <w:rPr>
          <w:rFonts w:hint="eastAsia"/>
        </w:rPr>
        <w:t>施展巫术</w:t>
      </w:r>
      <w:r w:rsidR="008A515A">
        <w:rPr>
          <w:rFonts w:hint="eastAsia"/>
        </w:rPr>
        <w:t>”</w:t>
      </w:r>
      <w:r w:rsidRPr="00281C4E">
        <w:rPr>
          <w:rFonts w:hint="eastAsia"/>
        </w:rPr>
        <w:t>。最终他们将逃跑</w:t>
      </w:r>
      <w:r w:rsidR="008C35B5">
        <w:rPr>
          <w:rFonts w:hint="eastAsia"/>
        </w:rPr>
        <w:t>，</w:t>
      </w:r>
      <w:r w:rsidRPr="00281C4E">
        <w:rPr>
          <w:rFonts w:hint="eastAsia"/>
        </w:rPr>
        <w:t>并流落街头或者进入慈善机构的收容所。</w:t>
      </w:r>
    </w:p>
    <w:p w:rsidR="00281C4E" w:rsidRPr="00281C4E" w:rsidRDefault="00281C4E" w:rsidP="008B1F83">
      <w:pPr>
        <w:pStyle w:val="SingleTxtGC"/>
        <w:numPr>
          <w:ilvl w:val="1"/>
          <w:numId w:val="38"/>
        </w:numPr>
        <w:tabs>
          <w:tab w:val="clear" w:pos="431"/>
          <w:tab w:val="clear" w:pos="1066"/>
          <w:tab w:val="clear" w:pos="1134"/>
          <w:tab w:val="clear" w:pos="1565"/>
          <w:tab w:val="clear" w:pos="1996"/>
          <w:tab w:val="clear" w:pos="2427"/>
        </w:tabs>
        <w:ind w:left="2576" w:hanging="567"/>
      </w:pPr>
      <w:r w:rsidRPr="00281C4E">
        <w:rPr>
          <w:rFonts w:hint="eastAsia"/>
        </w:rPr>
        <w:t>有罪不罚</w:t>
      </w:r>
      <w:r w:rsidR="008C35B5">
        <w:rPr>
          <w:rFonts w:hint="eastAsia"/>
        </w:rPr>
        <w:t>：</w:t>
      </w:r>
      <w:r w:rsidRPr="00281C4E">
        <w:rPr>
          <w:rFonts w:hint="eastAsia"/>
        </w:rPr>
        <w:t>据报告</w:t>
      </w:r>
      <w:r w:rsidR="008C35B5">
        <w:rPr>
          <w:rFonts w:hint="eastAsia"/>
        </w:rPr>
        <w:t>，</w:t>
      </w:r>
      <w:r w:rsidRPr="00281C4E">
        <w:rPr>
          <w:rFonts w:hint="eastAsia"/>
        </w:rPr>
        <w:t>虐待儿童或将他们遗弃街头的人</w:t>
      </w:r>
      <w:r w:rsidR="008C35B5">
        <w:rPr>
          <w:rFonts w:hint="eastAsia"/>
        </w:rPr>
        <w:t>，</w:t>
      </w:r>
      <w:r w:rsidRPr="00281C4E">
        <w:rPr>
          <w:rFonts w:hint="eastAsia"/>
        </w:rPr>
        <w:t>没有任何被社区或政府制裁的风险</w:t>
      </w:r>
      <w:r w:rsidR="008C35B5">
        <w:rPr>
          <w:rFonts w:hint="eastAsia"/>
        </w:rPr>
        <w:t>，</w:t>
      </w:r>
      <w:r w:rsidRPr="00281C4E">
        <w:rPr>
          <w:rFonts w:hint="eastAsia"/>
        </w:rPr>
        <w:t>处罚诸如施展巫术指控的法律依据缺失。</w:t>
      </w:r>
    </w:p>
    <w:p w:rsidR="00281C4E" w:rsidRPr="00281C4E" w:rsidRDefault="00281C4E" w:rsidP="00281C4E">
      <w:pPr>
        <w:pStyle w:val="SingleTxtGC"/>
        <w:numPr>
          <w:ilvl w:val="0"/>
          <w:numId w:val="38"/>
        </w:numPr>
      </w:pPr>
      <w:r w:rsidRPr="00281C4E">
        <w:rPr>
          <w:rFonts w:hint="eastAsia"/>
        </w:rPr>
        <w:t>被遗弃或被剥夺家庭背景的男童和女童的处境</w:t>
      </w:r>
      <w:r w:rsidR="008C35B5">
        <w:rPr>
          <w:rFonts w:hint="eastAsia"/>
        </w:rPr>
        <w:t>：</w:t>
      </w:r>
      <w:r w:rsidRPr="00281C4E">
        <w:rPr>
          <w:rFonts w:hint="eastAsia"/>
        </w:rPr>
        <w:t>根据非政府组织的估计</w:t>
      </w:r>
      <w:r w:rsidR="008C35B5">
        <w:rPr>
          <w:rFonts w:hint="eastAsia"/>
        </w:rPr>
        <w:t>，</w:t>
      </w:r>
      <w:r w:rsidRPr="00281C4E">
        <w:rPr>
          <w:rFonts w:hint="eastAsia"/>
        </w:rPr>
        <w:t>刚果民主共和国有大约</w:t>
      </w:r>
      <w:r w:rsidRPr="00281C4E">
        <w:rPr>
          <w:rFonts w:hint="eastAsia"/>
        </w:rPr>
        <w:t>4</w:t>
      </w:r>
      <w:r w:rsidR="008C35B5">
        <w:rPr>
          <w:rFonts w:hint="eastAsia"/>
        </w:rPr>
        <w:t>0,</w:t>
      </w:r>
      <w:r w:rsidRPr="00281C4E">
        <w:rPr>
          <w:rFonts w:hint="eastAsia"/>
        </w:rPr>
        <w:t>000</w:t>
      </w:r>
      <w:r w:rsidRPr="00281C4E">
        <w:rPr>
          <w:rFonts w:hint="eastAsia"/>
        </w:rPr>
        <w:t>名儿童流落街头</w:t>
      </w:r>
      <w:r w:rsidR="008C35B5">
        <w:rPr>
          <w:rFonts w:hint="eastAsia"/>
        </w:rPr>
        <w:t>，</w:t>
      </w:r>
      <w:r w:rsidRPr="00281C4E">
        <w:rPr>
          <w:rFonts w:hint="eastAsia"/>
        </w:rPr>
        <w:t>其中</w:t>
      </w:r>
      <w:r w:rsidRPr="00281C4E">
        <w:rPr>
          <w:rFonts w:hint="eastAsia"/>
        </w:rPr>
        <w:t>15</w:t>
      </w:r>
      <w:r w:rsidR="008C35B5">
        <w:rPr>
          <w:rFonts w:hint="eastAsia"/>
        </w:rPr>
        <w:t>%</w:t>
      </w:r>
      <w:r w:rsidRPr="00281C4E">
        <w:rPr>
          <w:rFonts w:hint="eastAsia"/>
        </w:rPr>
        <w:t>是女童</w:t>
      </w:r>
      <w:r w:rsidR="008C35B5">
        <w:rPr>
          <w:rFonts w:hint="eastAsia"/>
        </w:rPr>
        <w:t>，</w:t>
      </w:r>
      <w:r w:rsidRPr="00281C4E">
        <w:rPr>
          <w:rFonts w:hint="eastAsia"/>
        </w:rPr>
        <w:t>她们更易于遭受各种风险。他们面临的最严重危险是营养不良、缺乏医疗保健、失学或辍学、虐待性工作、毒品成瘾、强奸和性虐待、艾滋病毒</w:t>
      </w:r>
      <w:r w:rsidR="008C35B5">
        <w:rPr>
          <w:rFonts w:hint="eastAsia"/>
        </w:rPr>
        <w:t>/</w:t>
      </w:r>
      <w:r w:rsidRPr="00281C4E">
        <w:rPr>
          <w:rFonts w:hint="eastAsia"/>
        </w:rPr>
        <w:t>艾滋病感染、暴力和虐待</w:t>
      </w:r>
      <w:r w:rsidR="008C35B5">
        <w:rPr>
          <w:rFonts w:hint="eastAsia"/>
        </w:rPr>
        <w:t>，</w:t>
      </w:r>
      <w:r w:rsidRPr="00281C4E">
        <w:rPr>
          <w:rFonts w:hint="eastAsia"/>
        </w:rPr>
        <w:t>以及因施展巫术的指控而被弃。</w:t>
      </w:r>
    </w:p>
    <w:p w:rsidR="00281C4E" w:rsidRPr="00281C4E" w:rsidRDefault="00281C4E" w:rsidP="00281C4E">
      <w:pPr>
        <w:pStyle w:val="SingleTxtGC"/>
        <w:numPr>
          <w:ilvl w:val="0"/>
          <w:numId w:val="38"/>
        </w:numPr>
      </w:pPr>
      <w:r w:rsidRPr="00281C4E">
        <w:rPr>
          <w:rFonts w:hint="eastAsia"/>
        </w:rPr>
        <w:t>残障儿童的处境</w:t>
      </w:r>
      <w:r w:rsidR="008C35B5">
        <w:rPr>
          <w:rFonts w:hint="eastAsia"/>
        </w:rPr>
        <w:t>：</w:t>
      </w:r>
      <w:r w:rsidRPr="00281C4E">
        <w:rPr>
          <w:rFonts w:hint="eastAsia"/>
        </w:rPr>
        <w:t>根据多指标类集调查</w:t>
      </w:r>
      <w:r w:rsidRPr="00281C4E">
        <w:rPr>
          <w:rFonts w:hint="eastAsia"/>
        </w:rPr>
        <w:t>2</w:t>
      </w:r>
      <w:r w:rsidR="008C35B5">
        <w:rPr>
          <w:rFonts w:hint="eastAsia"/>
        </w:rPr>
        <w:t>(</w:t>
      </w:r>
      <w:r w:rsidRPr="00281C4E">
        <w:rPr>
          <w:rFonts w:hint="eastAsia"/>
        </w:rPr>
        <w:t>2001</w:t>
      </w:r>
      <w:r w:rsidRPr="00281C4E">
        <w:rPr>
          <w:rFonts w:hint="eastAsia"/>
        </w:rPr>
        <w:t>年</w:t>
      </w:r>
      <w:r w:rsidR="008C35B5">
        <w:rPr>
          <w:rFonts w:hint="eastAsia"/>
        </w:rPr>
        <w:t>)</w:t>
      </w:r>
      <w:r w:rsidRPr="00281C4E">
        <w:rPr>
          <w:rFonts w:hint="eastAsia"/>
        </w:rPr>
        <w:t>的报告</w:t>
      </w:r>
      <w:r w:rsidR="008C35B5">
        <w:rPr>
          <w:rFonts w:hint="eastAsia"/>
        </w:rPr>
        <w:t>，</w:t>
      </w:r>
      <w:r w:rsidRPr="00281C4E">
        <w:rPr>
          <w:rFonts w:hint="eastAsia"/>
        </w:rPr>
        <w:t>有</w:t>
      </w:r>
      <w:r w:rsidRPr="00281C4E">
        <w:rPr>
          <w:rFonts w:hint="eastAsia"/>
        </w:rPr>
        <w:t>2</w:t>
      </w:r>
      <w:r w:rsidR="008C35B5">
        <w:rPr>
          <w:rFonts w:hint="eastAsia"/>
        </w:rPr>
        <w:t>%</w:t>
      </w:r>
      <w:r w:rsidRPr="00281C4E">
        <w:rPr>
          <w:rFonts w:hint="eastAsia"/>
        </w:rPr>
        <w:t>的</w:t>
      </w:r>
      <w:r w:rsidRPr="00281C4E">
        <w:rPr>
          <w:rFonts w:hint="eastAsia"/>
        </w:rPr>
        <w:t>15</w:t>
      </w:r>
      <w:r w:rsidRPr="00281C4E">
        <w:rPr>
          <w:rFonts w:hint="eastAsia"/>
        </w:rPr>
        <w:t>岁及以下儿童患有某些残障</w:t>
      </w:r>
      <w:r w:rsidR="008C35B5">
        <w:rPr>
          <w:rFonts w:hint="eastAsia"/>
        </w:rPr>
        <w:t>：</w:t>
      </w:r>
      <w:r w:rsidR="008C35B5">
        <w:rPr>
          <w:rFonts w:hint="eastAsia"/>
        </w:rPr>
        <w:t>1.</w:t>
      </w:r>
      <w:r w:rsidRPr="00281C4E">
        <w:rPr>
          <w:rFonts w:hint="eastAsia"/>
        </w:rPr>
        <w:t>6</w:t>
      </w:r>
      <w:r w:rsidR="008C35B5">
        <w:rPr>
          <w:rFonts w:hint="eastAsia"/>
        </w:rPr>
        <w:t>%</w:t>
      </w:r>
      <w:r w:rsidRPr="00281C4E">
        <w:rPr>
          <w:rFonts w:hint="eastAsia"/>
        </w:rPr>
        <w:t>生活在城市</w:t>
      </w:r>
      <w:r w:rsidR="008C35B5">
        <w:rPr>
          <w:rFonts w:hint="eastAsia"/>
        </w:rPr>
        <w:t>，</w:t>
      </w:r>
      <w:r w:rsidR="008C35B5">
        <w:rPr>
          <w:rFonts w:hint="eastAsia"/>
        </w:rPr>
        <w:t>2.</w:t>
      </w:r>
      <w:r w:rsidRPr="00281C4E">
        <w:rPr>
          <w:rFonts w:hint="eastAsia"/>
        </w:rPr>
        <w:t>1</w:t>
      </w:r>
      <w:r w:rsidR="008C35B5">
        <w:rPr>
          <w:rFonts w:hint="eastAsia"/>
        </w:rPr>
        <w:t>%</w:t>
      </w:r>
      <w:r w:rsidRPr="00281C4E">
        <w:rPr>
          <w:rFonts w:hint="eastAsia"/>
        </w:rPr>
        <w:t>生活在农村地区。这些儿童面临的主要风险是</w:t>
      </w:r>
      <w:r w:rsidR="008C35B5">
        <w:rPr>
          <w:rFonts w:hint="eastAsia"/>
        </w:rPr>
        <w:t>：</w:t>
      </w:r>
    </w:p>
    <w:p w:rsidR="00281C4E" w:rsidRPr="00281C4E" w:rsidRDefault="00281C4E" w:rsidP="00046191">
      <w:pPr>
        <w:pStyle w:val="Bullet2GC"/>
        <w:rPr>
          <w:lang w:val="en-GB"/>
        </w:rPr>
      </w:pPr>
      <w:r w:rsidRPr="00281C4E">
        <w:rPr>
          <w:lang w:val="en-GB"/>
        </w:rPr>
        <w:t>社会的</w:t>
      </w:r>
      <w:r w:rsidRPr="00281C4E">
        <w:rPr>
          <w:rFonts w:hint="eastAsia"/>
          <w:lang w:val="en-GB"/>
        </w:rPr>
        <w:t>抛弃</w:t>
      </w:r>
      <w:r w:rsidRPr="00281C4E">
        <w:rPr>
          <w:lang w:val="en-GB"/>
        </w:rPr>
        <w:t>和</w:t>
      </w:r>
      <w:r w:rsidRPr="00281C4E">
        <w:rPr>
          <w:rFonts w:hint="eastAsia"/>
          <w:lang w:val="en-GB"/>
        </w:rPr>
        <w:t>羞辱</w:t>
      </w:r>
      <w:r w:rsidRPr="00281C4E">
        <w:rPr>
          <w:lang w:val="en-GB"/>
        </w:rPr>
        <w:t>。</w:t>
      </w:r>
    </w:p>
    <w:p w:rsidR="00281C4E" w:rsidRPr="00281C4E" w:rsidRDefault="00281C4E" w:rsidP="006F05C4">
      <w:pPr>
        <w:pStyle w:val="Bullet2GC"/>
        <w:rPr>
          <w:rFonts w:hint="eastAsia"/>
          <w:lang w:val="en-GB"/>
        </w:rPr>
      </w:pPr>
      <w:r w:rsidRPr="00281C4E">
        <w:rPr>
          <w:rFonts w:hint="eastAsia"/>
          <w:lang w:val="en-GB"/>
        </w:rPr>
        <w:t>很少或根本没有接受过教育或职业培训。</w:t>
      </w:r>
    </w:p>
    <w:p w:rsidR="00281C4E" w:rsidRPr="00281C4E" w:rsidRDefault="00281C4E" w:rsidP="006F05C4">
      <w:pPr>
        <w:pStyle w:val="Bullet2GC"/>
        <w:rPr>
          <w:rFonts w:hint="eastAsia"/>
          <w:lang w:val="en-GB"/>
        </w:rPr>
      </w:pPr>
      <w:r w:rsidRPr="00281C4E">
        <w:rPr>
          <w:rFonts w:hint="eastAsia"/>
          <w:lang w:val="en-GB"/>
        </w:rPr>
        <w:t>文盲。</w:t>
      </w:r>
    </w:p>
    <w:p w:rsidR="00281C4E" w:rsidRPr="00281C4E" w:rsidRDefault="00281C4E" w:rsidP="006F05C4">
      <w:pPr>
        <w:pStyle w:val="Bullet2GC"/>
        <w:rPr>
          <w:rFonts w:hint="eastAsia"/>
          <w:lang w:val="en-GB"/>
        </w:rPr>
      </w:pPr>
      <w:r w:rsidRPr="00281C4E">
        <w:rPr>
          <w:rFonts w:hint="eastAsia"/>
          <w:lang w:val="en-GB"/>
        </w:rPr>
        <w:t>缺少就业机会。</w:t>
      </w:r>
    </w:p>
    <w:p w:rsidR="00281C4E" w:rsidRPr="00281C4E" w:rsidRDefault="00281C4E" w:rsidP="006F05C4">
      <w:pPr>
        <w:pStyle w:val="Bullet2GC"/>
        <w:rPr>
          <w:rFonts w:hint="eastAsia"/>
          <w:lang w:val="en-GB"/>
        </w:rPr>
      </w:pPr>
      <w:r w:rsidRPr="00281C4E">
        <w:rPr>
          <w:rFonts w:hint="eastAsia"/>
          <w:lang w:val="en-GB"/>
        </w:rPr>
        <w:t>疾病。</w:t>
      </w:r>
    </w:p>
    <w:p w:rsidR="00281C4E" w:rsidRPr="00281C4E" w:rsidRDefault="00281C4E" w:rsidP="006F05C4">
      <w:pPr>
        <w:pStyle w:val="Bullet2GC"/>
        <w:rPr>
          <w:rFonts w:hint="eastAsia"/>
          <w:lang w:val="en-GB"/>
        </w:rPr>
      </w:pPr>
      <w:r w:rsidRPr="00281C4E">
        <w:rPr>
          <w:rFonts w:hint="eastAsia"/>
          <w:lang w:val="en-GB"/>
        </w:rPr>
        <w:t>贫困或卖淫谋生。</w:t>
      </w:r>
    </w:p>
    <w:p w:rsidR="00281C4E" w:rsidRPr="00281C4E" w:rsidRDefault="00281C4E" w:rsidP="00281C4E">
      <w:pPr>
        <w:pStyle w:val="SingleTxtGC"/>
      </w:pPr>
      <w:r w:rsidRPr="00281C4E">
        <w:t>18</w:t>
      </w:r>
      <w:r w:rsidR="008C35B5">
        <w:t>2.</w:t>
      </w:r>
      <w:r w:rsidR="00AD76C8">
        <w:t xml:space="preserve">  </w:t>
      </w:r>
      <w:r w:rsidRPr="00281C4E">
        <w:rPr>
          <w:rFonts w:hint="eastAsia"/>
        </w:rPr>
        <w:t>通过以下目标的推广和宣传活动</w:t>
      </w:r>
      <w:r w:rsidR="008C35B5">
        <w:rPr>
          <w:rFonts w:hint="eastAsia"/>
        </w:rPr>
        <w:t>，</w:t>
      </w:r>
      <w:r w:rsidRPr="00281C4E">
        <w:rPr>
          <w:rFonts w:hint="eastAsia"/>
        </w:rPr>
        <w:t>所有这些儿童群体都被告知其权利</w:t>
      </w:r>
      <w:r w:rsidR="008C35B5">
        <w:rPr>
          <w:rFonts w:hint="eastAsia"/>
        </w:rPr>
        <w:t>：</w:t>
      </w:r>
    </w:p>
    <w:p w:rsidR="00281C4E" w:rsidRPr="00281C4E" w:rsidRDefault="00281C4E" w:rsidP="008B1F83">
      <w:pPr>
        <w:pStyle w:val="SingleTxtGC"/>
        <w:numPr>
          <w:ilvl w:val="0"/>
          <w:numId w:val="39"/>
        </w:numPr>
        <w:tabs>
          <w:tab w:val="clear" w:pos="431"/>
          <w:tab w:val="clear" w:pos="1134"/>
          <w:tab w:val="clear" w:pos="1565"/>
          <w:tab w:val="clear" w:pos="1996"/>
          <w:tab w:val="clear" w:pos="2211"/>
          <w:tab w:val="clear" w:pos="2427"/>
          <w:tab w:val="left" w:pos="2072"/>
        </w:tabs>
      </w:pPr>
      <w:r w:rsidRPr="00281C4E">
        <w:rPr>
          <w:rFonts w:hint="eastAsia"/>
        </w:rPr>
        <w:t>处境困难的儿童</w:t>
      </w:r>
      <w:r w:rsidR="008C35B5">
        <w:rPr>
          <w:rFonts w:hint="eastAsia"/>
        </w:rPr>
        <w:t>，</w:t>
      </w:r>
      <w:r w:rsidRPr="00281C4E">
        <w:rPr>
          <w:rFonts w:hint="eastAsia"/>
        </w:rPr>
        <w:t>借助以下帮助</w:t>
      </w:r>
      <w:r w:rsidR="008C35B5">
        <w:rPr>
          <w:rFonts w:hint="eastAsia"/>
        </w:rPr>
        <w:t>：</w:t>
      </w:r>
    </w:p>
    <w:p w:rsidR="00281C4E" w:rsidRPr="00281C4E" w:rsidRDefault="00281C4E" w:rsidP="00046191">
      <w:pPr>
        <w:pStyle w:val="Bullet2GC"/>
        <w:rPr>
          <w:lang w:val="en-GB"/>
        </w:rPr>
      </w:pPr>
      <w:r w:rsidRPr="00281C4E">
        <w:rPr>
          <w:rFonts w:hint="eastAsia"/>
          <w:lang w:val="en-GB"/>
        </w:rPr>
        <w:t>当地儿童保护委员会和基于社区的康复机构</w:t>
      </w:r>
      <w:r w:rsidR="008C35B5">
        <w:rPr>
          <w:rFonts w:hint="eastAsia"/>
          <w:lang w:val="en-GB"/>
        </w:rPr>
        <w:t>，</w:t>
      </w:r>
      <w:r w:rsidRPr="00281C4E">
        <w:rPr>
          <w:rFonts w:hint="eastAsia"/>
          <w:lang w:val="en-GB"/>
        </w:rPr>
        <w:t>作为一种防范和降低儿童脆弱性风险的机制。</w:t>
      </w:r>
    </w:p>
    <w:p w:rsidR="00281C4E" w:rsidRPr="00281C4E" w:rsidRDefault="00281C4E" w:rsidP="00DF26AB">
      <w:pPr>
        <w:pStyle w:val="Bullet2GC"/>
        <w:rPr>
          <w:lang w:val="en-GB"/>
        </w:rPr>
      </w:pPr>
      <w:r w:rsidRPr="00281C4E">
        <w:rPr>
          <w:rFonts w:hint="eastAsia"/>
          <w:lang w:val="en-GB"/>
        </w:rPr>
        <w:t>与儿童一起工作</w:t>
      </w:r>
      <w:r w:rsidR="008C35B5">
        <w:rPr>
          <w:rFonts w:hint="eastAsia"/>
          <w:lang w:val="en-GB"/>
        </w:rPr>
        <w:t>，</w:t>
      </w:r>
      <w:r w:rsidRPr="00281C4E">
        <w:rPr>
          <w:rFonts w:hint="eastAsia"/>
          <w:lang w:val="en-GB"/>
        </w:rPr>
        <w:t>而不是代替他们</w:t>
      </w:r>
      <w:r w:rsidR="008C35B5">
        <w:rPr>
          <w:rFonts w:hint="eastAsia"/>
          <w:lang w:val="en-GB"/>
        </w:rPr>
        <w:t>，</w:t>
      </w:r>
      <w:r w:rsidRPr="00281C4E">
        <w:rPr>
          <w:rFonts w:hint="eastAsia"/>
          <w:lang w:val="en-GB"/>
        </w:rPr>
        <w:t>即让儿童作为主要角色</w:t>
      </w:r>
      <w:r w:rsidR="008C35B5">
        <w:rPr>
          <w:rFonts w:hint="eastAsia"/>
          <w:lang w:val="en-GB"/>
        </w:rPr>
        <w:t>，</w:t>
      </w:r>
      <w:r w:rsidRPr="00281C4E">
        <w:rPr>
          <w:rFonts w:hint="eastAsia"/>
          <w:lang w:val="en-GB"/>
        </w:rPr>
        <w:t>与教师和父母一起参与整个重返社会的过程</w:t>
      </w:r>
      <w:r w:rsidR="008C35B5">
        <w:rPr>
          <w:rFonts w:hint="eastAsia"/>
          <w:lang w:val="en-GB"/>
        </w:rPr>
        <w:t>，</w:t>
      </w:r>
      <w:r w:rsidRPr="00281C4E">
        <w:rPr>
          <w:rFonts w:hint="eastAsia"/>
          <w:lang w:val="en-GB"/>
        </w:rPr>
        <w:t>同时避免强制性做法。</w:t>
      </w:r>
    </w:p>
    <w:p w:rsidR="00281C4E" w:rsidRPr="00281C4E" w:rsidRDefault="00281C4E" w:rsidP="00DF26AB">
      <w:pPr>
        <w:pStyle w:val="Bullet2GC"/>
        <w:rPr>
          <w:lang w:val="en-GB"/>
        </w:rPr>
      </w:pPr>
      <w:r w:rsidRPr="00281C4E">
        <w:rPr>
          <w:rFonts w:hint="eastAsia"/>
          <w:lang w:val="en-GB"/>
        </w:rPr>
        <w:t>建立邻里救助中心或者</w:t>
      </w:r>
      <w:r w:rsidR="008A515A">
        <w:rPr>
          <w:rFonts w:hint="eastAsia"/>
          <w:lang w:val="en-GB"/>
        </w:rPr>
        <w:t>“</w:t>
      </w:r>
      <w:r w:rsidRPr="00281C4E">
        <w:rPr>
          <w:rFonts w:hint="eastAsia"/>
          <w:lang w:val="en-GB"/>
        </w:rPr>
        <w:t>监听站</w:t>
      </w:r>
      <w:r w:rsidR="008A515A">
        <w:rPr>
          <w:rFonts w:hint="eastAsia"/>
          <w:lang w:val="en-GB"/>
        </w:rPr>
        <w:t>”</w:t>
      </w:r>
      <w:r w:rsidR="008C35B5">
        <w:rPr>
          <w:rFonts w:hint="eastAsia"/>
          <w:lang w:val="en-GB"/>
        </w:rPr>
        <w:t>，</w:t>
      </w:r>
      <w:r w:rsidRPr="00281C4E">
        <w:rPr>
          <w:rFonts w:hint="eastAsia"/>
          <w:lang w:val="en-GB"/>
        </w:rPr>
        <w:t>由着重进行心理咨询、需求认定、扫盲和职业培训的志愿者组成。</w:t>
      </w:r>
    </w:p>
    <w:p w:rsidR="00281C4E" w:rsidRPr="00281C4E" w:rsidRDefault="00281C4E" w:rsidP="008B1F83">
      <w:pPr>
        <w:pStyle w:val="SingleTxtGC"/>
        <w:numPr>
          <w:ilvl w:val="0"/>
          <w:numId w:val="39"/>
        </w:numPr>
        <w:tabs>
          <w:tab w:val="clear" w:pos="431"/>
          <w:tab w:val="clear" w:pos="1134"/>
          <w:tab w:val="clear" w:pos="1565"/>
          <w:tab w:val="clear" w:pos="1996"/>
          <w:tab w:val="clear" w:pos="2211"/>
          <w:tab w:val="clear" w:pos="2427"/>
          <w:tab w:val="left" w:pos="2072"/>
        </w:tabs>
        <w:rPr>
          <w:rFonts w:hint="eastAsia"/>
        </w:rPr>
      </w:pPr>
      <w:r w:rsidRPr="00281C4E">
        <w:rPr>
          <w:rFonts w:hint="eastAsia"/>
        </w:rPr>
        <w:t>对于残障人士</w:t>
      </w:r>
      <w:r w:rsidR="008C35B5">
        <w:rPr>
          <w:rFonts w:hint="eastAsia"/>
        </w:rPr>
        <w:t>：</w:t>
      </w:r>
    </w:p>
    <w:p w:rsidR="00281C4E" w:rsidRPr="00281C4E" w:rsidRDefault="00281C4E" w:rsidP="00DF26AB">
      <w:pPr>
        <w:pStyle w:val="Bullet2GC"/>
        <w:rPr>
          <w:rFonts w:hint="eastAsia"/>
          <w:lang w:val="en-GB"/>
        </w:rPr>
      </w:pPr>
      <w:r w:rsidRPr="00281C4E">
        <w:rPr>
          <w:rFonts w:hint="eastAsia"/>
          <w:lang w:val="en-GB"/>
        </w:rPr>
        <w:t>针对这些人提供组织和机构支助活动。</w:t>
      </w:r>
    </w:p>
    <w:p w:rsidR="00281C4E" w:rsidRPr="00281C4E" w:rsidRDefault="00281C4E" w:rsidP="00DF26AB">
      <w:pPr>
        <w:pStyle w:val="Bullet2GC"/>
        <w:rPr>
          <w:rFonts w:hint="eastAsia"/>
          <w:lang w:val="en-GB"/>
        </w:rPr>
      </w:pPr>
      <w:r w:rsidRPr="00281C4E">
        <w:rPr>
          <w:rFonts w:hint="eastAsia"/>
          <w:lang w:val="en-GB"/>
        </w:rPr>
        <w:t>考虑教育整合和医疗干预方面的重要问题</w:t>
      </w:r>
      <w:r w:rsidR="008C35B5">
        <w:rPr>
          <w:rFonts w:hint="eastAsia"/>
          <w:lang w:val="en-GB"/>
        </w:rPr>
        <w:t>，</w:t>
      </w:r>
      <w:r w:rsidRPr="00281C4E">
        <w:rPr>
          <w:rFonts w:hint="eastAsia"/>
          <w:lang w:val="en-GB"/>
        </w:rPr>
        <w:t>以帮助残障人。</w:t>
      </w:r>
    </w:p>
    <w:p w:rsidR="00281C4E" w:rsidRPr="00281C4E" w:rsidRDefault="00281C4E" w:rsidP="00DF26AB">
      <w:pPr>
        <w:pStyle w:val="Bullet2GC"/>
        <w:rPr>
          <w:rFonts w:hint="eastAsia"/>
          <w:lang w:val="en-GB"/>
        </w:rPr>
      </w:pPr>
      <w:r w:rsidRPr="00281C4E">
        <w:rPr>
          <w:rFonts w:hint="eastAsia"/>
          <w:lang w:val="en-GB"/>
        </w:rPr>
        <w:t>支助与残障人合作的地方委员会。</w:t>
      </w:r>
    </w:p>
    <w:p w:rsidR="00281C4E" w:rsidRPr="00281C4E" w:rsidRDefault="00281C4E" w:rsidP="00DF26AB">
      <w:pPr>
        <w:pStyle w:val="Bullet2GC"/>
        <w:rPr>
          <w:rFonts w:hint="eastAsia"/>
          <w:lang w:val="en-GB"/>
        </w:rPr>
      </w:pPr>
      <w:r w:rsidRPr="00281C4E">
        <w:rPr>
          <w:rFonts w:hint="eastAsia"/>
          <w:lang w:val="en-GB"/>
        </w:rPr>
        <w:t>这些措施的弱点</w:t>
      </w:r>
      <w:r w:rsidR="008C35B5">
        <w:rPr>
          <w:rFonts w:hint="eastAsia"/>
          <w:lang w:val="en-GB"/>
        </w:rPr>
        <w:t>，</w:t>
      </w:r>
      <w:r w:rsidRPr="00281C4E">
        <w:rPr>
          <w:rFonts w:hint="eastAsia"/>
          <w:lang w:val="en-GB"/>
        </w:rPr>
        <w:t>在于国家很少向弱势群体提供定向援助这一事实。</w:t>
      </w:r>
    </w:p>
    <w:p w:rsidR="00281C4E" w:rsidRPr="00281C4E" w:rsidRDefault="00281C4E" w:rsidP="00281C4E">
      <w:pPr>
        <w:pStyle w:val="SingleTxtGC"/>
      </w:pPr>
      <w:r w:rsidRPr="00281C4E">
        <w:t>18</w:t>
      </w:r>
      <w:r w:rsidR="008C35B5">
        <w:t>3.</w:t>
      </w:r>
      <w:r w:rsidR="00AD76C8">
        <w:t xml:space="preserve">  </w:t>
      </w:r>
      <w:r w:rsidRPr="00281C4E">
        <w:rPr>
          <w:rFonts w:hint="eastAsia"/>
        </w:rPr>
        <w:t>由于战争和种族冲突</w:t>
      </w:r>
      <w:r w:rsidR="008C35B5">
        <w:rPr>
          <w:rFonts w:hint="eastAsia"/>
        </w:rPr>
        <w:t>，</w:t>
      </w:r>
      <w:r w:rsidRPr="00281C4E">
        <w:rPr>
          <w:rFonts w:hint="eastAsia"/>
        </w:rPr>
        <w:t>处境困难儿童的状况已经恶化</w:t>
      </w:r>
      <w:r w:rsidR="008C35B5">
        <w:rPr>
          <w:rFonts w:hint="eastAsia"/>
        </w:rPr>
        <w:t>，</w:t>
      </w:r>
      <w:r w:rsidRPr="00281C4E">
        <w:rPr>
          <w:rFonts w:hint="eastAsia"/>
        </w:rPr>
        <w:t>这使得这些儿童更具脆弱性。此外</w:t>
      </w:r>
      <w:r w:rsidR="008C35B5">
        <w:rPr>
          <w:rFonts w:hint="eastAsia"/>
        </w:rPr>
        <w:t>，</w:t>
      </w:r>
      <w:r w:rsidRPr="00281C4E">
        <w:rPr>
          <w:rFonts w:hint="eastAsia"/>
        </w:rPr>
        <w:t>持续的经济危机造成其数量的增加。</w:t>
      </w:r>
    </w:p>
    <w:p w:rsidR="00281C4E" w:rsidRPr="00281C4E" w:rsidRDefault="00281C4E" w:rsidP="00281C4E">
      <w:pPr>
        <w:pStyle w:val="SingleTxtGC"/>
      </w:pPr>
      <w:r w:rsidRPr="00281C4E">
        <w:t>18</w:t>
      </w:r>
      <w:r w:rsidR="008C35B5">
        <w:t>4.</w:t>
      </w:r>
      <w:r w:rsidR="00AD76C8">
        <w:t xml:space="preserve">  </w:t>
      </w:r>
      <w:r w:rsidRPr="00281C4E">
        <w:rPr>
          <w:rFonts w:hint="eastAsia"/>
        </w:rPr>
        <w:t>为了克服这些弱点</w:t>
      </w:r>
      <w:r w:rsidR="008C35B5">
        <w:rPr>
          <w:rFonts w:hint="eastAsia"/>
        </w:rPr>
        <w:t>，</w:t>
      </w:r>
      <w:r w:rsidRPr="00281C4E">
        <w:rPr>
          <w:rFonts w:hint="eastAsia"/>
        </w:rPr>
        <w:t>政府计划建立一个社会保障机制</w:t>
      </w:r>
      <w:r w:rsidR="008C35B5">
        <w:rPr>
          <w:rFonts w:hint="eastAsia"/>
        </w:rPr>
        <w:t>，</w:t>
      </w:r>
      <w:r w:rsidRPr="00281C4E">
        <w:rPr>
          <w:rFonts w:hint="eastAsia"/>
        </w:rPr>
        <w:t>其目的是通过关怀组织或地方执行机构发起的项目。制定一项针对目标群体的救助战略。</w:t>
      </w:r>
    </w:p>
    <w:p w:rsidR="00281C4E" w:rsidRPr="00281C4E" w:rsidRDefault="00281C4E" w:rsidP="00281C4E">
      <w:pPr>
        <w:pStyle w:val="SingleTxtGC"/>
      </w:pPr>
      <w:r w:rsidRPr="00281C4E">
        <w:t>18</w:t>
      </w:r>
      <w:r w:rsidR="008C35B5">
        <w:t>5.</w:t>
      </w:r>
      <w:r w:rsidR="00AD76C8">
        <w:t xml:space="preserve">  </w:t>
      </w:r>
      <w:r w:rsidRPr="00281C4E">
        <w:rPr>
          <w:rFonts w:hint="eastAsia"/>
        </w:rPr>
        <w:t>这些措施的一个优势</w:t>
      </w:r>
      <w:r w:rsidR="008C35B5">
        <w:rPr>
          <w:rFonts w:hint="eastAsia"/>
        </w:rPr>
        <w:t>，</w:t>
      </w:r>
      <w:r w:rsidRPr="00281C4E">
        <w:rPr>
          <w:rFonts w:hint="eastAsia"/>
        </w:rPr>
        <w:t>是《国家艾滋病方案》的存在</w:t>
      </w:r>
      <w:r w:rsidR="008C35B5">
        <w:rPr>
          <w:rFonts w:hint="eastAsia"/>
        </w:rPr>
        <w:t>，</w:t>
      </w:r>
      <w:r w:rsidRPr="00281C4E">
        <w:rPr>
          <w:rFonts w:hint="eastAsia"/>
        </w:rPr>
        <w:t>这是协调防治艾滋病毒</w:t>
      </w:r>
      <w:r w:rsidR="008C35B5">
        <w:rPr>
          <w:rFonts w:hint="eastAsia"/>
        </w:rPr>
        <w:t>/</w:t>
      </w:r>
      <w:r w:rsidRPr="00281C4E">
        <w:rPr>
          <w:rFonts w:hint="eastAsia"/>
        </w:rPr>
        <w:t>艾滋病努力的唯一政府机制。</w:t>
      </w:r>
    </w:p>
    <w:p w:rsidR="00281C4E" w:rsidRPr="00281C4E" w:rsidRDefault="00281C4E" w:rsidP="00281C4E">
      <w:pPr>
        <w:pStyle w:val="SingleTxtGC"/>
      </w:pPr>
      <w:r w:rsidRPr="00281C4E">
        <w:t>18</w:t>
      </w:r>
      <w:r w:rsidR="008C35B5">
        <w:t>6.</w:t>
      </w:r>
      <w:r w:rsidR="00AD76C8">
        <w:t xml:space="preserve">  </w:t>
      </w:r>
      <w:r w:rsidRPr="00281C4E">
        <w:rPr>
          <w:rFonts w:hint="eastAsia"/>
        </w:rPr>
        <w:t>这些措施会遇到各种普遍性的困难</w:t>
      </w:r>
      <w:r w:rsidR="008C35B5">
        <w:rPr>
          <w:rFonts w:hint="eastAsia"/>
        </w:rPr>
        <w:t>，</w:t>
      </w:r>
      <w:r w:rsidRPr="00281C4E">
        <w:rPr>
          <w:rFonts w:hint="eastAsia"/>
        </w:rPr>
        <w:t>特别是</w:t>
      </w:r>
      <w:r w:rsidR="008C35B5">
        <w:rPr>
          <w:rFonts w:hint="eastAsia"/>
        </w:rPr>
        <w:t>：</w:t>
      </w:r>
    </w:p>
    <w:p w:rsidR="00281C4E" w:rsidRPr="00281C4E" w:rsidRDefault="00281C4E" w:rsidP="00DF26AB">
      <w:pPr>
        <w:pStyle w:val="SingleTxtGC"/>
        <w:numPr>
          <w:ilvl w:val="0"/>
          <w:numId w:val="40"/>
        </w:numPr>
      </w:pPr>
      <w:r w:rsidRPr="00281C4E">
        <w:rPr>
          <w:rFonts w:hint="eastAsia"/>
        </w:rPr>
        <w:t>刚果民主共和国极为不利的政治和经济背景</w:t>
      </w:r>
      <w:r w:rsidR="008C35B5">
        <w:rPr>
          <w:rFonts w:hint="eastAsia"/>
        </w:rPr>
        <w:t>；</w:t>
      </w:r>
    </w:p>
    <w:p w:rsidR="00281C4E" w:rsidRPr="00281C4E" w:rsidRDefault="00281C4E" w:rsidP="00DF26AB">
      <w:pPr>
        <w:pStyle w:val="SingleTxtGC"/>
        <w:numPr>
          <w:ilvl w:val="0"/>
          <w:numId w:val="40"/>
        </w:numPr>
      </w:pPr>
      <w:r w:rsidRPr="00281C4E">
        <w:rPr>
          <w:rFonts w:hint="eastAsia"/>
        </w:rPr>
        <w:t>治理不善</w:t>
      </w:r>
      <w:r w:rsidR="008C35B5">
        <w:rPr>
          <w:rFonts w:hint="eastAsia"/>
        </w:rPr>
        <w:t>，</w:t>
      </w:r>
      <w:r w:rsidRPr="00281C4E">
        <w:rPr>
          <w:rFonts w:hint="eastAsia"/>
        </w:rPr>
        <w:t>以及自</w:t>
      </w:r>
      <w:r w:rsidRPr="00281C4E">
        <w:rPr>
          <w:rFonts w:hint="eastAsia"/>
        </w:rPr>
        <w:t>1990</w:t>
      </w:r>
      <w:r w:rsidRPr="00281C4E">
        <w:rPr>
          <w:rFonts w:hint="eastAsia"/>
        </w:rPr>
        <w:t>年代一直拖延的政治过渡</w:t>
      </w:r>
      <w:r w:rsidR="008C35B5">
        <w:rPr>
          <w:rFonts w:hint="eastAsia"/>
        </w:rPr>
        <w:t>；</w:t>
      </w:r>
    </w:p>
    <w:p w:rsidR="00281C4E" w:rsidRPr="00281C4E" w:rsidRDefault="00281C4E" w:rsidP="00DF26AB">
      <w:pPr>
        <w:pStyle w:val="SingleTxtGC"/>
        <w:numPr>
          <w:ilvl w:val="0"/>
          <w:numId w:val="40"/>
        </w:numPr>
      </w:pPr>
      <w:r w:rsidRPr="00281C4E">
        <w:rPr>
          <w:rFonts w:hint="eastAsia"/>
        </w:rPr>
        <w:t>由于战争和种族冲突的一再发生</w:t>
      </w:r>
      <w:r w:rsidR="008C35B5">
        <w:rPr>
          <w:rFonts w:hint="eastAsia"/>
        </w:rPr>
        <w:t>，</w:t>
      </w:r>
      <w:r w:rsidRPr="00281C4E">
        <w:rPr>
          <w:rFonts w:hint="eastAsia"/>
        </w:rPr>
        <w:t>掠夺和破坏撕裂了经济结构。</w:t>
      </w:r>
    </w:p>
    <w:p w:rsidR="00281C4E" w:rsidRPr="00281C4E" w:rsidRDefault="00281C4E" w:rsidP="00281C4E">
      <w:pPr>
        <w:pStyle w:val="SingleTxtGC"/>
      </w:pPr>
      <w:r w:rsidRPr="00281C4E">
        <w:t>18</w:t>
      </w:r>
      <w:r w:rsidR="008C35B5">
        <w:t>7.</w:t>
      </w:r>
      <w:r w:rsidR="00AD76C8">
        <w:t xml:space="preserve">  </w:t>
      </w:r>
      <w:r w:rsidRPr="00281C4E">
        <w:rPr>
          <w:rFonts w:hint="eastAsia"/>
        </w:rPr>
        <w:t>至于国际援助在保障有效行使第</w:t>
      </w:r>
      <w:r w:rsidRPr="00281C4E">
        <w:rPr>
          <w:rFonts w:hint="eastAsia"/>
        </w:rPr>
        <w:t>10</w:t>
      </w:r>
      <w:r w:rsidRPr="00281C4E">
        <w:rPr>
          <w:rFonts w:hint="eastAsia"/>
        </w:rPr>
        <w:t>条规定权利的作用</w:t>
      </w:r>
      <w:r w:rsidR="008C35B5">
        <w:rPr>
          <w:rFonts w:hint="eastAsia"/>
        </w:rPr>
        <w:t>，</w:t>
      </w:r>
      <w:r w:rsidRPr="00281C4E">
        <w:rPr>
          <w:rFonts w:hint="eastAsia"/>
        </w:rPr>
        <w:t>应该对总部设在刚果民主共和国的国际组织给予特别赞扬</w:t>
      </w:r>
      <w:r w:rsidR="008C35B5">
        <w:rPr>
          <w:rFonts w:hint="eastAsia"/>
        </w:rPr>
        <w:t>，</w:t>
      </w:r>
      <w:r w:rsidRPr="00281C4E">
        <w:rPr>
          <w:rFonts w:hint="eastAsia"/>
        </w:rPr>
        <w:t>它们在努力减低、减轻和防范风险。这些措施包括</w:t>
      </w:r>
      <w:r w:rsidR="008C35B5">
        <w:rPr>
          <w:rFonts w:hint="eastAsia"/>
        </w:rPr>
        <w:t>：</w:t>
      </w:r>
    </w:p>
    <w:p w:rsidR="00281C4E" w:rsidRPr="00281C4E" w:rsidRDefault="00281C4E" w:rsidP="00DF26AB">
      <w:pPr>
        <w:pStyle w:val="SingleTxtGC"/>
        <w:numPr>
          <w:ilvl w:val="0"/>
          <w:numId w:val="41"/>
        </w:numPr>
      </w:pPr>
      <w:r w:rsidRPr="00281C4E">
        <w:rPr>
          <w:rFonts w:hint="eastAsia"/>
        </w:rPr>
        <w:t>人口基金</w:t>
      </w:r>
      <w:r w:rsidR="008C35B5">
        <w:rPr>
          <w:rFonts w:hint="eastAsia"/>
        </w:rPr>
        <w:t>(</w:t>
      </w:r>
      <w:r w:rsidRPr="00281C4E">
        <w:rPr>
          <w:rFonts w:hint="eastAsia"/>
        </w:rPr>
        <w:t>联合国人口基金</w:t>
      </w:r>
      <w:r w:rsidR="008C35B5">
        <w:rPr>
          <w:rFonts w:hint="eastAsia"/>
        </w:rPr>
        <w:t>)</w:t>
      </w:r>
      <w:r w:rsidRPr="00281C4E">
        <w:rPr>
          <w:rFonts w:hint="eastAsia"/>
        </w:rPr>
        <w:t>与世界卫生组织、联合国儿童基金会、美国国际开发援助署和国际红十字委员会合作</w:t>
      </w:r>
      <w:r w:rsidR="008C35B5">
        <w:rPr>
          <w:rFonts w:hint="eastAsia"/>
        </w:rPr>
        <w:t>，</w:t>
      </w:r>
      <w:r w:rsidRPr="00281C4E">
        <w:rPr>
          <w:rFonts w:hint="eastAsia"/>
        </w:rPr>
        <w:t>通过卫生部的《生殖健康国家方案》</w:t>
      </w:r>
      <w:r w:rsidR="008C35B5">
        <w:rPr>
          <w:rFonts w:hint="eastAsia"/>
        </w:rPr>
        <w:t>，</w:t>
      </w:r>
      <w:r w:rsidRPr="00281C4E">
        <w:rPr>
          <w:rFonts w:hint="eastAsia"/>
        </w:rPr>
        <w:t>积极参与生殖保健、计划生育和抗击性传播疾病和艾滋病毒</w:t>
      </w:r>
      <w:r w:rsidR="008C35B5">
        <w:rPr>
          <w:rFonts w:hint="eastAsia"/>
        </w:rPr>
        <w:t>/</w:t>
      </w:r>
      <w:r w:rsidRPr="00281C4E">
        <w:rPr>
          <w:rFonts w:hint="eastAsia"/>
        </w:rPr>
        <w:t>艾滋病。</w:t>
      </w:r>
    </w:p>
    <w:p w:rsidR="00281C4E" w:rsidRPr="00281C4E" w:rsidRDefault="00281C4E" w:rsidP="00DF26AB">
      <w:pPr>
        <w:pStyle w:val="SingleTxtGC"/>
        <w:numPr>
          <w:ilvl w:val="0"/>
          <w:numId w:val="41"/>
        </w:numPr>
      </w:pPr>
      <w:r w:rsidRPr="00281C4E">
        <w:rPr>
          <w:rFonts w:hint="eastAsia"/>
        </w:rPr>
        <w:t>开发署</w:t>
      </w:r>
      <w:r w:rsidR="008C35B5">
        <w:rPr>
          <w:rFonts w:hint="eastAsia"/>
        </w:rPr>
        <w:t>(</w:t>
      </w:r>
      <w:r w:rsidRPr="00281C4E">
        <w:t>联合国开发计划署</w:t>
      </w:r>
      <w:r w:rsidR="008C35B5">
        <w:rPr>
          <w:rFonts w:hint="eastAsia"/>
        </w:rPr>
        <w:t>)</w:t>
      </w:r>
      <w:r w:rsidRPr="00281C4E">
        <w:rPr>
          <w:rFonts w:hint="eastAsia"/>
        </w:rPr>
        <w:t>在过去的两年中支助了妇女地位与家庭部发起的《提高刚果妇女地位国家方案》。</w:t>
      </w:r>
    </w:p>
    <w:p w:rsidR="00281C4E" w:rsidRPr="00281C4E" w:rsidRDefault="00281C4E" w:rsidP="00DF26AB">
      <w:pPr>
        <w:pStyle w:val="SingleTxtGC"/>
        <w:numPr>
          <w:ilvl w:val="0"/>
          <w:numId w:val="41"/>
        </w:numPr>
        <w:rPr>
          <w:rFonts w:hint="eastAsia"/>
        </w:rPr>
      </w:pPr>
      <w:r w:rsidRPr="00281C4E">
        <w:rPr>
          <w:rFonts w:hint="eastAsia"/>
        </w:rPr>
        <w:t>世界银行</w:t>
      </w:r>
      <w:r w:rsidR="008C35B5">
        <w:rPr>
          <w:rFonts w:hint="eastAsia"/>
        </w:rPr>
        <w:t>：</w:t>
      </w:r>
    </w:p>
    <w:p w:rsidR="00281C4E" w:rsidRPr="00281C4E" w:rsidRDefault="00281C4E" w:rsidP="00DF26AB">
      <w:pPr>
        <w:pStyle w:val="Bullet2GC"/>
        <w:rPr>
          <w:lang w:val="en-GB"/>
        </w:rPr>
      </w:pPr>
      <w:r w:rsidRPr="00281C4E">
        <w:rPr>
          <w:rFonts w:hint="eastAsia"/>
          <w:lang w:val="en-GB"/>
        </w:rPr>
        <w:t>向《多部门应急、恢复和重建方案》提供了财政支助</w:t>
      </w:r>
      <w:r w:rsidR="008C35B5">
        <w:rPr>
          <w:rFonts w:hint="eastAsia"/>
          <w:lang w:val="en-GB"/>
        </w:rPr>
        <w:t>；</w:t>
      </w:r>
    </w:p>
    <w:p w:rsidR="00281C4E" w:rsidRPr="00281C4E" w:rsidRDefault="00281C4E" w:rsidP="00DF26AB">
      <w:pPr>
        <w:pStyle w:val="Bullet2GC"/>
        <w:rPr>
          <w:lang w:val="en-GB"/>
        </w:rPr>
      </w:pPr>
      <w:r w:rsidRPr="00281C4E">
        <w:rPr>
          <w:rFonts w:hint="eastAsia"/>
          <w:lang w:val="en-GB"/>
        </w:rPr>
        <w:t>提供了财政支助</w:t>
      </w:r>
      <w:r w:rsidR="008C35B5">
        <w:rPr>
          <w:rFonts w:hint="eastAsia"/>
          <w:lang w:val="en-GB"/>
        </w:rPr>
        <w:t>，</w:t>
      </w:r>
      <w:r w:rsidRPr="00281C4E">
        <w:rPr>
          <w:rFonts w:hint="eastAsia"/>
          <w:lang w:val="en-GB"/>
        </w:rPr>
        <w:t>用于制定卫生部内部的《促进健康互保协会国家方案》。</w:t>
      </w:r>
    </w:p>
    <w:p w:rsidR="00281C4E" w:rsidRPr="00281C4E" w:rsidRDefault="00281C4E" w:rsidP="00281C4E">
      <w:pPr>
        <w:pStyle w:val="SingleTxtGC"/>
        <w:numPr>
          <w:ilvl w:val="0"/>
          <w:numId w:val="41"/>
        </w:numPr>
      </w:pPr>
      <w:r w:rsidRPr="00281C4E">
        <w:t>联合国儿童基金会</w:t>
      </w:r>
      <w:r w:rsidRPr="00281C4E">
        <w:rPr>
          <w:rFonts w:hint="eastAsia"/>
        </w:rPr>
        <w:t>积极参与了针对街头流浪儿童的小学入学方案。</w:t>
      </w:r>
    </w:p>
    <w:p w:rsidR="00281C4E" w:rsidRPr="00281C4E" w:rsidRDefault="00281C4E" w:rsidP="00281C4E">
      <w:pPr>
        <w:pStyle w:val="SingleTxtGC"/>
        <w:numPr>
          <w:ilvl w:val="0"/>
          <w:numId w:val="41"/>
        </w:numPr>
      </w:pPr>
      <w:r w:rsidRPr="00281C4E">
        <w:rPr>
          <w:rFonts w:hint="eastAsia"/>
        </w:rPr>
        <w:t>救助儿童会是一个非政府组织</w:t>
      </w:r>
      <w:r w:rsidR="008C35B5">
        <w:rPr>
          <w:rFonts w:hint="eastAsia"/>
        </w:rPr>
        <w:t>，</w:t>
      </w:r>
      <w:r w:rsidRPr="00281C4E">
        <w:rPr>
          <w:rFonts w:hint="eastAsia"/>
        </w:rPr>
        <w:t>它与政府合作开展项目</w:t>
      </w:r>
      <w:r w:rsidR="008C35B5">
        <w:rPr>
          <w:rFonts w:hint="eastAsia"/>
        </w:rPr>
        <w:t>，</w:t>
      </w:r>
      <w:r w:rsidRPr="00281C4E">
        <w:rPr>
          <w:rFonts w:hint="eastAsia"/>
        </w:rPr>
        <w:t>打击</w:t>
      </w:r>
      <w:r w:rsidR="008A515A">
        <w:rPr>
          <w:rFonts w:hint="eastAsia"/>
        </w:rPr>
        <w:t>“</w:t>
      </w:r>
      <w:r w:rsidRPr="00281C4E">
        <w:rPr>
          <w:rFonts w:hint="eastAsia"/>
        </w:rPr>
        <w:t>儿童巫师</w:t>
      </w:r>
      <w:r w:rsidR="008A515A">
        <w:rPr>
          <w:rFonts w:hint="eastAsia"/>
        </w:rPr>
        <w:t>”</w:t>
      </w:r>
      <w:r w:rsidRPr="00281C4E">
        <w:rPr>
          <w:rFonts w:hint="eastAsia"/>
        </w:rPr>
        <w:t>现象。</w:t>
      </w:r>
    </w:p>
    <w:p w:rsidR="00281C4E" w:rsidRPr="00281C4E" w:rsidRDefault="00DF26AB" w:rsidP="00DF26AB">
      <w:pPr>
        <w:pStyle w:val="H1GC"/>
        <w:rPr>
          <w:rFonts w:hint="eastAsia"/>
        </w:rPr>
      </w:pPr>
      <w:bookmarkStart w:id="27" w:name="_Toc239142971"/>
      <w:r>
        <w:tab/>
      </w:r>
      <w:r>
        <w:tab/>
      </w:r>
      <w:r w:rsidR="00281C4E" w:rsidRPr="00281C4E">
        <w:rPr>
          <w:rFonts w:hint="eastAsia"/>
        </w:rPr>
        <w:t>第十一条</w:t>
      </w:r>
      <w:bookmarkEnd w:id="27"/>
    </w:p>
    <w:p w:rsidR="00281C4E" w:rsidRPr="00281C4E" w:rsidRDefault="00281C4E" w:rsidP="00281C4E">
      <w:pPr>
        <w:pStyle w:val="SingleTxtGC"/>
      </w:pPr>
      <w:r w:rsidRPr="00281C4E">
        <w:t>18</w:t>
      </w:r>
      <w:r w:rsidR="008C35B5">
        <w:t>8.</w:t>
      </w:r>
      <w:r w:rsidR="00AD76C8">
        <w:t xml:space="preserve">  </w:t>
      </w:r>
      <w:r w:rsidRPr="00281C4E">
        <w:rPr>
          <w:rFonts w:hint="eastAsia"/>
        </w:rPr>
        <w:t>20</w:t>
      </w:r>
      <w:r w:rsidRPr="00281C4E">
        <w:rPr>
          <w:rFonts w:hint="eastAsia"/>
        </w:rPr>
        <w:t>多年来</w:t>
      </w:r>
      <w:r w:rsidR="008C35B5">
        <w:rPr>
          <w:rFonts w:hint="eastAsia"/>
        </w:rPr>
        <w:t>，</w:t>
      </w:r>
      <w:r w:rsidRPr="00281C4E">
        <w:rPr>
          <w:rFonts w:hint="eastAsia"/>
        </w:rPr>
        <w:t>实现适当生活水准权的目标已经在日益模糊</w:t>
      </w:r>
      <w:r w:rsidR="008C35B5">
        <w:rPr>
          <w:rFonts w:hint="eastAsia"/>
        </w:rPr>
        <w:t>，</w:t>
      </w:r>
      <w:r w:rsidRPr="00281C4E">
        <w:rPr>
          <w:rFonts w:hint="eastAsia"/>
        </w:rPr>
        <w:t>这是在制约刚果经济的经济危机下面所隐藏的经济状况和现代就业的崩溃造成的</w:t>
      </w:r>
      <w:r w:rsidR="008C35B5">
        <w:rPr>
          <w:rFonts w:hint="eastAsia"/>
        </w:rPr>
        <w:t>，</w:t>
      </w:r>
      <w:r w:rsidRPr="00281C4E">
        <w:rPr>
          <w:rFonts w:hint="eastAsia"/>
        </w:rPr>
        <w:t>特别是包括经济结构的磨损、工农业产出的普遍下滑、国营企业的管理不善、预算政策的松散、治理不善、战争、叛乱和抢劫等原因在内。</w:t>
      </w:r>
    </w:p>
    <w:p w:rsidR="00281C4E" w:rsidRPr="00281C4E" w:rsidRDefault="00281C4E" w:rsidP="00281C4E">
      <w:pPr>
        <w:pStyle w:val="SingleTxtGC"/>
      </w:pPr>
      <w:r w:rsidRPr="00281C4E">
        <w:t>18</w:t>
      </w:r>
      <w:r w:rsidR="008C35B5">
        <w:t>9.</w:t>
      </w:r>
      <w:r w:rsidR="00AD76C8">
        <w:t xml:space="preserve">  </w:t>
      </w:r>
      <w:r w:rsidRPr="00281C4E">
        <w:rPr>
          <w:rFonts w:hint="eastAsia"/>
        </w:rPr>
        <w:t>今天</w:t>
      </w:r>
      <w:r w:rsidR="008C35B5">
        <w:rPr>
          <w:rFonts w:hint="eastAsia"/>
        </w:rPr>
        <w:t>，</w:t>
      </w:r>
      <w:r w:rsidRPr="00281C4E">
        <w:rPr>
          <w:rFonts w:hint="eastAsia"/>
        </w:rPr>
        <w:t>尽管刚果民主共和国拥有巨大的人力资源和自然资源</w:t>
      </w:r>
      <w:r w:rsidR="008C35B5">
        <w:rPr>
          <w:rFonts w:hint="eastAsia"/>
        </w:rPr>
        <w:t>，</w:t>
      </w:r>
      <w:r w:rsidRPr="00281C4E">
        <w:rPr>
          <w:rFonts w:hint="eastAsia"/>
        </w:rPr>
        <w:t>它仍名列世界最贫穷国家之林。一些指标将该国置于撒哈拉以南非洲地区最贫困国家。将近</w:t>
      </w:r>
      <w:r w:rsidRPr="00281C4E">
        <w:rPr>
          <w:rFonts w:hint="eastAsia"/>
        </w:rPr>
        <w:t>80</w:t>
      </w:r>
      <w:r w:rsidR="008C35B5">
        <w:rPr>
          <w:rFonts w:hint="eastAsia"/>
        </w:rPr>
        <w:t>%</w:t>
      </w:r>
      <w:r w:rsidRPr="00281C4E">
        <w:rPr>
          <w:rFonts w:hint="eastAsia"/>
        </w:rPr>
        <w:t>的人口靠每天不到</w:t>
      </w:r>
      <w:r w:rsidR="008C35B5">
        <w:rPr>
          <w:rFonts w:hint="eastAsia"/>
        </w:rPr>
        <w:t>0.</w:t>
      </w:r>
      <w:r w:rsidRPr="00281C4E">
        <w:rPr>
          <w:rFonts w:hint="eastAsia"/>
        </w:rPr>
        <w:t>20</w:t>
      </w:r>
      <w:r w:rsidRPr="00281C4E">
        <w:rPr>
          <w:rFonts w:hint="eastAsia"/>
        </w:rPr>
        <w:t>美元苟活</w:t>
      </w:r>
      <w:r w:rsidR="008C35B5">
        <w:rPr>
          <w:rFonts w:hint="eastAsia"/>
        </w:rPr>
        <w:t>，</w:t>
      </w:r>
      <w:r w:rsidRPr="00281C4E">
        <w:rPr>
          <w:rFonts w:hint="eastAsia"/>
        </w:rPr>
        <w:t>几乎丧失人类尊严。必须承认</w:t>
      </w:r>
      <w:r w:rsidR="008C35B5">
        <w:rPr>
          <w:rFonts w:hint="eastAsia"/>
        </w:rPr>
        <w:t>，</w:t>
      </w:r>
      <w:r w:rsidRPr="00281C4E">
        <w:rPr>
          <w:rFonts w:hint="eastAsia"/>
        </w:rPr>
        <w:t>由此造成的制度不稳定、掠夺和种族冲突已经使刚果民主共和国陷入了一个多方面危机</w:t>
      </w:r>
      <w:r w:rsidR="008C35B5">
        <w:rPr>
          <w:rFonts w:hint="eastAsia"/>
        </w:rPr>
        <w:t>，</w:t>
      </w:r>
      <w:r w:rsidRPr="00281C4E">
        <w:rPr>
          <w:rFonts w:hint="eastAsia"/>
        </w:rPr>
        <w:t>后果之一是加剧了贫困并降低了刚果人民的生活标准</w:t>
      </w:r>
      <w:r w:rsidR="008C35B5">
        <w:rPr>
          <w:rFonts w:hint="eastAsia"/>
        </w:rPr>
        <w:t>(</w:t>
      </w:r>
      <w:r w:rsidRPr="00281C4E">
        <w:rPr>
          <w:rFonts w:hint="eastAsia"/>
        </w:rPr>
        <w:t>2004</w:t>
      </w:r>
      <w:r w:rsidRPr="00281C4E">
        <w:rPr>
          <w:rFonts w:hint="eastAsia"/>
        </w:rPr>
        <w:t>年《减贫战略文件》第</w:t>
      </w:r>
      <w:r w:rsidRPr="00281C4E">
        <w:rPr>
          <w:rFonts w:hint="eastAsia"/>
        </w:rPr>
        <w:t>5</w:t>
      </w:r>
      <w:r w:rsidRPr="00281C4E">
        <w:rPr>
          <w:rFonts w:hint="eastAsia"/>
        </w:rPr>
        <w:t>页第</w:t>
      </w:r>
      <w:r w:rsidRPr="00281C4E">
        <w:rPr>
          <w:rFonts w:hint="eastAsia"/>
        </w:rPr>
        <w:t>3</w:t>
      </w:r>
      <w:r w:rsidRPr="00281C4E">
        <w:rPr>
          <w:rFonts w:hint="eastAsia"/>
        </w:rPr>
        <w:t>、第</w:t>
      </w:r>
      <w:r w:rsidRPr="00281C4E">
        <w:rPr>
          <w:rFonts w:hint="eastAsia"/>
        </w:rPr>
        <w:t>4</w:t>
      </w:r>
      <w:r w:rsidRPr="00281C4E">
        <w:rPr>
          <w:rFonts w:hint="eastAsia"/>
        </w:rPr>
        <w:t>节</w:t>
      </w:r>
      <w:r w:rsidR="008C35B5">
        <w:rPr>
          <w:rFonts w:hint="eastAsia"/>
        </w:rPr>
        <w:t>)</w:t>
      </w:r>
      <w:r w:rsidRPr="00281C4E">
        <w:rPr>
          <w:rFonts w:hint="eastAsia"/>
        </w:rPr>
        <w:t>。</w:t>
      </w:r>
    </w:p>
    <w:p w:rsidR="00281C4E" w:rsidRPr="00281C4E" w:rsidRDefault="00281C4E" w:rsidP="00281C4E">
      <w:pPr>
        <w:pStyle w:val="SingleTxtGC"/>
      </w:pPr>
      <w:r w:rsidRPr="00281C4E">
        <w:t>19</w:t>
      </w:r>
      <w:r w:rsidR="008C35B5">
        <w:t>0.</w:t>
      </w:r>
      <w:r w:rsidR="00AD76C8">
        <w:t xml:space="preserve">  </w:t>
      </w:r>
      <w:r w:rsidRPr="00281C4E">
        <w:rPr>
          <w:rFonts w:hint="eastAsia"/>
        </w:rPr>
        <w:t>这种贫困反映在</w:t>
      </w:r>
      <w:r w:rsidRPr="00281C4E">
        <w:rPr>
          <w:rFonts w:hint="eastAsia"/>
        </w:rPr>
        <w:t>2001</w:t>
      </w:r>
      <w:r w:rsidRPr="00281C4E">
        <w:rPr>
          <w:rFonts w:hint="eastAsia"/>
        </w:rPr>
        <w:t>年人均国内生产总值估计为大约</w:t>
      </w:r>
      <w:r w:rsidRPr="00281C4E">
        <w:rPr>
          <w:rFonts w:hint="eastAsia"/>
        </w:rPr>
        <w:t>74</w:t>
      </w:r>
      <w:r w:rsidRPr="00281C4E">
        <w:rPr>
          <w:rFonts w:hint="eastAsia"/>
        </w:rPr>
        <w:t>美元</w:t>
      </w:r>
      <w:r w:rsidR="008C35B5">
        <w:rPr>
          <w:rFonts w:hint="eastAsia"/>
        </w:rPr>
        <w:t>，</w:t>
      </w:r>
      <w:r w:rsidRPr="00281C4E">
        <w:rPr>
          <w:rFonts w:hint="eastAsia"/>
        </w:rPr>
        <w:t>1973</w:t>
      </w:r>
      <w:r w:rsidRPr="00281C4E">
        <w:rPr>
          <w:rFonts w:hint="eastAsia"/>
        </w:rPr>
        <w:t>年人均日收入为</w:t>
      </w:r>
      <w:r w:rsidR="008C35B5">
        <w:rPr>
          <w:rFonts w:hint="eastAsia"/>
        </w:rPr>
        <w:t>1.</w:t>
      </w:r>
      <w:r w:rsidRPr="00281C4E">
        <w:rPr>
          <w:rFonts w:hint="eastAsia"/>
        </w:rPr>
        <w:t>31</w:t>
      </w:r>
      <w:r w:rsidRPr="00281C4E">
        <w:rPr>
          <w:rFonts w:hint="eastAsia"/>
        </w:rPr>
        <w:t>美元</w:t>
      </w:r>
      <w:r w:rsidR="008C35B5">
        <w:rPr>
          <w:rFonts w:hint="eastAsia"/>
        </w:rPr>
        <w:t>，</w:t>
      </w:r>
      <w:r w:rsidRPr="00281C4E">
        <w:rPr>
          <w:rFonts w:hint="eastAsia"/>
        </w:rPr>
        <w:t>1974</w:t>
      </w:r>
      <w:r w:rsidRPr="00281C4E">
        <w:rPr>
          <w:rFonts w:hint="eastAsia"/>
        </w:rPr>
        <w:t>年为</w:t>
      </w:r>
      <w:r w:rsidR="008C35B5">
        <w:rPr>
          <w:rFonts w:hint="eastAsia"/>
        </w:rPr>
        <w:t>0.</w:t>
      </w:r>
      <w:r w:rsidRPr="00281C4E">
        <w:rPr>
          <w:rFonts w:hint="eastAsia"/>
        </w:rPr>
        <w:t>91</w:t>
      </w:r>
      <w:r w:rsidRPr="00281C4E">
        <w:rPr>
          <w:rFonts w:hint="eastAsia"/>
        </w:rPr>
        <w:t>美元</w:t>
      </w:r>
      <w:r w:rsidR="008C35B5">
        <w:rPr>
          <w:rFonts w:hint="eastAsia"/>
        </w:rPr>
        <w:t>，</w:t>
      </w:r>
      <w:r w:rsidRPr="00281C4E">
        <w:rPr>
          <w:rFonts w:hint="eastAsia"/>
        </w:rPr>
        <w:t>1998</w:t>
      </w:r>
      <w:r w:rsidRPr="00281C4E">
        <w:rPr>
          <w:rFonts w:hint="eastAsia"/>
        </w:rPr>
        <w:t>年仅为</w:t>
      </w:r>
      <w:r w:rsidR="008C35B5">
        <w:rPr>
          <w:rFonts w:hint="eastAsia"/>
        </w:rPr>
        <w:t>0.</w:t>
      </w:r>
      <w:r w:rsidRPr="00281C4E">
        <w:rPr>
          <w:rFonts w:hint="eastAsia"/>
        </w:rPr>
        <w:t>30</w:t>
      </w:r>
      <w:r w:rsidRPr="00281C4E">
        <w:rPr>
          <w:rFonts w:hint="eastAsia"/>
        </w:rPr>
        <w:t>美元。</w:t>
      </w:r>
      <w:r w:rsidRPr="00281C4E">
        <w:rPr>
          <w:rFonts w:hint="eastAsia"/>
        </w:rPr>
        <w:t>2002</w:t>
      </w:r>
      <w:r w:rsidRPr="00281C4E">
        <w:rPr>
          <w:rFonts w:hint="eastAsia"/>
        </w:rPr>
        <w:t>年</w:t>
      </w:r>
      <w:r w:rsidR="008C35B5">
        <w:rPr>
          <w:rFonts w:hint="eastAsia"/>
        </w:rPr>
        <w:t>，</w:t>
      </w:r>
      <w:r w:rsidRPr="00281C4E">
        <w:rPr>
          <w:rFonts w:hint="eastAsia"/>
        </w:rPr>
        <w:t>日收入仍然不到</w:t>
      </w:r>
      <w:r w:rsidRPr="00281C4E">
        <w:rPr>
          <w:rFonts w:hint="eastAsia"/>
        </w:rPr>
        <w:t>1</w:t>
      </w:r>
      <w:r w:rsidRPr="00281C4E">
        <w:rPr>
          <w:rFonts w:hint="eastAsia"/>
        </w:rPr>
        <w:t>美元</w:t>
      </w:r>
      <w:r w:rsidR="008C35B5">
        <w:rPr>
          <w:rFonts w:hint="eastAsia"/>
        </w:rPr>
        <w:t>，</w:t>
      </w:r>
      <w:r w:rsidRPr="00281C4E">
        <w:rPr>
          <w:rFonts w:hint="eastAsia"/>
        </w:rPr>
        <w:t>低于世界银行的贫困线。</w:t>
      </w:r>
    </w:p>
    <w:p w:rsidR="00281C4E" w:rsidRPr="00281C4E" w:rsidRDefault="00281C4E" w:rsidP="00281C4E">
      <w:pPr>
        <w:pStyle w:val="SingleTxtGC"/>
      </w:pPr>
      <w:r w:rsidRPr="00281C4E">
        <w:t>19</w:t>
      </w:r>
      <w:r w:rsidR="008C35B5">
        <w:t>1.</w:t>
      </w:r>
      <w:r w:rsidR="00AD76C8">
        <w:t xml:space="preserve">  </w:t>
      </w:r>
      <w:r w:rsidRPr="00281C4E">
        <w:rPr>
          <w:rFonts w:hint="eastAsia"/>
        </w:rPr>
        <w:t>根据基层社区的人类贫困指数</w:t>
      </w:r>
      <w:r w:rsidR="008C35B5">
        <w:rPr>
          <w:rFonts w:hint="eastAsia"/>
        </w:rPr>
        <w:t>，</w:t>
      </w:r>
      <w:r w:rsidRPr="00281C4E">
        <w:rPr>
          <w:rFonts w:hint="eastAsia"/>
        </w:rPr>
        <w:t>城市的人类贫困指数为</w:t>
      </w:r>
      <w:r w:rsidRPr="00281C4E">
        <w:rPr>
          <w:rFonts w:hint="eastAsia"/>
        </w:rPr>
        <w:t>3</w:t>
      </w:r>
      <w:r w:rsidR="008C35B5">
        <w:rPr>
          <w:rFonts w:hint="eastAsia"/>
        </w:rPr>
        <w:t>8.</w:t>
      </w:r>
      <w:r w:rsidRPr="00281C4E">
        <w:rPr>
          <w:rFonts w:hint="eastAsia"/>
        </w:rPr>
        <w:t>5</w:t>
      </w:r>
      <w:r w:rsidR="008C35B5">
        <w:rPr>
          <w:rFonts w:hint="eastAsia"/>
        </w:rPr>
        <w:t>%</w:t>
      </w:r>
      <w:r w:rsidR="008C35B5">
        <w:rPr>
          <w:rFonts w:hint="eastAsia"/>
        </w:rPr>
        <w:t>，</w:t>
      </w:r>
      <w:r w:rsidRPr="00281C4E">
        <w:rPr>
          <w:rFonts w:hint="eastAsia"/>
        </w:rPr>
        <w:t>农村为</w:t>
      </w:r>
      <w:r w:rsidRPr="00281C4E">
        <w:rPr>
          <w:rFonts w:hint="eastAsia"/>
        </w:rPr>
        <w:t>4</w:t>
      </w:r>
      <w:r w:rsidR="008C35B5">
        <w:rPr>
          <w:rFonts w:hint="eastAsia"/>
        </w:rPr>
        <w:t>3.</w:t>
      </w:r>
      <w:r w:rsidRPr="00281C4E">
        <w:rPr>
          <w:rFonts w:hint="eastAsia"/>
        </w:rPr>
        <w:t>3</w:t>
      </w:r>
      <w:r w:rsidR="008C35B5">
        <w:rPr>
          <w:rFonts w:hint="eastAsia"/>
        </w:rPr>
        <w:t>%</w:t>
      </w:r>
      <w:r w:rsidRPr="00281C4E">
        <w:rPr>
          <w:rFonts w:hint="eastAsia"/>
        </w:rPr>
        <w:t>。在各省</w:t>
      </w:r>
      <w:r w:rsidR="008C35B5">
        <w:rPr>
          <w:rFonts w:hint="eastAsia"/>
        </w:rPr>
        <w:t>，</w:t>
      </w:r>
      <w:r w:rsidRPr="00281C4E">
        <w:rPr>
          <w:rFonts w:hint="eastAsia"/>
        </w:rPr>
        <w:t>人类贫困指数显示出巨大的差距</w:t>
      </w:r>
      <w:r w:rsidR="008C35B5">
        <w:rPr>
          <w:rFonts w:hint="eastAsia"/>
        </w:rPr>
        <w:t>：</w:t>
      </w:r>
      <w:r w:rsidRPr="00281C4E">
        <w:rPr>
          <w:rFonts w:hint="eastAsia"/>
        </w:rPr>
        <w:t>例如</w:t>
      </w:r>
      <w:r w:rsidR="008C35B5">
        <w:rPr>
          <w:rFonts w:hint="eastAsia"/>
        </w:rPr>
        <w:t>，</w:t>
      </w:r>
      <w:r w:rsidRPr="00281C4E">
        <w:rPr>
          <w:rFonts w:hint="eastAsia"/>
        </w:rPr>
        <w:t>东方省最为贫困</w:t>
      </w:r>
      <w:r w:rsidR="008C35B5">
        <w:rPr>
          <w:rFonts w:hint="eastAsia"/>
        </w:rPr>
        <w:t>，</w:t>
      </w:r>
      <w:r w:rsidRPr="00281C4E">
        <w:rPr>
          <w:rFonts w:hint="eastAsia"/>
        </w:rPr>
        <w:t>人类贫困指数为</w:t>
      </w:r>
      <w:r w:rsidRPr="00281C4E">
        <w:rPr>
          <w:rFonts w:hint="eastAsia"/>
        </w:rPr>
        <w:t>6</w:t>
      </w:r>
      <w:r w:rsidR="008C35B5">
        <w:rPr>
          <w:rFonts w:hint="eastAsia"/>
        </w:rPr>
        <w:t>5.1,</w:t>
      </w:r>
      <w:r w:rsidRPr="00281C4E">
        <w:rPr>
          <w:rFonts w:hint="eastAsia"/>
        </w:rPr>
        <w:t>其次是马涅马省</w:t>
      </w:r>
      <w:r w:rsidR="008C35B5">
        <w:rPr>
          <w:rFonts w:hint="eastAsia"/>
        </w:rPr>
        <w:t>，</w:t>
      </w:r>
      <w:r w:rsidRPr="00281C4E">
        <w:rPr>
          <w:rFonts w:hint="eastAsia"/>
        </w:rPr>
        <w:t>为</w:t>
      </w:r>
      <w:r w:rsidRPr="00281C4E">
        <w:rPr>
          <w:rFonts w:hint="eastAsia"/>
        </w:rPr>
        <w:t>4</w:t>
      </w:r>
      <w:r w:rsidR="008C35B5">
        <w:rPr>
          <w:rFonts w:hint="eastAsia"/>
        </w:rPr>
        <w:t>0.</w:t>
      </w:r>
      <w:r w:rsidRPr="00281C4E">
        <w:rPr>
          <w:rFonts w:hint="eastAsia"/>
        </w:rPr>
        <w:t>5</w:t>
      </w:r>
      <w:r w:rsidRPr="00281C4E">
        <w:rPr>
          <w:rFonts w:hint="eastAsia"/>
        </w:rPr>
        <w:t>。南基伍省的人类贫困指数为</w:t>
      </w:r>
      <w:r w:rsidRPr="00281C4E">
        <w:rPr>
          <w:rFonts w:hint="eastAsia"/>
        </w:rPr>
        <w:t>3</w:t>
      </w:r>
      <w:r w:rsidR="008C35B5">
        <w:rPr>
          <w:rFonts w:hint="eastAsia"/>
        </w:rPr>
        <w:t>1.6,</w:t>
      </w:r>
      <w:r w:rsidRPr="00281C4E">
        <w:rPr>
          <w:rFonts w:hint="eastAsia"/>
        </w:rPr>
        <w:t>而金沙萨为</w:t>
      </w:r>
      <w:r w:rsidRPr="00281C4E">
        <w:rPr>
          <w:rFonts w:hint="eastAsia"/>
        </w:rPr>
        <w:t>3</w:t>
      </w:r>
      <w:r w:rsidR="008C35B5">
        <w:rPr>
          <w:rFonts w:hint="eastAsia"/>
        </w:rPr>
        <w:t>2.7,</w:t>
      </w:r>
      <w:r w:rsidRPr="00281C4E">
        <w:rPr>
          <w:rFonts w:hint="eastAsia"/>
        </w:rPr>
        <w:t>贫困程度最轻。</w:t>
      </w:r>
    </w:p>
    <w:p w:rsidR="00281C4E" w:rsidRPr="00281C4E" w:rsidRDefault="00281C4E" w:rsidP="00281C4E">
      <w:pPr>
        <w:pStyle w:val="SingleTxtGC"/>
      </w:pPr>
      <w:r w:rsidRPr="00281C4E">
        <w:t>19</w:t>
      </w:r>
      <w:r w:rsidR="008C35B5">
        <w:t>2.</w:t>
      </w:r>
      <w:r w:rsidR="00AD76C8">
        <w:t xml:space="preserve">  </w:t>
      </w:r>
      <w:r w:rsidRPr="00281C4E">
        <w:rPr>
          <w:rFonts w:hint="eastAsia"/>
        </w:rPr>
        <w:t>在各省内部</w:t>
      </w:r>
      <w:r w:rsidR="008C35B5">
        <w:rPr>
          <w:rFonts w:hint="eastAsia"/>
        </w:rPr>
        <w:t>，</w:t>
      </w:r>
      <w:r w:rsidRPr="00281C4E">
        <w:rPr>
          <w:rFonts w:hint="eastAsia"/>
        </w:rPr>
        <w:t>人类贫困指数在社区之间有显著不同。北基伍省就是这种情况</w:t>
      </w:r>
      <w:r w:rsidR="008C35B5">
        <w:rPr>
          <w:rFonts w:hint="eastAsia"/>
        </w:rPr>
        <w:t>，</w:t>
      </w:r>
      <w:r w:rsidRPr="00281C4E">
        <w:rPr>
          <w:rFonts w:hint="eastAsia"/>
        </w:rPr>
        <w:t>其卡塞尼</w:t>
      </w:r>
      <w:r w:rsidR="008C35B5">
        <w:rPr>
          <w:rFonts w:hint="eastAsia"/>
        </w:rPr>
        <w:t>/</w:t>
      </w:r>
      <w:r w:rsidRPr="00281C4E">
        <w:rPr>
          <w:rFonts w:hint="eastAsia"/>
        </w:rPr>
        <w:t>穆尼吉农村社区</w:t>
      </w:r>
      <w:r w:rsidR="008C35B5">
        <w:rPr>
          <w:rFonts w:hint="eastAsia"/>
        </w:rPr>
        <w:t>，</w:t>
      </w:r>
      <w:r w:rsidRPr="00281C4E">
        <w:rPr>
          <w:rFonts w:hint="eastAsia"/>
        </w:rPr>
        <w:t>贫困指数为</w:t>
      </w:r>
      <w:r w:rsidRPr="00281C4E">
        <w:rPr>
          <w:rFonts w:hint="eastAsia"/>
        </w:rPr>
        <w:t>4</w:t>
      </w:r>
      <w:r w:rsidR="008C35B5">
        <w:rPr>
          <w:rFonts w:hint="eastAsia"/>
        </w:rPr>
        <w:t>7.9,</w:t>
      </w:r>
      <w:r w:rsidRPr="00281C4E">
        <w:rPr>
          <w:rFonts w:hint="eastAsia"/>
        </w:rPr>
        <w:t>非常贫困</w:t>
      </w:r>
      <w:r w:rsidR="008C35B5">
        <w:rPr>
          <w:rFonts w:hint="eastAsia"/>
        </w:rPr>
        <w:t>，</w:t>
      </w:r>
      <w:r w:rsidRPr="00281C4E">
        <w:rPr>
          <w:rFonts w:hint="eastAsia"/>
        </w:rPr>
        <w:t>相比同一省份凯谢罗城市社区的指数则为</w:t>
      </w:r>
      <w:r w:rsidRPr="00281C4E">
        <w:rPr>
          <w:rFonts w:hint="eastAsia"/>
        </w:rPr>
        <w:t>2</w:t>
      </w:r>
      <w:r w:rsidR="008C35B5">
        <w:rPr>
          <w:rFonts w:hint="eastAsia"/>
        </w:rPr>
        <w:t>6.</w:t>
      </w:r>
      <w:r w:rsidRPr="00281C4E">
        <w:rPr>
          <w:rFonts w:hint="eastAsia"/>
        </w:rPr>
        <w:t>4</w:t>
      </w:r>
      <w:r w:rsidRPr="00281C4E">
        <w:rPr>
          <w:rFonts w:hint="eastAsia"/>
        </w:rPr>
        <w:t>。在赤道省</w:t>
      </w:r>
      <w:r w:rsidR="008C35B5">
        <w:rPr>
          <w:rFonts w:hint="eastAsia"/>
        </w:rPr>
        <w:t>，</w:t>
      </w:r>
      <w:r w:rsidRPr="00281C4E">
        <w:rPr>
          <w:rFonts w:hint="eastAsia"/>
        </w:rPr>
        <w:t>戈保社区农村社区的人类贫困指数为</w:t>
      </w:r>
      <w:r w:rsidRPr="00281C4E">
        <w:rPr>
          <w:rFonts w:hint="eastAsia"/>
        </w:rPr>
        <w:t>3</w:t>
      </w:r>
      <w:r w:rsidR="008C35B5">
        <w:rPr>
          <w:rFonts w:hint="eastAsia"/>
        </w:rPr>
        <w:t>6.7,</w:t>
      </w:r>
      <w:r w:rsidRPr="00281C4E">
        <w:rPr>
          <w:rFonts w:hint="eastAsia"/>
        </w:rPr>
        <w:t>而帕瑙玛城市社区的人类贫困指数为</w:t>
      </w:r>
      <w:r w:rsidRPr="00281C4E">
        <w:rPr>
          <w:rFonts w:hint="eastAsia"/>
        </w:rPr>
        <w:t>5</w:t>
      </w:r>
      <w:r w:rsidR="008C35B5">
        <w:rPr>
          <w:rFonts w:hint="eastAsia"/>
        </w:rPr>
        <w:t>6.</w:t>
      </w:r>
      <w:r w:rsidRPr="00281C4E">
        <w:rPr>
          <w:rFonts w:hint="eastAsia"/>
        </w:rPr>
        <w:t>6</w:t>
      </w:r>
      <w:r w:rsidR="008C35B5">
        <w:rPr>
          <w:rFonts w:hint="eastAsia"/>
        </w:rPr>
        <w:t>(</w:t>
      </w:r>
      <w:r w:rsidRPr="00281C4E">
        <w:rPr>
          <w:rFonts w:hint="eastAsia"/>
        </w:rPr>
        <w:t>计划部</w:t>
      </w:r>
      <w:r w:rsidR="008C35B5">
        <w:rPr>
          <w:rFonts w:hint="eastAsia"/>
        </w:rPr>
        <w:t>，</w:t>
      </w:r>
      <w:r w:rsidRPr="00281C4E">
        <w:rPr>
          <w:rFonts w:hint="eastAsia"/>
        </w:rPr>
        <w:t>基层社区减贫研究</w:t>
      </w:r>
      <w:r w:rsidR="008C35B5">
        <w:rPr>
          <w:rFonts w:hint="eastAsia"/>
        </w:rPr>
        <w:t>，</w:t>
      </w:r>
      <w:r w:rsidRPr="00281C4E">
        <w:rPr>
          <w:rFonts w:hint="eastAsia"/>
        </w:rPr>
        <w:t>《减贫战略文件》</w:t>
      </w:r>
      <w:r w:rsidR="008C35B5">
        <w:rPr>
          <w:rFonts w:hint="eastAsia"/>
        </w:rPr>
        <w:t>，</w:t>
      </w:r>
      <w:r w:rsidRPr="00281C4E">
        <w:rPr>
          <w:rFonts w:hint="eastAsia"/>
        </w:rPr>
        <w:t>2004</w:t>
      </w:r>
      <w:r w:rsidRPr="00281C4E">
        <w:rPr>
          <w:rFonts w:hint="eastAsia"/>
        </w:rPr>
        <w:t>年</w:t>
      </w:r>
      <w:r w:rsidR="008C35B5">
        <w:rPr>
          <w:rFonts w:hint="eastAsia"/>
        </w:rPr>
        <w:t>，</w:t>
      </w:r>
      <w:r w:rsidRPr="00281C4E">
        <w:rPr>
          <w:rFonts w:hint="eastAsia"/>
        </w:rPr>
        <w:t>第</w:t>
      </w:r>
      <w:r w:rsidRPr="00281C4E">
        <w:rPr>
          <w:rFonts w:hint="eastAsia"/>
        </w:rPr>
        <w:t>82</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pPr>
      <w:r w:rsidRPr="00281C4E">
        <w:t>19</w:t>
      </w:r>
      <w:r w:rsidR="008C35B5">
        <w:t>3.</w:t>
      </w:r>
      <w:r w:rsidR="00AD76C8">
        <w:t xml:space="preserve">  </w:t>
      </w:r>
      <w:r w:rsidRPr="00281C4E">
        <w:rPr>
          <w:rFonts w:hint="eastAsia"/>
        </w:rPr>
        <w:t>按人均月支出</w:t>
      </w:r>
      <w:r w:rsidRPr="00281C4E">
        <w:rPr>
          <w:rFonts w:hint="eastAsia"/>
        </w:rPr>
        <w:t>30</w:t>
      </w:r>
      <w:r w:rsidRPr="00281C4E">
        <w:rPr>
          <w:rFonts w:hint="eastAsia"/>
        </w:rPr>
        <w:t>美元这一底线衡量</w:t>
      </w:r>
      <w:r w:rsidR="008C35B5">
        <w:rPr>
          <w:rFonts w:hint="eastAsia"/>
        </w:rPr>
        <w:t>，</w:t>
      </w:r>
      <w:r w:rsidRPr="00281C4E">
        <w:rPr>
          <w:rFonts w:hint="eastAsia"/>
        </w:rPr>
        <w:t>贫穷困扰着</w:t>
      </w:r>
      <w:r w:rsidRPr="00281C4E">
        <w:rPr>
          <w:rFonts w:hint="eastAsia"/>
        </w:rPr>
        <w:t>80</w:t>
      </w:r>
      <w:r w:rsidR="008C35B5">
        <w:rPr>
          <w:rFonts w:hint="eastAsia"/>
        </w:rPr>
        <w:t>%</w:t>
      </w:r>
      <w:r w:rsidRPr="00281C4E">
        <w:rPr>
          <w:rFonts w:hint="eastAsia"/>
        </w:rPr>
        <w:t>以上的城市居民</w:t>
      </w:r>
      <w:r w:rsidR="008C35B5">
        <w:rPr>
          <w:rFonts w:hint="eastAsia"/>
        </w:rPr>
        <w:t>，</w:t>
      </w:r>
      <w:r w:rsidRPr="00281C4E">
        <w:rPr>
          <w:rFonts w:hint="eastAsia"/>
        </w:rPr>
        <w:t>而且该国的总趋势已经进一步恶化</w:t>
      </w:r>
      <w:r w:rsidR="008C35B5">
        <w:rPr>
          <w:rFonts w:hint="eastAsia"/>
        </w:rPr>
        <w:t>(</w:t>
      </w:r>
      <w:r w:rsidRPr="00281C4E">
        <w:rPr>
          <w:rFonts w:hint="eastAsia"/>
        </w:rPr>
        <w:t>《减贫战略文件》</w:t>
      </w:r>
      <w:r w:rsidR="008C35B5">
        <w:rPr>
          <w:rFonts w:hint="eastAsia"/>
        </w:rPr>
        <w:t>，</w:t>
      </w:r>
      <w:r w:rsidRPr="00281C4E">
        <w:rPr>
          <w:rFonts w:hint="eastAsia"/>
        </w:rPr>
        <w:t>第</w:t>
      </w:r>
      <w:r w:rsidRPr="00281C4E">
        <w:rPr>
          <w:rFonts w:hint="eastAsia"/>
        </w:rPr>
        <w:t>11</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pPr>
      <w:r w:rsidRPr="00281C4E">
        <w:t>19</w:t>
      </w:r>
      <w:r w:rsidR="008C35B5">
        <w:t>4.</w:t>
      </w:r>
      <w:r w:rsidR="00AD76C8">
        <w:t xml:space="preserve">  </w:t>
      </w:r>
      <w:r w:rsidRPr="00281C4E">
        <w:rPr>
          <w:rFonts w:hint="eastAsia"/>
        </w:rPr>
        <w:t>2005</w:t>
      </w:r>
      <w:r w:rsidRPr="00281C4E">
        <w:rPr>
          <w:rFonts w:hint="eastAsia"/>
        </w:rPr>
        <w:t>年</w:t>
      </w:r>
      <w:r w:rsidR="008C35B5">
        <w:rPr>
          <w:rFonts w:hint="eastAsia"/>
        </w:rPr>
        <w:t>，</w:t>
      </w:r>
      <w:r w:rsidRPr="00281C4E">
        <w:rPr>
          <w:rFonts w:hint="eastAsia"/>
        </w:rPr>
        <w:t>40</w:t>
      </w:r>
      <w:r w:rsidR="008C35B5">
        <w:rPr>
          <w:rFonts w:hint="eastAsia"/>
        </w:rPr>
        <w:t>%</w:t>
      </w:r>
      <w:r w:rsidRPr="00281C4E">
        <w:rPr>
          <w:rFonts w:hint="eastAsia"/>
        </w:rPr>
        <w:t>最贫困人口的人均国民生产总值为</w:t>
      </w:r>
      <w:r w:rsidRPr="00281C4E">
        <w:rPr>
          <w:rFonts w:hint="eastAsia"/>
        </w:rPr>
        <w:t>5</w:t>
      </w:r>
      <w:r w:rsidR="008C35B5">
        <w:rPr>
          <w:rFonts w:hint="eastAsia"/>
        </w:rPr>
        <w:t>8.</w:t>
      </w:r>
      <w:r w:rsidRPr="00281C4E">
        <w:rPr>
          <w:rFonts w:hint="eastAsia"/>
        </w:rPr>
        <w:t>8</w:t>
      </w:r>
      <w:r w:rsidRPr="00281C4E">
        <w:rPr>
          <w:rFonts w:hint="eastAsia"/>
        </w:rPr>
        <w:t>美元</w:t>
      </w:r>
      <w:r w:rsidR="008C35B5">
        <w:rPr>
          <w:rFonts w:hint="eastAsia"/>
        </w:rPr>
        <w:t>，</w:t>
      </w:r>
      <w:r w:rsidRPr="00281C4E">
        <w:rPr>
          <w:rFonts w:hint="eastAsia"/>
        </w:rPr>
        <w:t>即国内生产总值</w:t>
      </w:r>
      <w:r w:rsidRPr="00281C4E">
        <w:rPr>
          <w:rFonts w:hint="eastAsia"/>
        </w:rPr>
        <w:t>8</w:t>
      </w:r>
      <w:r w:rsidR="008C35B5">
        <w:rPr>
          <w:rFonts w:hint="eastAsia"/>
        </w:rPr>
        <w:t>7,</w:t>
      </w:r>
      <w:r w:rsidRPr="00281C4E">
        <w:rPr>
          <w:rFonts w:hint="eastAsia"/>
        </w:rPr>
        <w:t>80</w:t>
      </w:r>
      <w:r w:rsidR="008C35B5">
        <w:rPr>
          <w:rFonts w:hint="eastAsia"/>
        </w:rPr>
        <w:t>0,</w:t>
      </w:r>
      <w:r w:rsidRPr="00281C4E">
        <w:rPr>
          <w:rFonts w:hint="eastAsia"/>
        </w:rPr>
        <w:t>000</w:t>
      </w:r>
      <w:r w:rsidRPr="00281C4E">
        <w:rPr>
          <w:rFonts w:hint="eastAsia"/>
        </w:rPr>
        <w:t>美元乘以</w:t>
      </w:r>
      <w:r w:rsidRPr="00281C4E">
        <w:rPr>
          <w:rFonts w:hint="eastAsia"/>
        </w:rPr>
        <w:t>40</w:t>
      </w:r>
      <w:r w:rsidRPr="00281C4E">
        <w:rPr>
          <w:rFonts w:hint="eastAsia"/>
        </w:rPr>
        <w:t>再除以总人口</w:t>
      </w:r>
      <w:r w:rsidR="008C35B5">
        <w:rPr>
          <w:rFonts w:hint="eastAsia"/>
        </w:rPr>
        <w:t>，</w:t>
      </w:r>
      <w:r w:rsidRPr="00281C4E">
        <w:rPr>
          <w:rFonts w:hint="eastAsia"/>
        </w:rPr>
        <w:t>估计为</w:t>
      </w:r>
      <w:r w:rsidRPr="00281C4E">
        <w:rPr>
          <w:rFonts w:hint="eastAsia"/>
        </w:rPr>
        <w:t>5</w:t>
      </w:r>
      <w:r w:rsidR="008C35B5">
        <w:rPr>
          <w:rFonts w:hint="eastAsia"/>
        </w:rPr>
        <w:t>9,</w:t>
      </w:r>
      <w:r w:rsidRPr="00281C4E">
        <w:rPr>
          <w:rFonts w:hint="eastAsia"/>
        </w:rPr>
        <w:t>70</w:t>
      </w:r>
      <w:r w:rsidR="008C35B5">
        <w:rPr>
          <w:rFonts w:hint="eastAsia"/>
        </w:rPr>
        <w:t>0,</w:t>
      </w:r>
      <w:r w:rsidRPr="00281C4E">
        <w:rPr>
          <w:rFonts w:hint="eastAsia"/>
        </w:rPr>
        <w:t>000</w:t>
      </w:r>
      <w:r w:rsidRPr="00281C4E">
        <w:rPr>
          <w:rFonts w:hint="eastAsia"/>
        </w:rPr>
        <w:t>美元</w:t>
      </w:r>
      <w:r w:rsidR="008C35B5">
        <w:rPr>
          <w:rFonts w:hint="eastAsia"/>
        </w:rPr>
        <w:t>(</w:t>
      </w:r>
      <w:r w:rsidRPr="00281C4E">
        <w:rPr>
          <w:rFonts w:hint="eastAsia"/>
        </w:rPr>
        <w:t>刚果中央银行</w:t>
      </w:r>
      <w:r w:rsidR="008C35B5">
        <w:rPr>
          <w:rFonts w:hint="eastAsia"/>
        </w:rPr>
        <w:t>，</w:t>
      </w:r>
      <w:r w:rsidRPr="00281C4E">
        <w:rPr>
          <w:rFonts w:hint="eastAsia"/>
        </w:rPr>
        <w:t>第</w:t>
      </w:r>
      <w:r w:rsidRPr="00281C4E">
        <w:rPr>
          <w:rFonts w:hint="eastAsia"/>
        </w:rPr>
        <w:t>52</w:t>
      </w:r>
      <w:r w:rsidR="008C35B5">
        <w:rPr>
          <w:rFonts w:hint="eastAsia"/>
        </w:rPr>
        <w:t>/</w:t>
      </w:r>
      <w:r w:rsidRPr="00281C4E">
        <w:rPr>
          <w:rFonts w:hint="eastAsia"/>
        </w:rPr>
        <w:t>2005</w:t>
      </w:r>
      <w:r w:rsidRPr="00281C4E">
        <w:rPr>
          <w:rFonts w:hint="eastAsia"/>
        </w:rPr>
        <w:t>号《统计资料汇编》</w:t>
      </w:r>
      <w:r w:rsidR="008C35B5">
        <w:rPr>
          <w:rFonts w:hint="eastAsia"/>
        </w:rPr>
        <w:t>，</w:t>
      </w:r>
      <w:r w:rsidRPr="00281C4E">
        <w:rPr>
          <w:rFonts w:hint="eastAsia"/>
        </w:rPr>
        <w:t>第</w:t>
      </w:r>
      <w:r w:rsidRPr="00281C4E">
        <w:rPr>
          <w:rFonts w:hint="eastAsia"/>
        </w:rPr>
        <w:t>1</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pPr>
      <w:r w:rsidRPr="00281C4E">
        <w:t>19</w:t>
      </w:r>
      <w:r w:rsidR="008C35B5">
        <w:t>5.</w:t>
      </w:r>
      <w:r w:rsidR="00AD76C8">
        <w:t xml:space="preserve">  </w:t>
      </w:r>
      <w:r w:rsidRPr="00281C4E">
        <w:rPr>
          <w:rFonts w:hint="eastAsia"/>
        </w:rPr>
        <w:t>事实上</w:t>
      </w:r>
      <w:r w:rsidR="008C35B5">
        <w:rPr>
          <w:rFonts w:hint="eastAsia"/>
        </w:rPr>
        <w:t>，</w:t>
      </w:r>
      <w:r w:rsidRPr="00281C4E">
        <w:rPr>
          <w:rFonts w:hint="eastAsia"/>
        </w:rPr>
        <w:t>刚果民主共和国本身并没有确定贫困线的规则</w:t>
      </w:r>
      <w:r w:rsidR="008C35B5">
        <w:rPr>
          <w:rFonts w:hint="eastAsia"/>
        </w:rPr>
        <w:t>，</w:t>
      </w:r>
      <w:r w:rsidRPr="00281C4E">
        <w:rPr>
          <w:rFonts w:hint="eastAsia"/>
        </w:rPr>
        <w:t>只是依赖世界银行的评价标准</w:t>
      </w:r>
      <w:r w:rsidR="008C35B5">
        <w:rPr>
          <w:rFonts w:hint="eastAsia"/>
        </w:rPr>
        <w:t>，</w:t>
      </w:r>
      <w:r w:rsidRPr="00281C4E">
        <w:rPr>
          <w:rFonts w:hint="eastAsia"/>
        </w:rPr>
        <w:t>该标准为每个成人每天</w:t>
      </w:r>
      <w:r w:rsidRPr="00281C4E">
        <w:rPr>
          <w:rFonts w:hint="eastAsia"/>
        </w:rPr>
        <w:t>1</w:t>
      </w:r>
      <w:r w:rsidRPr="00281C4E">
        <w:rPr>
          <w:rFonts w:hint="eastAsia"/>
        </w:rPr>
        <w:t>美元。</w:t>
      </w:r>
    </w:p>
    <w:p w:rsidR="00281C4E" w:rsidRPr="00281C4E" w:rsidRDefault="00281C4E" w:rsidP="00281C4E">
      <w:pPr>
        <w:pStyle w:val="SingleTxtGC"/>
      </w:pPr>
      <w:r w:rsidRPr="00281C4E">
        <w:t>19</w:t>
      </w:r>
      <w:r w:rsidR="008C35B5">
        <w:t>6.</w:t>
      </w:r>
      <w:r w:rsidR="00AD76C8">
        <w:t xml:space="preserve">  </w:t>
      </w:r>
      <w:r w:rsidRPr="00281C4E">
        <w:rPr>
          <w:rFonts w:hint="eastAsia"/>
        </w:rPr>
        <w:t>物质生活质量指数按出生时的预期寿命衡量</w:t>
      </w:r>
      <w:r w:rsidR="008C35B5">
        <w:rPr>
          <w:rFonts w:hint="eastAsia"/>
        </w:rPr>
        <w:t>，</w:t>
      </w:r>
      <w:r w:rsidRPr="00281C4E">
        <w:rPr>
          <w:rFonts w:hint="eastAsia"/>
        </w:rPr>
        <w:t>1975</w:t>
      </w:r>
      <w:r w:rsidRPr="00281C4E">
        <w:rPr>
          <w:rFonts w:hint="eastAsia"/>
        </w:rPr>
        <w:t>年为</w:t>
      </w:r>
      <w:r w:rsidRPr="00281C4E">
        <w:rPr>
          <w:rFonts w:hint="eastAsia"/>
        </w:rPr>
        <w:t>4</w:t>
      </w:r>
      <w:r w:rsidR="008C35B5">
        <w:rPr>
          <w:rFonts w:hint="eastAsia"/>
        </w:rPr>
        <w:t>5.</w:t>
      </w:r>
      <w:r w:rsidRPr="00281C4E">
        <w:rPr>
          <w:rFonts w:hint="eastAsia"/>
        </w:rPr>
        <w:t>8</w:t>
      </w:r>
      <w:r w:rsidRPr="00281C4E">
        <w:rPr>
          <w:rFonts w:hint="eastAsia"/>
        </w:rPr>
        <w:t>岁</w:t>
      </w:r>
      <w:r w:rsidR="008C35B5">
        <w:rPr>
          <w:rFonts w:hint="eastAsia"/>
        </w:rPr>
        <w:t>，</w:t>
      </w:r>
      <w:r w:rsidRPr="00281C4E">
        <w:rPr>
          <w:rFonts w:hint="eastAsia"/>
        </w:rPr>
        <w:t>2004</w:t>
      </w:r>
      <w:r w:rsidRPr="00281C4E">
        <w:rPr>
          <w:rFonts w:hint="eastAsia"/>
        </w:rPr>
        <w:t>年降至</w:t>
      </w:r>
      <w:r w:rsidRPr="00281C4E">
        <w:rPr>
          <w:rFonts w:hint="eastAsia"/>
        </w:rPr>
        <w:t>4</w:t>
      </w:r>
      <w:r w:rsidR="008C35B5">
        <w:rPr>
          <w:rFonts w:hint="eastAsia"/>
        </w:rPr>
        <w:t>1.</w:t>
      </w:r>
      <w:r w:rsidRPr="00281C4E">
        <w:rPr>
          <w:rFonts w:hint="eastAsia"/>
        </w:rPr>
        <w:t>4</w:t>
      </w:r>
      <w:r w:rsidRPr="00281C4E">
        <w:rPr>
          <w:rFonts w:hint="eastAsia"/>
        </w:rPr>
        <w:t>岁</w:t>
      </w:r>
      <w:r w:rsidR="008C35B5">
        <w:rPr>
          <w:rFonts w:hint="eastAsia"/>
        </w:rPr>
        <w:t>，</w:t>
      </w:r>
      <w:r w:rsidRPr="00281C4E">
        <w:rPr>
          <w:rFonts w:hint="eastAsia"/>
        </w:rPr>
        <w:t>然后于</w:t>
      </w:r>
      <w:r w:rsidRPr="00281C4E">
        <w:rPr>
          <w:rFonts w:hint="eastAsia"/>
        </w:rPr>
        <w:t>2005</w:t>
      </w:r>
      <w:r w:rsidRPr="00281C4E">
        <w:rPr>
          <w:rFonts w:hint="eastAsia"/>
        </w:rPr>
        <w:t>年略微回升至</w:t>
      </w:r>
      <w:r w:rsidRPr="00281C4E">
        <w:rPr>
          <w:rFonts w:hint="eastAsia"/>
        </w:rPr>
        <w:t>4</w:t>
      </w:r>
      <w:r w:rsidR="008C35B5">
        <w:rPr>
          <w:rFonts w:hint="eastAsia"/>
        </w:rPr>
        <w:t>1.</w:t>
      </w:r>
      <w:r w:rsidRPr="00281C4E">
        <w:rPr>
          <w:rFonts w:hint="eastAsia"/>
        </w:rPr>
        <w:t>8</w:t>
      </w:r>
      <w:r w:rsidRPr="00281C4E">
        <w:rPr>
          <w:rFonts w:hint="eastAsia"/>
        </w:rPr>
        <w:t>岁</w:t>
      </w:r>
      <w:r w:rsidR="008C35B5">
        <w:rPr>
          <w:rFonts w:hint="eastAsia"/>
        </w:rPr>
        <w:t>，</w:t>
      </w:r>
      <w:r w:rsidRPr="00281C4E">
        <w:rPr>
          <w:rFonts w:hint="eastAsia"/>
        </w:rPr>
        <w:t>仍低于</w:t>
      </w:r>
      <w:r w:rsidRPr="00281C4E">
        <w:rPr>
          <w:rFonts w:hint="eastAsia"/>
        </w:rPr>
        <w:t>1975</w:t>
      </w:r>
      <w:r w:rsidRPr="00281C4E">
        <w:rPr>
          <w:rFonts w:hint="eastAsia"/>
        </w:rPr>
        <w:t>年的水准</w:t>
      </w:r>
      <w:r w:rsidR="008C35B5">
        <w:rPr>
          <w:rFonts w:hint="eastAsia"/>
        </w:rPr>
        <w:t>(</w:t>
      </w:r>
      <w:r w:rsidRPr="00281C4E">
        <w:rPr>
          <w:rFonts w:hint="eastAsia"/>
        </w:rPr>
        <w:t>开发署《</w:t>
      </w:r>
      <w:r w:rsidRPr="00281C4E">
        <w:rPr>
          <w:rFonts w:hint="eastAsia"/>
        </w:rPr>
        <w:t>2004</w:t>
      </w:r>
      <w:r w:rsidRPr="00281C4E">
        <w:rPr>
          <w:rFonts w:hint="eastAsia"/>
        </w:rPr>
        <w:t>年人类发展报告》</w:t>
      </w:r>
      <w:r w:rsidR="008C35B5">
        <w:rPr>
          <w:rFonts w:hint="eastAsia"/>
        </w:rPr>
        <w:t>，</w:t>
      </w:r>
      <w:r w:rsidRPr="00281C4E">
        <w:rPr>
          <w:rFonts w:hint="eastAsia"/>
        </w:rPr>
        <w:t>第</w:t>
      </w:r>
      <w:r w:rsidRPr="00281C4E">
        <w:rPr>
          <w:rFonts w:hint="eastAsia"/>
        </w:rPr>
        <w:t>142</w:t>
      </w:r>
      <w:r w:rsidRPr="00281C4E">
        <w:rPr>
          <w:rFonts w:hint="eastAsia"/>
        </w:rPr>
        <w:t>页、</w:t>
      </w:r>
      <w:r w:rsidRPr="00281C4E">
        <w:rPr>
          <w:rFonts w:hint="eastAsia"/>
        </w:rPr>
        <w:t>171</w:t>
      </w:r>
      <w:r w:rsidRPr="00281C4E">
        <w:rPr>
          <w:rFonts w:hint="eastAsia"/>
        </w:rPr>
        <w:t>页</w:t>
      </w:r>
      <w:r w:rsidR="008C35B5">
        <w:rPr>
          <w:rFonts w:hint="eastAsia"/>
        </w:rPr>
        <w:t>)</w:t>
      </w:r>
      <w:r w:rsidRPr="00281C4E">
        <w:rPr>
          <w:rFonts w:hint="eastAsia"/>
        </w:rPr>
        <w:t>。它还按婴儿死亡率衡量</w:t>
      </w:r>
      <w:r w:rsidR="008C35B5">
        <w:rPr>
          <w:rFonts w:hint="eastAsia"/>
        </w:rPr>
        <w:t>，</w:t>
      </w:r>
      <w:r w:rsidRPr="00281C4E">
        <w:rPr>
          <w:rFonts w:hint="eastAsia"/>
        </w:rPr>
        <w:t>2002</w:t>
      </w:r>
      <w:r w:rsidRPr="00281C4E">
        <w:rPr>
          <w:rFonts w:hint="eastAsia"/>
        </w:rPr>
        <w:t>年为每</w:t>
      </w:r>
      <w:r w:rsidR="008C35B5">
        <w:rPr>
          <w:rFonts w:hint="eastAsia"/>
        </w:rPr>
        <w:t>1,</w:t>
      </w:r>
      <w:r w:rsidRPr="00281C4E">
        <w:rPr>
          <w:rFonts w:hint="eastAsia"/>
        </w:rPr>
        <w:t>000</w:t>
      </w:r>
      <w:r w:rsidRPr="00281C4E">
        <w:rPr>
          <w:rFonts w:hint="eastAsia"/>
        </w:rPr>
        <w:t>个活产婴儿</w:t>
      </w:r>
      <w:r w:rsidRPr="00281C4E">
        <w:rPr>
          <w:rFonts w:hint="eastAsia"/>
        </w:rPr>
        <w:t>129</w:t>
      </w:r>
      <w:r w:rsidRPr="00281C4E">
        <w:rPr>
          <w:rFonts w:hint="eastAsia"/>
        </w:rPr>
        <w:t>个</w:t>
      </w:r>
      <w:r w:rsidR="008C35B5">
        <w:rPr>
          <w:rFonts w:hint="eastAsia"/>
        </w:rPr>
        <w:t>，</w:t>
      </w:r>
      <w:r w:rsidRPr="00281C4E">
        <w:rPr>
          <w:rFonts w:hint="eastAsia"/>
        </w:rPr>
        <w:t>按产妇死亡率衡量</w:t>
      </w:r>
      <w:r w:rsidR="008C35B5">
        <w:rPr>
          <w:rFonts w:hint="eastAsia"/>
        </w:rPr>
        <w:t>，</w:t>
      </w:r>
      <w:r w:rsidRPr="00281C4E">
        <w:rPr>
          <w:rFonts w:hint="eastAsia"/>
        </w:rPr>
        <w:t>1985</w:t>
      </w:r>
      <w:r w:rsidRPr="00281C4E">
        <w:rPr>
          <w:rFonts w:hint="eastAsia"/>
        </w:rPr>
        <w:t>年到</w:t>
      </w:r>
      <w:r w:rsidRPr="00281C4E">
        <w:rPr>
          <w:rFonts w:hint="eastAsia"/>
        </w:rPr>
        <w:t>2002</w:t>
      </w:r>
      <w:r w:rsidRPr="00281C4E">
        <w:rPr>
          <w:rFonts w:hint="eastAsia"/>
        </w:rPr>
        <w:t>年间为</w:t>
      </w:r>
      <w:r w:rsidRPr="00281C4E">
        <w:rPr>
          <w:rFonts w:hint="eastAsia"/>
        </w:rPr>
        <w:t>950</w:t>
      </w:r>
      <w:r w:rsidRPr="00281C4E">
        <w:rPr>
          <w:rFonts w:hint="eastAsia"/>
        </w:rPr>
        <w:t>个。这些都是由低水准的人均收入造成的贫困特征。</w:t>
      </w:r>
    </w:p>
    <w:p w:rsidR="00281C4E" w:rsidRPr="00281C4E" w:rsidRDefault="00281C4E" w:rsidP="00281C4E">
      <w:pPr>
        <w:pStyle w:val="SingleTxtGC"/>
      </w:pPr>
      <w:r w:rsidRPr="00281C4E">
        <w:t>19</w:t>
      </w:r>
      <w:r w:rsidR="008C35B5">
        <w:t>7.</w:t>
      </w:r>
      <w:r w:rsidR="00AD76C8">
        <w:t xml:space="preserve">  </w:t>
      </w:r>
      <w:r w:rsidRPr="00281C4E">
        <w:rPr>
          <w:rFonts w:hint="eastAsia"/>
        </w:rPr>
        <w:t>在营养方面</w:t>
      </w:r>
      <w:r w:rsidR="008C35B5">
        <w:rPr>
          <w:rFonts w:hint="eastAsia"/>
        </w:rPr>
        <w:t>，</w:t>
      </w:r>
      <w:r w:rsidRPr="00281C4E">
        <w:rPr>
          <w:rFonts w:hint="eastAsia"/>
        </w:rPr>
        <w:t>计划部报告说</w:t>
      </w:r>
      <w:r w:rsidR="008C35B5">
        <w:rPr>
          <w:rFonts w:hint="eastAsia"/>
        </w:rPr>
        <w:t>，</w:t>
      </w:r>
      <w:r w:rsidRPr="00281C4E">
        <w:rPr>
          <w:rFonts w:hint="eastAsia"/>
        </w:rPr>
        <w:t>营养不良仍然是一个重大的公共健康问题</w:t>
      </w:r>
      <w:r w:rsidR="008C35B5">
        <w:rPr>
          <w:rFonts w:hint="eastAsia"/>
        </w:rPr>
        <w:t>：</w:t>
      </w:r>
      <w:r w:rsidR="008C35B5">
        <w:rPr>
          <w:rFonts w:hint="eastAsia"/>
        </w:rPr>
        <w:t>1,</w:t>
      </w:r>
      <w:r w:rsidRPr="00281C4E">
        <w:rPr>
          <w:rFonts w:hint="eastAsia"/>
        </w:rPr>
        <w:t>600</w:t>
      </w:r>
      <w:r w:rsidRPr="00281C4E">
        <w:rPr>
          <w:rFonts w:hint="eastAsia"/>
        </w:rPr>
        <w:t>万人或</w:t>
      </w:r>
      <w:r w:rsidRPr="00281C4E">
        <w:rPr>
          <w:rFonts w:hint="eastAsia"/>
        </w:rPr>
        <w:t>33</w:t>
      </w:r>
      <w:r w:rsidR="008C35B5">
        <w:rPr>
          <w:rFonts w:hint="eastAsia"/>
        </w:rPr>
        <w:t>%</w:t>
      </w:r>
      <w:r w:rsidRPr="00281C4E">
        <w:rPr>
          <w:rFonts w:hint="eastAsia"/>
        </w:rPr>
        <w:t>的人口</w:t>
      </w:r>
      <w:r w:rsidR="008C35B5">
        <w:rPr>
          <w:rFonts w:hint="eastAsia"/>
        </w:rPr>
        <w:t>，</w:t>
      </w:r>
      <w:r w:rsidRPr="00281C4E">
        <w:rPr>
          <w:rFonts w:hint="eastAsia"/>
        </w:rPr>
        <w:t>在战争和隔离造成的长期流离失所之后</w:t>
      </w:r>
      <w:r w:rsidR="008C35B5">
        <w:rPr>
          <w:rFonts w:hint="eastAsia"/>
        </w:rPr>
        <w:t>，</w:t>
      </w:r>
      <w:r w:rsidRPr="00281C4E">
        <w:rPr>
          <w:rFonts w:hint="eastAsia"/>
        </w:rPr>
        <w:t>正面临着严重的食物短缺、缺少市场销路、供应路线阻断和通货膨胀问题。关于营养问题</w:t>
      </w:r>
      <w:r w:rsidR="008C35B5">
        <w:rPr>
          <w:rFonts w:hint="eastAsia"/>
        </w:rPr>
        <w:t>，</w:t>
      </w:r>
      <w:r w:rsidRPr="00281C4E">
        <w:rPr>
          <w:rFonts w:hint="eastAsia"/>
        </w:rPr>
        <w:t>上述</w:t>
      </w:r>
      <w:r w:rsidR="008C35B5">
        <w:rPr>
          <w:rFonts w:hint="eastAsia"/>
        </w:rPr>
        <w:t>(</w:t>
      </w:r>
      <w:r w:rsidRPr="00281C4E">
        <w:rPr>
          <w:rFonts w:hint="eastAsia"/>
        </w:rPr>
        <w:t>第</w:t>
      </w:r>
      <w:r w:rsidRPr="00281C4E">
        <w:rPr>
          <w:rFonts w:hint="eastAsia"/>
        </w:rPr>
        <w:t>38</w:t>
      </w:r>
      <w:r w:rsidRPr="00281C4E">
        <w:rPr>
          <w:rFonts w:hint="eastAsia"/>
        </w:rPr>
        <w:t>页、</w:t>
      </w:r>
      <w:r w:rsidRPr="00281C4E">
        <w:rPr>
          <w:rFonts w:hint="eastAsia"/>
        </w:rPr>
        <w:t>39</w:t>
      </w:r>
      <w:r w:rsidRPr="00281C4E">
        <w:rPr>
          <w:rFonts w:hint="eastAsia"/>
        </w:rPr>
        <w:t>页和</w:t>
      </w:r>
      <w:r w:rsidRPr="00281C4E">
        <w:rPr>
          <w:rFonts w:hint="eastAsia"/>
        </w:rPr>
        <w:t>40</w:t>
      </w:r>
      <w:r w:rsidRPr="00281C4E">
        <w:rPr>
          <w:rFonts w:hint="eastAsia"/>
        </w:rPr>
        <w:t>页</w:t>
      </w:r>
      <w:r w:rsidR="008C35B5">
        <w:rPr>
          <w:rFonts w:hint="eastAsia"/>
        </w:rPr>
        <w:t>)</w:t>
      </w:r>
      <w:r w:rsidRPr="00281C4E">
        <w:rPr>
          <w:rFonts w:hint="eastAsia"/>
        </w:rPr>
        <w:t>多指标类集调查</w:t>
      </w:r>
      <w:r w:rsidRPr="00281C4E">
        <w:rPr>
          <w:rFonts w:hint="eastAsia"/>
        </w:rPr>
        <w:t>2</w:t>
      </w:r>
      <w:r w:rsidRPr="00281C4E">
        <w:rPr>
          <w:rFonts w:hint="eastAsia"/>
        </w:rPr>
        <w:t>在这些变量方面描述了粮食安全形势</w:t>
      </w:r>
      <w:r w:rsidR="008C35B5">
        <w:rPr>
          <w:rFonts w:hint="eastAsia"/>
        </w:rPr>
        <w:t>：</w:t>
      </w:r>
      <w:r w:rsidRPr="00281C4E">
        <w:rPr>
          <w:rFonts w:hint="eastAsia"/>
        </w:rPr>
        <w:t>现有的食品储存即粮食储备、粮食增产计划或养活家庭的资金</w:t>
      </w:r>
      <w:r w:rsidR="008C35B5">
        <w:rPr>
          <w:rFonts w:hint="eastAsia"/>
        </w:rPr>
        <w:t>，</w:t>
      </w:r>
      <w:r w:rsidRPr="00281C4E">
        <w:rPr>
          <w:rFonts w:hint="eastAsia"/>
        </w:rPr>
        <w:t>以及每天进餐次数。</w:t>
      </w:r>
    </w:p>
    <w:p w:rsidR="00281C4E" w:rsidRPr="00281C4E" w:rsidRDefault="00281C4E" w:rsidP="00281C4E">
      <w:pPr>
        <w:pStyle w:val="SingleTxtGC"/>
      </w:pPr>
      <w:r w:rsidRPr="00281C4E">
        <w:t>19</w:t>
      </w:r>
      <w:r w:rsidR="008C35B5">
        <w:t>8.</w:t>
      </w:r>
      <w:r w:rsidR="00AD76C8">
        <w:t xml:space="preserve">  </w:t>
      </w:r>
      <w:r w:rsidRPr="00281C4E">
        <w:rPr>
          <w:rFonts w:hint="eastAsia"/>
        </w:rPr>
        <w:t>关于粮食储备</w:t>
      </w:r>
      <w:r w:rsidR="008C35B5">
        <w:rPr>
          <w:rFonts w:hint="eastAsia"/>
        </w:rPr>
        <w:t>，</w:t>
      </w:r>
      <w:r w:rsidRPr="00281C4E">
        <w:rPr>
          <w:rFonts w:hint="eastAsia"/>
        </w:rPr>
        <w:t>66</w:t>
      </w:r>
      <w:r w:rsidR="008C35B5">
        <w:rPr>
          <w:rFonts w:hint="eastAsia"/>
        </w:rPr>
        <w:t>%</w:t>
      </w:r>
      <w:r w:rsidRPr="00281C4E">
        <w:rPr>
          <w:rFonts w:hint="eastAsia"/>
        </w:rPr>
        <w:t>的家庭声称它们没有粮食储备即食品储存</w:t>
      </w:r>
      <w:r w:rsidR="008C35B5">
        <w:rPr>
          <w:rFonts w:hint="eastAsia"/>
        </w:rPr>
        <w:t>，</w:t>
      </w:r>
      <w:r w:rsidRPr="00281C4E">
        <w:rPr>
          <w:rFonts w:hint="eastAsia"/>
        </w:rPr>
        <w:t>没有种粮的土地或资金。这一比例在农村地区最高</w:t>
      </w:r>
      <w:r w:rsidR="008C35B5">
        <w:rPr>
          <w:rFonts w:hint="eastAsia"/>
        </w:rPr>
        <w:t>(</w:t>
      </w:r>
      <w:r w:rsidRPr="00281C4E">
        <w:rPr>
          <w:rFonts w:hint="eastAsia"/>
        </w:rPr>
        <w:t>76</w:t>
      </w:r>
      <w:r w:rsidR="008C35B5">
        <w:rPr>
          <w:rFonts w:hint="eastAsia"/>
        </w:rPr>
        <w:t>%)</w:t>
      </w:r>
      <w:r w:rsidR="008C35B5">
        <w:rPr>
          <w:rFonts w:hint="eastAsia"/>
        </w:rPr>
        <w:t>，</w:t>
      </w:r>
      <w:r w:rsidRPr="00281C4E">
        <w:rPr>
          <w:rFonts w:hint="eastAsia"/>
        </w:rPr>
        <w:t>那里的生产基本上是以农业为基础。在城市</w:t>
      </w:r>
      <w:r w:rsidR="008C35B5">
        <w:rPr>
          <w:rFonts w:hint="eastAsia"/>
        </w:rPr>
        <w:t>，</w:t>
      </w:r>
      <w:r w:rsidRPr="00281C4E">
        <w:rPr>
          <w:rFonts w:hint="eastAsia"/>
        </w:rPr>
        <w:t>这一情况稍微好些</w:t>
      </w:r>
      <w:r w:rsidR="008C35B5">
        <w:rPr>
          <w:rFonts w:hint="eastAsia"/>
        </w:rPr>
        <w:t>，</w:t>
      </w:r>
      <w:r w:rsidRPr="00281C4E">
        <w:rPr>
          <w:rFonts w:hint="eastAsia"/>
        </w:rPr>
        <w:t>一半以上的城市居民</w:t>
      </w:r>
      <w:r w:rsidR="008C35B5">
        <w:rPr>
          <w:rFonts w:hint="eastAsia"/>
        </w:rPr>
        <w:t>(</w:t>
      </w:r>
      <w:r w:rsidRPr="00281C4E">
        <w:rPr>
          <w:rFonts w:hint="eastAsia"/>
        </w:rPr>
        <w:t>56</w:t>
      </w:r>
      <w:r w:rsidR="008C35B5">
        <w:rPr>
          <w:rFonts w:hint="eastAsia"/>
        </w:rPr>
        <w:t>%)</w:t>
      </w:r>
      <w:r w:rsidRPr="00281C4E">
        <w:rPr>
          <w:rFonts w:hint="eastAsia"/>
        </w:rPr>
        <w:t>没有粮食储备。在金沙萨</w:t>
      </w:r>
      <w:r w:rsidR="008C35B5">
        <w:rPr>
          <w:rFonts w:hint="eastAsia"/>
        </w:rPr>
        <w:t>，</w:t>
      </w:r>
      <w:r w:rsidRPr="00281C4E">
        <w:rPr>
          <w:rFonts w:hint="eastAsia"/>
        </w:rPr>
        <w:t>四分之三的居民食无隔夜之粮</w:t>
      </w:r>
      <w:r w:rsidR="008C35B5">
        <w:rPr>
          <w:rFonts w:hint="eastAsia"/>
        </w:rPr>
        <w:t>：</w:t>
      </w:r>
      <w:r w:rsidRPr="00281C4E">
        <w:rPr>
          <w:rFonts w:hint="eastAsia"/>
        </w:rPr>
        <w:t>他们既没有食品储存</w:t>
      </w:r>
      <w:r w:rsidR="008C35B5">
        <w:rPr>
          <w:rFonts w:hint="eastAsia"/>
        </w:rPr>
        <w:t>，</w:t>
      </w:r>
      <w:r w:rsidRPr="00281C4E">
        <w:rPr>
          <w:rFonts w:hint="eastAsia"/>
        </w:rPr>
        <w:t>也没钱买食品。粮食安全在以下省份也很岌岌可危</w:t>
      </w:r>
      <w:r w:rsidR="008C35B5">
        <w:rPr>
          <w:rFonts w:hint="eastAsia"/>
        </w:rPr>
        <w:t>：</w:t>
      </w:r>
      <w:r w:rsidRPr="00281C4E">
        <w:rPr>
          <w:rFonts w:hint="eastAsia"/>
        </w:rPr>
        <w:t>南基伍省</w:t>
      </w:r>
      <w:r w:rsidR="008C35B5">
        <w:rPr>
          <w:rFonts w:hint="eastAsia"/>
        </w:rPr>
        <w:t>(</w:t>
      </w:r>
      <w:r w:rsidRPr="00281C4E">
        <w:rPr>
          <w:rFonts w:hint="eastAsia"/>
        </w:rPr>
        <w:t>66</w:t>
      </w:r>
      <w:r w:rsidR="008C35B5">
        <w:rPr>
          <w:rFonts w:hint="eastAsia"/>
        </w:rPr>
        <w:t>%</w:t>
      </w:r>
      <w:r w:rsidRPr="00281C4E">
        <w:rPr>
          <w:rFonts w:hint="eastAsia"/>
        </w:rPr>
        <w:t>的家庭没有粮食储备</w:t>
      </w:r>
      <w:r w:rsidR="008C35B5">
        <w:rPr>
          <w:rFonts w:hint="eastAsia"/>
        </w:rPr>
        <w:t>)</w:t>
      </w:r>
      <w:r w:rsidR="008C35B5">
        <w:rPr>
          <w:rFonts w:hint="eastAsia"/>
        </w:rPr>
        <w:t>，</w:t>
      </w:r>
      <w:r w:rsidRPr="00281C4E">
        <w:rPr>
          <w:rFonts w:hint="eastAsia"/>
        </w:rPr>
        <w:t>马涅马省</w:t>
      </w:r>
      <w:r w:rsidR="008C35B5">
        <w:rPr>
          <w:rFonts w:hint="eastAsia"/>
        </w:rPr>
        <w:t>(</w:t>
      </w:r>
      <w:r w:rsidRPr="00281C4E">
        <w:rPr>
          <w:rFonts w:hint="eastAsia"/>
        </w:rPr>
        <w:t>47</w:t>
      </w:r>
      <w:r w:rsidR="008C35B5">
        <w:rPr>
          <w:rFonts w:hint="eastAsia"/>
        </w:rPr>
        <w:t>%)</w:t>
      </w:r>
      <w:r w:rsidR="008C35B5">
        <w:rPr>
          <w:rFonts w:hint="eastAsia"/>
        </w:rPr>
        <w:t>，</w:t>
      </w:r>
      <w:r w:rsidRPr="00281C4E">
        <w:rPr>
          <w:rFonts w:hint="eastAsia"/>
        </w:rPr>
        <w:t>赤道省</w:t>
      </w:r>
      <w:r w:rsidR="008C35B5">
        <w:rPr>
          <w:rFonts w:hint="eastAsia"/>
        </w:rPr>
        <w:t>(</w:t>
      </w:r>
      <w:r w:rsidRPr="00281C4E">
        <w:rPr>
          <w:rFonts w:hint="eastAsia"/>
        </w:rPr>
        <w:t>37</w:t>
      </w:r>
      <w:r w:rsidR="008C35B5">
        <w:rPr>
          <w:rFonts w:hint="eastAsia"/>
        </w:rPr>
        <w:t>%)</w:t>
      </w:r>
      <w:r w:rsidR="008C35B5">
        <w:rPr>
          <w:rFonts w:hint="eastAsia"/>
        </w:rPr>
        <w:t>，</w:t>
      </w:r>
      <w:r w:rsidRPr="00281C4E">
        <w:rPr>
          <w:rFonts w:hint="eastAsia"/>
        </w:rPr>
        <w:t>东开赛省</w:t>
      </w:r>
      <w:r w:rsidR="008C35B5">
        <w:rPr>
          <w:rFonts w:hint="eastAsia"/>
        </w:rPr>
        <w:t>(</w:t>
      </w:r>
      <w:r w:rsidRPr="00281C4E">
        <w:rPr>
          <w:rFonts w:hint="eastAsia"/>
        </w:rPr>
        <w:t>36</w:t>
      </w:r>
      <w:r w:rsidR="008C35B5">
        <w:rPr>
          <w:rFonts w:hint="eastAsia"/>
        </w:rPr>
        <w:t>%)</w:t>
      </w:r>
      <w:r w:rsidRPr="00281C4E">
        <w:rPr>
          <w:rFonts w:hint="eastAsia"/>
        </w:rPr>
        <w:t>和加丹加省</w:t>
      </w:r>
      <w:r w:rsidR="008C35B5">
        <w:rPr>
          <w:rFonts w:hint="eastAsia"/>
        </w:rPr>
        <w:t>(</w:t>
      </w:r>
      <w:r w:rsidRPr="00281C4E">
        <w:rPr>
          <w:rFonts w:hint="eastAsia"/>
        </w:rPr>
        <w:t>35</w:t>
      </w:r>
      <w:r w:rsidR="008C35B5">
        <w:rPr>
          <w:rFonts w:hint="eastAsia"/>
        </w:rPr>
        <w:t>%)</w:t>
      </w:r>
      <w:r w:rsidRPr="00281C4E">
        <w:rPr>
          <w:rFonts w:hint="eastAsia"/>
        </w:rPr>
        <w:t>。</w:t>
      </w:r>
    </w:p>
    <w:p w:rsidR="00281C4E" w:rsidRPr="00281C4E" w:rsidRDefault="00281C4E" w:rsidP="00281C4E">
      <w:pPr>
        <w:pStyle w:val="SingleTxtGC"/>
      </w:pPr>
      <w:r w:rsidRPr="00281C4E">
        <w:t>19</w:t>
      </w:r>
      <w:r w:rsidR="008C35B5">
        <w:t>9.</w:t>
      </w:r>
      <w:r w:rsidR="00AD76C8">
        <w:t xml:space="preserve">  </w:t>
      </w:r>
      <w:r w:rsidRPr="00281C4E">
        <w:rPr>
          <w:rFonts w:hint="eastAsia"/>
        </w:rPr>
        <w:t>在作为粮食供应指标的每天进餐次数方面</w:t>
      </w:r>
      <w:r w:rsidR="008C35B5">
        <w:rPr>
          <w:rFonts w:hint="eastAsia"/>
        </w:rPr>
        <w:t>，</w:t>
      </w:r>
      <w:r w:rsidRPr="00281C4E">
        <w:rPr>
          <w:rFonts w:hint="eastAsia"/>
        </w:rPr>
        <w:t>必须指出</w:t>
      </w:r>
      <w:r w:rsidR="008C35B5">
        <w:rPr>
          <w:rFonts w:hint="eastAsia"/>
        </w:rPr>
        <w:t>，</w:t>
      </w:r>
      <w:r w:rsidRPr="00281C4E">
        <w:rPr>
          <w:rFonts w:hint="eastAsia"/>
        </w:rPr>
        <w:t>虽然无法考虑质量问题</w:t>
      </w:r>
      <w:r w:rsidR="008C35B5">
        <w:rPr>
          <w:rFonts w:hint="eastAsia"/>
        </w:rPr>
        <w:t>，</w:t>
      </w:r>
      <w:r w:rsidRPr="00281C4E">
        <w:rPr>
          <w:rFonts w:hint="eastAsia"/>
        </w:rPr>
        <w:t>如新鲜度、清洁度和食品的营养特性</w:t>
      </w:r>
      <w:r w:rsidR="008C35B5">
        <w:rPr>
          <w:rFonts w:hint="eastAsia"/>
        </w:rPr>
        <w:t>，</w:t>
      </w:r>
      <w:r w:rsidRPr="00281C4E">
        <w:rPr>
          <w:rFonts w:hint="eastAsia"/>
        </w:rPr>
        <w:t>它仍然可以用来正确评价任何一个人的首要目标</w:t>
      </w:r>
      <w:r w:rsidR="008C35B5">
        <w:rPr>
          <w:rFonts w:hint="eastAsia"/>
        </w:rPr>
        <w:t>，</w:t>
      </w:r>
      <w:r w:rsidRPr="00281C4E">
        <w:rPr>
          <w:rFonts w:hint="eastAsia"/>
        </w:rPr>
        <w:t>即养活自己。刚果人民日食一餐</w:t>
      </w:r>
      <w:r w:rsidR="008C35B5">
        <w:rPr>
          <w:rFonts w:hint="eastAsia"/>
        </w:rPr>
        <w:t>，</w:t>
      </w:r>
      <w:r w:rsidRPr="00281C4E">
        <w:rPr>
          <w:rFonts w:hint="eastAsia"/>
        </w:rPr>
        <w:t>而且他们的膳食营养不均衡。根据多指标类集调查</w:t>
      </w:r>
      <w:r w:rsidR="008C35B5">
        <w:rPr>
          <w:rFonts w:hint="eastAsia"/>
        </w:rPr>
        <w:t>2,</w:t>
      </w:r>
      <w:r w:rsidRPr="00281C4E">
        <w:rPr>
          <w:rFonts w:hint="eastAsia"/>
        </w:rPr>
        <w:t>27</w:t>
      </w:r>
      <w:r w:rsidR="008C35B5">
        <w:rPr>
          <w:rFonts w:hint="eastAsia"/>
        </w:rPr>
        <w:t>%</w:t>
      </w:r>
      <w:r w:rsidRPr="00281C4E">
        <w:rPr>
          <w:rFonts w:hint="eastAsia"/>
        </w:rPr>
        <w:t>的家庭每天仅进餐一次</w:t>
      </w:r>
      <w:r w:rsidR="008C35B5">
        <w:rPr>
          <w:rFonts w:hint="eastAsia"/>
        </w:rPr>
        <w:t>，</w:t>
      </w:r>
      <w:r w:rsidRPr="00281C4E">
        <w:rPr>
          <w:rFonts w:hint="eastAsia"/>
        </w:rPr>
        <w:t>59</w:t>
      </w:r>
      <w:r w:rsidR="008C35B5">
        <w:rPr>
          <w:rFonts w:hint="eastAsia"/>
        </w:rPr>
        <w:t>%</w:t>
      </w:r>
      <w:r w:rsidRPr="00281C4E">
        <w:rPr>
          <w:rFonts w:hint="eastAsia"/>
        </w:rPr>
        <w:t>的家庭进餐两次。换言之</w:t>
      </w:r>
      <w:r w:rsidR="008C35B5">
        <w:rPr>
          <w:rFonts w:hint="eastAsia"/>
        </w:rPr>
        <w:t>，</w:t>
      </w:r>
      <w:r w:rsidRPr="00281C4E">
        <w:rPr>
          <w:rFonts w:hint="eastAsia"/>
        </w:rPr>
        <w:t>绝大多数或者</w:t>
      </w:r>
      <w:r w:rsidRPr="00281C4E">
        <w:rPr>
          <w:rFonts w:hint="eastAsia"/>
        </w:rPr>
        <w:t>86</w:t>
      </w:r>
      <w:r w:rsidR="008C35B5">
        <w:rPr>
          <w:rFonts w:hint="eastAsia"/>
        </w:rPr>
        <w:t>%</w:t>
      </w:r>
      <w:r w:rsidRPr="00281C4E">
        <w:rPr>
          <w:rFonts w:hint="eastAsia"/>
        </w:rPr>
        <w:t>人口每天进餐都不到三次。在城市</w:t>
      </w:r>
      <w:r w:rsidR="008C35B5">
        <w:rPr>
          <w:rFonts w:hint="eastAsia"/>
        </w:rPr>
        <w:t>，</w:t>
      </w:r>
      <w:r w:rsidRPr="00281C4E">
        <w:rPr>
          <w:rFonts w:hint="eastAsia"/>
        </w:rPr>
        <w:t>91</w:t>
      </w:r>
      <w:r w:rsidR="008C35B5">
        <w:rPr>
          <w:rFonts w:hint="eastAsia"/>
        </w:rPr>
        <w:t>%</w:t>
      </w:r>
      <w:r w:rsidRPr="00281C4E">
        <w:rPr>
          <w:rFonts w:hint="eastAsia"/>
        </w:rPr>
        <w:t>的家庭不得不放弃了每日一餐。在金沙萨</w:t>
      </w:r>
      <w:r w:rsidR="008C35B5">
        <w:rPr>
          <w:rFonts w:hint="eastAsia"/>
        </w:rPr>
        <w:t>，</w:t>
      </w:r>
      <w:r w:rsidRPr="00281C4E">
        <w:rPr>
          <w:rFonts w:hint="eastAsia"/>
        </w:rPr>
        <w:t>这一比例是</w:t>
      </w:r>
      <w:r w:rsidRPr="00281C4E">
        <w:rPr>
          <w:rFonts w:hint="eastAsia"/>
        </w:rPr>
        <w:t>86</w:t>
      </w:r>
      <w:r w:rsidR="008C35B5">
        <w:rPr>
          <w:rFonts w:hint="eastAsia"/>
        </w:rPr>
        <w:t>%</w:t>
      </w:r>
      <w:r w:rsidRPr="00281C4E">
        <w:rPr>
          <w:rFonts w:hint="eastAsia"/>
        </w:rPr>
        <w:t>。这次调查显示</w:t>
      </w:r>
      <w:r w:rsidR="008C35B5">
        <w:rPr>
          <w:rFonts w:hint="eastAsia"/>
        </w:rPr>
        <w:t>，</w:t>
      </w:r>
      <w:r w:rsidRPr="00281C4E">
        <w:rPr>
          <w:rFonts w:hint="eastAsia"/>
        </w:rPr>
        <w:t>2</w:t>
      </w:r>
      <w:r w:rsidR="008C35B5">
        <w:rPr>
          <w:rFonts w:hint="eastAsia"/>
        </w:rPr>
        <w:t>%</w:t>
      </w:r>
      <w:r w:rsidRPr="00281C4E">
        <w:rPr>
          <w:rFonts w:hint="eastAsia"/>
        </w:rPr>
        <w:t>的刚果人日食不足一餐</w:t>
      </w:r>
      <w:r w:rsidR="008C35B5">
        <w:rPr>
          <w:rFonts w:hint="eastAsia"/>
        </w:rPr>
        <w:t>，</w:t>
      </w:r>
      <w:r w:rsidRPr="00281C4E">
        <w:rPr>
          <w:rFonts w:hint="eastAsia"/>
        </w:rPr>
        <w:t>从而数天吃不到饭。这种情况在南基伍省、赤道省和东方省尤其令人震惊</w:t>
      </w:r>
      <w:r w:rsidR="008C35B5">
        <w:rPr>
          <w:rFonts w:hint="eastAsia"/>
        </w:rPr>
        <w:t>，</w:t>
      </w:r>
      <w:r w:rsidRPr="00281C4E">
        <w:rPr>
          <w:rFonts w:hint="eastAsia"/>
        </w:rPr>
        <w:t>那里的农业占主导地位</w:t>
      </w:r>
      <w:r w:rsidR="008C35B5">
        <w:rPr>
          <w:rFonts w:hint="eastAsia"/>
        </w:rPr>
        <w:t>，</w:t>
      </w:r>
      <w:r w:rsidRPr="00281C4E">
        <w:rPr>
          <w:rFonts w:hint="eastAsia"/>
        </w:rPr>
        <w:t>但是根据全国统计协会的资料</w:t>
      </w:r>
      <w:r w:rsidR="008C35B5">
        <w:rPr>
          <w:rFonts w:hint="eastAsia"/>
        </w:rPr>
        <w:t>，</w:t>
      </w:r>
      <w:r w:rsidRPr="00281C4E">
        <w:rPr>
          <w:rFonts w:hint="eastAsia"/>
        </w:rPr>
        <w:t>5</w:t>
      </w:r>
      <w:r w:rsidR="008C35B5">
        <w:rPr>
          <w:rFonts w:hint="eastAsia"/>
        </w:rPr>
        <w:t>%</w:t>
      </w:r>
      <w:r w:rsidRPr="00281C4E">
        <w:rPr>
          <w:rFonts w:hint="eastAsia"/>
        </w:rPr>
        <w:t>的家庭日食不足一餐。</w:t>
      </w:r>
    </w:p>
    <w:p w:rsidR="00281C4E" w:rsidRPr="00281C4E" w:rsidRDefault="00281C4E" w:rsidP="00281C4E">
      <w:pPr>
        <w:pStyle w:val="SingleTxtGC"/>
      </w:pPr>
      <w:r w:rsidRPr="00281C4E">
        <w:t>20</w:t>
      </w:r>
      <w:r w:rsidR="008C35B5">
        <w:t>0.</w:t>
      </w:r>
      <w:r w:rsidR="00AD76C8">
        <w:t xml:space="preserve">  </w:t>
      </w:r>
      <w:r w:rsidRPr="00281C4E">
        <w:rPr>
          <w:rFonts w:hint="eastAsia"/>
        </w:rPr>
        <w:t>营养研究。多指标类集调查</w:t>
      </w:r>
      <w:r w:rsidRPr="00281C4E">
        <w:rPr>
          <w:rFonts w:hint="eastAsia"/>
        </w:rPr>
        <w:t>2</w:t>
      </w:r>
      <w:r w:rsidRPr="00281C4E">
        <w:rPr>
          <w:rFonts w:hint="eastAsia"/>
        </w:rPr>
        <w:t>揭示了刚果民主共和国的营养不良问题</w:t>
      </w:r>
      <w:r w:rsidR="008C35B5">
        <w:rPr>
          <w:rFonts w:hint="eastAsia"/>
        </w:rPr>
        <w:t>，</w:t>
      </w:r>
      <w:r w:rsidRPr="00281C4E">
        <w:rPr>
          <w:rFonts w:hint="eastAsia"/>
        </w:rPr>
        <w:t>其程度令人震惊</w:t>
      </w:r>
      <w:r w:rsidR="008C35B5">
        <w:rPr>
          <w:rFonts w:hint="eastAsia"/>
        </w:rPr>
        <w:t>：</w:t>
      </w:r>
    </w:p>
    <w:p w:rsidR="00281C4E" w:rsidRPr="00281C4E" w:rsidRDefault="00281C4E" w:rsidP="00DF26AB">
      <w:pPr>
        <w:pStyle w:val="SingleTxtGC"/>
        <w:numPr>
          <w:ilvl w:val="0"/>
          <w:numId w:val="42"/>
        </w:numPr>
      </w:pPr>
      <w:r w:rsidRPr="00281C4E">
        <w:rPr>
          <w:rFonts w:hint="eastAsia"/>
        </w:rPr>
        <w:t>慢性营养不良</w:t>
      </w:r>
      <w:r w:rsidR="008C35B5">
        <w:rPr>
          <w:rFonts w:hint="eastAsia"/>
        </w:rPr>
        <w:t>(</w:t>
      </w:r>
      <w:r w:rsidRPr="00281C4E">
        <w:rPr>
          <w:rFonts w:hint="eastAsia"/>
        </w:rPr>
        <w:t>或生长迟缓</w:t>
      </w:r>
      <w:r w:rsidR="008C35B5">
        <w:rPr>
          <w:rFonts w:hint="eastAsia"/>
        </w:rPr>
        <w:t>)</w:t>
      </w:r>
      <w:r w:rsidRPr="00281C4E">
        <w:rPr>
          <w:rFonts w:hint="eastAsia"/>
        </w:rPr>
        <w:t>的发生率为</w:t>
      </w:r>
      <w:r w:rsidRPr="00281C4E">
        <w:rPr>
          <w:rFonts w:hint="eastAsia"/>
        </w:rPr>
        <w:t>38</w:t>
      </w:r>
      <w:r w:rsidR="008C35B5">
        <w:rPr>
          <w:rFonts w:hint="eastAsia"/>
        </w:rPr>
        <w:t>%</w:t>
      </w:r>
      <w:r w:rsidR="008C35B5">
        <w:rPr>
          <w:rFonts w:hint="eastAsia"/>
        </w:rPr>
        <w:t>，</w:t>
      </w:r>
      <w:r w:rsidRPr="00281C4E">
        <w:rPr>
          <w:rFonts w:hint="eastAsia"/>
        </w:rPr>
        <w:t>其中</w:t>
      </w:r>
      <w:r w:rsidRPr="00281C4E">
        <w:rPr>
          <w:rFonts w:hint="eastAsia"/>
        </w:rPr>
        <w:t>20</w:t>
      </w:r>
      <w:r w:rsidR="008C35B5">
        <w:rPr>
          <w:rFonts w:hint="eastAsia"/>
        </w:rPr>
        <w:t>%</w:t>
      </w:r>
      <w:r w:rsidRPr="00281C4E">
        <w:rPr>
          <w:rFonts w:hint="eastAsia"/>
        </w:rPr>
        <w:t>的人表现为生长严重迟缓</w:t>
      </w:r>
      <w:r w:rsidR="008C35B5">
        <w:rPr>
          <w:rFonts w:hint="eastAsia"/>
        </w:rPr>
        <w:t>；</w:t>
      </w:r>
      <w:r w:rsidRPr="00281C4E">
        <w:rPr>
          <w:rFonts w:hint="eastAsia"/>
        </w:rPr>
        <w:t>急性营养不良的发生率为</w:t>
      </w:r>
      <w:r w:rsidRPr="00281C4E">
        <w:rPr>
          <w:rFonts w:hint="eastAsia"/>
        </w:rPr>
        <w:t>13</w:t>
      </w:r>
      <w:r w:rsidR="008C35B5">
        <w:rPr>
          <w:rFonts w:hint="eastAsia"/>
        </w:rPr>
        <w:t>%</w:t>
      </w:r>
      <w:r w:rsidR="008C35B5">
        <w:rPr>
          <w:rFonts w:hint="eastAsia"/>
        </w:rPr>
        <w:t>，</w:t>
      </w:r>
      <w:r w:rsidRPr="00281C4E">
        <w:rPr>
          <w:rFonts w:hint="eastAsia"/>
        </w:rPr>
        <w:t>其中的</w:t>
      </w:r>
      <w:r w:rsidRPr="00281C4E">
        <w:rPr>
          <w:rFonts w:hint="eastAsia"/>
        </w:rPr>
        <w:t>3</w:t>
      </w:r>
      <w:r w:rsidR="008C35B5">
        <w:rPr>
          <w:rFonts w:hint="eastAsia"/>
        </w:rPr>
        <w:t>%</w:t>
      </w:r>
      <w:r w:rsidRPr="00281C4E">
        <w:rPr>
          <w:rFonts w:hint="eastAsia"/>
        </w:rPr>
        <w:t>所患病症严重</w:t>
      </w:r>
      <w:r w:rsidR="008C35B5">
        <w:rPr>
          <w:rFonts w:hint="eastAsia"/>
        </w:rPr>
        <w:t>；</w:t>
      </w:r>
      <w:r w:rsidRPr="00281C4E">
        <w:rPr>
          <w:rFonts w:hint="eastAsia"/>
        </w:rPr>
        <w:t>考虑到水肿病例</w:t>
      </w:r>
      <w:r w:rsidR="008C35B5">
        <w:rPr>
          <w:rFonts w:hint="eastAsia"/>
        </w:rPr>
        <w:t>，</w:t>
      </w:r>
      <w:r w:rsidRPr="00281C4E">
        <w:rPr>
          <w:rFonts w:hint="eastAsia"/>
        </w:rPr>
        <w:t>急性营养不良的发病率为</w:t>
      </w:r>
      <w:r w:rsidRPr="00281C4E">
        <w:rPr>
          <w:rFonts w:hint="eastAsia"/>
        </w:rPr>
        <w:t>16</w:t>
      </w:r>
      <w:r w:rsidR="008C35B5">
        <w:rPr>
          <w:rFonts w:hint="eastAsia"/>
        </w:rPr>
        <w:t>%</w:t>
      </w:r>
      <w:r w:rsidR="008C35B5">
        <w:rPr>
          <w:rFonts w:hint="eastAsia"/>
        </w:rPr>
        <w:t>，</w:t>
      </w:r>
      <w:r w:rsidRPr="00281C4E">
        <w:rPr>
          <w:rFonts w:hint="eastAsia"/>
        </w:rPr>
        <w:t>6</w:t>
      </w:r>
      <w:r w:rsidR="008C35B5">
        <w:rPr>
          <w:rFonts w:hint="eastAsia"/>
        </w:rPr>
        <w:t>%</w:t>
      </w:r>
      <w:r w:rsidRPr="00281C4E">
        <w:rPr>
          <w:rFonts w:hint="eastAsia"/>
        </w:rPr>
        <w:t>病症严重</w:t>
      </w:r>
      <w:r w:rsidR="008C35B5">
        <w:rPr>
          <w:rFonts w:hint="eastAsia"/>
        </w:rPr>
        <w:t>，</w:t>
      </w:r>
      <w:r w:rsidRPr="00281C4E">
        <w:rPr>
          <w:rFonts w:hint="eastAsia"/>
        </w:rPr>
        <w:t>31</w:t>
      </w:r>
      <w:r w:rsidR="008C35B5">
        <w:rPr>
          <w:rFonts w:hint="eastAsia"/>
        </w:rPr>
        <w:t>%</w:t>
      </w:r>
      <w:r w:rsidRPr="00281C4E">
        <w:rPr>
          <w:rFonts w:hint="eastAsia"/>
        </w:rPr>
        <w:t>的儿童体重不足</w:t>
      </w:r>
      <w:r w:rsidR="008C35B5">
        <w:rPr>
          <w:rFonts w:hint="eastAsia"/>
        </w:rPr>
        <w:t>，</w:t>
      </w:r>
      <w:r w:rsidRPr="00281C4E">
        <w:rPr>
          <w:rFonts w:hint="eastAsia"/>
        </w:rPr>
        <w:t>9</w:t>
      </w:r>
      <w:r w:rsidR="008C35B5">
        <w:rPr>
          <w:rFonts w:hint="eastAsia"/>
        </w:rPr>
        <w:t>%</w:t>
      </w:r>
      <w:r w:rsidRPr="00281C4E">
        <w:rPr>
          <w:rFonts w:hint="eastAsia"/>
        </w:rPr>
        <w:t>严重不足。急性营养不良已经恶化</w:t>
      </w:r>
      <w:r w:rsidR="008C35B5">
        <w:rPr>
          <w:rFonts w:hint="eastAsia"/>
        </w:rPr>
        <w:t>，</w:t>
      </w:r>
      <w:r w:rsidRPr="00281C4E">
        <w:rPr>
          <w:rFonts w:hint="eastAsia"/>
        </w:rPr>
        <w:t>儿童生长迟缓和体重不足则保持稳定。</w:t>
      </w:r>
    </w:p>
    <w:p w:rsidR="00281C4E" w:rsidRPr="00281C4E" w:rsidRDefault="00281C4E" w:rsidP="00DF26AB">
      <w:pPr>
        <w:pStyle w:val="SingleTxtGC"/>
        <w:numPr>
          <w:ilvl w:val="0"/>
          <w:numId w:val="42"/>
        </w:numPr>
      </w:pPr>
      <w:r w:rsidRPr="00281C4E">
        <w:rPr>
          <w:rFonts w:hint="eastAsia"/>
        </w:rPr>
        <w:t>母亲营养状况仍然是一个令人关切的问题</w:t>
      </w:r>
      <w:r w:rsidR="008C35B5">
        <w:rPr>
          <w:rFonts w:hint="eastAsia"/>
        </w:rPr>
        <w:t>：</w:t>
      </w:r>
      <w:r w:rsidRPr="00281C4E">
        <w:rPr>
          <w:rFonts w:hint="eastAsia"/>
        </w:rPr>
        <w:t>17</w:t>
      </w:r>
      <w:r w:rsidR="008C35B5">
        <w:rPr>
          <w:rFonts w:hint="eastAsia"/>
        </w:rPr>
        <w:t>%</w:t>
      </w:r>
      <w:r w:rsidRPr="00281C4E">
        <w:rPr>
          <w:rFonts w:hint="eastAsia"/>
        </w:rPr>
        <w:t>的母亲营养不良</w:t>
      </w:r>
      <w:r w:rsidR="008C35B5">
        <w:rPr>
          <w:rFonts w:hint="eastAsia"/>
        </w:rPr>
        <w:t>，</w:t>
      </w:r>
      <w:r w:rsidRPr="00281C4E">
        <w:rPr>
          <w:rFonts w:hint="eastAsia"/>
        </w:rPr>
        <w:t>2</w:t>
      </w:r>
      <w:r w:rsidR="008C35B5">
        <w:rPr>
          <w:rFonts w:hint="eastAsia"/>
        </w:rPr>
        <w:t>%</w:t>
      </w:r>
      <w:r w:rsidRPr="00281C4E">
        <w:rPr>
          <w:rFonts w:hint="eastAsia"/>
        </w:rPr>
        <w:t>的人过度肥胖。</w:t>
      </w:r>
    </w:p>
    <w:p w:rsidR="00281C4E" w:rsidRPr="00281C4E" w:rsidRDefault="00281C4E" w:rsidP="00DF26AB">
      <w:pPr>
        <w:pStyle w:val="SingleTxtGC"/>
        <w:numPr>
          <w:ilvl w:val="0"/>
          <w:numId w:val="42"/>
        </w:numPr>
      </w:pPr>
      <w:r w:rsidRPr="00281C4E">
        <w:rPr>
          <w:rFonts w:hint="eastAsia"/>
        </w:rPr>
        <w:t>尽管母乳喂养的做法几乎普及</w:t>
      </w:r>
      <w:r w:rsidR="008C35B5">
        <w:rPr>
          <w:rFonts w:hint="eastAsia"/>
        </w:rPr>
        <w:t>，</w:t>
      </w:r>
      <w:r w:rsidRPr="00281C4E">
        <w:rPr>
          <w:rFonts w:hint="eastAsia"/>
        </w:rPr>
        <w:t>并持续</w:t>
      </w:r>
      <w:r w:rsidRPr="00281C4E">
        <w:rPr>
          <w:rFonts w:hint="eastAsia"/>
        </w:rPr>
        <w:t>20</w:t>
      </w:r>
      <w:r w:rsidRPr="00281C4E">
        <w:rPr>
          <w:rFonts w:hint="eastAsia"/>
        </w:rPr>
        <w:t>至</w:t>
      </w:r>
      <w:r w:rsidRPr="00281C4E">
        <w:rPr>
          <w:rFonts w:hint="eastAsia"/>
        </w:rPr>
        <w:t>23</w:t>
      </w:r>
      <w:r w:rsidRPr="00281C4E">
        <w:rPr>
          <w:rFonts w:hint="eastAsia"/>
        </w:rPr>
        <w:t>个月</w:t>
      </w:r>
      <w:r w:rsidR="008C35B5">
        <w:rPr>
          <w:rFonts w:hint="eastAsia"/>
        </w:rPr>
        <w:t>，</w:t>
      </w:r>
      <w:r w:rsidRPr="00281C4E">
        <w:rPr>
          <w:rFonts w:hint="eastAsia"/>
        </w:rPr>
        <w:t>但只有</w:t>
      </w:r>
      <w:r w:rsidRPr="00281C4E">
        <w:rPr>
          <w:rFonts w:hint="eastAsia"/>
        </w:rPr>
        <w:t>29</w:t>
      </w:r>
      <w:r w:rsidR="008C35B5">
        <w:rPr>
          <w:rFonts w:hint="eastAsia"/>
        </w:rPr>
        <w:t>%</w:t>
      </w:r>
      <w:r w:rsidRPr="00281C4E">
        <w:rPr>
          <w:rFonts w:hint="eastAsia"/>
        </w:rPr>
        <w:t>的</w:t>
      </w:r>
      <w:r w:rsidRPr="00281C4E">
        <w:rPr>
          <w:rFonts w:hint="eastAsia"/>
        </w:rPr>
        <w:t>4</w:t>
      </w:r>
      <w:r w:rsidRPr="00281C4E">
        <w:rPr>
          <w:rFonts w:hint="eastAsia"/>
        </w:rPr>
        <w:t>个月以下婴儿和</w:t>
      </w:r>
      <w:r w:rsidRPr="00281C4E">
        <w:rPr>
          <w:rFonts w:hint="eastAsia"/>
        </w:rPr>
        <w:t>24</w:t>
      </w:r>
      <w:r w:rsidR="008C35B5">
        <w:rPr>
          <w:rFonts w:hint="eastAsia"/>
        </w:rPr>
        <w:t>%</w:t>
      </w:r>
      <w:r w:rsidRPr="00281C4E">
        <w:rPr>
          <w:rFonts w:hint="eastAsia"/>
        </w:rPr>
        <w:t>的</w:t>
      </w:r>
      <w:r w:rsidRPr="00281C4E">
        <w:rPr>
          <w:rFonts w:hint="eastAsia"/>
        </w:rPr>
        <w:t>6</w:t>
      </w:r>
      <w:r w:rsidRPr="00281C4E">
        <w:rPr>
          <w:rFonts w:hint="eastAsia"/>
        </w:rPr>
        <w:t>个月以下婴儿全部用母乳喂养。婴儿很早就摄入食物而不是产妇的奶水。</w:t>
      </w:r>
      <w:r w:rsidRPr="00281C4E">
        <w:rPr>
          <w:rFonts w:hint="eastAsia"/>
        </w:rPr>
        <w:t>12</w:t>
      </w:r>
      <w:r w:rsidRPr="00281C4E">
        <w:rPr>
          <w:rFonts w:hint="eastAsia"/>
        </w:rPr>
        <w:t>到</w:t>
      </w:r>
      <w:r w:rsidRPr="00281C4E">
        <w:rPr>
          <w:rFonts w:hint="eastAsia"/>
        </w:rPr>
        <w:t>15</w:t>
      </w:r>
      <w:r w:rsidRPr="00281C4E">
        <w:rPr>
          <w:rFonts w:hint="eastAsia"/>
        </w:rPr>
        <w:t>个月儿童的母乳喂养率为</w:t>
      </w:r>
      <w:r w:rsidRPr="00281C4E">
        <w:rPr>
          <w:rFonts w:hint="eastAsia"/>
        </w:rPr>
        <w:t>92</w:t>
      </w:r>
      <w:r w:rsidR="008C35B5">
        <w:rPr>
          <w:rFonts w:hint="eastAsia"/>
        </w:rPr>
        <w:t>%</w:t>
      </w:r>
      <w:r w:rsidR="008C35B5">
        <w:rPr>
          <w:rFonts w:hint="eastAsia"/>
        </w:rPr>
        <w:t>，</w:t>
      </w:r>
      <w:r w:rsidRPr="00281C4E">
        <w:rPr>
          <w:rFonts w:hint="eastAsia"/>
        </w:rPr>
        <w:t>但</w:t>
      </w:r>
      <w:r w:rsidRPr="00281C4E">
        <w:rPr>
          <w:rFonts w:hint="eastAsia"/>
        </w:rPr>
        <w:t>20</w:t>
      </w:r>
      <w:r w:rsidRPr="00281C4E">
        <w:rPr>
          <w:rFonts w:hint="eastAsia"/>
        </w:rPr>
        <w:t>到</w:t>
      </w:r>
      <w:r w:rsidRPr="00281C4E">
        <w:rPr>
          <w:rFonts w:hint="eastAsia"/>
        </w:rPr>
        <w:t>23</w:t>
      </w:r>
      <w:r w:rsidRPr="00281C4E">
        <w:rPr>
          <w:rFonts w:hint="eastAsia"/>
        </w:rPr>
        <w:t>个月儿童仅为</w:t>
      </w:r>
      <w:r w:rsidRPr="00281C4E">
        <w:rPr>
          <w:rFonts w:hint="eastAsia"/>
        </w:rPr>
        <w:t>52</w:t>
      </w:r>
      <w:r w:rsidR="008C35B5">
        <w:rPr>
          <w:rFonts w:hint="eastAsia"/>
        </w:rPr>
        <w:t>%</w:t>
      </w:r>
      <w:r w:rsidRPr="00281C4E">
        <w:rPr>
          <w:rFonts w:hint="eastAsia"/>
        </w:rPr>
        <w:t>。</w:t>
      </w:r>
    </w:p>
    <w:p w:rsidR="00281C4E" w:rsidRPr="00281C4E" w:rsidRDefault="00281C4E" w:rsidP="00DF26AB">
      <w:pPr>
        <w:pStyle w:val="SingleTxtGC"/>
        <w:numPr>
          <w:ilvl w:val="0"/>
          <w:numId w:val="42"/>
        </w:numPr>
      </w:pPr>
      <w:r w:rsidRPr="00281C4E">
        <w:rPr>
          <w:rFonts w:hint="eastAsia"/>
        </w:rPr>
        <w:t>消费加碘盐的家庭比例为</w:t>
      </w:r>
      <w:r w:rsidRPr="00281C4E">
        <w:rPr>
          <w:rFonts w:hint="eastAsia"/>
        </w:rPr>
        <w:t>93</w:t>
      </w:r>
      <w:r w:rsidR="008C35B5">
        <w:rPr>
          <w:rFonts w:hint="eastAsia"/>
        </w:rPr>
        <w:t>%</w:t>
      </w:r>
      <w:r w:rsidRPr="00281C4E">
        <w:rPr>
          <w:rFonts w:hint="eastAsia"/>
        </w:rPr>
        <w:t>。</w:t>
      </w:r>
    </w:p>
    <w:p w:rsidR="00281C4E" w:rsidRPr="00281C4E" w:rsidRDefault="00281C4E" w:rsidP="00DF26AB">
      <w:pPr>
        <w:pStyle w:val="SingleTxtGC"/>
        <w:numPr>
          <w:ilvl w:val="0"/>
          <w:numId w:val="42"/>
        </w:numPr>
      </w:pPr>
      <w:r w:rsidRPr="00281C4E">
        <w:rPr>
          <w:rFonts w:hint="eastAsia"/>
        </w:rPr>
        <w:t>产后数周内服用维生素</w:t>
      </w:r>
      <w:r w:rsidRPr="00281C4E">
        <w:rPr>
          <w:rFonts w:hint="eastAsia"/>
        </w:rPr>
        <w:t>A</w:t>
      </w:r>
      <w:r w:rsidRPr="00281C4E">
        <w:rPr>
          <w:rFonts w:hint="eastAsia"/>
        </w:rPr>
        <w:t>添加剂的妇女比例为</w:t>
      </w:r>
      <w:r w:rsidRPr="00281C4E">
        <w:rPr>
          <w:rFonts w:hint="eastAsia"/>
        </w:rPr>
        <w:t>20</w:t>
      </w:r>
      <w:r w:rsidR="008C35B5">
        <w:rPr>
          <w:rFonts w:hint="eastAsia"/>
        </w:rPr>
        <w:t>%</w:t>
      </w:r>
      <w:r w:rsidRPr="00281C4E">
        <w:rPr>
          <w:rFonts w:hint="eastAsia"/>
        </w:rPr>
        <w:t>。</w:t>
      </w:r>
      <w:r w:rsidRPr="00281C4E">
        <w:rPr>
          <w:rFonts w:hint="eastAsia"/>
        </w:rPr>
        <w:t>6</w:t>
      </w:r>
      <w:r w:rsidRPr="00281C4E">
        <w:rPr>
          <w:rFonts w:hint="eastAsia"/>
        </w:rPr>
        <w:t>到</w:t>
      </w:r>
      <w:r w:rsidRPr="00281C4E">
        <w:rPr>
          <w:rFonts w:hint="eastAsia"/>
        </w:rPr>
        <w:t>59</w:t>
      </w:r>
      <w:r w:rsidRPr="00281C4E">
        <w:rPr>
          <w:rFonts w:hint="eastAsia"/>
        </w:rPr>
        <w:t>个月龄儿童在调查之前</w:t>
      </w:r>
      <w:r w:rsidRPr="00281C4E">
        <w:rPr>
          <w:rFonts w:hint="eastAsia"/>
        </w:rPr>
        <w:t>6</w:t>
      </w:r>
      <w:r w:rsidRPr="00281C4E">
        <w:rPr>
          <w:rFonts w:hint="eastAsia"/>
        </w:rPr>
        <w:t>个月服用过添加剂的比例为</w:t>
      </w:r>
      <w:r w:rsidRPr="00281C4E">
        <w:rPr>
          <w:rFonts w:hint="eastAsia"/>
        </w:rPr>
        <w:t>12</w:t>
      </w:r>
      <w:r w:rsidR="008C35B5">
        <w:rPr>
          <w:rFonts w:hint="eastAsia"/>
        </w:rPr>
        <w:t>%</w:t>
      </w:r>
      <w:r w:rsidRPr="00281C4E">
        <w:rPr>
          <w:rFonts w:hint="eastAsia"/>
        </w:rPr>
        <w:t>。</w:t>
      </w:r>
    </w:p>
    <w:p w:rsidR="00281C4E" w:rsidRPr="00281C4E" w:rsidRDefault="00281C4E" w:rsidP="00DF26AB">
      <w:pPr>
        <w:pStyle w:val="SingleTxtGC"/>
        <w:numPr>
          <w:ilvl w:val="0"/>
          <w:numId w:val="42"/>
        </w:numPr>
      </w:pPr>
      <w:r w:rsidRPr="00281C4E">
        <w:rPr>
          <w:rFonts w:hint="eastAsia"/>
        </w:rPr>
        <w:t>学龄前儿童的健康检查仍然很少进行。</w:t>
      </w:r>
    </w:p>
    <w:p w:rsidR="00281C4E" w:rsidRPr="00281C4E" w:rsidRDefault="00281C4E" w:rsidP="00281C4E">
      <w:pPr>
        <w:pStyle w:val="SingleTxtGC"/>
      </w:pPr>
      <w:r w:rsidRPr="00281C4E">
        <w:t>20</w:t>
      </w:r>
      <w:r w:rsidR="008C35B5">
        <w:t>1.</w:t>
      </w:r>
      <w:r w:rsidR="00AD76C8">
        <w:t xml:space="preserve">  </w:t>
      </w:r>
      <w:r w:rsidRPr="00281C4E">
        <w:rPr>
          <w:rFonts w:hint="eastAsia"/>
        </w:rPr>
        <w:t>同一调查显示</w:t>
      </w:r>
      <w:r w:rsidR="008C35B5">
        <w:rPr>
          <w:rFonts w:hint="eastAsia"/>
        </w:rPr>
        <w:t>，</w:t>
      </w:r>
      <w:r w:rsidRPr="00281C4E">
        <w:rPr>
          <w:rFonts w:hint="eastAsia"/>
        </w:rPr>
        <w:t>所检测的营养指标存在差异</w:t>
      </w:r>
      <w:r w:rsidR="008C35B5">
        <w:rPr>
          <w:rFonts w:hint="eastAsia"/>
        </w:rPr>
        <w:t>，</w:t>
      </w:r>
      <w:r w:rsidRPr="00281C4E">
        <w:rPr>
          <w:rFonts w:hint="eastAsia"/>
        </w:rPr>
        <w:t>随着省份、居住区域、家庭财产和母亲的教育水平而不同。一般而言</w:t>
      </w:r>
      <w:r w:rsidR="008C35B5">
        <w:rPr>
          <w:rFonts w:hint="eastAsia"/>
        </w:rPr>
        <w:t>，</w:t>
      </w:r>
      <w:r w:rsidRPr="00281C4E">
        <w:rPr>
          <w:rFonts w:hint="eastAsia"/>
        </w:rPr>
        <w:t>与其他类别相比</w:t>
      </w:r>
      <w:r w:rsidR="008C35B5">
        <w:rPr>
          <w:rFonts w:hint="eastAsia"/>
        </w:rPr>
        <w:t>，</w:t>
      </w:r>
      <w:r w:rsidRPr="00281C4E">
        <w:rPr>
          <w:rFonts w:hint="eastAsia"/>
        </w:rPr>
        <w:t>营养不良更加困扰贫困家庭儿童、农村儿童以及未受教育妇女所生子女。儿童性别造成的差异似乎很小。</w:t>
      </w:r>
    </w:p>
    <w:p w:rsidR="00281C4E" w:rsidRPr="00281C4E" w:rsidRDefault="00281C4E" w:rsidP="00281C4E">
      <w:pPr>
        <w:pStyle w:val="SingleTxtGC"/>
      </w:pPr>
      <w:r w:rsidRPr="00281C4E">
        <w:t>20</w:t>
      </w:r>
      <w:r w:rsidR="008C35B5">
        <w:t>2.</w:t>
      </w:r>
      <w:r w:rsidR="00AD76C8">
        <w:t xml:space="preserve">  </w:t>
      </w:r>
      <w:r w:rsidRPr="00281C4E">
        <w:rPr>
          <w:rFonts w:hint="eastAsia"/>
        </w:rPr>
        <w:t>这项调查指出</w:t>
      </w:r>
      <w:r w:rsidR="008C35B5">
        <w:rPr>
          <w:rFonts w:hint="eastAsia"/>
        </w:rPr>
        <w:t>，</w:t>
      </w:r>
      <w:r w:rsidRPr="00281C4E">
        <w:rPr>
          <w:rFonts w:hint="eastAsia"/>
        </w:rPr>
        <w:t>关于妇女儿童的营养水平问题</w:t>
      </w:r>
      <w:r w:rsidR="008C35B5">
        <w:rPr>
          <w:rFonts w:hint="eastAsia"/>
        </w:rPr>
        <w:t>，</w:t>
      </w:r>
      <w:r w:rsidRPr="00281C4E">
        <w:rPr>
          <w:rFonts w:hint="eastAsia"/>
        </w:rPr>
        <w:t>为本十年末设定的标准一个都没有达到</w:t>
      </w:r>
      <w:r w:rsidR="008C35B5">
        <w:rPr>
          <w:rFonts w:hint="eastAsia"/>
        </w:rPr>
        <w:t>，</w:t>
      </w:r>
      <w:r w:rsidRPr="00281C4E">
        <w:rPr>
          <w:rFonts w:hint="eastAsia"/>
        </w:rPr>
        <w:t>消除缺碘除外</w:t>
      </w:r>
      <w:r w:rsidR="008C35B5">
        <w:rPr>
          <w:rFonts w:hint="eastAsia"/>
        </w:rPr>
        <w:t>，</w:t>
      </w:r>
      <w:r w:rsidRPr="00281C4E">
        <w:rPr>
          <w:rFonts w:hint="eastAsia"/>
        </w:rPr>
        <w:t>国家通过加碘盐消费在这方面取得了重大进步。</w:t>
      </w:r>
    </w:p>
    <w:p w:rsidR="00281C4E" w:rsidRPr="00281C4E" w:rsidRDefault="00281C4E" w:rsidP="00281C4E">
      <w:pPr>
        <w:pStyle w:val="SingleTxtGC"/>
      </w:pPr>
      <w:r w:rsidRPr="00281C4E">
        <w:t>20</w:t>
      </w:r>
      <w:r w:rsidR="008C35B5">
        <w:t>3.</w:t>
      </w:r>
      <w:r w:rsidR="00AD76C8">
        <w:t xml:space="preserve">  </w:t>
      </w:r>
      <w:r w:rsidRPr="00281C4E">
        <w:rPr>
          <w:rFonts w:hint="eastAsia"/>
        </w:rPr>
        <w:t>关于监督措施</w:t>
      </w:r>
      <w:r w:rsidR="008C35B5">
        <w:rPr>
          <w:rFonts w:hint="eastAsia"/>
        </w:rPr>
        <w:t>，</w:t>
      </w:r>
      <w:r w:rsidRPr="00281C4E">
        <w:rPr>
          <w:rFonts w:hint="eastAsia"/>
        </w:rPr>
        <w:t>政府已经制定了一套方案</w:t>
      </w:r>
      <w:r w:rsidR="008C35B5">
        <w:rPr>
          <w:rFonts w:hint="eastAsia"/>
        </w:rPr>
        <w:t>，</w:t>
      </w:r>
      <w:r w:rsidRPr="00281C4E">
        <w:rPr>
          <w:rFonts w:hint="eastAsia"/>
        </w:rPr>
        <w:t>作为《减贫战略文件》的一部分</w:t>
      </w:r>
      <w:r w:rsidR="008C35B5">
        <w:rPr>
          <w:rFonts w:hint="eastAsia"/>
        </w:rPr>
        <w:t>，</w:t>
      </w:r>
      <w:r w:rsidRPr="00281C4E">
        <w:rPr>
          <w:rFonts w:hint="eastAsia"/>
        </w:rPr>
        <w:t>内容包括</w:t>
      </w:r>
      <w:r w:rsidR="008C35B5">
        <w:rPr>
          <w:rFonts w:hint="eastAsia"/>
        </w:rPr>
        <w:t>：</w:t>
      </w:r>
    </w:p>
    <w:p w:rsidR="00281C4E" w:rsidRPr="00281C4E" w:rsidRDefault="00281C4E" w:rsidP="00DF26AB">
      <w:pPr>
        <w:pStyle w:val="SingleTxtGC"/>
        <w:numPr>
          <w:ilvl w:val="0"/>
          <w:numId w:val="43"/>
        </w:numPr>
      </w:pPr>
      <w:r w:rsidRPr="00281C4E">
        <w:rPr>
          <w:rFonts w:hint="eastAsia"/>
        </w:rPr>
        <w:t>通过提高储备能力并将农产品转移到当地市场和城市市场</w:t>
      </w:r>
      <w:r w:rsidR="008C35B5">
        <w:rPr>
          <w:rFonts w:hint="eastAsia"/>
        </w:rPr>
        <w:t>，</w:t>
      </w:r>
      <w:r w:rsidRPr="00281C4E">
        <w:rPr>
          <w:rFonts w:hint="eastAsia"/>
        </w:rPr>
        <w:t>促进农业生产力和粮食安全</w:t>
      </w:r>
      <w:r w:rsidR="008C35B5">
        <w:rPr>
          <w:rFonts w:hint="eastAsia"/>
        </w:rPr>
        <w:t>，</w:t>
      </w:r>
      <w:r w:rsidRPr="00281C4E">
        <w:rPr>
          <w:rFonts w:hint="eastAsia"/>
        </w:rPr>
        <w:t>为此该国正在向它的发展伙伴发出呼吁</w:t>
      </w:r>
      <w:r w:rsidR="008C35B5">
        <w:rPr>
          <w:rFonts w:hint="eastAsia"/>
        </w:rPr>
        <w:t>，</w:t>
      </w:r>
      <w:r w:rsidRPr="00281C4E">
        <w:rPr>
          <w:rFonts w:hint="eastAsia"/>
        </w:rPr>
        <w:t>并共同采取以下行动</w:t>
      </w:r>
      <w:r w:rsidR="008C35B5">
        <w:rPr>
          <w:rFonts w:hint="eastAsia"/>
        </w:rPr>
        <w:t>：</w:t>
      </w:r>
    </w:p>
    <w:p w:rsidR="00281C4E" w:rsidRPr="00281C4E" w:rsidRDefault="00281C4E" w:rsidP="00DF26AB">
      <w:pPr>
        <w:pStyle w:val="Bullet2GC"/>
        <w:rPr>
          <w:lang w:val="en-GB"/>
        </w:rPr>
      </w:pPr>
      <w:r w:rsidRPr="00281C4E">
        <w:rPr>
          <w:rFonts w:hint="eastAsia"/>
          <w:lang w:val="en-GB"/>
        </w:rPr>
        <w:t>通过社区无线电台广播提高公众意识。</w:t>
      </w:r>
    </w:p>
    <w:p w:rsidR="00281C4E" w:rsidRPr="00281C4E" w:rsidRDefault="00281C4E" w:rsidP="00DF26AB">
      <w:pPr>
        <w:pStyle w:val="Bullet2GC"/>
        <w:rPr>
          <w:lang w:val="en-GB"/>
        </w:rPr>
      </w:pPr>
      <w:r w:rsidRPr="00281C4E">
        <w:rPr>
          <w:rFonts w:hint="eastAsia"/>
          <w:lang w:val="en-GB"/>
        </w:rPr>
        <w:t>为重建农业基础设施培训推广工作者。</w:t>
      </w:r>
    </w:p>
    <w:p w:rsidR="00281C4E" w:rsidRPr="00281C4E" w:rsidRDefault="00281C4E" w:rsidP="00DF26AB">
      <w:pPr>
        <w:pStyle w:val="Bullet2GC"/>
        <w:rPr>
          <w:lang w:val="en-GB"/>
        </w:rPr>
      </w:pPr>
      <w:r w:rsidRPr="00281C4E">
        <w:rPr>
          <w:rFonts w:hint="eastAsia"/>
          <w:lang w:val="en-GB"/>
        </w:rPr>
        <w:t>激励农业推广工作者。</w:t>
      </w:r>
    </w:p>
    <w:p w:rsidR="00281C4E" w:rsidRPr="00281C4E" w:rsidRDefault="00281C4E" w:rsidP="00DF26AB">
      <w:pPr>
        <w:pStyle w:val="Bullet2GC"/>
        <w:rPr>
          <w:lang w:val="en-GB"/>
        </w:rPr>
      </w:pPr>
      <w:r w:rsidRPr="00281C4E">
        <w:rPr>
          <w:rFonts w:hint="eastAsia"/>
          <w:lang w:val="en-GB"/>
        </w:rPr>
        <w:t>与粮农组织和粮食计划署合作实施项目。</w:t>
      </w:r>
    </w:p>
    <w:p w:rsidR="00281C4E" w:rsidRPr="00281C4E" w:rsidRDefault="00281C4E" w:rsidP="00DF26AB">
      <w:pPr>
        <w:pStyle w:val="Bullet2GC"/>
        <w:rPr>
          <w:lang w:val="en-GB"/>
        </w:rPr>
      </w:pPr>
      <w:r w:rsidRPr="00281C4E">
        <w:rPr>
          <w:rFonts w:hint="eastAsia"/>
          <w:lang w:val="en-GB"/>
        </w:rPr>
        <w:t>用特别广播节目宣传农业改良技术和方法。</w:t>
      </w:r>
    </w:p>
    <w:p w:rsidR="00281C4E" w:rsidRPr="00281C4E" w:rsidRDefault="00281C4E" w:rsidP="00DF26AB">
      <w:pPr>
        <w:pStyle w:val="Bullet2GC"/>
        <w:rPr>
          <w:lang w:val="en-GB"/>
        </w:rPr>
      </w:pPr>
      <w:r w:rsidRPr="00281C4E">
        <w:rPr>
          <w:rFonts w:hint="eastAsia"/>
          <w:lang w:val="en-GB"/>
        </w:rPr>
        <w:t>农业部的国家种子部门进行种子繁育</w:t>
      </w:r>
      <w:r w:rsidR="008C35B5">
        <w:rPr>
          <w:rFonts w:hint="eastAsia"/>
          <w:lang w:val="en-GB"/>
        </w:rPr>
        <w:t>，</w:t>
      </w:r>
      <w:r w:rsidRPr="00281C4E">
        <w:rPr>
          <w:rFonts w:hint="eastAsia"/>
          <w:lang w:val="en-GB"/>
        </w:rPr>
        <w:t>在世界银行的帮助下</w:t>
      </w:r>
      <w:r w:rsidR="008C35B5">
        <w:rPr>
          <w:rFonts w:hint="eastAsia"/>
          <w:lang w:val="en-GB"/>
        </w:rPr>
        <w:t>，</w:t>
      </w:r>
      <w:r w:rsidRPr="00281C4E">
        <w:rPr>
          <w:rFonts w:hint="eastAsia"/>
          <w:lang w:val="en-GB"/>
        </w:rPr>
        <w:t>负责分发种子、肥料和种子繁育投入。</w:t>
      </w:r>
    </w:p>
    <w:p w:rsidR="00281C4E" w:rsidRPr="00281C4E" w:rsidRDefault="00281C4E" w:rsidP="00DF26AB">
      <w:pPr>
        <w:pStyle w:val="SingleTxtGC"/>
        <w:numPr>
          <w:ilvl w:val="0"/>
          <w:numId w:val="43"/>
        </w:numPr>
      </w:pPr>
      <w:r w:rsidRPr="00281C4E">
        <w:rPr>
          <w:rFonts w:hint="eastAsia"/>
        </w:rPr>
        <w:t>防治营养不良。政府已经将这一职责委派给社会事务部</w:t>
      </w:r>
      <w:r w:rsidR="008C35B5">
        <w:rPr>
          <w:rFonts w:hint="eastAsia"/>
        </w:rPr>
        <w:t>，</w:t>
      </w:r>
      <w:r w:rsidRPr="00281C4E">
        <w:rPr>
          <w:rFonts w:hint="eastAsia"/>
        </w:rPr>
        <w:t>开发署和非政府组织将与其合作。</w:t>
      </w:r>
    </w:p>
    <w:p w:rsidR="00281C4E" w:rsidRPr="00281C4E" w:rsidRDefault="00281C4E" w:rsidP="00281C4E">
      <w:pPr>
        <w:pStyle w:val="SingleTxtGC"/>
      </w:pPr>
      <w:r w:rsidRPr="00281C4E">
        <w:t>20</w:t>
      </w:r>
      <w:r w:rsidR="008C35B5">
        <w:t>4.</w:t>
      </w:r>
      <w:r w:rsidR="00AD76C8">
        <w:t xml:space="preserve">  </w:t>
      </w:r>
      <w:r w:rsidRPr="00281C4E">
        <w:rPr>
          <w:rFonts w:hint="eastAsia"/>
        </w:rPr>
        <w:t>不过</w:t>
      </w:r>
      <w:r w:rsidR="008C35B5">
        <w:rPr>
          <w:rFonts w:hint="eastAsia"/>
        </w:rPr>
        <w:t>，</w:t>
      </w:r>
      <w:r w:rsidRPr="00281C4E">
        <w:rPr>
          <w:rFonts w:hint="eastAsia"/>
        </w:rPr>
        <w:t>在衡量体重不足儿童比例方面的粮食状况时</w:t>
      </w:r>
      <w:r w:rsidR="008C35B5">
        <w:rPr>
          <w:rFonts w:hint="eastAsia"/>
        </w:rPr>
        <w:t>，</w:t>
      </w:r>
      <w:r w:rsidRPr="00281C4E">
        <w:rPr>
          <w:rFonts w:hint="eastAsia"/>
        </w:rPr>
        <w:t>《减贫战略文件</w:t>
      </w:r>
      <w:r w:rsidRPr="00281C4E">
        <w:rPr>
          <w:rFonts w:hint="eastAsia"/>
        </w:rPr>
        <w:t>2</w:t>
      </w:r>
      <w:r w:rsidRPr="00281C4E">
        <w:rPr>
          <w:rFonts w:hint="eastAsia"/>
        </w:rPr>
        <w:t>》</w:t>
      </w:r>
      <w:r w:rsidR="008A515A">
        <w:rPr>
          <w:rFonts w:hint="eastAsia"/>
        </w:rPr>
        <w:t>“</w:t>
      </w:r>
      <w:r w:rsidRPr="00281C4E">
        <w:rPr>
          <w:rFonts w:hint="eastAsia"/>
        </w:rPr>
        <w:t>研究</w:t>
      </w:r>
      <w:r w:rsidR="008A515A">
        <w:rPr>
          <w:rFonts w:hint="eastAsia"/>
        </w:rPr>
        <w:t>”</w:t>
      </w:r>
      <w:r w:rsidR="008C35B5">
        <w:rPr>
          <w:rFonts w:hint="eastAsia"/>
        </w:rPr>
        <w:t>(</w:t>
      </w:r>
      <w:r w:rsidRPr="00281C4E">
        <w:rPr>
          <w:rFonts w:hint="eastAsia"/>
        </w:rPr>
        <w:t>第</w:t>
      </w:r>
      <w:r w:rsidRPr="00281C4E">
        <w:rPr>
          <w:rFonts w:hint="eastAsia"/>
        </w:rPr>
        <w:t>85</w:t>
      </w:r>
      <w:r w:rsidRPr="00281C4E">
        <w:rPr>
          <w:rFonts w:hint="eastAsia"/>
        </w:rPr>
        <w:t>页</w:t>
      </w:r>
      <w:r w:rsidR="008C35B5">
        <w:rPr>
          <w:rFonts w:hint="eastAsia"/>
        </w:rPr>
        <w:t>)</w:t>
      </w:r>
      <w:r w:rsidRPr="00281C4E">
        <w:rPr>
          <w:rFonts w:hint="eastAsia"/>
        </w:rPr>
        <w:t>中提到</w:t>
      </w:r>
      <w:r w:rsidR="008C35B5">
        <w:rPr>
          <w:rFonts w:hint="eastAsia"/>
        </w:rPr>
        <w:t>，</w:t>
      </w:r>
      <w:r w:rsidRPr="00281C4E">
        <w:rPr>
          <w:rFonts w:hint="eastAsia"/>
        </w:rPr>
        <w:t>在大多数省份中</w:t>
      </w:r>
      <w:r w:rsidR="008C35B5">
        <w:rPr>
          <w:rFonts w:hint="eastAsia"/>
        </w:rPr>
        <w:t>，</w:t>
      </w:r>
      <w:r w:rsidRPr="00281C4E">
        <w:rPr>
          <w:rFonts w:hint="eastAsia"/>
        </w:rPr>
        <w:t>只有不到</w:t>
      </w:r>
      <w:r w:rsidRPr="00281C4E">
        <w:rPr>
          <w:rFonts w:hint="eastAsia"/>
        </w:rPr>
        <w:t>25</w:t>
      </w:r>
      <w:r w:rsidR="008C35B5">
        <w:rPr>
          <w:rFonts w:hint="eastAsia"/>
        </w:rPr>
        <w:t>%</w:t>
      </w:r>
      <w:r w:rsidRPr="00281C4E">
        <w:rPr>
          <w:rFonts w:hint="eastAsia"/>
        </w:rPr>
        <w:t>的基层社区属于贫困</w:t>
      </w:r>
      <w:r w:rsidR="008C35B5">
        <w:rPr>
          <w:rFonts w:hint="eastAsia"/>
        </w:rPr>
        <w:t>，</w:t>
      </w:r>
      <w:r w:rsidRPr="00281C4E">
        <w:rPr>
          <w:rFonts w:hint="eastAsia"/>
        </w:rPr>
        <w:t>除了班顿杜省</w:t>
      </w:r>
      <w:r w:rsidR="008C35B5">
        <w:rPr>
          <w:rFonts w:hint="eastAsia"/>
        </w:rPr>
        <w:t>(</w:t>
      </w:r>
      <w:r w:rsidRPr="00281C4E">
        <w:rPr>
          <w:rFonts w:hint="eastAsia"/>
        </w:rPr>
        <w:t>30</w:t>
      </w:r>
      <w:r w:rsidR="008C35B5">
        <w:rPr>
          <w:rFonts w:hint="eastAsia"/>
        </w:rPr>
        <w:t>%)</w:t>
      </w:r>
      <w:r w:rsidRPr="00281C4E">
        <w:rPr>
          <w:rFonts w:hint="eastAsia"/>
        </w:rPr>
        <w:t>和东开赛省</w:t>
      </w:r>
      <w:r w:rsidR="008C35B5">
        <w:rPr>
          <w:rFonts w:hint="eastAsia"/>
        </w:rPr>
        <w:t>(</w:t>
      </w:r>
      <w:r w:rsidRPr="00281C4E">
        <w:rPr>
          <w:rFonts w:hint="eastAsia"/>
        </w:rPr>
        <w:t>25</w:t>
      </w:r>
      <w:r w:rsidR="008C35B5">
        <w:rPr>
          <w:rFonts w:hint="eastAsia"/>
        </w:rPr>
        <w:t>%)</w:t>
      </w:r>
      <w:r w:rsidRPr="00281C4E">
        <w:rPr>
          <w:rFonts w:hint="eastAsia"/>
        </w:rPr>
        <w:t>。总体而言</w:t>
      </w:r>
      <w:r w:rsidR="008C35B5">
        <w:rPr>
          <w:rFonts w:hint="eastAsia"/>
        </w:rPr>
        <w:t>，</w:t>
      </w:r>
      <w:r w:rsidRPr="00281C4E">
        <w:rPr>
          <w:rFonts w:hint="eastAsia"/>
        </w:rPr>
        <w:t>18</w:t>
      </w:r>
      <w:r w:rsidR="008C35B5">
        <w:rPr>
          <w:rFonts w:hint="eastAsia"/>
        </w:rPr>
        <w:t>%</w:t>
      </w:r>
      <w:r w:rsidRPr="00281C4E">
        <w:rPr>
          <w:rFonts w:hint="eastAsia"/>
        </w:rPr>
        <w:t>的社区属于粮食贫困。这一文件</w:t>
      </w:r>
      <w:r w:rsidR="008C35B5">
        <w:rPr>
          <w:rFonts w:hint="eastAsia"/>
        </w:rPr>
        <w:t>(</w:t>
      </w:r>
      <w:r w:rsidRPr="00281C4E">
        <w:rPr>
          <w:rFonts w:hint="eastAsia"/>
        </w:rPr>
        <w:t>《减贫战略文件</w:t>
      </w:r>
      <w:r w:rsidRPr="00281C4E">
        <w:rPr>
          <w:rFonts w:hint="eastAsia"/>
        </w:rPr>
        <w:t>2</w:t>
      </w:r>
      <w:r w:rsidRPr="00281C4E">
        <w:rPr>
          <w:rFonts w:hint="eastAsia"/>
        </w:rPr>
        <w:t>》第</w:t>
      </w:r>
      <w:r w:rsidRPr="00281C4E">
        <w:rPr>
          <w:rFonts w:hint="eastAsia"/>
        </w:rPr>
        <w:t>85</w:t>
      </w:r>
      <w:r w:rsidRPr="00281C4E">
        <w:rPr>
          <w:rFonts w:hint="eastAsia"/>
        </w:rPr>
        <w:t>、</w:t>
      </w:r>
      <w:r w:rsidRPr="00281C4E">
        <w:rPr>
          <w:rFonts w:hint="eastAsia"/>
        </w:rPr>
        <w:t>87</w:t>
      </w:r>
      <w:r w:rsidRPr="00281C4E">
        <w:rPr>
          <w:rFonts w:hint="eastAsia"/>
        </w:rPr>
        <w:t>页</w:t>
      </w:r>
      <w:r w:rsidR="008C35B5">
        <w:rPr>
          <w:rFonts w:hint="eastAsia"/>
        </w:rPr>
        <w:t>)</w:t>
      </w:r>
      <w:r w:rsidRPr="00281C4E">
        <w:rPr>
          <w:rFonts w:hint="eastAsia"/>
        </w:rPr>
        <w:t>给出了各省的粮食贫困单项指标</w:t>
      </w:r>
      <w:r w:rsidR="008C35B5">
        <w:rPr>
          <w:rFonts w:hint="eastAsia"/>
        </w:rPr>
        <w:t>：</w:t>
      </w:r>
      <w:r w:rsidRPr="00281C4E">
        <w:rPr>
          <w:rFonts w:hint="eastAsia"/>
        </w:rPr>
        <w:t>金沙萨</w:t>
      </w:r>
      <w:r w:rsidR="008C35B5">
        <w:rPr>
          <w:rFonts w:hint="eastAsia"/>
        </w:rPr>
        <w:t>(</w:t>
      </w:r>
      <w:r w:rsidRPr="00281C4E">
        <w:rPr>
          <w:rFonts w:hint="eastAsia"/>
        </w:rPr>
        <w:t>1</w:t>
      </w:r>
      <w:r w:rsidR="008C35B5">
        <w:rPr>
          <w:rFonts w:hint="eastAsia"/>
        </w:rPr>
        <w:t>4.</w:t>
      </w:r>
      <w:r w:rsidRPr="00281C4E">
        <w:rPr>
          <w:rFonts w:hint="eastAsia"/>
        </w:rPr>
        <w:t>3</w:t>
      </w:r>
      <w:r w:rsidR="008C35B5">
        <w:rPr>
          <w:rFonts w:hint="eastAsia"/>
        </w:rPr>
        <w:t>%)</w:t>
      </w:r>
      <w:r w:rsidRPr="00281C4E">
        <w:rPr>
          <w:rFonts w:hint="eastAsia"/>
        </w:rPr>
        <w:t>、下刚果省</w:t>
      </w:r>
      <w:r w:rsidR="008C35B5">
        <w:rPr>
          <w:rFonts w:hint="eastAsia"/>
        </w:rPr>
        <w:t>(</w:t>
      </w:r>
      <w:r w:rsidRPr="00281C4E">
        <w:rPr>
          <w:rFonts w:hint="eastAsia"/>
        </w:rPr>
        <w:t>1</w:t>
      </w:r>
      <w:r w:rsidR="008C35B5">
        <w:rPr>
          <w:rFonts w:hint="eastAsia"/>
        </w:rPr>
        <w:t>3.</w:t>
      </w:r>
      <w:r w:rsidRPr="00281C4E">
        <w:rPr>
          <w:rFonts w:hint="eastAsia"/>
        </w:rPr>
        <w:t>9</w:t>
      </w:r>
      <w:r w:rsidR="008C35B5">
        <w:rPr>
          <w:rFonts w:hint="eastAsia"/>
        </w:rPr>
        <w:t>%)</w:t>
      </w:r>
      <w:r w:rsidRPr="00281C4E">
        <w:rPr>
          <w:rFonts w:hint="eastAsia"/>
        </w:rPr>
        <w:t>、班顿杜省</w:t>
      </w:r>
      <w:r w:rsidR="008C35B5">
        <w:rPr>
          <w:rFonts w:hint="eastAsia"/>
        </w:rPr>
        <w:t>(</w:t>
      </w:r>
      <w:r w:rsidRPr="00281C4E">
        <w:rPr>
          <w:rFonts w:hint="eastAsia"/>
        </w:rPr>
        <w:t>30</w:t>
      </w:r>
      <w:r w:rsidR="008C35B5">
        <w:rPr>
          <w:rFonts w:hint="eastAsia"/>
        </w:rPr>
        <w:t>%)</w:t>
      </w:r>
      <w:r w:rsidRPr="00281C4E">
        <w:rPr>
          <w:rFonts w:hint="eastAsia"/>
        </w:rPr>
        <w:t>、赤道省</w:t>
      </w:r>
      <w:r w:rsidR="008C35B5">
        <w:rPr>
          <w:rFonts w:hint="eastAsia"/>
        </w:rPr>
        <w:t>(</w:t>
      </w:r>
      <w:r w:rsidRPr="00281C4E">
        <w:rPr>
          <w:rFonts w:hint="eastAsia"/>
        </w:rPr>
        <w:t>2</w:t>
      </w:r>
      <w:r w:rsidR="008C35B5">
        <w:rPr>
          <w:rFonts w:hint="eastAsia"/>
        </w:rPr>
        <w:t>1.</w:t>
      </w:r>
      <w:r w:rsidRPr="00281C4E">
        <w:rPr>
          <w:rFonts w:hint="eastAsia"/>
        </w:rPr>
        <w:t>4</w:t>
      </w:r>
      <w:r w:rsidR="008C35B5">
        <w:rPr>
          <w:rFonts w:hint="eastAsia"/>
        </w:rPr>
        <w:t>%)</w:t>
      </w:r>
      <w:r w:rsidRPr="00281C4E">
        <w:rPr>
          <w:rFonts w:hint="eastAsia"/>
        </w:rPr>
        <w:t>、东方省</w:t>
      </w:r>
      <w:r w:rsidR="008C35B5">
        <w:rPr>
          <w:rFonts w:hint="eastAsia"/>
        </w:rPr>
        <w:t>(</w:t>
      </w:r>
      <w:r w:rsidRPr="00281C4E">
        <w:rPr>
          <w:rFonts w:hint="eastAsia"/>
        </w:rPr>
        <w:t>1</w:t>
      </w:r>
      <w:r w:rsidR="008C35B5">
        <w:rPr>
          <w:rFonts w:hint="eastAsia"/>
        </w:rPr>
        <w:t>7.</w:t>
      </w:r>
      <w:r w:rsidRPr="00281C4E">
        <w:rPr>
          <w:rFonts w:hint="eastAsia"/>
        </w:rPr>
        <w:t>8</w:t>
      </w:r>
      <w:r w:rsidR="008C35B5">
        <w:rPr>
          <w:rFonts w:hint="eastAsia"/>
        </w:rPr>
        <w:t>%)</w:t>
      </w:r>
      <w:r w:rsidRPr="00281C4E">
        <w:rPr>
          <w:rFonts w:hint="eastAsia"/>
        </w:rPr>
        <w:t>、北基伍省</w:t>
      </w:r>
      <w:r w:rsidR="008C35B5">
        <w:rPr>
          <w:rFonts w:hint="eastAsia"/>
        </w:rPr>
        <w:t>(</w:t>
      </w:r>
      <w:r w:rsidRPr="00281C4E">
        <w:rPr>
          <w:rFonts w:hint="eastAsia"/>
        </w:rPr>
        <w:t>10</w:t>
      </w:r>
      <w:r w:rsidR="008C35B5">
        <w:rPr>
          <w:rFonts w:hint="eastAsia"/>
        </w:rPr>
        <w:t>%)</w:t>
      </w:r>
      <w:r w:rsidRPr="00281C4E">
        <w:rPr>
          <w:rFonts w:hint="eastAsia"/>
        </w:rPr>
        <w:t>、南基伍省</w:t>
      </w:r>
      <w:r w:rsidR="008C35B5">
        <w:rPr>
          <w:rFonts w:hint="eastAsia"/>
        </w:rPr>
        <w:t>(</w:t>
      </w:r>
      <w:r w:rsidRPr="00281C4E">
        <w:rPr>
          <w:rFonts w:hint="eastAsia"/>
        </w:rPr>
        <w:t>1</w:t>
      </w:r>
      <w:r w:rsidR="008C35B5">
        <w:rPr>
          <w:rFonts w:hint="eastAsia"/>
        </w:rPr>
        <w:t>1.</w:t>
      </w:r>
      <w:r w:rsidRPr="00281C4E">
        <w:rPr>
          <w:rFonts w:hint="eastAsia"/>
        </w:rPr>
        <w:t>1</w:t>
      </w:r>
      <w:r w:rsidR="008C35B5">
        <w:rPr>
          <w:rFonts w:hint="eastAsia"/>
        </w:rPr>
        <w:t>%)</w:t>
      </w:r>
      <w:r w:rsidRPr="00281C4E">
        <w:rPr>
          <w:rFonts w:hint="eastAsia"/>
        </w:rPr>
        <w:t>、马涅马省</w:t>
      </w:r>
      <w:r w:rsidR="008C35B5">
        <w:rPr>
          <w:rFonts w:hint="eastAsia"/>
        </w:rPr>
        <w:t>(</w:t>
      </w:r>
      <w:r w:rsidRPr="00281C4E">
        <w:rPr>
          <w:rFonts w:hint="eastAsia"/>
        </w:rPr>
        <w:t>2</w:t>
      </w:r>
      <w:r w:rsidR="008C35B5">
        <w:rPr>
          <w:rFonts w:hint="eastAsia"/>
        </w:rPr>
        <w:t>2.</w:t>
      </w:r>
      <w:r w:rsidRPr="00281C4E">
        <w:rPr>
          <w:rFonts w:hint="eastAsia"/>
        </w:rPr>
        <w:t>2</w:t>
      </w:r>
      <w:r w:rsidR="008C35B5">
        <w:rPr>
          <w:rFonts w:hint="eastAsia"/>
        </w:rPr>
        <w:t>%)</w:t>
      </w:r>
      <w:r w:rsidRPr="00281C4E">
        <w:rPr>
          <w:rFonts w:hint="eastAsia"/>
        </w:rPr>
        <w:t>、加丹加省</w:t>
      </w:r>
      <w:r w:rsidR="008C35B5">
        <w:rPr>
          <w:rFonts w:hint="eastAsia"/>
        </w:rPr>
        <w:t>(</w:t>
      </w:r>
      <w:r w:rsidRPr="00281C4E">
        <w:rPr>
          <w:rFonts w:hint="eastAsia"/>
        </w:rPr>
        <w:t>1</w:t>
      </w:r>
      <w:r w:rsidR="008C35B5">
        <w:rPr>
          <w:rFonts w:hint="eastAsia"/>
        </w:rPr>
        <w:t>6.</w:t>
      </w:r>
      <w:r w:rsidRPr="00281C4E">
        <w:rPr>
          <w:rFonts w:hint="eastAsia"/>
        </w:rPr>
        <w:t>7</w:t>
      </w:r>
      <w:r w:rsidR="008C35B5">
        <w:rPr>
          <w:rFonts w:hint="eastAsia"/>
        </w:rPr>
        <w:t>%)</w:t>
      </w:r>
      <w:r w:rsidRPr="00281C4E">
        <w:rPr>
          <w:rFonts w:hint="eastAsia"/>
        </w:rPr>
        <w:t>、东开赛省</w:t>
      </w:r>
      <w:r w:rsidR="008C35B5">
        <w:rPr>
          <w:rFonts w:hint="eastAsia"/>
        </w:rPr>
        <w:t>(</w:t>
      </w:r>
      <w:r w:rsidRPr="00281C4E">
        <w:rPr>
          <w:rFonts w:hint="eastAsia"/>
        </w:rPr>
        <w:t>25</w:t>
      </w:r>
      <w:r w:rsidR="008C35B5">
        <w:rPr>
          <w:rFonts w:hint="eastAsia"/>
        </w:rPr>
        <w:t>%)</w:t>
      </w:r>
      <w:r w:rsidRPr="00281C4E">
        <w:rPr>
          <w:rFonts w:hint="eastAsia"/>
        </w:rPr>
        <w:t>、西开赛省</w:t>
      </w:r>
      <w:r w:rsidR="008C35B5">
        <w:rPr>
          <w:rFonts w:hint="eastAsia"/>
        </w:rPr>
        <w:t>(9.</w:t>
      </w:r>
      <w:r w:rsidRPr="00281C4E">
        <w:rPr>
          <w:rFonts w:hint="eastAsia"/>
        </w:rPr>
        <w:t>1</w:t>
      </w:r>
      <w:r w:rsidR="008C35B5">
        <w:rPr>
          <w:rFonts w:hint="eastAsia"/>
        </w:rPr>
        <w:t>%)</w:t>
      </w:r>
      <w:r w:rsidR="008C35B5">
        <w:rPr>
          <w:rFonts w:hint="eastAsia"/>
        </w:rPr>
        <w:t>，</w:t>
      </w:r>
      <w:r w:rsidRPr="00281C4E">
        <w:rPr>
          <w:rFonts w:hint="eastAsia"/>
        </w:rPr>
        <w:t>全国平均指标为</w:t>
      </w:r>
      <w:r w:rsidRPr="00281C4E">
        <w:rPr>
          <w:rFonts w:hint="eastAsia"/>
        </w:rPr>
        <w:t>1</w:t>
      </w:r>
      <w:r w:rsidR="008C35B5">
        <w:rPr>
          <w:rFonts w:hint="eastAsia"/>
        </w:rPr>
        <w:t>8.</w:t>
      </w:r>
      <w:r w:rsidRPr="00281C4E">
        <w:rPr>
          <w:rFonts w:hint="eastAsia"/>
        </w:rPr>
        <w:t>2</w:t>
      </w:r>
      <w:r w:rsidR="008C35B5">
        <w:rPr>
          <w:rFonts w:hint="eastAsia"/>
        </w:rPr>
        <w:t>%</w:t>
      </w:r>
      <w:r w:rsidRPr="00281C4E">
        <w:rPr>
          <w:rFonts w:hint="eastAsia"/>
        </w:rPr>
        <w:t>。</w:t>
      </w:r>
    </w:p>
    <w:p w:rsidR="00281C4E" w:rsidRPr="00281C4E" w:rsidRDefault="00281C4E" w:rsidP="00281C4E">
      <w:pPr>
        <w:pStyle w:val="SingleTxtGC"/>
      </w:pPr>
      <w:r w:rsidRPr="00281C4E">
        <w:t>20</w:t>
      </w:r>
      <w:r w:rsidR="008C35B5">
        <w:t>5.</w:t>
      </w:r>
      <w:r w:rsidR="00AD76C8">
        <w:t xml:space="preserve">  </w:t>
      </w:r>
      <w:r w:rsidRPr="00281C4E">
        <w:rPr>
          <w:rFonts w:hint="eastAsia"/>
        </w:rPr>
        <w:t>除了一些省份经历的战争</w:t>
      </w:r>
      <w:r w:rsidR="008C35B5">
        <w:rPr>
          <w:rFonts w:hint="eastAsia"/>
        </w:rPr>
        <w:t>(</w:t>
      </w:r>
      <w:r w:rsidRPr="00281C4E">
        <w:rPr>
          <w:rFonts w:hint="eastAsia"/>
        </w:rPr>
        <w:t>其后果使得粮食供应减少</w:t>
      </w:r>
      <w:r w:rsidR="008C35B5">
        <w:rPr>
          <w:rFonts w:hint="eastAsia"/>
        </w:rPr>
        <w:t>)</w:t>
      </w:r>
      <w:r w:rsidR="008C35B5">
        <w:rPr>
          <w:rFonts w:hint="eastAsia"/>
        </w:rPr>
        <w:t>，</w:t>
      </w:r>
      <w:r w:rsidRPr="00281C4E">
        <w:rPr>
          <w:rFonts w:hint="eastAsia"/>
        </w:rPr>
        <w:t>政府从未采取过拒绝任一部分人口或任何特定省份获得粮食的政策。</w:t>
      </w:r>
    </w:p>
    <w:p w:rsidR="00281C4E" w:rsidRPr="00281C4E" w:rsidRDefault="00281C4E" w:rsidP="00281C4E">
      <w:pPr>
        <w:pStyle w:val="SingleTxtGC"/>
      </w:pPr>
      <w:r w:rsidRPr="00281C4E">
        <w:t>20</w:t>
      </w:r>
      <w:r w:rsidR="008C35B5">
        <w:t>6.</w:t>
      </w:r>
      <w:r w:rsidR="00AD76C8">
        <w:t xml:space="preserve">  </w:t>
      </w:r>
      <w:r w:rsidRPr="00281C4E">
        <w:rPr>
          <w:rFonts w:hint="eastAsia"/>
        </w:rPr>
        <w:t>为了帮助因战争而流离失所者</w:t>
      </w:r>
      <w:r w:rsidR="008C35B5">
        <w:rPr>
          <w:rFonts w:hint="eastAsia"/>
        </w:rPr>
        <w:t>，</w:t>
      </w:r>
      <w:r w:rsidRPr="00281C4E">
        <w:rPr>
          <w:rFonts w:hint="eastAsia"/>
        </w:rPr>
        <w:t>政府在</w:t>
      </w:r>
      <w:r w:rsidRPr="00281C4E">
        <w:rPr>
          <w:rFonts w:hint="eastAsia"/>
        </w:rPr>
        <w:t>2002</w:t>
      </w:r>
      <w:r w:rsidRPr="00281C4E">
        <w:rPr>
          <w:rFonts w:hint="eastAsia"/>
        </w:rPr>
        <w:t>年到</w:t>
      </w:r>
      <w:r w:rsidRPr="00281C4E">
        <w:rPr>
          <w:rFonts w:hint="eastAsia"/>
        </w:rPr>
        <w:t>2006</w:t>
      </w:r>
      <w:r w:rsidRPr="00281C4E">
        <w:rPr>
          <w:rFonts w:hint="eastAsia"/>
        </w:rPr>
        <w:t>年期间推出了一项复员和重返社会方案</w:t>
      </w:r>
      <w:r w:rsidR="008C35B5">
        <w:rPr>
          <w:rFonts w:hint="eastAsia"/>
        </w:rPr>
        <w:t>，</w:t>
      </w:r>
      <w:r w:rsidRPr="00281C4E">
        <w:rPr>
          <w:rFonts w:hint="eastAsia"/>
        </w:rPr>
        <w:t>分三个阶段实施</w:t>
      </w:r>
      <w:r w:rsidR="008C35B5">
        <w:rPr>
          <w:rFonts w:hint="eastAsia"/>
        </w:rPr>
        <w:t>：</w:t>
      </w:r>
    </w:p>
    <w:p w:rsidR="00281C4E" w:rsidRPr="00281C4E" w:rsidRDefault="00281C4E" w:rsidP="00DF26AB">
      <w:pPr>
        <w:pStyle w:val="SingleTxtGC"/>
        <w:numPr>
          <w:ilvl w:val="0"/>
          <w:numId w:val="44"/>
        </w:numPr>
        <w:rPr>
          <w:rFonts w:hint="eastAsia"/>
        </w:rPr>
      </w:pPr>
      <w:r w:rsidRPr="00281C4E">
        <w:rPr>
          <w:rFonts w:hint="eastAsia"/>
        </w:rPr>
        <w:t>从</w:t>
      </w:r>
      <w:r w:rsidRPr="00281C4E">
        <w:rPr>
          <w:rFonts w:hint="eastAsia"/>
        </w:rPr>
        <w:t>2001</w:t>
      </w:r>
      <w:r w:rsidRPr="00281C4E">
        <w:rPr>
          <w:rFonts w:hint="eastAsia"/>
        </w:rPr>
        <w:t>年</w:t>
      </w:r>
      <w:r w:rsidRPr="00281C4E">
        <w:rPr>
          <w:rFonts w:hint="eastAsia"/>
        </w:rPr>
        <w:t>9</w:t>
      </w:r>
      <w:r w:rsidRPr="00281C4E">
        <w:rPr>
          <w:rFonts w:hint="eastAsia"/>
        </w:rPr>
        <w:t>月到</w:t>
      </w:r>
      <w:r w:rsidRPr="00281C4E">
        <w:rPr>
          <w:rFonts w:hint="eastAsia"/>
        </w:rPr>
        <w:t>2002</w:t>
      </w:r>
      <w:r w:rsidRPr="00281C4E">
        <w:rPr>
          <w:rFonts w:hint="eastAsia"/>
        </w:rPr>
        <w:t>年</w:t>
      </w:r>
      <w:r w:rsidRPr="00281C4E">
        <w:rPr>
          <w:rFonts w:hint="eastAsia"/>
        </w:rPr>
        <w:t>2</w:t>
      </w:r>
      <w:r w:rsidRPr="00281C4E">
        <w:rPr>
          <w:rFonts w:hint="eastAsia"/>
        </w:rPr>
        <w:t>月底</w:t>
      </w:r>
      <w:r w:rsidR="008C35B5">
        <w:rPr>
          <w:rFonts w:hint="eastAsia"/>
        </w:rPr>
        <w:t>，</w:t>
      </w:r>
      <w:r w:rsidRPr="00281C4E">
        <w:rPr>
          <w:rFonts w:hint="eastAsia"/>
        </w:rPr>
        <w:t>政府照顾了</w:t>
      </w:r>
      <w:r w:rsidR="008C35B5">
        <w:t>3,</w:t>
      </w:r>
      <w:r w:rsidRPr="00281C4E">
        <w:t>000</w:t>
      </w:r>
      <w:r w:rsidRPr="00281C4E">
        <w:rPr>
          <w:rFonts w:hint="eastAsia"/>
        </w:rPr>
        <w:t>名弱势人口。</w:t>
      </w:r>
    </w:p>
    <w:p w:rsidR="00281C4E" w:rsidRPr="00281C4E" w:rsidRDefault="00281C4E" w:rsidP="00DF26AB">
      <w:pPr>
        <w:pStyle w:val="SingleTxtGC"/>
        <w:numPr>
          <w:ilvl w:val="0"/>
          <w:numId w:val="44"/>
        </w:numPr>
        <w:rPr>
          <w:rFonts w:hint="eastAsia"/>
        </w:rPr>
      </w:pPr>
      <w:r w:rsidRPr="00281C4E">
        <w:rPr>
          <w:rFonts w:hint="eastAsia"/>
        </w:rPr>
        <w:t>从</w:t>
      </w:r>
      <w:r w:rsidRPr="00281C4E">
        <w:rPr>
          <w:rFonts w:hint="eastAsia"/>
        </w:rPr>
        <w:t>2002</w:t>
      </w:r>
      <w:r w:rsidRPr="00281C4E">
        <w:rPr>
          <w:rFonts w:hint="eastAsia"/>
        </w:rPr>
        <w:t>年</w:t>
      </w:r>
      <w:r w:rsidRPr="00281C4E">
        <w:rPr>
          <w:rFonts w:hint="eastAsia"/>
        </w:rPr>
        <w:t>4</w:t>
      </w:r>
      <w:r w:rsidRPr="00281C4E">
        <w:rPr>
          <w:rFonts w:hint="eastAsia"/>
        </w:rPr>
        <w:t>月到</w:t>
      </w:r>
      <w:r w:rsidRPr="00281C4E">
        <w:rPr>
          <w:rFonts w:hint="eastAsia"/>
        </w:rPr>
        <w:t>2005</w:t>
      </w:r>
      <w:r w:rsidRPr="00281C4E">
        <w:rPr>
          <w:rFonts w:hint="eastAsia"/>
        </w:rPr>
        <w:t>年</w:t>
      </w:r>
      <w:r w:rsidRPr="00281C4E">
        <w:rPr>
          <w:rFonts w:hint="eastAsia"/>
        </w:rPr>
        <w:t>4</w:t>
      </w:r>
      <w:r w:rsidRPr="00281C4E">
        <w:rPr>
          <w:rFonts w:hint="eastAsia"/>
        </w:rPr>
        <w:t>月</w:t>
      </w:r>
      <w:r w:rsidR="008C35B5">
        <w:rPr>
          <w:rFonts w:hint="eastAsia"/>
        </w:rPr>
        <w:t>，</w:t>
      </w:r>
      <w:r w:rsidRPr="00281C4E">
        <w:rPr>
          <w:rFonts w:hint="eastAsia"/>
        </w:rPr>
        <w:t>政府救助了</w:t>
      </w:r>
      <w:r w:rsidRPr="00281C4E">
        <w:t>3</w:t>
      </w:r>
      <w:r w:rsidR="008C35B5">
        <w:t>0,</w:t>
      </w:r>
      <w:r w:rsidRPr="00281C4E">
        <w:t>000</w:t>
      </w:r>
      <w:r w:rsidRPr="00281C4E">
        <w:rPr>
          <w:rFonts w:hint="eastAsia"/>
        </w:rPr>
        <w:t>名弱势人口</w:t>
      </w:r>
      <w:r w:rsidR="008C35B5">
        <w:rPr>
          <w:rFonts w:hint="eastAsia"/>
        </w:rPr>
        <w:t>，</w:t>
      </w:r>
      <w:r w:rsidRPr="00281C4E">
        <w:rPr>
          <w:rFonts w:hint="eastAsia"/>
        </w:rPr>
        <w:t>其中有</w:t>
      </w:r>
      <w:r w:rsidR="008C35B5">
        <w:t>8,</w:t>
      </w:r>
      <w:r w:rsidRPr="00281C4E">
        <w:t>000</w:t>
      </w:r>
      <w:r w:rsidRPr="00281C4E">
        <w:rPr>
          <w:rFonts w:hint="eastAsia"/>
        </w:rPr>
        <w:t>名等待复员的儿童兵</w:t>
      </w:r>
      <w:r w:rsidR="008C35B5">
        <w:rPr>
          <w:rFonts w:hint="eastAsia"/>
        </w:rPr>
        <w:t>，</w:t>
      </w:r>
      <w:r w:rsidRPr="00281C4E">
        <w:rPr>
          <w:rFonts w:hint="eastAsia"/>
        </w:rPr>
        <w:t>以及</w:t>
      </w:r>
      <w:r w:rsidRPr="00281C4E">
        <w:t>2</w:t>
      </w:r>
      <w:r w:rsidR="008C35B5">
        <w:t>2,</w:t>
      </w:r>
      <w:r w:rsidRPr="00281C4E">
        <w:t>000</w:t>
      </w:r>
      <w:r w:rsidRPr="00281C4E">
        <w:rPr>
          <w:rFonts w:hint="eastAsia"/>
        </w:rPr>
        <w:t>名战斗人员遗孀和孤儿。</w:t>
      </w:r>
    </w:p>
    <w:p w:rsidR="00281C4E" w:rsidRPr="00281C4E" w:rsidRDefault="00281C4E" w:rsidP="00DF26AB">
      <w:pPr>
        <w:pStyle w:val="SingleTxtGC"/>
        <w:numPr>
          <w:ilvl w:val="0"/>
          <w:numId w:val="44"/>
        </w:numPr>
        <w:rPr>
          <w:rFonts w:hint="eastAsia"/>
        </w:rPr>
      </w:pPr>
      <w:r w:rsidRPr="00281C4E">
        <w:rPr>
          <w:rFonts w:hint="eastAsia"/>
        </w:rPr>
        <w:t>从</w:t>
      </w:r>
      <w:r w:rsidRPr="00281C4E">
        <w:rPr>
          <w:rFonts w:hint="eastAsia"/>
        </w:rPr>
        <w:t>2005</w:t>
      </w:r>
      <w:r w:rsidRPr="00281C4E">
        <w:rPr>
          <w:rFonts w:hint="eastAsia"/>
        </w:rPr>
        <w:t>年</w:t>
      </w:r>
      <w:r w:rsidRPr="00281C4E">
        <w:rPr>
          <w:rFonts w:hint="eastAsia"/>
        </w:rPr>
        <w:t>5</w:t>
      </w:r>
      <w:r w:rsidRPr="00281C4E">
        <w:rPr>
          <w:rFonts w:hint="eastAsia"/>
        </w:rPr>
        <w:t>月到方案结束</w:t>
      </w:r>
      <w:r w:rsidR="008C35B5">
        <w:rPr>
          <w:rFonts w:hint="eastAsia"/>
        </w:rPr>
        <w:t>，</w:t>
      </w:r>
      <w:r w:rsidRPr="00281C4E">
        <w:rPr>
          <w:rFonts w:hint="eastAsia"/>
        </w:rPr>
        <w:t>政府与等待复员和重返贫民生活的</w:t>
      </w:r>
      <w:r w:rsidRPr="00281C4E">
        <w:t>10</w:t>
      </w:r>
      <w:r w:rsidR="008C35B5">
        <w:t>0,</w:t>
      </w:r>
      <w:r w:rsidRPr="00281C4E">
        <w:t>000</w:t>
      </w:r>
      <w:r w:rsidRPr="00281C4E">
        <w:rPr>
          <w:rFonts w:hint="eastAsia"/>
        </w:rPr>
        <w:t>名人口开展合作</w:t>
      </w:r>
      <w:r w:rsidR="008C35B5">
        <w:rPr>
          <w:rFonts w:hint="eastAsia"/>
        </w:rPr>
        <w:t>，</w:t>
      </w:r>
      <w:r w:rsidRPr="00281C4E">
        <w:rPr>
          <w:rFonts w:hint="eastAsia"/>
        </w:rPr>
        <w:t>不论他们是否具有脆弱性</w:t>
      </w:r>
      <w:r w:rsidR="008C35B5">
        <w:rPr>
          <w:rFonts w:hint="eastAsia"/>
        </w:rPr>
        <w:t>(</w:t>
      </w:r>
      <w:r w:rsidRPr="00281C4E">
        <w:rPr>
          <w:rFonts w:hint="eastAsia"/>
        </w:rPr>
        <w:t>《减贫战略文件</w:t>
      </w:r>
      <w:r w:rsidRPr="00281C4E">
        <w:rPr>
          <w:rFonts w:hint="eastAsia"/>
        </w:rPr>
        <w:t>1</w:t>
      </w:r>
      <w:r w:rsidRPr="00281C4E">
        <w:rPr>
          <w:rFonts w:hint="eastAsia"/>
        </w:rPr>
        <w:t>》</w:t>
      </w:r>
      <w:r w:rsidR="008C35B5">
        <w:rPr>
          <w:rFonts w:hint="eastAsia"/>
        </w:rPr>
        <w:t>，</w:t>
      </w:r>
      <w:r w:rsidRPr="00281C4E">
        <w:rPr>
          <w:rFonts w:hint="eastAsia"/>
        </w:rPr>
        <w:t>第</w:t>
      </w:r>
      <w:r w:rsidRPr="00281C4E">
        <w:rPr>
          <w:rFonts w:hint="eastAsia"/>
        </w:rPr>
        <w:t>33</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pPr>
      <w:r w:rsidRPr="00281C4E">
        <w:t>20</w:t>
      </w:r>
      <w:r w:rsidR="008C35B5">
        <w:t>7.</w:t>
      </w:r>
      <w:r w:rsidR="00AD76C8">
        <w:t xml:space="preserve">  </w:t>
      </w:r>
      <w:r w:rsidRPr="00281C4E">
        <w:rPr>
          <w:rFonts w:hint="eastAsia"/>
        </w:rPr>
        <w:t>关于刚果民主共和国已经采取的改善形势措施</w:t>
      </w:r>
      <w:r w:rsidR="008C35B5">
        <w:rPr>
          <w:rFonts w:hint="eastAsia"/>
        </w:rPr>
        <w:t>，</w:t>
      </w:r>
      <w:r w:rsidRPr="00281C4E">
        <w:rPr>
          <w:rFonts w:hint="eastAsia"/>
        </w:rPr>
        <w:t>政府已经与粮农组织合作设计了一些项目。我们可以提及的有</w:t>
      </w:r>
      <w:r w:rsidR="008C35B5">
        <w:rPr>
          <w:rFonts w:hint="eastAsia"/>
        </w:rPr>
        <w:t>：</w:t>
      </w:r>
      <w:r w:rsidRPr="00281C4E">
        <w:rPr>
          <w:rFonts w:hint="eastAsia"/>
        </w:rPr>
        <w:t>目前正在采取的农业措施</w:t>
      </w:r>
      <w:r w:rsidR="008C35B5">
        <w:rPr>
          <w:rFonts w:hint="eastAsia"/>
        </w:rPr>
        <w:t>，</w:t>
      </w:r>
      <w:r w:rsidRPr="00281C4E">
        <w:rPr>
          <w:rFonts w:hint="eastAsia"/>
        </w:rPr>
        <w:t>对农业推广工作者的激励</w:t>
      </w:r>
      <w:r w:rsidR="008C35B5">
        <w:rPr>
          <w:rFonts w:hint="eastAsia"/>
        </w:rPr>
        <w:t>，</w:t>
      </w:r>
      <w:r w:rsidRPr="00281C4E">
        <w:rPr>
          <w:rFonts w:hint="eastAsia"/>
        </w:rPr>
        <w:t>为重建农业基础设施培训代理人</w:t>
      </w:r>
      <w:r w:rsidR="008C35B5">
        <w:rPr>
          <w:rFonts w:hint="eastAsia"/>
        </w:rPr>
        <w:t>，</w:t>
      </w:r>
      <w:r w:rsidRPr="00281C4E">
        <w:rPr>
          <w:rFonts w:hint="eastAsia"/>
        </w:rPr>
        <w:t>向因战争而流离失所者分配土地</w:t>
      </w:r>
      <w:r w:rsidR="008C35B5">
        <w:rPr>
          <w:rFonts w:hint="eastAsia"/>
        </w:rPr>
        <w:t>，</w:t>
      </w:r>
      <w:r w:rsidRPr="00281C4E">
        <w:rPr>
          <w:rFonts w:hint="eastAsia"/>
        </w:rPr>
        <w:t>通过社区无线电台广播提高公众意识</w:t>
      </w:r>
      <w:r w:rsidR="008C35B5">
        <w:rPr>
          <w:rFonts w:hint="eastAsia"/>
        </w:rPr>
        <w:t>，</w:t>
      </w:r>
      <w:r w:rsidRPr="00281C4E">
        <w:rPr>
          <w:rFonts w:hint="eastAsia"/>
        </w:rPr>
        <w:t>以及稳定粮食价格的货币措施。对此我们可以补充的是</w:t>
      </w:r>
      <w:r w:rsidR="008C35B5">
        <w:rPr>
          <w:rFonts w:hint="eastAsia"/>
        </w:rPr>
        <w:t>，</w:t>
      </w:r>
      <w:r w:rsidRPr="00281C4E">
        <w:rPr>
          <w:rFonts w:hint="eastAsia"/>
        </w:rPr>
        <w:t>创立了生产主食</w:t>
      </w:r>
      <w:r w:rsidR="008C35B5">
        <w:rPr>
          <w:rFonts w:hint="eastAsia"/>
        </w:rPr>
        <w:t>(</w:t>
      </w:r>
      <w:r w:rsidRPr="00281C4E">
        <w:rPr>
          <w:rFonts w:hint="eastAsia"/>
        </w:rPr>
        <w:t>木薯、玉米、大米</w:t>
      </w:r>
      <w:r w:rsidR="008C35B5">
        <w:rPr>
          <w:rFonts w:hint="eastAsia"/>
        </w:rPr>
        <w:t>)</w:t>
      </w:r>
      <w:r w:rsidRPr="00281C4E">
        <w:rPr>
          <w:rFonts w:hint="eastAsia"/>
        </w:rPr>
        <w:t>的全国服务机构</w:t>
      </w:r>
      <w:r w:rsidR="008C35B5">
        <w:rPr>
          <w:rFonts w:hint="eastAsia"/>
        </w:rPr>
        <w:t>，</w:t>
      </w:r>
      <w:r w:rsidRPr="00281C4E">
        <w:rPr>
          <w:rFonts w:hint="eastAsia"/>
        </w:rPr>
        <w:t>培训了推广工作者</w:t>
      </w:r>
      <w:r w:rsidR="008C35B5">
        <w:rPr>
          <w:rFonts w:hint="eastAsia"/>
        </w:rPr>
        <w:t>，</w:t>
      </w:r>
      <w:r w:rsidRPr="00281C4E">
        <w:rPr>
          <w:rFonts w:hint="eastAsia"/>
        </w:rPr>
        <w:t>并创立了战略储备服务机构</w:t>
      </w:r>
      <w:r w:rsidR="008C35B5">
        <w:rPr>
          <w:rFonts w:hint="eastAsia"/>
        </w:rPr>
        <w:t>，</w:t>
      </w:r>
      <w:r w:rsidRPr="00281C4E">
        <w:rPr>
          <w:rFonts w:hint="eastAsia"/>
        </w:rPr>
        <w:t>遗憾的是因</w:t>
      </w:r>
      <w:r w:rsidRPr="00281C4E">
        <w:rPr>
          <w:rFonts w:hint="eastAsia"/>
        </w:rPr>
        <w:t>1998</w:t>
      </w:r>
      <w:r w:rsidRPr="00281C4E">
        <w:rPr>
          <w:rFonts w:hint="eastAsia"/>
        </w:rPr>
        <w:t>年的战争而中断。</w:t>
      </w:r>
    </w:p>
    <w:p w:rsidR="00281C4E" w:rsidRPr="00281C4E" w:rsidRDefault="00281C4E" w:rsidP="00281C4E">
      <w:pPr>
        <w:pStyle w:val="SingleTxtGC"/>
      </w:pPr>
      <w:r w:rsidRPr="00281C4E">
        <w:t>20</w:t>
      </w:r>
      <w:r w:rsidR="008C35B5">
        <w:t>8.</w:t>
      </w:r>
      <w:r w:rsidR="00AD76C8">
        <w:t xml:space="preserve">  </w:t>
      </w:r>
      <w:r w:rsidRPr="00281C4E">
        <w:rPr>
          <w:rFonts w:hint="eastAsia"/>
        </w:rPr>
        <w:t>营养知识和营养原则正在通过官方、私人和社区无线电台</w:t>
      </w:r>
      <w:r w:rsidR="008C35B5">
        <w:rPr>
          <w:rFonts w:hint="eastAsia"/>
        </w:rPr>
        <w:t>，</w:t>
      </w:r>
      <w:r w:rsidRPr="00281C4E">
        <w:rPr>
          <w:rFonts w:hint="eastAsia"/>
        </w:rPr>
        <w:t>以视听媒体特别广播节目的形式进行宣传。</w:t>
      </w:r>
    </w:p>
    <w:p w:rsidR="00281C4E" w:rsidRPr="00281C4E" w:rsidRDefault="00281C4E" w:rsidP="00281C4E">
      <w:pPr>
        <w:pStyle w:val="SingleTxtGC"/>
      </w:pPr>
      <w:r w:rsidRPr="00281C4E">
        <w:t>20</w:t>
      </w:r>
      <w:r w:rsidR="008C35B5">
        <w:t>9.</w:t>
      </w:r>
      <w:r w:rsidR="00AD76C8">
        <w:t xml:space="preserve">  </w:t>
      </w:r>
      <w:r w:rsidRPr="00281C4E">
        <w:rPr>
          <w:rFonts w:hint="eastAsia"/>
        </w:rPr>
        <w:t>政府计划采取以下土地改革步骤</w:t>
      </w:r>
      <w:r w:rsidR="008C35B5">
        <w:rPr>
          <w:rFonts w:hint="eastAsia"/>
        </w:rPr>
        <w:t>，</w:t>
      </w:r>
      <w:r w:rsidRPr="00281C4E">
        <w:rPr>
          <w:rFonts w:hint="eastAsia"/>
        </w:rPr>
        <w:t>涉及农业、畜牧业和渔业</w:t>
      </w:r>
      <w:r w:rsidR="008C35B5">
        <w:rPr>
          <w:rFonts w:hint="eastAsia"/>
        </w:rPr>
        <w:t>：</w:t>
      </w:r>
    </w:p>
    <w:p w:rsidR="00281C4E" w:rsidRPr="00281C4E" w:rsidRDefault="00281C4E" w:rsidP="00DF26AB">
      <w:pPr>
        <w:pStyle w:val="SingleTxtGC"/>
        <w:numPr>
          <w:ilvl w:val="0"/>
          <w:numId w:val="45"/>
        </w:numPr>
      </w:pPr>
      <w:r w:rsidRPr="00281C4E">
        <w:rPr>
          <w:rFonts w:hint="eastAsia"/>
        </w:rPr>
        <w:t>支助农民、牲畜饲养者和渔民组织专业协会</w:t>
      </w:r>
      <w:r w:rsidR="008C35B5">
        <w:rPr>
          <w:rFonts w:hint="eastAsia"/>
        </w:rPr>
        <w:t>，</w:t>
      </w:r>
      <w:r w:rsidRPr="00281C4E">
        <w:rPr>
          <w:rFonts w:hint="eastAsia"/>
        </w:rPr>
        <w:t>以鼓励在发展努力中的参与、拨款和坚持。</w:t>
      </w:r>
    </w:p>
    <w:p w:rsidR="00281C4E" w:rsidRPr="00281C4E" w:rsidRDefault="00281C4E" w:rsidP="00DF26AB">
      <w:pPr>
        <w:pStyle w:val="SingleTxtGC"/>
        <w:numPr>
          <w:ilvl w:val="0"/>
          <w:numId w:val="45"/>
        </w:numPr>
      </w:pPr>
      <w:r w:rsidRPr="00281C4E">
        <w:rPr>
          <w:rFonts w:hint="eastAsia"/>
        </w:rPr>
        <w:t>发展储蓄银行和地方金融服务</w:t>
      </w:r>
      <w:r w:rsidR="008C35B5">
        <w:rPr>
          <w:rFonts w:hint="eastAsia"/>
        </w:rPr>
        <w:t>(</w:t>
      </w:r>
      <w:r w:rsidRPr="00281C4E">
        <w:rPr>
          <w:rFonts w:hint="eastAsia"/>
        </w:rPr>
        <w:t>微型信贷</w:t>
      </w:r>
      <w:r w:rsidR="008C35B5">
        <w:rPr>
          <w:rFonts w:hint="eastAsia"/>
        </w:rPr>
        <w:t>)</w:t>
      </w:r>
      <w:r w:rsidRPr="00281C4E">
        <w:rPr>
          <w:rFonts w:hint="eastAsia"/>
        </w:rPr>
        <w:t>以满足农业活动的特殊需要。</w:t>
      </w:r>
    </w:p>
    <w:p w:rsidR="00281C4E" w:rsidRPr="00281C4E" w:rsidRDefault="00281C4E" w:rsidP="00DF26AB">
      <w:pPr>
        <w:pStyle w:val="SingleTxtGC"/>
        <w:numPr>
          <w:ilvl w:val="0"/>
          <w:numId w:val="45"/>
        </w:numPr>
      </w:pPr>
      <w:r w:rsidRPr="00281C4E">
        <w:rPr>
          <w:rFonts w:hint="eastAsia"/>
        </w:rPr>
        <w:t>支助产生农业投入的设备安装。</w:t>
      </w:r>
    </w:p>
    <w:p w:rsidR="00281C4E" w:rsidRPr="00281C4E" w:rsidRDefault="00281C4E" w:rsidP="00DF26AB">
      <w:pPr>
        <w:pStyle w:val="SingleTxtGC"/>
        <w:numPr>
          <w:ilvl w:val="0"/>
          <w:numId w:val="45"/>
        </w:numPr>
      </w:pPr>
      <w:r w:rsidRPr="00281C4E">
        <w:rPr>
          <w:rFonts w:hint="eastAsia"/>
        </w:rPr>
        <w:t>促进广泛的家庭式鱼类养殖。</w:t>
      </w:r>
    </w:p>
    <w:p w:rsidR="00281C4E" w:rsidRPr="00281C4E" w:rsidRDefault="00281C4E" w:rsidP="00DF26AB">
      <w:pPr>
        <w:pStyle w:val="SingleTxtGC"/>
        <w:numPr>
          <w:ilvl w:val="0"/>
          <w:numId w:val="45"/>
        </w:numPr>
      </w:pPr>
      <w:r w:rsidRPr="00281C4E">
        <w:rPr>
          <w:rFonts w:hint="eastAsia"/>
        </w:rPr>
        <w:t>通过培训教员</w:t>
      </w:r>
      <w:r w:rsidR="008C35B5">
        <w:rPr>
          <w:rFonts w:hint="eastAsia"/>
        </w:rPr>
        <w:t>，</w:t>
      </w:r>
      <w:r w:rsidRPr="00281C4E">
        <w:rPr>
          <w:rFonts w:hint="eastAsia"/>
        </w:rPr>
        <w:t>强化农民、牲畜饲养者和渔民的能力。</w:t>
      </w:r>
    </w:p>
    <w:p w:rsidR="00281C4E" w:rsidRPr="00281C4E" w:rsidRDefault="00281C4E" w:rsidP="00DF26AB">
      <w:pPr>
        <w:pStyle w:val="SingleTxtGC"/>
        <w:numPr>
          <w:ilvl w:val="0"/>
          <w:numId w:val="45"/>
        </w:numPr>
        <w:rPr>
          <w:rFonts w:hint="eastAsia"/>
        </w:rPr>
      </w:pPr>
      <w:r w:rsidRPr="00281C4E">
        <w:rPr>
          <w:rFonts w:hint="eastAsia"/>
        </w:rPr>
        <w:t>促进妇女获得土地、信贷、农业投入和培训。</w:t>
      </w:r>
    </w:p>
    <w:p w:rsidR="00281C4E" w:rsidRPr="00281C4E" w:rsidRDefault="00281C4E" w:rsidP="00DF26AB">
      <w:pPr>
        <w:pStyle w:val="SingleTxtGC"/>
        <w:numPr>
          <w:ilvl w:val="0"/>
          <w:numId w:val="45"/>
        </w:numPr>
      </w:pPr>
      <w:r w:rsidRPr="00281C4E">
        <w:rPr>
          <w:rFonts w:hint="eastAsia"/>
        </w:rPr>
        <w:t>协调土地所有权法律与现有利用、惯例以及使用者</w:t>
      </w:r>
      <w:r w:rsidR="008C35B5">
        <w:rPr>
          <w:rFonts w:hint="eastAsia"/>
        </w:rPr>
        <w:t>(</w:t>
      </w:r>
      <w:r w:rsidRPr="00281C4E">
        <w:rPr>
          <w:rFonts w:hint="eastAsia"/>
        </w:rPr>
        <w:t>特别是穷困人口</w:t>
      </w:r>
      <w:r w:rsidR="008C35B5">
        <w:rPr>
          <w:rFonts w:hint="eastAsia"/>
        </w:rPr>
        <w:t>)</w:t>
      </w:r>
      <w:r w:rsidRPr="00281C4E">
        <w:rPr>
          <w:rFonts w:hint="eastAsia"/>
        </w:rPr>
        <w:t>需求的关系</w:t>
      </w:r>
      <w:r w:rsidR="008C35B5">
        <w:rPr>
          <w:rFonts w:hint="eastAsia"/>
        </w:rPr>
        <w:t>，</w:t>
      </w:r>
      <w:r w:rsidRPr="00281C4E">
        <w:rPr>
          <w:rFonts w:hint="eastAsia"/>
        </w:rPr>
        <w:t>帮助他们获得资产及其他生产要素。</w:t>
      </w:r>
    </w:p>
    <w:p w:rsidR="00281C4E" w:rsidRPr="00281C4E" w:rsidRDefault="00281C4E" w:rsidP="00DF26AB">
      <w:pPr>
        <w:pStyle w:val="SingleTxtGC"/>
        <w:numPr>
          <w:ilvl w:val="0"/>
          <w:numId w:val="45"/>
        </w:numPr>
      </w:pPr>
      <w:r w:rsidRPr="00281C4E">
        <w:rPr>
          <w:rFonts w:hint="eastAsia"/>
        </w:rPr>
        <w:t>促进针对生产性活动</w:t>
      </w:r>
      <w:r w:rsidR="008C35B5">
        <w:rPr>
          <w:rFonts w:hint="eastAsia"/>
        </w:rPr>
        <w:t>(</w:t>
      </w:r>
      <w:r w:rsidRPr="00281C4E">
        <w:rPr>
          <w:rFonts w:hint="eastAsia"/>
        </w:rPr>
        <w:t>建筑业、手工艺等</w:t>
      </w:r>
      <w:r w:rsidR="008C35B5">
        <w:rPr>
          <w:rFonts w:hint="eastAsia"/>
        </w:rPr>
        <w:t>)</w:t>
      </w:r>
      <w:r w:rsidRPr="00281C4E">
        <w:rPr>
          <w:rFonts w:hint="eastAsia"/>
        </w:rPr>
        <w:t>的支助服务。</w:t>
      </w:r>
    </w:p>
    <w:p w:rsidR="00281C4E" w:rsidRPr="00281C4E" w:rsidRDefault="00281C4E" w:rsidP="00DF26AB">
      <w:pPr>
        <w:pStyle w:val="SingleTxtGC"/>
        <w:numPr>
          <w:ilvl w:val="0"/>
          <w:numId w:val="45"/>
        </w:numPr>
      </w:pPr>
      <w:r w:rsidRPr="00281C4E">
        <w:rPr>
          <w:rFonts w:hint="eastAsia"/>
        </w:rPr>
        <w:t>通过提高储备能力并将农产品转移到当地市场、城市市场和边境市场</w:t>
      </w:r>
      <w:r w:rsidR="008C35B5">
        <w:rPr>
          <w:rFonts w:hint="eastAsia"/>
        </w:rPr>
        <w:t>，</w:t>
      </w:r>
      <w:r w:rsidRPr="00281C4E">
        <w:rPr>
          <w:rFonts w:hint="eastAsia"/>
        </w:rPr>
        <w:t>促进农业生产力和粮食安全。</w:t>
      </w:r>
    </w:p>
    <w:p w:rsidR="00281C4E" w:rsidRPr="00281C4E" w:rsidRDefault="00281C4E" w:rsidP="00DF26AB">
      <w:pPr>
        <w:pStyle w:val="SingleTxtGC"/>
        <w:numPr>
          <w:ilvl w:val="0"/>
          <w:numId w:val="45"/>
        </w:numPr>
        <w:rPr>
          <w:rFonts w:hint="eastAsia"/>
        </w:rPr>
      </w:pPr>
      <w:r w:rsidRPr="00281C4E">
        <w:rPr>
          <w:rFonts w:hint="eastAsia"/>
        </w:rPr>
        <w:t>在农业研究中心的振兴活动。</w:t>
      </w:r>
    </w:p>
    <w:p w:rsidR="00281C4E" w:rsidRPr="00281C4E" w:rsidRDefault="00281C4E" w:rsidP="00281C4E">
      <w:pPr>
        <w:pStyle w:val="SingleTxtGC"/>
      </w:pPr>
      <w:r w:rsidRPr="00281C4E">
        <w:t>21</w:t>
      </w:r>
      <w:r w:rsidR="008C35B5">
        <w:t>0.</w:t>
      </w:r>
      <w:r w:rsidR="00AD76C8">
        <w:t xml:space="preserve">  </w:t>
      </w:r>
      <w:r w:rsidRPr="00281C4E">
        <w:rPr>
          <w:rFonts w:hint="eastAsia"/>
        </w:rPr>
        <w:t>与刚果民主共和国生产并出口的矿产、木材、咖啡、茶、可可和棕榈油不同</w:t>
      </w:r>
      <w:r w:rsidR="008C35B5">
        <w:rPr>
          <w:rFonts w:hint="eastAsia"/>
        </w:rPr>
        <w:t>，</w:t>
      </w:r>
      <w:r w:rsidRPr="00281C4E">
        <w:rPr>
          <w:rFonts w:hint="eastAsia"/>
        </w:rPr>
        <w:t>玉米和木薯的生产仅供国内消费。该国出口它所有的大米、面粉、鱼和罐头食品。</w:t>
      </w:r>
    </w:p>
    <w:p w:rsidR="00281C4E" w:rsidRPr="00281C4E" w:rsidRDefault="00281C4E" w:rsidP="00281C4E">
      <w:pPr>
        <w:pStyle w:val="SingleTxtGC"/>
      </w:pPr>
      <w:r w:rsidRPr="00281C4E">
        <w:t>21</w:t>
      </w:r>
      <w:r w:rsidR="008C35B5">
        <w:t>1.</w:t>
      </w:r>
      <w:r w:rsidR="00AD76C8">
        <w:t xml:space="preserve">  </w:t>
      </w:r>
      <w:r w:rsidRPr="00281C4E">
        <w:rPr>
          <w:rFonts w:hint="eastAsia"/>
        </w:rPr>
        <w:t>适足住房权。住房和住宿问题对城市和农村地区都有影响</w:t>
      </w:r>
      <w:r w:rsidR="008C35B5">
        <w:rPr>
          <w:rFonts w:hint="eastAsia"/>
        </w:rPr>
        <w:t>(</w:t>
      </w:r>
      <w:r w:rsidRPr="00281C4E">
        <w:rPr>
          <w:rFonts w:hint="eastAsia"/>
        </w:rPr>
        <w:t>《减贫战略文件》</w:t>
      </w:r>
      <w:r w:rsidR="008C35B5">
        <w:rPr>
          <w:rFonts w:hint="eastAsia"/>
        </w:rPr>
        <w:t>，</w:t>
      </w:r>
      <w:r w:rsidRPr="00281C4E">
        <w:rPr>
          <w:rFonts w:hint="eastAsia"/>
        </w:rPr>
        <w:t>第</w:t>
      </w:r>
      <w:r w:rsidRPr="00281C4E">
        <w:rPr>
          <w:rFonts w:hint="eastAsia"/>
        </w:rPr>
        <w:t>15</w:t>
      </w:r>
      <w:r w:rsidRPr="00281C4E">
        <w:rPr>
          <w:rFonts w:hint="eastAsia"/>
        </w:rPr>
        <w:t>页第</w:t>
      </w:r>
      <w:r w:rsidRPr="00281C4E">
        <w:rPr>
          <w:rFonts w:hint="eastAsia"/>
        </w:rPr>
        <w:t>29</w:t>
      </w:r>
      <w:r w:rsidRPr="00281C4E">
        <w:rPr>
          <w:rFonts w:hint="eastAsia"/>
        </w:rPr>
        <w:t>节</w:t>
      </w:r>
      <w:r w:rsidR="008C35B5">
        <w:rPr>
          <w:rFonts w:hint="eastAsia"/>
        </w:rPr>
        <w:t>)</w:t>
      </w:r>
      <w:r w:rsidRPr="00281C4E">
        <w:rPr>
          <w:rFonts w:hint="eastAsia"/>
        </w:rPr>
        <w:t>。全国住房普查和家庭社会经济概况</w:t>
      </w:r>
      <w:r w:rsidR="008C35B5">
        <w:rPr>
          <w:rFonts w:hint="eastAsia"/>
        </w:rPr>
        <w:t>(</w:t>
      </w:r>
      <w:r w:rsidRPr="00281C4E">
        <w:rPr>
          <w:rFonts w:hint="eastAsia"/>
        </w:rPr>
        <w:t>1999</w:t>
      </w:r>
      <w:r w:rsidRPr="00281C4E">
        <w:rPr>
          <w:rFonts w:hint="eastAsia"/>
        </w:rPr>
        <w:t>年</w:t>
      </w:r>
      <w:r w:rsidR="008C35B5">
        <w:rPr>
          <w:rFonts w:hint="eastAsia"/>
        </w:rPr>
        <w:t>)</w:t>
      </w:r>
      <w:r w:rsidRPr="00281C4E">
        <w:rPr>
          <w:rFonts w:hint="eastAsia"/>
        </w:rPr>
        <w:t>揭示出了贫乏的住房条件</w:t>
      </w:r>
      <w:r w:rsidR="008C35B5">
        <w:rPr>
          <w:rFonts w:hint="eastAsia"/>
        </w:rPr>
        <w:t>(</w:t>
      </w:r>
      <w:r w:rsidRPr="00281C4E">
        <w:rPr>
          <w:rFonts w:hint="eastAsia"/>
        </w:rPr>
        <w:t>过度拥挤、设施匮乏、住宅不卫生等</w:t>
      </w:r>
      <w:r w:rsidR="008C35B5">
        <w:rPr>
          <w:rFonts w:hint="eastAsia"/>
        </w:rPr>
        <w:t>)</w:t>
      </w:r>
      <w:r w:rsidRPr="00281C4E">
        <w:rPr>
          <w:rFonts w:hint="eastAsia"/>
        </w:rPr>
        <w:t>和卫生条件</w:t>
      </w:r>
      <w:r w:rsidR="008C35B5">
        <w:rPr>
          <w:rFonts w:hint="eastAsia"/>
        </w:rPr>
        <w:t>(</w:t>
      </w:r>
      <w:r w:rsidRPr="00281C4E">
        <w:rPr>
          <w:rFonts w:hint="eastAsia"/>
        </w:rPr>
        <w:t>很少有厕所与公共下水道系统连接</w:t>
      </w:r>
      <w:r w:rsidR="008C35B5">
        <w:rPr>
          <w:rFonts w:hint="eastAsia"/>
        </w:rPr>
        <w:t>，</w:t>
      </w:r>
      <w:r w:rsidRPr="00281C4E">
        <w:rPr>
          <w:rFonts w:hint="eastAsia"/>
        </w:rPr>
        <w:t>没有公共厕所</w:t>
      </w:r>
      <w:r w:rsidR="008C35B5">
        <w:rPr>
          <w:rFonts w:hint="eastAsia"/>
        </w:rPr>
        <w:t>，</w:t>
      </w:r>
      <w:r w:rsidRPr="00281C4E">
        <w:rPr>
          <w:rFonts w:hint="eastAsia"/>
        </w:rPr>
        <w:t>随意处置垃圾等</w:t>
      </w:r>
      <w:r w:rsidR="008C35B5">
        <w:rPr>
          <w:rFonts w:hint="eastAsia"/>
        </w:rPr>
        <w:t>)</w:t>
      </w:r>
      <w:r w:rsidRPr="00281C4E">
        <w:rPr>
          <w:rFonts w:hint="eastAsia"/>
        </w:rPr>
        <w:t>。在农村地区</w:t>
      </w:r>
      <w:r w:rsidR="008C35B5">
        <w:rPr>
          <w:rFonts w:hint="eastAsia"/>
        </w:rPr>
        <w:t>，</w:t>
      </w:r>
      <w:r w:rsidRPr="00281C4E">
        <w:rPr>
          <w:rFonts w:hint="eastAsia"/>
        </w:rPr>
        <w:t>使用传统技术建造的住宅</w:t>
      </w:r>
      <w:r w:rsidR="008C35B5">
        <w:rPr>
          <w:rFonts w:hint="eastAsia"/>
        </w:rPr>
        <w:t>(</w:t>
      </w:r>
      <w:r w:rsidRPr="00281C4E">
        <w:rPr>
          <w:rFonts w:hint="eastAsia"/>
        </w:rPr>
        <w:t>草房、泥土地面</w:t>
      </w:r>
      <w:r w:rsidR="008C35B5">
        <w:rPr>
          <w:rFonts w:hint="eastAsia"/>
        </w:rPr>
        <w:t>，</w:t>
      </w:r>
      <w:r w:rsidRPr="00281C4E">
        <w:rPr>
          <w:rFonts w:hint="eastAsia"/>
        </w:rPr>
        <w:t>木板或树叶墙</w:t>
      </w:r>
      <w:r w:rsidR="008C35B5">
        <w:rPr>
          <w:rFonts w:hint="eastAsia"/>
        </w:rPr>
        <w:t>)</w:t>
      </w:r>
      <w:r w:rsidRPr="00281C4E">
        <w:rPr>
          <w:rFonts w:hint="eastAsia"/>
        </w:rPr>
        <w:t>很脆弱、狭小和不卫生。</w:t>
      </w:r>
    </w:p>
    <w:p w:rsidR="00281C4E" w:rsidRPr="00281C4E" w:rsidRDefault="00281C4E" w:rsidP="00281C4E">
      <w:pPr>
        <w:pStyle w:val="SingleTxtGC"/>
      </w:pPr>
      <w:r w:rsidRPr="00281C4E">
        <w:t>21</w:t>
      </w:r>
      <w:r w:rsidR="008C35B5">
        <w:t>2.</w:t>
      </w:r>
      <w:r w:rsidR="00AD76C8">
        <w:t xml:space="preserve">  </w:t>
      </w:r>
      <w:r w:rsidRPr="00281C4E">
        <w:rPr>
          <w:rFonts w:hint="eastAsia"/>
        </w:rPr>
        <w:t>根据由基础设施恢复与住房改善国家单位制定的国家住房行动计划</w:t>
      </w:r>
      <w:r w:rsidR="008C35B5">
        <w:rPr>
          <w:rFonts w:hint="eastAsia"/>
        </w:rPr>
        <w:t>(</w:t>
      </w:r>
      <w:r w:rsidRPr="00281C4E">
        <w:rPr>
          <w:rFonts w:hint="eastAsia"/>
        </w:rPr>
        <w:t>基础设施恢复与住房改善国家单位</w:t>
      </w:r>
      <w:r w:rsidR="008C35B5">
        <w:rPr>
          <w:rFonts w:hint="eastAsia"/>
        </w:rPr>
        <w:t>，</w:t>
      </w:r>
      <w:r w:rsidRPr="00281C4E">
        <w:rPr>
          <w:rFonts w:hint="eastAsia"/>
        </w:rPr>
        <w:t>公用工程部</w:t>
      </w:r>
      <w:r w:rsidR="008C35B5">
        <w:rPr>
          <w:rFonts w:hint="eastAsia"/>
        </w:rPr>
        <w:t>，</w:t>
      </w:r>
      <w:r w:rsidRPr="00281C4E">
        <w:rPr>
          <w:rFonts w:hint="eastAsia"/>
        </w:rPr>
        <w:t>区域规划</w:t>
      </w:r>
      <w:r w:rsidR="008C35B5">
        <w:rPr>
          <w:rFonts w:hint="eastAsia"/>
        </w:rPr>
        <w:t>，</w:t>
      </w:r>
      <w:r w:rsidRPr="00281C4E">
        <w:rPr>
          <w:rFonts w:hint="eastAsia"/>
        </w:rPr>
        <w:t>城市发展与住房</w:t>
      </w:r>
      <w:r w:rsidR="008C35B5">
        <w:rPr>
          <w:rFonts w:hint="eastAsia"/>
        </w:rPr>
        <w:t>，</w:t>
      </w:r>
      <w:r w:rsidRPr="00281C4E">
        <w:rPr>
          <w:rFonts w:hint="eastAsia"/>
        </w:rPr>
        <w:t>第</w:t>
      </w:r>
      <w:r w:rsidRPr="00281C4E">
        <w:rPr>
          <w:rFonts w:hint="eastAsia"/>
        </w:rPr>
        <w:t>15</w:t>
      </w:r>
      <w:r w:rsidRPr="00281C4E">
        <w:rPr>
          <w:rFonts w:hint="eastAsia"/>
        </w:rPr>
        <w:t>页</w:t>
      </w:r>
      <w:r w:rsidR="008C35B5">
        <w:rPr>
          <w:rFonts w:hint="eastAsia"/>
        </w:rPr>
        <w:t>)</w:t>
      </w:r>
      <w:r w:rsidR="008C35B5">
        <w:rPr>
          <w:rFonts w:hint="eastAsia"/>
        </w:rPr>
        <w:t>，</w:t>
      </w:r>
      <w:r w:rsidRPr="00281C4E">
        <w:rPr>
          <w:rFonts w:hint="eastAsia"/>
        </w:rPr>
        <w:t>刚果民主共和国的住房问题有增无减</w:t>
      </w:r>
      <w:r w:rsidR="008C35B5">
        <w:rPr>
          <w:rFonts w:hint="eastAsia"/>
        </w:rPr>
        <w:t>，</w:t>
      </w:r>
      <w:r w:rsidRPr="00281C4E">
        <w:rPr>
          <w:rFonts w:hint="eastAsia"/>
        </w:rPr>
        <w:t>在农村和城市地区都是一样。</w:t>
      </w:r>
    </w:p>
    <w:p w:rsidR="00281C4E" w:rsidRPr="00281C4E" w:rsidRDefault="00281C4E" w:rsidP="00281C4E">
      <w:pPr>
        <w:pStyle w:val="SingleTxtGC"/>
      </w:pPr>
      <w:r w:rsidRPr="00281C4E">
        <w:t>21</w:t>
      </w:r>
      <w:r w:rsidR="008C35B5">
        <w:t>3.</w:t>
      </w:r>
      <w:r w:rsidR="00AD76C8">
        <w:t xml:space="preserve">  </w:t>
      </w:r>
      <w:r w:rsidRPr="00281C4E">
        <w:rPr>
          <w:rFonts w:hint="eastAsia"/>
        </w:rPr>
        <w:t>在农村地区</w:t>
      </w:r>
      <w:r w:rsidR="008C35B5">
        <w:rPr>
          <w:rFonts w:hint="eastAsia"/>
        </w:rPr>
        <w:t>，</w:t>
      </w:r>
      <w:r w:rsidRPr="00281C4E">
        <w:rPr>
          <w:rFonts w:hint="eastAsia"/>
        </w:rPr>
        <w:t>问题并不在于缺少住房</w:t>
      </w:r>
      <w:r w:rsidR="008C35B5">
        <w:rPr>
          <w:rFonts w:hint="eastAsia"/>
        </w:rPr>
        <w:t>，</w:t>
      </w:r>
      <w:r w:rsidRPr="00281C4E">
        <w:rPr>
          <w:rFonts w:hint="eastAsia"/>
        </w:rPr>
        <w:t>而是需要改善个人卫生条件和人民的生活水平</w:t>
      </w:r>
      <w:r w:rsidR="008C35B5">
        <w:rPr>
          <w:rFonts w:hint="eastAsia"/>
        </w:rPr>
        <w:t>，</w:t>
      </w:r>
      <w:r w:rsidRPr="00281C4E">
        <w:rPr>
          <w:rFonts w:hint="eastAsia"/>
        </w:rPr>
        <w:t>这些人尚未从现代技术进步中受益。住宅很少有水电供应。它们往往由半耐用材料建造</w:t>
      </w:r>
      <w:r w:rsidR="008C35B5">
        <w:rPr>
          <w:rFonts w:hint="eastAsia"/>
        </w:rPr>
        <w:t>，</w:t>
      </w:r>
      <w:r w:rsidRPr="00281C4E">
        <w:rPr>
          <w:rFonts w:hint="eastAsia"/>
        </w:rPr>
        <w:t>使用的是传统技术</w:t>
      </w:r>
      <w:r w:rsidR="008C35B5">
        <w:rPr>
          <w:rFonts w:hint="eastAsia"/>
        </w:rPr>
        <w:t>，</w:t>
      </w:r>
      <w:r w:rsidRPr="00281C4E">
        <w:rPr>
          <w:rFonts w:hint="eastAsia"/>
        </w:rPr>
        <w:t>这可以解释为什么它们如此之小和脆弱。</w:t>
      </w:r>
    </w:p>
    <w:p w:rsidR="00281C4E" w:rsidRPr="00281C4E" w:rsidRDefault="00281C4E" w:rsidP="00281C4E">
      <w:pPr>
        <w:pStyle w:val="SingleTxtGC"/>
        <w:rPr>
          <w:lang w:val="en-GB"/>
        </w:rPr>
      </w:pPr>
      <w:r w:rsidRPr="00281C4E">
        <w:rPr>
          <w:lang w:val="en-GB"/>
        </w:rPr>
        <w:t>21</w:t>
      </w:r>
      <w:r w:rsidR="008C35B5">
        <w:rPr>
          <w:lang w:val="en-GB"/>
        </w:rPr>
        <w:t>4.</w:t>
      </w:r>
      <w:r w:rsidR="00AD76C8">
        <w:rPr>
          <w:lang w:val="en-GB"/>
        </w:rPr>
        <w:t xml:space="preserve">  </w:t>
      </w:r>
      <w:r w:rsidRPr="00281C4E">
        <w:rPr>
          <w:rFonts w:hint="eastAsia"/>
          <w:lang w:val="en-GB"/>
        </w:rPr>
        <w:t>在城市</w:t>
      </w:r>
      <w:r w:rsidR="008C35B5">
        <w:rPr>
          <w:rFonts w:hint="eastAsia"/>
          <w:lang w:val="en-GB"/>
        </w:rPr>
        <w:t>，</w:t>
      </w:r>
      <w:r w:rsidRPr="00281C4E">
        <w:rPr>
          <w:rFonts w:hint="eastAsia"/>
          <w:lang w:val="en-GB"/>
        </w:rPr>
        <w:t>样样</w:t>
      </w:r>
      <w:r w:rsidR="008C35B5">
        <w:rPr>
          <w:rFonts w:hint="eastAsia"/>
          <w:lang w:val="en-GB"/>
        </w:rPr>
        <w:t>(</w:t>
      </w:r>
      <w:r w:rsidRPr="00281C4E">
        <w:rPr>
          <w:rFonts w:hint="eastAsia"/>
          <w:lang w:val="en-GB"/>
        </w:rPr>
        <w:t>住宅、设施、活动</w:t>
      </w:r>
      <w:r w:rsidR="008C35B5">
        <w:rPr>
          <w:rFonts w:hint="eastAsia"/>
          <w:lang w:val="en-GB"/>
        </w:rPr>
        <w:t>)</w:t>
      </w:r>
      <w:r w:rsidRPr="00281C4E">
        <w:rPr>
          <w:rFonts w:hint="eastAsia"/>
          <w:lang w:val="en-GB"/>
        </w:rPr>
        <w:t>齐备的现有生活环境远远不能满足人民的需求</w:t>
      </w:r>
      <w:r w:rsidR="008C35B5">
        <w:rPr>
          <w:rFonts w:hint="eastAsia"/>
          <w:lang w:val="en-GB"/>
        </w:rPr>
        <w:t>，</w:t>
      </w:r>
      <w:r w:rsidRPr="00281C4E">
        <w:rPr>
          <w:rFonts w:hint="eastAsia"/>
          <w:lang w:val="en-GB"/>
        </w:rPr>
        <w:t>也不能提供最低标准的舒适性和清洁度。今天的刚果城市不堪住房危机的重负</w:t>
      </w:r>
      <w:r w:rsidR="008C35B5">
        <w:rPr>
          <w:rFonts w:hint="eastAsia"/>
          <w:lang w:val="en-GB"/>
        </w:rPr>
        <w:t>，</w:t>
      </w:r>
      <w:r w:rsidRPr="00281C4E">
        <w:rPr>
          <w:rFonts w:hint="eastAsia"/>
          <w:lang w:val="en-GB"/>
        </w:rPr>
        <w:t>这主要是因为人口爆炸、缺乏协调一致的住房政策、建筑成本和大多数人购买力的巨大差异</w:t>
      </w:r>
      <w:r w:rsidR="008C35B5">
        <w:rPr>
          <w:rFonts w:hint="eastAsia"/>
          <w:lang w:val="en-GB"/>
        </w:rPr>
        <w:t>，</w:t>
      </w:r>
      <w:r w:rsidRPr="00281C4E">
        <w:rPr>
          <w:rFonts w:hint="eastAsia"/>
          <w:lang w:val="en-GB"/>
        </w:rPr>
        <w:t>以及管理混乱。因此</w:t>
      </w:r>
      <w:r w:rsidR="008C35B5">
        <w:rPr>
          <w:rFonts w:hint="eastAsia"/>
          <w:lang w:val="en-GB"/>
        </w:rPr>
        <w:t>，</w:t>
      </w:r>
      <w:r w:rsidRPr="00281C4E">
        <w:rPr>
          <w:rFonts w:hint="eastAsia"/>
          <w:lang w:val="en-GB"/>
        </w:rPr>
        <w:t>城市结构是一个烂摊子。</w:t>
      </w:r>
    </w:p>
    <w:p w:rsidR="00281C4E" w:rsidRPr="00281C4E" w:rsidRDefault="00281C4E" w:rsidP="00281C4E">
      <w:pPr>
        <w:pStyle w:val="SingleTxtGC"/>
        <w:rPr>
          <w:lang w:val="en-GB"/>
        </w:rPr>
      </w:pPr>
      <w:r w:rsidRPr="00281C4E">
        <w:rPr>
          <w:lang w:val="en-GB"/>
        </w:rPr>
        <w:t>21</w:t>
      </w:r>
      <w:r w:rsidR="008C35B5">
        <w:rPr>
          <w:lang w:val="en-GB"/>
        </w:rPr>
        <w:t>5.</w:t>
      </w:r>
      <w:r w:rsidR="00AD76C8">
        <w:rPr>
          <w:lang w:val="en-GB"/>
        </w:rPr>
        <w:t xml:space="preserve">  </w:t>
      </w:r>
      <w:r w:rsidRPr="00281C4E">
        <w:rPr>
          <w:rFonts w:hint="eastAsia"/>
          <w:lang w:val="en-GB"/>
        </w:rPr>
        <w:t>公用基础设施实际匮乏</w:t>
      </w:r>
      <w:r w:rsidR="008C35B5">
        <w:rPr>
          <w:rFonts w:hint="eastAsia"/>
          <w:lang w:val="en-GB"/>
        </w:rPr>
        <w:t>，</w:t>
      </w:r>
      <w:r w:rsidRPr="00281C4E">
        <w:rPr>
          <w:rFonts w:hint="eastAsia"/>
          <w:lang w:val="en-GB"/>
        </w:rPr>
        <w:t>建筑材料成本高</w:t>
      </w:r>
      <w:r w:rsidR="008C35B5">
        <w:rPr>
          <w:rFonts w:hint="eastAsia"/>
          <w:lang w:val="en-GB"/>
        </w:rPr>
        <w:t>，</w:t>
      </w:r>
      <w:r w:rsidRPr="00281C4E">
        <w:rPr>
          <w:rFonts w:hint="eastAsia"/>
          <w:lang w:val="en-GB"/>
        </w:rPr>
        <w:t>以及公共设施用地短缺</w:t>
      </w:r>
      <w:r w:rsidR="008C35B5">
        <w:rPr>
          <w:rFonts w:hint="eastAsia"/>
          <w:lang w:val="en-GB"/>
        </w:rPr>
        <w:t>，</w:t>
      </w:r>
      <w:r w:rsidRPr="00281C4E">
        <w:rPr>
          <w:rFonts w:hint="eastAsia"/>
          <w:lang w:val="en-GB"/>
        </w:rPr>
        <w:t>已经引发了城市向完全没有基础设施以及社区设施和服务的地区蔓延。</w:t>
      </w:r>
    </w:p>
    <w:p w:rsidR="00281C4E" w:rsidRPr="00281C4E" w:rsidRDefault="00281C4E" w:rsidP="00281C4E">
      <w:pPr>
        <w:pStyle w:val="SingleTxtGC"/>
      </w:pPr>
      <w:r w:rsidRPr="00281C4E">
        <w:t>21</w:t>
      </w:r>
      <w:r w:rsidR="008C35B5">
        <w:t>6.</w:t>
      </w:r>
      <w:r w:rsidR="00AD76C8">
        <w:t xml:space="preserve">  </w:t>
      </w:r>
      <w:r w:rsidRPr="00281C4E">
        <w:rPr>
          <w:rFonts w:hint="eastAsia"/>
        </w:rPr>
        <w:t>多指标类集调查</w:t>
      </w:r>
      <w:r w:rsidRPr="00281C4E">
        <w:rPr>
          <w:rFonts w:hint="eastAsia"/>
        </w:rPr>
        <w:t>2</w:t>
      </w:r>
      <w:r w:rsidRPr="00281C4E">
        <w:rPr>
          <w:rFonts w:hint="eastAsia"/>
        </w:rPr>
        <w:t>在其住房部分</w:t>
      </w:r>
      <w:r w:rsidR="008C35B5">
        <w:rPr>
          <w:rFonts w:hint="eastAsia"/>
        </w:rPr>
        <w:t>(</w:t>
      </w:r>
      <w:r w:rsidRPr="00281C4E">
        <w:rPr>
          <w:rFonts w:hint="eastAsia"/>
        </w:rPr>
        <w:t>第</w:t>
      </w:r>
      <w:r w:rsidRPr="00281C4E">
        <w:rPr>
          <w:rFonts w:hint="eastAsia"/>
        </w:rPr>
        <w:t>21</w:t>
      </w:r>
      <w:r w:rsidRPr="00281C4E">
        <w:rPr>
          <w:rFonts w:hint="eastAsia"/>
        </w:rPr>
        <w:t>页</w:t>
      </w:r>
      <w:r w:rsidR="008C35B5">
        <w:rPr>
          <w:rFonts w:hint="eastAsia"/>
        </w:rPr>
        <w:t>)</w:t>
      </w:r>
      <w:r w:rsidRPr="00281C4E">
        <w:rPr>
          <w:rFonts w:hint="eastAsia"/>
        </w:rPr>
        <w:t>从过度拥挤问题、住宅质量和居住状况的角度出发</w:t>
      </w:r>
      <w:r w:rsidR="008C35B5">
        <w:rPr>
          <w:rFonts w:hint="eastAsia"/>
        </w:rPr>
        <w:t>，</w:t>
      </w:r>
      <w:r w:rsidRPr="00281C4E">
        <w:rPr>
          <w:rFonts w:hint="eastAsia"/>
        </w:rPr>
        <w:t>提供了有关刚果民主共和国住房形势的统计数据。</w:t>
      </w:r>
    </w:p>
    <w:p w:rsidR="00281C4E" w:rsidRPr="00281C4E" w:rsidRDefault="00281C4E" w:rsidP="00281C4E">
      <w:pPr>
        <w:pStyle w:val="SingleTxtGC"/>
      </w:pPr>
      <w:r w:rsidRPr="00281C4E">
        <w:t>21</w:t>
      </w:r>
      <w:r w:rsidR="008C35B5">
        <w:t>7.</w:t>
      </w:r>
      <w:r w:rsidR="00AD76C8">
        <w:t xml:space="preserve">  </w:t>
      </w:r>
      <w:r w:rsidRPr="00281C4E">
        <w:rPr>
          <w:rFonts w:hint="eastAsia"/>
        </w:rPr>
        <w:t>根据多指标类集调查</w:t>
      </w:r>
      <w:r w:rsidR="008C35B5">
        <w:rPr>
          <w:rFonts w:hint="eastAsia"/>
        </w:rPr>
        <w:t>2,</w:t>
      </w:r>
      <w:r w:rsidRPr="00281C4E">
        <w:rPr>
          <w:rFonts w:hint="eastAsia"/>
        </w:rPr>
        <w:t>过度拥挤按住宅卧室数量及其居住者即家庭成员的多少或人数进行衡量。全国家庭住宅的平均可居住房间是</w:t>
      </w:r>
      <w:r w:rsidR="008C35B5">
        <w:rPr>
          <w:rFonts w:hint="eastAsia"/>
        </w:rPr>
        <w:t>3.</w:t>
      </w:r>
      <w:r w:rsidRPr="00281C4E">
        <w:rPr>
          <w:rFonts w:hint="eastAsia"/>
        </w:rPr>
        <w:t>3</w:t>
      </w:r>
      <w:r w:rsidRPr="00281C4E">
        <w:rPr>
          <w:rFonts w:hint="eastAsia"/>
        </w:rPr>
        <w:t>个。较富裕家庭的房间平均数</w:t>
      </w:r>
      <w:r w:rsidR="008C35B5">
        <w:rPr>
          <w:rFonts w:hint="eastAsia"/>
        </w:rPr>
        <w:t>(</w:t>
      </w:r>
      <w:r w:rsidRPr="00281C4E">
        <w:rPr>
          <w:rFonts w:hint="eastAsia"/>
        </w:rPr>
        <w:t>4</w:t>
      </w:r>
      <w:r w:rsidRPr="00281C4E">
        <w:rPr>
          <w:rFonts w:hint="eastAsia"/>
        </w:rPr>
        <w:t>间</w:t>
      </w:r>
      <w:r w:rsidR="008C35B5">
        <w:rPr>
          <w:rFonts w:hint="eastAsia"/>
        </w:rPr>
        <w:t>)</w:t>
      </w:r>
      <w:r w:rsidRPr="00281C4E">
        <w:rPr>
          <w:rFonts w:hint="eastAsia"/>
        </w:rPr>
        <w:t>略高于较贫困家庭的房间平均数</w:t>
      </w:r>
      <w:r w:rsidR="008C35B5">
        <w:rPr>
          <w:rFonts w:hint="eastAsia"/>
        </w:rPr>
        <w:t>(</w:t>
      </w:r>
      <w:r w:rsidRPr="00281C4E">
        <w:rPr>
          <w:rFonts w:hint="eastAsia"/>
        </w:rPr>
        <w:t>3</w:t>
      </w:r>
      <w:r w:rsidRPr="00281C4E">
        <w:rPr>
          <w:rFonts w:hint="eastAsia"/>
        </w:rPr>
        <w:t>间</w:t>
      </w:r>
      <w:r w:rsidR="008C35B5">
        <w:rPr>
          <w:rFonts w:hint="eastAsia"/>
        </w:rPr>
        <w:t>)</w:t>
      </w:r>
      <w:r w:rsidRPr="00281C4E">
        <w:rPr>
          <w:rFonts w:hint="eastAsia"/>
        </w:rPr>
        <w:t>。全国平均卧室数为两间</w:t>
      </w:r>
      <w:r w:rsidR="008C35B5">
        <w:rPr>
          <w:rFonts w:hint="eastAsia"/>
        </w:rPr>
        <w:t>，</w:t>
      </w:r>
      <w:r w:rsidRPr="00281C4E">
        <w:rPr>
          <w:rFonts w:hint="eastAsia"/>
        </w:rPr>
        <w:t>而</w:t>
      </w:r>
      <w:r w:rsidRPr="00281C4E">
        <w:rPr>
          <w:rFonts w:hint="eastAsia"/>
        </w:rPr>
        <w:t>41</w:t>
      </w:r>
      <w:r w:rsidR="008C35B5">
        <w:rPr>
          <w:rFonts w:hint="eastAsia"/>
        </w:rPr>
        <w:t>%</w:t>
      </w:r>
      <w:r w:rsidRPr="00281C4E">
        <w:rPr>
          <w:rFonts w:hint="eastAsia"/>
        </w:rPr>
        <w:t>的家庭仅有一间卧室。</w:t>
      </w:r>
    </w:p>
    <w:p w:rsidR="00281C4E" w:rsidRPr="00281C4E" w:rsidRDefault="00281C4E" w:rsidP="00281C4E">
      <w:pPr>
        <w:pStyle w:val="SingleTxtGC"/>
      </w:pPr>
      <w:r w:rsidRPr="00281C4E">
        <w:t>21</w:t>
      </w:r>
      <w:r w:rsidR="008C35B5">
        <w:t>8.</w:t>
      </w:r>
      <w:r w:rsidR="00AD76C8">
        <w:t xml:space="preserve">  </w:t>
      </w:r>
      <w:r w:rsidRPr="00281C4E">
        <w:rPr>
          <w:rFonts w:hint="eastAsia"/>
        </w:rPr>
        <w:t>过度拥挤问题在城市略为严重</w:t>
      </w:r>
      <w:r w:rsidR="008C35B5">
        <w:rPr>
          <w:rFonts w:hint="eastAsia"/>
        </w:rPr>
        <w:t>(</w:t>
      </w:r>
      <w:r w:rsidRPr="00281C4E">
        <w:rPr>
          <w:rFonts w:hint="eastAsia"/>
        </w:rPr>
        <w:t>城市家庭的</w:t>
      </w:r>
      <w:r w:rsidRPr="00281C4E">
        <w:rPr>
          <w:rFonts w:hint="eastAsia"/>
        </w:rPr>
        <w:t>46</w:t>
      </w:r>
      <w:r w:rsidR="008C35B5">
        <w:rPr>
          <w:rFonts w:hint="eastAsia"/>
        </w:rPr>
        <w:t>%</w:t>
      </w:r>
      <w:r w:rsidRPr="00281C4E">
        <w:rPr>
          <w:rFonts w:hint="eastAsia"/>
        </w:rPr>
        <w:t>对农村地区的</w:t>
      </w:r>
      <w:r w:rsidRPr="00281C4E">
        <w:rPr>
          <w:rFonts w:hint="eastAsia"/>
        </w:rPr>
        <w:t>41</w:t>
      </w:r>
      <w:r w:rsidR="008C35B5">
        <w:rPr>
          <w:rFonts w:hint="eastAsia"/>
        </w:rPr>
        <w:t>%)</w:t>
      </w:r>
      <w:r w:rsidR="008C35B5">
        <w:rPr>
          <w:rFonts w:hint="eastAsia"/>
        </w:rPr>
        <w:t>，</w:t>
      </w:r>
      <w:r w:rsidRPr="00281C4E">
        <w:rPr>
          <w:rFonts w:hint="eastAsia"/>
        </w:rPr>
        <w:t>反映了家庭在建造宽敞住房方面困难重重。获得住房仍然是一个问题</w:t>
      </w:r>
      <w:r w:rsidR="008C35B5">
        <w:rPr>
          <w:rFonts w:hint="eastAsia"/>
        </w:rPr>
        <w:t>，</w:t>
      </w:r>
      <w:r w:rsidRPr="00281C4E">
        <w:rPr>
          <w:rFonts w:hint="eastAsia"/>
        </w:rPr>
        <w:t>特别是在城市里</w:t>
      </w:r>
      <w:r w:rsidR="008C35B5">
        <w:rPr>
          <w:rFonts w:hint="eastAsia"/>
        </w:rPr>
        <w:t>，</w:t>
      </w:r>
      <w:r w:rsidRPr="00281C4E">
        <w:rPr>
          <w:rFonts w:hint="eastAsia"/>
        </w:rPr>
        <w:t>这主要是因为收入低、建筑成本高以及现金拮据的政府无力上马住房方案。除了这些因素</w:t>
      </w:r>
      <w:r w:rsidR="008C35B5">
        <w:rPr>
          <w:rFonts w:hint="eastAsia"/>
        </w:rPr>
        <w:t>，</w:t>
      </w:r>
      <w:r w:rsidRPr="00281C4E">
        <w:rPr>
          <w:rFonts w:hint="eastAsia"/>
        </w:rPr>
        <w:t>还有过去可通过全国住房办公室、全国住房储蓄和贷款基金和雇主资助的员工住房建设向住户提供的某些设施的突然消失。</w:t>
      </w:r>
    </w:p>
    <w:p w:rsidR="00281C4E" w:rsidRPr="00281C4E" w:rsidRDefault="00281C4E" w:rsidP="00281C4E">
      <w:pPr>
        <w:pStyle w:val="SingleTxtGC"/>
      </w:pPr>
      <w:r w:rsidRPr="00281C4E">
        <w:t>21</w:t>
      </w:r>
      <w:r w:rsidR="008C35B5">
        <w:t>9.</w:t>
      </w:r>
      <w:r w:rsidR="00AD76C8">
        <w:t xml:space="preserve">  </w:t>
      </w:r>
      <w:r w:rsidRPr="00281C4E">
        <w:rPr>
          <w:rFonts w:hint="eastAsia"/>
        </w:rPr>
        <w:t>住房质量能对人们的健康产生积极或消极的影响。多指标类集调查</w:t>
      </w:r>
      <w:r w:rsidRPr="00281C4E">
        <w:rPr>
          <w:rFonts w:hint="eastAsia"/>
        </w:rPr>
        <w:t>2</w:t>
      </w:r>
      <w:r w:rsidRPr="00281C4E">
        <w:rPr>
          <w:rFonts w:hint="eastAsia"/>
        </w:rPr>
        <w:t>显示了用于住宅地面、屋顶和墙壁的材料。在全国</w:t>
      </w:r>
      <w:r w:rsidR="008C35B5">
        <w:rPr>
          <w:rFonts w:hint="eastAsia"/>
        </w:rPr>
        <w:t>，</w:t>
      </w:r>
      <w:r w:rsidRPr="00281C4E">
        <w:rPr>
          <w:rFonts w:hint="eastAsia"/>
        </w:rPr>
        <w:t>10</w:t>
      </w:r>
      <w:r w:rsidRPr="00281C4E">
        <w:rPr>
          <w:rFonts w:hint="eastAsia"/>
        </w:rPr>
        <w:t>个家庭中就有</w:t>
      </w:r>
      <w:r w:rsidRPr="00281C4E">
        <w:rPr>
          <w:rFonts w:hint="eastAsia"/>
        </w:rPr>
        <w:t>8</w:t>
      </w:r>
      <w:r w:rsidRPr="00281C4E">
        <w:rPr>
          <w:rFonts w:hint="eastAsia"/>
        </w:rPr>
        <w:t>个居住在用泥土和稻草铺设地面的住宅内</w:t>
      </w:r>
      <w:r w:rsidR="008C35B5">
        <w:rPr>
          <w:rFonts w:hint="eastAsia"/>
        </w:rPr>
        <w:t>，</w:t>
      </w:r>
      <w:r w:rsidRPr="00281C4E">
        <w:rPr>
          <w:rFonts w:hint="eastAsia"/>
        </w:rPr>
        <w:t>而在农村地区</w:t>
      </w:r>
      <w:r w:rsidR="008C35B5">
        <w:rPr>
          <w:rFonts w:hint="eastAsia"/>
        </w:rPr>
        <w:t>，</w:t>
      </w:r>
      <w:r w:rsidRPr="00281C4E">
        <w:rPr>
          <w:rFonts w:hint="eastAsia"/>
        </w:rPr>
        <w:t>几乎所有家庭都居住在这样的住宅内。</w:t>
      </w:r>
    </w:p>
    <w:p w:rsidR="00281C4E" w:rsidRPr="00281C4E" w:rsidRDefault="00281C4E" w:rsidP="00281C4E">
      <w:pPr>
        <w:pStyle w:val="SingleTxtGC"/>
      </w:pPr>
      <w:r w:rsidRPr="00281C4E">
        <w:t>22</w:t>
      </w:r>
      <w:r w:rsidR="008C35B5">
        <w:t>0.</w:t>
      </w:r>
      <w:r w:rsidR="00AD76C8">
        <w:t xml:space="preserve">  </w:t>
      </w:r>
      <w:r w:rsidRPr="00281C4E">
        <w:rPr>
          <w:rFonts w:hint="eastAsia"/>
        </w:rPr>
        <w:t>根据多指标类集调查</w:t>
      </w:r>
      <w:r w:rsidR="008C35B5">
        <w:rPr>
          <w:rFonts w:hint="eastAsia"/>
        </w:rPr>
        <w:t>2,</w:t>
      </w:r>
      <w:r w:rsidRPr="00281C4E">
        <w:rPr>
          <w:rFonts w:hint="eastAsia"/>
        </w:rPr>
        <w:t>屋顶由钢筋混凝土、石棉水泥、石板、瓦、镀锌或再生金属板、茅草或稻草制成。屋顶最常用的材料是稻草或茅草</w:t>
      </w:r>
      <w:r w:rsidR="008C35B5">
        <w:rPr>
          <w:rFonts w:hint="eastAsia"/>
        </w:rPr>
        <w:t>(</w:t>
      </w:r>
      <w:r w:rsidRPr="00281C4E">
        <w:rPr>
          <w:rFonts w:hint="eastAsia"/>
        </w:rPr>
        <w:t>66</w:t>
      </w:r>
      <w:r w:rsidR="008C35B5">
        <w:rPr>
          <w:rFonts w:hint="eastAsia"/>
        </w:rPr>
        <w:t>%</w:t>
      </w:r>
      <w:r w:rsidRPr="00281C4E">
        <w:rPr>
          <w:rFonts w:hint="eastAsia"/>
        </w:rPr>
        <w:t>的住宅</w:t>
      </w:r>
      <w:r w:rsidR="008C35B5">
        <w:rPr>
          <w:rFonts w:hint="eastAsia"/>
        </w:rPr>
        <w:t>)</w:t>
      </w:r>
      <w:r w:rsidR="008C35B5">
        <w:rPr>
          <w:rFonts w:hint="eastAsia"/>
        </w:rPr>
        <w:t>，</w:t>
      </w:r>
      <w:r w:rsidRPr="00281C4E">
        <w:rPr>
          <w:rFonts w:hint="eastAsia"/>
        </w:rPr>
        <w:t>特别是在农村地区</w:t>
      </w:r>
      <w:r w:rsidR="008C35B5">
        <w:rPr>
          <w:rFonts w:hint="eastAsia"/>
        </w:rPr>
        <w:t>(</w:t>
      </w:r>
      <w:r w:rsidRPr="00281C4E">
        <w:rPr>
          <w:rFonts w:hint="eastAsia"/>
        </w:rPr>
        <w:t>86</w:t>
      </w:r>
      <w:r w:rsidR="008C35B5">
        <w:rPr>
          <w:rFonts w:hint="eastAsia"/>
        </w:rPr>
        <w:t>%)</w:t>
      </w:r>
      <w:r w:rsidRPr="00281C4E">
        <w:rPr>
          <w:rFonts w:hint="eastAsia"/>
        </w:rPr>
        <w:t>。</w:t>
      </w:r>
    </w:p>
    <w:p w:rsidR="00281C4E" w:rsidRPr="00281C4E" w:rsidRDefault="00281C4E" w:rsidP="00281C4E">
      <w:pPr>
        <w:pStyle w:val="SingleTxtGC"/>
      </w:pPr>
      <w:r w:rsidRPr="00281C4E">
        <w:t>22</w:t>
      </w:r>
      <w:r w:rsidR="008C35B5">
        <w:t>1.</w:t>
      </w:r>
      <w:r w:rsidR="00AD76C8">
        <w:t xml:space="preserve">  </w:t>
      </w:r>
      <w:r w:rsidRPr="00281C4E">
        <w:rPr>
          <w:rFonts w:hint="eastAsia"/>
        </w:rPr>
        <w:t>在城市则相反</w:t>
      </w:r>
      <w:r w:rsidR="008C35B5">
        <w:rPr>
          <w:rFonts w:hint="eastAsia"/>
        </w:rPr>
        <w:t>，</w:t>
      </w:r>
      <w:r w:rsidRPr="00281C4E">
        <w:rPr>
          <w:rFonts w:hint="eastAsia"/>
        </w:rPr>
        <w:t>镀锌金属板覆盖半数以上的屋顶</w:t>
      </w:r>
      <w:r w:rsidR="008C35B5">
        <w:rPr>
          <w:rFonts w:hint="eastAsia"/>
        </w:rPr>
        <w:t>：</w:t>
      </w:r>
      <w:r w:rsidRPr="00281C4E">
        <w:rPr>
          <w:rFonts w:hint="eastAsia"/>
        </w:rPr>
        <w:t>金沙萨的家庭有</w:t>
      </w:r>
      <w:r w:rsidRPr="00281C4E">
        <w:rPr>
          <w:rFonts w:hint="eastAsia"/>
        </w:rPr>
        <w:t>63</w:t>
      </w:r>
      <w:r w:rsidR="008C35B5">
        <w:rPr>
          <w:rFonts w:hint="eastAsia"/>
        </w:rPr>
        <w:t>%</w:t>
      </w:r>
      <w:r w:rsidRPr="00281C4E">
        <w:rPr>
          <w:rFonts w:hint="eastAsia"/>
        </w:rPr>
        <w:t>都是如此。下刚果省的这一数字为</w:t>
      </w:r>
      <w:r w:rsidRPr="00281C4E">
        <w:rPr>
          <w:rFonts w:hint="eastAsia"/>
        </w:rPr>
        <w:t>36</w:t>
      </w:r>
      <w:r w:rsidR="008C35B5">
        <w:rPr>
          <w:rFonts w:hint="eastAsia"/>
        </w:rPr>
        <w:t>%</w:t>
      </w:r>
      <w:r w:rsidR="008C35B5">
        <w:rPr>
          <w:rFonts w:hint="eastAsia"/>
        </w:rPr>
        <w:t>，</w:t>
      </w:r>
      <w:r w:rsidRPr="00281C4E">
        <w:rPr>
          <w:rFonts w:hint="eastAsia"/>
        </w:rPr>
        <w:t>南基伍省为</w:t>
      </w:r>
      <w:r w:rsidRPr="00281C4E">
        <w:rPr>
          <w:rFonts w:hint="eastAsia"/>
        </w:rPr>
        <w:t>27</w:t>
      </w:r>
      <w:r w:rsidR="008C35B5">
        <w:rPr>
          <w:rFonts w:hint="eastAsia"/>
        </w:rPr>
        <w:t>%</w:t>
      </w:r>
      <w:r w:rsidR="008C35B5">
        <w:rPr>
          <w:rFonts w:hint="eastAsia"/>
        </w:rPr>
        <w:t>，</w:t>
      </w:r>
      <w:r w:rsidRPr="00281C4E">
        <w:rPr>
          <w:rFonts w:hint="eastAsia"/>
        </w:rPr>
        <w:t>东开赛省为</w:t>
      </w:r>
      <w:r w:rsidRPr="00281C4E">
        <w:rPr>
          <w:rFonts w:hint="eastAsia"/>
        </w:rPr>
        <w:t>26</w:t>
      </w:r>
      <w:r w:rsidR="008C35B5">
        <w:rPr>
          <w:rFonts w:hint="eastAsia"/>
        </w:rPr>
        <w:t>%</w:t>
      </w:r>
      <w:r w:rsidR="008C35B5">
        <w:rPr>
          <w:rFonts w:hint="eastAsia"/>
        </w:rPr>
        <w:t>，</w:t>
      </w:r>
      <w:r w:rsidRPr="00281C4E">
        <w:rPr>
          <w:rFonts w:hint="eastAsia"/>
        </w:rPr>
        <w:t>北基伍省为</w:t>
      </w:r>
      <w:r w:rsidRPr="00281C4E">
        <w:rPr>
          <w:rFonts w:hint="eastAsia"/>
        </w:rPr>
        <w:t>24</w:t>
      </w:r>
      <w:r w:rsidR="008C35B5">
        <w:rPr>
          <w:rFonts w:hint="eastAsia"/>
        </w:rPr>
        <w:t>%</w:t>
      </w:r>
      <w:r w:rsidRPr="00281C4E">
        <w:rPr>
          <w:rFonts w:hint="eastAsia"/>
        </w:rPr>
        <w:t>。剩下的省份则使用稻草或茅草</w:t>
      </w:r>
      <w:r w:rsidR="008C35B5">
        <w:rPr>
          <w:rFonts w:hint="eastAsia"/>
        </w:rPr>
        <w:t>，</w:t>
      </w:r>
      <w:r w:rsidRPr="00281C4E">
        <w:rPr>
          <w:rFonts w:hint="eastAsia"/>
        </w:rPr>
        <w:t>赤道省的这一数字为</w:t>
      </w:r>
      <w:r w:rsidRPr="00281C4E">
        <w:rPr>
          <w:rFonts w:hint="eastAsia"/>
        </w:rPr>
        <w:t>91</w:t>
      </w:r>
      <w:r w:rsidR="008C35B5">
        <w:rPr>
          <w:rFonts w:hint="eastAsia"/>
        </w:rPr>
        <w:t>%</w:t>
      </w:r>
      <w:r w:rsidR="008C35B5">
        <w:rPr>
          <w:rFonts w:hint="eastAsia"/>
        </w:rPr>
        <w:t>，</w:t>
      </w:r>
      <w:r w:rsidRPr="00281C4E">
        <w:rPr>
          <w:rFonts w:hint="eastAsia"/>
        </w:rPr>
        <w:t>马涅马省为</w:t>
      </w:r>
      <w:r w:rsidRPr="00281C4E">
        <w:rPr>
          <w:rFonts w:hint="eastAsia"/>
        </w:rPr>
        <w:t>86</w:t>
      </w:r>
      <w:r w:rsidR="008C35B5">
        <w:rPr>
          <w:rFonts w:hint="eastAsia"/>
        </w:rPr>
        <w:t>%</w:t>
      </w:r>
      <w:r w:rsidR="008C35B5">
        <w:rPr>
          <w:rFonts w:hint="eastAsia"/>
        </w:rPr>
        <w:t>，</w:t>
      </w:r>
      <w:r w:rsidRPr="00281C4E">
        <w:rPr>
          <w:rFonts w:hint="eastAsia"/>
        </w:rPr>
        <w:t>班顿杜省为</w:t>
      </w:r>
      <w:r w:rsidRPr="00281C4E">
        <w:rPr>
          <w:rFonts w:hint="eastAsia"/>
        </w:rPr>
        <w:t>85</w:t>
      </w:r>
      <w:r w:rsidR="008C35B5">
        <w:rPr>
          <w:rFonts w:hint="eastAsia"/>
        </w:rPr>
        <w:t>%</w:t>
      </w:r>
      <w:r w:rsidR="008C35B5">
        <w:rPr>
          <w:rFonts w:hint="eastAsia"/>
        </w:rPr>
        <w:t>，</w:t>
      </w:r>
      <w:r w:rsidRPr="00281C4E">
        <w:rPr>
          <w:rFonts w:hint="eastAsia"/>
        </w:rPr>
        <w:t>东方省为</w:t>
      </w:r>
      <w:r w:rsidRPr="00281C4E">
        <w:rPr>
          <w:rFonts w:hint="eastAsia"/>
        </w:rPr>
        <w:t>83</w:t>
      </w:r>
      <w:r w:rsidR="008C35B5">
        <w:rPr>
          <w:rFonts w:hint="eastAsia"/>
        </w:rPr>
        <w:t>%</w:t>
      </w:r>
      <w:r w:rsidR="008C35B5">
        <w:rPr>
          <w:rFonts w:hint="eastAsia"/>
        </w:rPr>
        <w:t>，</w:t>
      </w:r>
      <w:r w:rsidRPr="00281C4E">
        <w:rPr>
          <w:rFonts w:hint="eastAsia"/>
        </w:rPr>
        <w:t>西开赛省为</w:t>
      </w:r>
      <w:r w:rsidRPr="00281C4E">
        <w:rPr>
          <w:rFonts w:hint="eastAsia"/>
        </w:rPr>
        <w:t>80</w:t>
      </w:r>
      <w:r w:rsidR="008C35B5">
        <w:rPr>
          <w:rFonts w:hint="eastAsia"/>
        </w:rPr>
        <w:t>%</w:t>
      </w:r>
      <w:r w:rsidRPr="00281C4E">
        <w:rPr>
          <w:rFonts w:hint="eastAsia"/>
        </w:rPr>
        <w:t>。</w:t>
      </w:r>
    </w:p>
    <w:p w:rsidR="00281C4E" w:rsidRPr="00281C4E" w:rsidRDefault="00281C4E" w:rsidP="00281C4E">
      <w:pPr>
        <w:pStyle w:val="SingleTxtGC"/>
      </w:pPr>
      <w:r w:rsidRPr="00281C4E">
        <w:t>22</w:t>
      </w:r>
      <w:r w:rsidR="008C35B5">
        <w:t>2.</w:t>
      </w:r>
      <w:r w:rsidR="00AD76C8">
        <w:t xml:space="preserve">  </w:t>
      </w:r>
      <w:r w:rsidRPr="00281C4E">
        <w:rPr>
          <w:rFonts w:hint="eastAsia"/>
        </w:rPr>
        <w:t>夯土材料最常用于住宅墙壁</w:t>
      </w:r>
      <w:r w:rsidR="008C35B5">
        <w:rPr>
          <w:rFonts w:hint="eastAsia"/>
        </w:rPr>
        <w:t>(</w:t>
      </w:r>
      <w:r w:rsidRPr="00281C4E">
        <w:rPr>
          <w:rFonts w:hint="eastAsia"/>
        </w:rPr>
        <w:t>占</w:t>
      </w:r>
      <w:r w:rsidRPr="00281C4E">
        <w:rPr>
          <w:rFonts w:hint="eastAsia"/>
        </w:rPr>
        <w:t>39</w:t>
      </w:r>
      <w:r w:rsidR="008C35B5">
        <w:rPr>
          <w:rFonts w:hint="eastAsia"/>
        </w:rPr>
        <w:t>%)</w:t>
      </w:r>
      <w:r w:rsidR="008C35B5">
        <w:rPr>
          <w:rFonts w:hint="eastAsia"/>
        </w:rPr>
        <w:t>，</w:t>
      </w:r>
      <w:r w:rsidRPr="00281C4E">
        <w:rPr>
          <w:rFonts w:hint="eastAsia"/>
        </w:rPr>
        <w:t>其次是土坯砖</w:t>
      </w:r>
      <w:r w:rsidR="008C35B5">
        <w:rPr>
          <w:rFonts w:hint="eastAsia"/>
        </w:rPr>
        <w:t>(</w:t>
      </w:r>
      <w:r w:rsidRPr="00281C4E">
        <w:rPr>
          <w:rFonts w:hint="eastAsia"/>
        </w:rPr>
        <w:t>占</w:t>
      </w:r>
      <w:r w:rsidRPr="00281C4E">
        <w:rPr>
          <w:rFonts w:hint="eastAsia"/>
        </w:rPr>
        <w:t>29</w:t>
      </w:r>
      <w:r w:rsidR="008C35B5">
        <w:rPr>
          <w:rFonts w:hint="eastAsia"/>
        </w:rPr>
        <w:t>%)</w:t>
      </w:r>
      <w:r w:rsidRPr="00281C4E">
        <w:rPr>
          <w:rFonts w:hint="eastAsia"/>
        </w:rPr>
        <w:t>、水泥砖和烧制砖</w:t>
      </w:r>
      <w:r w:rsidR="008C35B5">
        <w:rPr>
          <w:rFonts w:hint="eastAsia"/>
        </w:rPr>
        <w:t>(</w:t>
      </w:r>
      <w:r w:rsidRPr="00281C4E">
        <w:rPr>
          <w:rFonts w:hint="eastAsia"/>
        </w:rPr>
        <w:t>占</w:t>
      </w:r>
      <w:r w:rsidRPr="00281C4E">
        <w:rPr>
          <w:rFonts w:hint="eastAsia"/>
        </w:rPr>
        <w:t>21</w:t>
      </w:r>
      <w:r w:rsidR="008C35B5">
        <w:rPr>
          <w:rFonts w:hint="eastAsia"/>
        </w:rPr>
        <w:t>%)</w:t>
      </w:r>
      <w:r w:rsidR="008C35B5">
        <w:rPr>
          <w:rFonts w:hint="eastAsia"/>
        </w:rPr>
        <w:t>；</w:t>
      </w:r>
      <w:r w:rsidRPr="00281C4E">
        <w:rPr>
          <w:rFonts w:hint="eastAsia"/>
        </w:rPr>
        <w:t>木板或树叶在全国较少使用</w:t>
      </w:r>
      <w:r w:rsidR="008C35B5">
        <w:rPr>
          <w:rFonts w:hint="eastAsia"/>
        </w:rPr>
        <w:t>(</w:t>
      </w:r>
      <w:r w:rsidRPr="00281C4E">
        <w:rPr>
          <w:rFonts w:hint="eastAsia"/>
        </w:rPr>
        <w:t>占</w:t>
      </w:r>
      <w:r w:rsidRPr="00281C4E">
        <w:rPr>
          <w:rFonts w:hint="eastAsia"/>
        </w:rPr>
        <w:t>11</w:t>
      </w:r>
      <w:r w:rsidR="008C35B5">
        <w:rPr>
          <w:rFonts w:hint="eastAsia"/>
        </w:rPr>
        <w:t>%)</w:t>
      </w:r>
      <w:r w:rsidRPr="00281C4E">
        <w:rPr>
          <w:rFonts w:hint="eastAsia"/>
        </w:rPr>
        <w:t>。夯土墙在农村占主导地位</w:t>
      </w:r>
      <w:r w:rsidR="008C35B5">
        <w:rPr>
          <w:rFonts w:hint="eastAsia"/>
        </w:rPr>
        <w:t>，</w:t>
      </w:r>
      <w:r w:rsidRPr="00281C4E">
        <w:rPr>
          <w:rFonts w:hint="eastAsia"/>
        </w:rPr>
        <w:t>而水泥砖和烧制砖则用于城镇。土坯砖在城市</w:t>
      </w:r>
      <w:r w:rsidR="008C35B5">
        <w:rPr>
          <w:rFonts w:hint="eastAsia"/>
        </w:rPr>
        <w:t>(</w:t>
      </w:r>
      <w:r w:rsidRPr="00281C4E">
        <w:rPr>
          <w:rFonts w:hint="eastAsia"/>
        </w:rPr>
        <w:t>30</w:t>
      </w:r>
      <w:r w:rsidR="008C35B5">
        <w:rPr>
          <w:rFonts w:hint="eastAsia"/>
        </w:rPr>
        <w:t>%)</w:t>
      </w:r>
      <w:r w:rsidRPr="00281C4E">
        <w:rPr>
          <w:rFonts w:hint="eastAsia"/>
        </w:rPr>
        <w:t>和农村</w:t>
      </w:r>
      <w:r w:rsidR="008C35B5">
        <w:rPr>
          <w:rFonts w:hint="eastAsia"/>
        </w:rPr>
        <w:t>(</w:t>
      </w:r>
      <w:r w:rsidRPr="00281C4E">
        <w:rPr>
          <w:rFonts w:hint="eastAsia"/>
        </w:rPr>
        <w:t>28</w:t>
      </w:r>
      <w:r w:rsidR="008C35B5">
        <w:rPr>
          <w:rFonts w:hint="eastAsia"/>
        </w:rPr>
        <w:t>%)</w:t>
      </w:r>
      <w:r w:rsidRPr="00281C4E">
        <w:rPr>
          <w:rFonts w:hint="eastAsia"/>
        </w:rPr>
        <w:t>背景下都有使用。</w:t>
      </w:r>
    </w:p>
    <w:p w:rsidR="00281C4E" w:rsidRPr="00281C4E" w:rsidRDefault="00281C4E" w:rsidP="00281C4E">
      <w:pPr>
        <w:pStyle w:val="SingleTxtGC"/>
      </w:pPr>
      <w:r w:rsidRPr="00281C4E">
        <w:t>22</w:t>
      </w:r>
      <w:r w:rsidR="008C35B5">
        <w:t>3.</w:t>
      </w:r>
      <w:r w:rsidR="00AD76C8">
        <w:t xml:space="preserve">  </w:t>
      </w:r>
      <w:r w:rsidRPr="00281C4E">
        <w:rPr>
          <w:rFonts w:hint="eastAsia"/>
        </w:rPr>
        <w:t>关于地板和屋顶</w:t>
      </w:r>
      <w:r w:rsidR="008C35B5">
        <w:rPr>
          <w:rFonts w:hint="eastAsia"/>
        </w:rPr>
        <w:t>，</w:t>
      </w:r>
      <w:r w:rsidRPr="00281C4E">
        <w:rPr>
          <w:rFonts w:hint="eastAsia"/>
        </w:rPr>
        <w:t>多指标类集调查</w:t>
      </w:r>
      <w:r w:rsidRPr="00281C4E">
        <w:rPr>
          <w:rFonts w:hint="eastAsia"/>
        </w:rPr>
        <w:t>2</w:t>
      </w:r>
      <w:r w:rsidRPr="00281C4E">
        <w:rPr>
          <w:rFonts w:hint="eastAsia"/>
        </w:rPr>
        <w:t>报告说</w:t>
      </w:r>
      <w:r w:rsidR="008C35B5">
        <w:rPr>
          <w:rFonts w:hint="eastAsia"/>
        </w:rPr>
        <w:t>，</w:t>
      </w:r>
      <w:r w:rsidRPr="00281C4E">
        <w:rPr>
          <w:rFonts w:hint="eastAsia"/>
        </w:rPr>
        <w:t>情况仍然和</w:t>
      </w:r>
      <w:r w:rsidRPr="00281C4E">
        <w:rPr>
          <w:rFonts w:hint="eastAsia"/>
        </w:rPr>
        <w:t>1995</w:t>
      </w:r>
      <w:r w:rsidRPr="00281C4E">
        <w:rPr>
          <w:rFonts w:hint="eastAsia"/>
        </w:rPr>
        <w:t>年相同。在泥土地面住宅居住的家庭比例仍然是</w:t>
      </w:r>
      <w:r w:rsidRPr="00281C4E">
        <w:rPr>
          <w:rFonts w:hint="eastAsia"/>
        </w:rPr>
        <w:t>80</w:t>
      </w:r>
      <w:r w:rsidR="008C35B5">
        <w:rPr>
          <w:rFonts w:hint="eastAsia"/>
        </w:rPr>
        <w:t>%</w:t>
      </w:r>
      <w:r w:rsidRPr="00281C4E">
        <w:rPr>
          <w:rFonts w:hint="eastAsia"/>
        </w:rPr>
        <w:t>左右</w:t>
      </w:r>
      <w:r w:rsidR="008C35B5">
        <w:rPr>
          <w:rFonts w:hint="eastAsia"/>
        </w:rPr>
        <w:t>；</w:t>
      </w:r>
      <w:r w:rsidRPr="00281C4E">
        <w:rPr>
          <w:rFonts w:hint="eastAsia"/>
        </w:rPr>
        <w:t>68</w:t>
      </w:r>
      <w:r w:rsidR="008C35B5">
        <w:rPr>
          <w:rFonts w:hint="eastAsia"/>
        </w:rPr>
        <w:t>%</w:t>
      </w:r>
      <w:r w:rsidRPr="00281C4E">
        <w:rPr>
          <w:rFonts w:hint="eastAsia"/>
        </w:rPr>
        <w:t>的家庭在</w:t>
      </w:r>
      <w:r w:rsidRPr="00281C4E">
        <w:rPr>
          <w:rFonts w:hint="eastAsia"/>
        </w:rPr>
        <w:t>1995</w:t>
      </w:r>
      <w:r w:rsidRPr="00281C4E">
        <w:rPr>
          <w:rFonts w:hint="eastAsia"/>
        </w:rPr>
        <w:t>年拥有稻草地板</w:t>
      </w:r>
      <w:r w:rsidR="008C35B5">
        <w:rPr>
          <w:rFonts w:hint="eastAsia"/>
        </w:rPr>
        <w:t>，</w:t>
      </w:r>
      <w:r w:rsidRPr="00281C4E">
        <w:rPr>
          <w:rFonts w:hint="eastAsia"/>
        </w:rPr>
        <w:t>2001</w:t>
      </w:r>
      <w:r w:rsidRPr="00281C4E">
        <w:rPr>
          <w:rFonts w:hint="eastAsia"/>
        </w:rPr>
        <w:t>年为</w:t>
      </w:r>
      <w:r w:rsidRPr="00281C4E">
        <w:rPr>
          <w:rFonts w:hint="eastAsia"/>
        </w:rPr>
        <w:t>66</w:t>
      </w:r>
      <w:r w:rsidR="008C35B5">
        <w:rPr>
          <w:rFonts w:hint="eastAsia"/>
        </w:rPr>
        <w:t>%</w:t>
      </w:r>
      <w:r w:rsidRPr="00281C4E">
        <w:rPr>
          <w:rFonts w:hint="eastAsia"/>
        </w:rPr>
        <w:t>。</w:t>
      </w:r>
    </w:p>
    <w:p w:rsidR="00281C4E" w:rsidRPr="00281C4E" w:rsidRDefault="00281C4E" w:rsidP="00281C4E">
      <w:pPr>
        <w:pStyle w:val="SingleTxtGC"/>
      </w:pPr>
      <w:r w:rsidRPr="00281C4E">
        <w:t>22</w:t>
      </w:r>
      <w:r w:rsidR="008C35B5">
        <w:t>4.</w:t>
      </w:r>
      <w:r w:rsidR="00AD76C8">
        <w:t xml:space="preserve">  </w:t>
      </w:r>
      <w:r w:rsidRPr="00281C4E">
        <w:rPr>
          <w:rFonts w:hint="eastAsia"/>
        </w:rPr>
        <w:t>至于占用情况</w:t>
      </w:r>
      <w:r w:rsidR="008C35B5">
        <w:rPr>
          <w:rFonts w:hint="eastAsia"/>
        </w:rPr>
        <w:t>，</w:t>
      </w:r>
      <w:r w:rsidRPr="00281C4E">
        <w:rPr>
          <w:rFonts w:hint="eastAsia"/>
        </w:rPr>
        <w:t>10</w:t>
      </w:r>
      <w:r w:rsidRPr="00281C4E">
        <w:rPr>
          <w:rFonts w:hint="eastAsia"/>
        </w:rPr>
        <w:t>个农村家庭中有将近</w:t>
      </w:r>
      <w:r w:rsidRPr="00281C4E">
        <w:rPr>
          <w:rFonts w:hint="eastAsia"/>
        </w:rPr>
        <w:t>9</w:t>
      </w:r>
      <w:r w:rsidRPr="00281C4E">
        <w:rPr>
          <w:rFonts w:hint="eastAsia"/>
        </w:rPr>
        <w:t>户是其住宅的业主</w:t>
      </w:r>
      <w:r w:rsidR="008C35B5">
        <w:rPr>
          <w:rFonts w:hint="eastAsia"/>
        </w:rPr>
        <w:t>，</w:t>
      </w:r>
      <w:r w:rsidRPr="00281C4E">
        <w:rPr>
          <w:rFonts w:hint="eastAsia"/>
        </w:rPr>
        <w:t>相比之下</w:t>
      </w:r>
      <w:r w:rsidR="008C35B5">
        <w:rPr>
          <w:rFonts w:hint="eastAsia"/>
        </w:rPr>
        <w:t>，</w:t>
      </w:r>
      <w:r w:rsidRPr="00281C4E">
        <w:rPr>
          <w:rFonts w:hint="eastAsia"/>
        </w:rPr>
        <w:t>城市则为</w:t>
      </w:r>
      <w:r w:rsidRPr="00281C4E">
        <w:rPr>
          <w:rFonts w:hint="eastAsia"/>
        </w:rPr>
        <w:t>5</w:t>
      </w:r>
      <w:r w:rsidR="008C35B5">
        <w:rPr>
          <w:rFonts w:hint="eastAsia"/>
        </w:rPr>
        <w:t>/</w:t>
      </w:r>
      <w:r w:rsidRPr="00281C4E">
        <w:rPr>
          <w:rFonts w:hint="eastAsia"/>
        </w:rPr>
        <w:t>1</w:t>
      </w:r>
      <w:r w:rsidR="008C35B5">
        <w:rPr>
          <w:rFonts w:hint="eastAsia"/>
        </w:rPr>
        <w:t>0,</w:t>
      </w:r>
      <w:r w:rsidRPr="00281C4E">
        <w:rPr>
          <w:rFonts w:hint="eastAsia"/>
        </w:rPr>
        <w:t>其租户比率为</w:t>
      </w:r>
      <w:r w:rsidRPr="00281C4E">
        <w:rPr>
          <w:rFonts w:hint="eastAsia"/>
        </w:rPr>
        <w:t>35</w:t>
      </w:r>
      <w:r w:rsidR="008C35B5">
        <w:rPr>
          <w:rFonts w:hint="eastAsia"/>
        </w:rPr>
        <w:t>%</w:t>
      </w:r>
      <w:r w:rsidRPr="00281C4E">
        <w:rPr>
          <w:rFonts w:hint="eastAsia"/>
        </w:rPr>
        <w:t>。但是在几乎所有省份</w:t>
      </w:r>
      <w:r w:rsidR="008C35B5">
        <w:rPr>
          <w:rFonts w:hint="eastAsia"/>
        </w:rPr>
        <w:t>，</w:t>
      </w:r>
      <w:r w:rsidRPr="00281C4E">
        <w:rPr>
          <w:rFonts w:hint="eastAsia"/>
        </w:rPr>
        <w:t>有三分之二的家庭是业主。</w:t>
      </w:r>
    </w:p>
    <w:p w:rsidR="00281C4E" w:rsidRPr="00281C4E" w:rsidRDefault="00281C4E" w:rsidP="00281C4E">
      <w:pPr>
        <w:pStyle w:val="SingleTxtGC"/>
      </w:pPr>
      <w:r w:rsidRPr="00281C4E">
        <w:t>22</w:t>
      </w:r>
      <w:r w:rsidR="008C35B5">
        <w:t>5.</w:t>
      </w:r>
      <w:r w:rsidR="00AD76C8">
        <w:t xml:space="preserve">  </w:t>
      </w:r>
      <w:r w:rsidRPr="00281C4E">
        <w:rPr>
          <w:rFonts w:hint="eastAsia"/>
        </w:rPr>
        <w:t>住房方面的脆弱或弱势人群</w:t>
      </w:r>
      <w:r w:rsidR="008C35B5">
        <w:rPr>
          <w:rFonts w:hint="eastAsia"/>
        </w:rPr>
        <w:t>，</w:t>
      </w:r>
      <w:r w:rsidRPr="00281C4E">
        <w:rPr>
          <w:rFonts w:hint="eastAsia"/>
        </w:rPr>
        <w:t>更有可能出现在城市</w:t>
      </w:r>
      <w:r w:rsidR="008C35B5">
        <w:rPr>
          <w:rFonts w:hint="eastAsia"/>
        </w:rPr>
        <w:t>：</w:t>
      </w:r>
      <w:r w:rsidRPr="00281C4E">
        <w:rPr>
          <w:rFonts w:hint="eastAsia"/>
        </w:rPr>
        <w:t>常常是通称为</w:t>
      </w:r>
      <w:r w:rsidR="008A515A">
        <w:rPr>
          <w:rFonts w:hint="eastAsia"/>
        </w:rPr>
        <w:t>“</w:t>
      </w:r>
      <w:r w:rsidRPr="00281C4E">
        <w:rPr>
          <w:rFonts w:hint="eastAsia"/>
        </w:rPr>
        <w:t>街头儿童</w:t>
      </w:r>
      <w:r w:rsidR="008A515A">
        <w:rPr>
          <w:rFonts w:hint="eastAsia"/>
        </w:rPr>
        <w:t>”</w:t>
      </w:r>
      <w:r w:rsidRPr="00281C4E">
        <w:rPr>
          <w:rFonts w:hint="eastAsia"/>
        </w:rPr>
        <w:t>的失业青年</w:t>
      </w:r>
      <w:r w:rsidR="008C35B5">
        <w:rPr>
          <w:rFonts w:hint="eastAsia"/>
        </w:rPr>
        <w:t>，</w:t>
      </w:r>
      <w:r w:rsidRPr="00281C4E">
        <w:rPr>
          <w:rFonts w:hint="eastAsia"/>
        </w:rPr>
        <w:t>极为贫困的夫妇、乞丐、残障或中风患者</w:t>
      </w:r>
      <w:r w:rsidR="008C35B5">
        <w:rPr>
          <w:rFonts w:hint="eastAsia"/>
        </w:rPr>
        <w:t>，</w:t>
      </w:r>
      <w:r w:rsidRPr="00281C4E">
        <w:rPr>
          <w:rFonts w:hint="eastAsia"/>
        </w:rPr>
        <w:t>因战争流离失所的人</w:t>
      </w:r>
      <w:r w:rsidR="008C35B5">
        <w:rPr>
          <w:rFonts w:hint="eastAsia"/>
        </w:rPr>
        <w:t>，</w:t>
      </w:r>
      <w:r w:rsidRPr="00281C4E">
        <w:rPr>
          <w:rFonts w:hint="eastAsia"/>
        </w:rPr>
        <w:t>在大建筑物天井、市场、在建长廊、桥梁下、墓地坟墓、火车站和港口等户外居住。不过</w:t>
      </w:r>
      <w:r w:rsidR="008C35B5">
        <w:rPr>
          <w:rFonts w:hint="eastAsia"/>
        </w:rPr>
        <w:t>，</w:t>
      </w:r>
      <w:r w:rsidRPr="00281C4E">
        <w:rPr>
          <w:rFonts w:hint="eastAsia"/>
        </w:rPr>
        <w:t>由于没有任何统计数据可提供</w:t>
      </w:r>
      <w:r w:rsidR="008C35B5">
        <w:rPr>
          <w:rFonts w:hint="eastAsia"/>
        </w:rPr>
        <w:t>，</w:t>
      </w:r>
      <w:r w:rsidRPr="00281C4E">
        <w:rPr>
          <w:rFonts w:hint="eastAsia"/>
        </w:rPr>
        <w:t>他们的实际人数不详。</w:t>
      </w:r>
    </w:p>
    <w:p w:rsidR="00281C4E" w:rsidRPr="00281C4E" w:rsidRDefault="00281C4E" w:rsidP="00281C4E">
      <w:pPr>
        <w:pStyle w:val="SingleTxtGC"/>
      </w:pPr>
      <w:r w:rsidRPr="00281C4E">
        <w:t>22</w:t>
      </w:r>
      <w:r w:rsidR="008C35B5">
        <w:t>6.</w:t>
      </w:r>
      <w:r w:rsidR="00AD76C8">
        <w:t xml:space="preserve">  </w:t>
      </w:r>
      <w:r w:rsidRPr="00281C4E">
        <w:rPr>
          <w:rFonts w:hint="eastAsia"/>
        </w:rPr>
        <w:t>多指标类集调查</w:t>
      </w:r>
      <w:r w:rsidRPr="00281C4E">
        <w:rPr>
          <w:rFonts w:hint="eastAsia"/>
        </w:rPr>
        <w:t>2</w:t>
      </w:r>
      <w:r w:rsidRPr="00281C4E">
        <w:rPr>
          <w:rFonts w:hint="eastAsia"/>
        </w:rPr>
        <w:t>提及</w:t>
      </w:r>
      <w:r w:rsidR="008C35B5">
        <w:rPr>
          <w:rFonts w:hint="eastAsia"/>
        </w:rPr>
        <w:t>(</w:t>
      </w:r>
      <w:r w:rsidRPr="00281C4E">
        <w:rPr>
          <w:rFonts w:hint="eastAsia"/>
        </w:rPr>
        <w:t>第</w:t>
      </w:r>
      <w:r w:rsidRPr="00281C4E">
        <w:rPr>
          <w:rFonts w:hint="eastAsia"/>
        </w:rPr>
        <w:t>36</w:t>
      </w:r>
      <w:r w:rsidRPr="00281C4E">
        <w:rPr>
          <w:rFonts w:hint="eastAsia"/>
        </w:rPr>
        <w:t>页</w:t>
      </w:r>
      <w:r w:rsidR="008C35B5">
        <w:rPr>
          <w:rFonts w:hint="eastAsia"/>
        </w:rPr>
        <w:t>)</w:t>
      </w:r>
      <w:r w:rsidR="008C35B5">
        <w:rPr>
          <w:rFonts w:hint="eastAsia"/>
        </w:rPr>
        <w:t>，</w:t>
      </w:r>
      <w:r w:rsidRPr="00281C4E">
        <w:rPr>
          <w:rFonts w:hint="eastAsia"/>
        </w:rPr>
        <w:t>全国仅有</w:t>
      </w:r>
      <w:r w:rsidRPr="00281C4E">
        <w:rPr>
          <w:rFonts w:hint="eastAsia"/>
        </w:rPr>
        <w:t>9</w:t>
      </w:r>
      <w:r w:rsidR="008C35B5">
        <w:rPr>
          <w:rFonts w:hint="eastAsia"/>
        </w:rPr>
        <w:t>%</w:t>
      </w:r>
      <w:r w:rsidRPr="00281C4E">
        <w:rPr>
          <w:rFonts w:hint="eastAsia"/>
        </w:rPr>
        <w:t>的人享有污水排泄系统</w:t>
      </w:r>
      <w:r w:rsidR="008C35B5">
        <w:rPr>
          <w:rFonts w:hint="eastAsia"/>
        </w:rPr>
        <w:t>(</w:t>
      </w:r>
      <w:r w:rsidRPr="00281C4E">
        <w:rPr>
          <w:rFonts w:hint="eastAsia"/>
        </w:rPr>
        <w:t>下水道、泄洪沟、污水池</w:t>
      </w:r>
      <w:r w:rsidR="008C35B5">
        <w:rPr>
          <w:rFonts w:hint="eastAsia"/>
        </w:rPr>
        <w:t>)</w:t>
      </w:r>
      <w:r w:rsidR="008C35B5">
        <w:rPr>
          <w:rFonts w:hint="eastAsia"/>
        </w:rPr>
        <w:t>，</w:t>
      </w:r>
      <w:r w:rsidRPr="00281C4E">
        <w:rPr>
          <w:rFonts w:hint="eastAsia"/>
        </w:rPr>
        <w:t>他们通常是最富裕类别家庭。在农村地区</w:t>
      </w:r>
      <w:r w:rsidR="008C35B5">
        <w:rPr>
          <w:rFonts w:hint="eastAsia"/>
        </w:rPr>
        <w:t>，</w:t>
      </w:r>
      <w:r w:rsidRPr="00281C4E">
        <w:rPr>
          <w:rFonts w:hint="eastAsia"/>
        </w:rPr>
        <w:t>污水被排入坑洼</w:t>
      </w:r>
      <w:r w:rsidR="008C35B5">
        <w:rPr>
          <w:rFonts w:hint="eastAsia"/>
        </w:rPr>
        <w:t>，</w:t>
      </w:r>
      <w:r w:rsidRPr="00281C4E">
        <w:rPr>
          <w:rFonts w:hint="eastAsia"/>
        </w:rPr>
        <w:t>或者只是倒在地上或街上。</w:t>
      </w:r>
    </w:p>
    <w:p w:rsidR="00281C4E" w:rsidRPr="00281C4E" w:rsidRDefault="00281C4E" w:rsidP="00281C4E">
      <w:pPr>
        <w:pStyle w:val="SingleTxtGC"/>
      </w:pPr>
      <w:r w:rsidRPr="00281C4E">
        <w:t>22</w:t>
      </w:r>
      <w:r w:rsidR="008C35B5">
        <w:t>7.</w:t>
      </w:r>
      <w:r w:rsidR="00AD76C8">
        <w:t xml:space="preserve">  </w:t>
      </w:r>
      <w:r w:rsidRPr="00281C4E">
        <w:rPr>
          <w:rFonts w:hint="eastAsia"/>
        </w:rPr>
        <w:t>同一研究还报告说</w:t>
      </w:r>
      <w:r w:rsidR="008C35B5">
        <w:rPr>
          <w:rFonts w:hint="eastAsia"/>
        </w:rPr>
        <w:t>，</w:t>
      </w:r>
      <w:r w:rsidRPr="00281C4E">
        <w:rPr>
          <w:rFonts w:hint="eastAsia"/>
        </w:rPr>
        <w:t>家庭垃圾通过有组织的服务机构</w:t>
      </w:r>
      <w:r w:rsidR="008C35B5">
        <w:rPr>
          <w:rFonts w:hint="eastAsia"/>
        </w:rPr>
        <w:t>(</w:t>
      </w:r>
      <w:r w:rsidRPr="00281C4E">
        <w:rPr>
          <w:rFonts w:hint="eastAsia"/>
        </w:rPr>
        <w:t>公共或私营</w:t>
      </w:r>
      <w:r w:rsidR="008C35B5">
        <w:rPr>
          <w:rFonts w:hint="eastAsia"/>
        </w:rPr>
        <w:t>)</w:t>
      </w:r>
      <w:r w:rsidRPr="00281C4E">
        <w:rPr>
          <w:rFonts w:hint="eastAsia"/>
        </w:rPr>
        <w:t>、焚烧、掩埋和堆肥处理的。</w:t>
      </w:r>
      <w:r w:rsidRPr="00281C4E">
        <w:rPr>
          <w:rFonts w:hint="eastAsia"/>
        </w:rPr>
        <w:t>60</w:t>
      </w:r>
      <w:r w:rsidR="008C35B5">
        <w:rPr>
          <w:rFonts w:hint="eastAsia"/>
        </w:rPr>
        <w:t>%</w:t>
      </w:r>
      <w:r w:rsidRPr="00281C4E">
        <w:rPr>
          <w:rFonts w:hint="eastAsia"/>
        </w:rPr>
        <w:t>的接受调查的人没有处理家庭垃圾的卫生方法</w:t>
      </w:r>
      <w:r w:rsidR="008C35B5">
        <w:rPr>
          <w:rFonts w:hint="eastAsia"/>
        </w:rPr>
        <w:t>；</w:t>
      </w:r>
      <w:r w:rsidRPr="00281C4E">
        <w:rPr>
          <w:rFonts w:hint="eastAsia"/>
        </w:rPr>
        <w:t>46</w:t>
      </w:r>
      <w:r w:rsidR="008C35B5">
        <w:rPr>
          <w:rFonts w:hint="eastAsia"/>
        </w:rPr>
        <w:t>%</w:t>
      </w:r>
      <w:r w:rsidRPr="00281C4E">
        <w:rPr>
          <w:rFonts w:hint="eastAsia"/>
        </w:rPr>
        <w:t>的家庭只是将其丢进不做修整的垃圾坑内</w:t>
      </w:r>
      <w:r w:rsidR="008C35B5">
        <w:rPr>
          <w:rFonts w:hint="eastAsia"/>
        </w:rPr>
        <w:t>，</w:t>
      </w:r>
      <w:r w:rsidRPr="00281C4E">
        <w:rPr>
          <w:rFonts w:hint="eastAsia"/>
        </w:rPr>
        <w:t>4</w:t>
      </w:r>
      <w:r w:rsidR="008C35B5">
        <w:rPr>
          <w:rFonts w:hint="eastAsia"/>
        </w:rPr>
        <w:t>%</w:t>
      </w:r>
      <w:r w:rsidRPr="00281C4E">
        <w:rPr>
          <w:rFonts w:hint="eastAsia"/>
        </w:rPr>
        <w:t>丢到大街上</w:t>
      </w:r>
      <w:r w:rsidR="008C35B5">
        <w:rPr>
          <w:rFonts w:hint="eastAsia"/>
        </w:rPr>
        <w:t>，</w:t>
      </w:r>
      <w:r w:rsidRPr="00281C4E">
        <w:rPr>
          <w:rFonts w:hint="eastAsia"/>
        </w:rPr>
        <w:t>2</w:t>
      </w:r>
      <w:r w:rsidR="008C35B5">
        <w:rPr>
          <w:rFonts w:hint="eastAsia"/>
        </w:rPr>
        <w:t>%</w:t>
      </w:r>
      <w:r w:rsidRPr="00281C4E">
        <w:rPr>
          <w:rFonts w:hint="eastAsia"/>
        </w:rPr>
        <w:t>丢到河道里</w:t>
      </w:r>
      <w:r w:rsidR="008C35B5">
        <w:rPr>
          <w:rFonts w:hint="eastAsia"/>
        </w:rPr>
        <w:t>，</w:t>
      </w:r>
      <w:r w:rsidRPr="00281C4E">
        <w:rPr>
          <w:rFonts w:hint="eastAsia"/>
        </w:rPr>
        <w:t>6</w:t>
      </w:r>
      <w:r w:rsidR="008C35B5">
        <w:rPr>
          <w:rFonts w:hint="eastAsia"/>
        </w:rPr>
        <w:t>%</w:t>
      </w:r>
      <w:r w:rsidRPr="00281C4E">
        <w:rPr>
          <w:rFonts w:hint="eastAsia"/>
        </w:rPr>
        <w:t>随意乱丢。这种做法加剧了家庭居住环境的污染。不使用卫生手段处理垃圾的家庭比例</w:t>
      </w:r>
      <w:r w:rsidR="008C35B5">
        <w:rPr>
          <w:rFonts w:hint="eastAsia"/>
        </w:rPr>
        <w:t>，</w:t>
      </w:r>
      <w:r w:rsidRPr="00281C4E">
        <w:rPr>
          <w:rFonts w:hint="eastAsia"/>
        </w:rPr>
        <w:t>在城市为</w:t>
      </w:r>
      <w:r w:rsidRPr="00281C4E">
        <w:rPr>
          <w:rFonts w:hint="eastAsia"/>
        </w:rPr>
        <w:t>46</w:t>
      </w:r>
      <w:r w:rsidR="008C35B5">
        <w:rPr>
          <w:rFonts w:hint="eastAsia"/>
        </w:rPr>
        <w:t>%</w:t>
      </w:r>
      <w:r w:rsidR="008C35B5">
        <w:rPr>
          <w:rFonts w:hint="eastAsia"/>
        </w:rPr>
        <w:t>，</w:t>
      </w:r>
      <w:r w:rsidRPr="00281C4E">
        <w:rPr>
          <w:rFonts w:hint="eastAsia"/>
        </w:rPr>
        <w:t>在农村地区为</w:t>
      </w:r>
      <w:r w:rsidRPr="00281C4E">
        <w:rPr>
          <w:rFonts w:hint="eastAsia"/>
        </w:rPr>
        <w:t>63</w:t>
      </w:r>
      <w:r w:rsidR="008C35B5">
        <w:rPr>
          <w:rFonts w:hint="eastAsia"/>
        </w:rPr>
        <w:t>%</w:t>
      </w:r>
      <w:r w:rsidRPr="00281C4E">
        <w:rPr>
          <w:rFonts w:hint="eastAsia"/>
        </w:rPr>
        <w:t>。相比较为富裕的家庭</w:t>
      </w:r>
      <w:r w:rsidR="008C35B5">
        <w:rPr>
          <w:rFonts w:hint="eastAsia"/>
        </w:rPr>
        <w:t>(</w:t>
      </w:r>
      <w:r w:rsidRPr="00281C4E">
        <w:rPr>
          <w:rFonts w:hint="eastAsia"/>
        </w:rPr>
        <w:t>53</w:t>
      </w:r>
      <w:r w:rsidR="008C35B5">
        <w:rPr>
          <w:rFonts w:hint="eastAsia"/>
        </w:rPr>
        <w:t>%)</w:t>
      </w:r>
      <w:r w:rsidR="008C35B5">
        <w:rPr>
          <w:rFonts w:hint="eastAsia"/>
        </w:rPr>
        <w:t>，</w:t>
      </w:r>
      <w:r w:rsidRPr="00281C4E">
        <w:rPr>
          <w:rFonts w:hint="eastAsia"/>
        </w:rPr>
        <w:t>最贫困的家庭不太可能使用卫生的处理方法</w:t>
      </w:r>
      <w:r w:rsidR="008C35B5">
        <w:rPr>
          <w:rFonts w:hint="eastAsia"/>
        </w:rPr>
        <w:t>(</w:t>
      </w:r>
      <w:r w:rsidRPr="00281C4E">
        <w:rPr>
          <w:rFonts w:hint="eastAsia"/>
        </w:rPr>
        <w:t>34</w:t>
      </w:r>
      <w:r w:rsidR="008C35B5">
        <w:rPr>
          <w:rFonts w:hint="eastAsia"/>
        </w:rPr>
        <w:t>%)</w:t>
      </w:r>
      <w:r w:rsidRPr="00281C4E">
        <w:rPr>
          <w:rFonts w:hint="eastAsia"/>
        </w:rPr>
        <w:t>。</w:t>
      </w:r>
    </w:p>
    <w:p w:rsidR="00281C4E" w:rsidRPr="00281C4E" w:rsidRDefault="00281C4E" w:rsidP="00281C4E">
      <w:pPr>
        <w:pStyle w:val="SingleTxtGC"/>
      </w:pPr>
      <w:r w:rsidRPr="00281C4E">
        <w:t>22</w:t>
      </w:r>
      <w:r w:rsidR="008C35B5">
        <w:t>8.</w:t>
      </w:r>
      <w:r w:rsidR="00AD76C8">
        <w:t xml:space="preserve">  </w:t>
      </w:r>
      <w:r w:rsidRPr="00281C4E">
        <w:rPr>
          <w:rFonts w:hint="eastAsia"/>
        </w:rPr>
        <w:t>按照这些污水和垃圾处理方法来衡量</w:t>
      </w:r>
      <w:r w:rsidR="008C35B5">
        <w:rPr>
          <w:rFonts w:hint="eastAsia"/>
        </w:rPr>
        <w:t>，</w:t>
      </w:r>
      <w:r w:rsidRPr="00281C4E">
        <w:rPr>
          <w:rFonts w:hint="eastAsia"/>
        </w:rPr>
        <w:t>居住最糟糕的个人和家庭</w:t>
      </w:r>
      <w:r w:rsidR="008C35B5">
        <w:rPr>
          <w:rFonts w:hint="eastAsia"/>
        </w:rPr>
        <w:t>(</w:t>
      </w:r>
      <w:r w:rsidRPr="00281C4E">
        <w:rPr>
          <w:rFonts w:hint="eastAsia"/>
        </w:rPr>
        <w:t>即缺乏基本舒适度</w:t>
      </w:r>
      <w:r w:rsidR="008C35B5">
        <w:rPr>
          <w:rFonts w:hint="eastAsia"/>
        </w:rPr>
        <w:t>：</w:t>
      </w:r>
      <w:r w:rsidRPr="00281C4E">
        <w:rPr>
          <w:rFonts w:hint="eastAsia"/>
        </w:rPr>
        <w:t>自来水、垃圾处理、卫生设施、电力、邮政服务</w:t>
      </w:r>
      <w:r w:rsidR="008C35B5">
        <w:rPr>
          <w:rFonts w:hint="eastAsia"/>
        </w:rPr>
        <w:t>)</w:t>
      </w:r>
      <w:r w:rsidRPr="00281C4E">
        <w:rPr>
          <w:rFonts w:hint="eastAsia"/>
        </w:rPr>
        <w:t>是在过度拥挤的军队和警察营地居住的人</w:t>
      </w:r>
      <w:r w:rsidR="008C35B5">
        <w:rPr>
          <w:rFonts w:hint="eastAsia"/>
        </w:rPr>
        <w:t>(</w:t>
      </w:r>
      <w:r w:rsidRPr="00281C4E">
        <w:rPr>
          <w:rFonts w:hint="eastAsia"/>
        </w:rPr>
        <w:t>这些人口过多的社区包围着金沙萨的中央市场</w:t>
      </w:r>
      <w:r w:rsidR="008C35B5">
        <w:rPr>
          <w:rFonts w:hint="eastAsia"/>
        </w:rPr>
        <w:t>)</w:t>
      </w:r>
      <w:r w:rsidRPr="00281C4E">
        <w:rPr>
          <w:rFonts w:hint="eastAsia"/>
        </w:rPr>
        <w:t>、公共或私人场所的工人营地、学生宿舍等。</w:t>
      </w:r>
    </w:p>
    <w:p w:rsidR="00281C4E" w:rsidRPr="00281C4E" w:rsidRDefault="00281C4E" w:rsidP="00281C4E">
      <w:pPr>
        <w:pStyle w:val="SingleTxtGC"/>
      </w:pPr>
      <w:r w:rsidRPr="00281C4E">
        <w:t>22</w:t>
      </w:r>
      <w:r w:rsidR="008C35B5">
        <w:t>9.</w:t>
      </w:r>
      <w:r w:rsidR="00AD76C8">
        <w:t xml:space="preserve">  </w:t>
      </w:r>
      <w:r w:rsidRPr="00281C4E">
        <w:rPr>
          <w:rFonts w:hint="eastAsia"/>
        </w:rPr>
        <w:t>一些人正居住在棚屋和非法住房内</w:t>
      </w:r>
      <w:r w:rsidR="008C35B5">
        <w:rPr>
          <w:rFonts w:hint="eastAsia"/>
        </w:rPr>
        <w:t>，</w:t>
      </w:r>
      <w:r w:rsidRPr="00281C4E">
        <w:rPr>
          <w:rFonts w:hint="eastAsia"/>
        </w:rPr>
        <w:t>在铁路沿线</w:t>
      </w:r>
      <w:r w:rsidR="008C35B5">
        <w:rPr>
          <w:rFonts w:hint="eastAsia"/>
        </w:rPr>
        <w:t>，</w:t>
      </w:r>
      <w:r w:rsidRPr="00281C4E">
        <w:rPr>
          <w:rFonts w:hint="eastAsia"/>
        </w:rPr>
        <w:t>以及城市的周边地带或郊区。</w:t>
      </w:r>
    </w:p>
    <w:p w:rsidR="00281C4E" w:rsidRPr="00281C4E" w:rsidRDefault="00281C4E" w:rsidP="00281C4E">
      <w:pPr>
        <w:pStyle w:val="SingleTxtGC"/>
      </w:pPr>
      <w:r w:rsidRPr="00281C4E">
        <w:t>23</w:t>
      </w:r>
      <w:r w:rsidR="008C35B5">
        <w:t>0.</w:t>
      </w:r>
      <w:r w:rsidR="00AD76C8">
        <w:t xml:space="preserve">  </w:t>
      </w:r>
      <w:r w:rsidRPr="00281C4E">
        <w:rPr>
          <w:rFonts w:hint="eastAsia"/>
        </w:rPr>
        <w:t>没有关于被驱逐者人数的统计数据</w:t>
      </w:r>
      <w:r w:rsidR="008C35B5">
        <w:rPr>
          <w:rFonts w:hint="eastAsia"/>
        </w:rPr>
        <w:t>，</w:t>
      </w:r>
      <w:r w:rsidRPr="00281C4E">
        <w:rPr>
          <w:rFonts w:hint="eastAsia"/>
        </w:rPr>
        <w:t>但是我们可以引用一个案例</w:t>
      </w:r>
      <w:r w:rsidR="008C35B5">
        <w:rPr>
          <w:rFonts w:hint="eastAsia"/>
        </w:rPr>
        <w:t>，</w:t>
      </w:r>
      <w:r w:rsidRPr="00281C4E">
        <w:rPr>
          <w:rFonts w:hint="eastAsia"/>
        </w:rPr>
        <w:t>有人在金沙萨公墓建造住宅</w:t>
      </w:r>
      <w:r w:rsidR="008C35B5">
        <w:rPr>
          <w:rFonts w:hint="eastAsia"/>
        </w:rPr>
        <w:t>，</w:t>
      </w:r>
      <w:r w:rsidRPr="00281C4E">
        <w:rPr>
          <w:rFonts w:hint="eastAsia"/>
        </w:rPr>
        <w:t>现仍用作墓地。金沙萨市市长传唤并命令他们立即搬离居住场所。</w:t>
      </w:r>
      <w:r w:rsidRPr="00281C4E">
        <w:rPr>
          <w:rFonts w:hint="eastAsia"/>
        </w:rPr>
        <w:t>2005</w:t>
      </w:r>
      <w:r w:rsidRPr="00281C4E">
        <w:rPr>
          <w:rFonts w:hint="eastAsia"/>
        </w:rPr>
        <w:t>年</w:t>
      </w:r>
      <w:r w:rsidRPr="00281C4E">
        <w:rPr>
          <w:rFonts w:hint="eastAsia"/>
        </w:rPr>
        <w:t>8</w:t>
      </w:r>
      <w:r w:rsidRPr="00281C4E">
        <w:rPr>
          <w:rFonts w:hint="eastAsia"/>
        </w:rPr>
        <w:t>月</w:t>
      </w:r>
      <w:r w:rsidRPr="00281C4E">
        <w:rPr>
          <w:rFonts w:hint="eastAsia"/>
        </w:rPr>
        <w:t>12</w:t>
      </w:r>
      <w:r w:rsidRPr="00281C4E">
        <w:rPr>
          <w:rFonts w:hint="eastAsia"/>
        </w:rPr>
        <w:t>日</w:t>
      </w:r>
      <w:r w:rsidR="008C35B5">
        <w:rPr>
          <w:rFonts w:hint="eastAsia"/>
        </w:rPr>
        <w:t>，</w:t>
      </w:r>
      <w:r w:rsidRPr="00281C4E">
        <w:rPr>
          <w:rFonts w:hint="eastAsia"/>
        </w:rPr>
        <w:t>在墓地摇摇欲坠的棚屋被拆除。</w:t>
      </w:r>
    </w:p>
    <w:p w:rsidR="00281C4E" w:rsidRPr="00281C4E" w:rsidRDefault="00281C4E" w:rsidP="00281C4E">
      <w:pPr>
        <w:pStyle w:val="SingleTxtGC"/>
      </w:pPr>
      <w:r w:rsidRPr="00281C4E">
        <w:t>23</w:t>
      </w:r>
      <w:r w:rsidR="008C35B5">
        <w:t>1.</w:t>
      </w:r>
      <w:r w:rsidR="00AD76C8">
        <w:t xml:space="preserve">  </w:t>
      </w:r>
      <w:r w:rsidRPr="00281C4E">
        <w:rPr>
          <w:rFonts w:hint="eastAsia"/>
        </w:rPr>
        <w:t>刚果民主共和国几乎所有的房屋出租单位都是私有的</w:t>
      </w:r>
      <w:r w:rsidR="008C35B5">
        <w:rPr>
          <w:rFonts w:hint="eastAsia"/>
        </w:rPr>
        <w:t>，</w:t>
      </w:r>
      <w:r w:rsidRPr="00281C4E">
        <w:rPr>
          <w:rFonts w:hint="eastAsia"/>
        </w:rPr>
        <w:t>其租金由业主和租客直接协商。每个家庭都根据其财产或财政能力居住</w:t>
      </w:r>
      <w:r w:rsidR="008C35B5">
        <w:rPr>
          <w:rFonts w:hint="eastAsia"/>
        </w:rPr>
        <w:t>，</w:t>
      </w:r>
      <w:r w:rsidRPr="00281C4E">
        <w:rPr>
          <w:rFonts w:hint="eastAsia"/>
        </w:rPr>
        <w:t>政府不提供住房补贴。</w:t>
      </w:r>
    </w:p>
    <w:p w:rsidR="00281C4E" w:rsidRPr="00281C4E" w:rsidRDefault="00281C4E" w:rsidP="00281C4E">
      <w:pPr>
        <w:pStyle w:val="SingleTxtGC"/>
      </w:pPr>
      <w:r w:rsidRPr="00281C4E">
        <w:t>23</w:t>
      </w:r>
      <w:r w:rsidR="008C35B5">
        <w:t>2.</w:t>
      </w:r>
      <w:r w:rsidR="00AD76C8">
        <w:t xml:space="preserve">  </w:t>
      </w:r>
      <w:r w:rsidRPr="00281C4E">
        <w:rPr>
          <w:rFonts w:hint="eastAsia"/>
        </w:rPr>
        <w:t>刚果民主共和国并未详细规范住房市场。根据《民法典</w:t>
      </w:r>
      <w:r w:rsidRPr="00281C4E">
        <w:rPr>
          <w:rFonts w:hint="eastAsia"/>
        </w:rPr>
        <w:t>3</w:t>
      </w:r>
      <w:r w:rsidRPr="00281C4E">
        <w:rPr>
          <w:rFonts w:hint="eastAsia"/>
        </w:rPr>
        <w:t>》第</w:t>
      </w:r>
      <w:r w:rsidRPr="00281C4E">
        <w:rPr>
          <w:rFonts w:hint="eastAsia"/>
        </w:rPr>
        <w:t>33</w:t>
      </w:r>
      <w:r w:rsidRPr="00281C4E">
        <w:rPr>
          <w:rFonts w:hint="eastAsia"/>
        </w:rPr>
        <w:t>条</w:t>
      </w:r>
      <w:r w:rsidR="008C35B5">
        <w:rPr>
          <w:rFonts w:hint="eastAsia"/>
        </w:rPr>
        <w:t>，</w:t>
      </w:r>
      <w:r w:rsidRPr="00281C4E">
        <w:rPr>
          <w:rFonts w:hint="eastAsia"/>
        </w:rPr>
        <w:t>租金由当事人各方自由协商</w:t>
      </w:r>
      <w:r w:rsidR="008C35B5">
        <w:rPr>
          <w:rFonts w:hint="eastAsia"/>
        </w:rPr>
        <w:t>，</w:t>
      </w:r>
      <w:r w:rsidRPr="00281C4E">
        <w:rPr>
          <w:rFonts w:hint="eastAsia"/>
        </w:rPr>
        <w:t>但存在一些管辖住房权的法律和规章</w:t>
      </w:r>
      <w:r w:rsidR="008C35B5">
        <w:rPr>
          <w:rFonts w:hint="eastAsia"/>
        </w:rPr>
        <w:t>，</w:t>
      </w:r>
      <w:r w:rsidRPr="00281C4E">
        <w:rPr>
          <w:rFonts w:hint="eastAsia"/>
        </w:rPr>
        <w:t>特别是</w:t>
      </w:r>
      <w:smartTag w:uri="urn:schemas-microsoft-com:office:smarttags" w:element="chsdate">
        <w:smartTagPr>
          <w:attr w:name="Year" w:val="1981"/>
          <w:attr w:name="Month" w:val="7"/>
          <w:attr w:name="Day" w:val="17"/>
          <w:attr w:name="IsLunarDate" w:val="False"/>
          <w:attr w:name="IsROCDate" w:val="False"/>
        </w:smartTagPr>
        <w:r w:rsidRPr="00281C4E">
          <w:rPr>
            <w:rFonts w:hint="eastAsia"/>
          </w:rPr>
          <w:t>1981</w:t>
        </w:r>
        <w:r w:rsidRPr="00281C4E">
          <w:rPr>
            <w:rFonts w:hint="eastAsia"/>
          </w:rPr>
          <w:t>年</w:t>
        </w:r>
        <w:r w:rsidRPr="00281C4E">
          <w:rPr>
            <w:rFonts w:hint="eastAsia"/>
          </w:rPr>
          <w:t>7</w:t>
        </w:r>
        <w:r w:rsidRPr="00281C4E">
          <w:rPr>
            <w:rFonts w:hint="eastAsia"/>
          </w:rPr>
          <w:t>月</w:t>
        </w:r>
        <w:r w:rsidRPr="00281C4E">
          <w:rPr>
            <w:rFonts w:hint="eastAsia"/>
          </w:rPr>
          <w:t>17</w:t>
        </w:r>
        <w:r w:rsidRPr="00281C4E">
          <w:rPr>
            <w:rFonts w:hint="eastAsia"/>
          </w:rPr>
          <w:t>日</w:t>
        </w:r>
      </w:smartTag>
      <w:r w:rsidRPr="00281C4E">
        <w:rPr>
          <w:rFonts w:hint="eastAsia"/>
        </w:rPr>
        <w:t>的第</w:t>
      </w:r>
      <w:r w:rsidRPr="00281C4E">
        <w:rPr>
          <w:rFonts w:hint="eastAsia"/>
        </w:rPr>
        <w:t>81-003</w:t>
      </w:r>
      <w:r w:rsidRPr="00281C4E">
        <w:rPr>
          <w:rFonts w:hint="eastAsia"/>
        </w:rPr>
        <w:t>号法律</w:t>
      </w:r>
      <w:r w:rsidR="008C35B5">
        <w:rPr>
          <w:rFonts w:hint="eastAsia"/>
        </w:rPr>
        <w:t>(</w:t>
      </w:r>
      <w:r w:rsidRPr="00281C4E">
        <w:rPr>
          <w:rFonts w:hint="eastAsia"/>
        </w:rPr>
        <w:t>《国家公务员章程》</w:t>
      </w:r>
      <w:r w:rsidR="008C35B5">
        <w:rPr>
          <w:rFonts w:hint="eastAsia"/>
        </w:rPr>
        <w:t>，</w:t>
      </w:r>
      <w:r w:rsidRPr="00281C4E">
        <w:rPr>
          <w:rFonts w:hint="eastAsia"/>
        </w:rPr>
        <w:t>第</w:t>
      </w:r>
      <w:r w:rsidRPr="00281C4E">
        <w:rPr>
          <w:rFonts w:hint="eastAsia"/>
        </w:rPr>
        <w:t>43</w:t>
      </w:r>
      <w:r w:rsidRPr="00281C4E">
        <w:rPr>
          <w:rFonts w:hint="eastAsia"/>
        </w:rPr>
        <w:t>条</w:t>
      </w:r>
      <w:r w:rsidR="008C35B5">
        <w:rPr>
          <w:rFonts w:hint="eastAsia"/>
        </w:rPr>
        <w:t>)</w:t>
      </w:r>
      <w:r w:rsidRPr="00281C4E">
        <w:rPr>
          <w:rFonts w:hint="eastAsia"/>
        </w:rPr>
        <w:t>和</w:t>
      </w:r>
      <w:smartTag w:uri="urn:schemas-microsoft-com:office:smarttags" w:element="chsdate">
        <w:smartTagPr>
          <w:attr w:name="Year" w:val="2002"/>
          <w:attr w:name="Month" w:val="10"/>
          <w:attr w:name="Day" w:val="16"/>
          <w:attr w:name="IsLunarDate" w:val="False"/>
          <w:attr w:name="IsROCDate" w:val="False"/>
        </w:smartTagPr>
        <w:r w:rsidRPr="00281C4E">
          <w:rPr>
            <w:rFonts w:hint="eastAsia"/>
          </w:rPr>
          <w:t>2002</w:t>
        </w:r>
        <w:r w:rsidRPr="00281C4E">
          <w:rPr>
            <w:rFonts w:hint="eastAsia"/>
          </w:rPr>
          <w:t>年</w:t>
        </w:r>
        <w:r w:rsidRPr="00281C4E">
          <w:rPr>
            <w:rFonts w:hint="eastAsia"/>
          </w:rPr>
          <w:t>10</w:t>
        </w:r>
        <w:r w:rsidRPr="00281C4E">
          <w:rPr>
            <w:rFonts w:hint="eastAsia"/>
          </w:rPr>
          <w:t>月</w:t>
        </w:r>
        <w:r w:rsidRPr="00281C4E">
          <w:rPr>
            <w:rFonts w:hint="eastAsia"/>
          </w:rPr>
          <w:t>16</w:t>
        </w:r>
        <w:r w:rsidRPr="00281C4E">
          <w:rPr>
            <w:rFonts w:hint="eastAsia"/>
          </w:rPr>
          <w:t>日</w:t>
        </w:r>
      </w:smartTag>
      <w:r w:rsidRPr="00281C4E">
        <w:rPr>
          <w:rFonts w:hint="eastAsia"/>
        </w:rPr>
        <w:t>的第</w:t>
      </w:r>
      <w:r w:rsidRPr="00281C4E">
        <w:rPr>
          <w:rFonts w:hint="eastAsia"/>
        </w:rPr>
        <w:t>015</w:t>
      </w:r>
      <w:r w:rsidR="008C35B5">
        <w:rPr>
          <w:rFonts w:hint="eastAsia"/>
        </w:rPr>
        <w:t>/</w:t>
      </w:r>
      <w:r w:rsidRPr="00281C4E">
        <w:rPr>
          <w:rFonts w:hint="eastAsia"/>
        </w:rPr>
        <w:t>2002</w:t>
      </w:r>
      <w:r w:rsidRPr="00281C4E">
        <w:rPr>
          <w:rFonts w:hint="eastAsia"/>
        </w:rPr>
        <w:t>号法律</w:t>
      </w:r>
      <w:r w:rsidR="008C35B5">
        <w:rPr>
          <w:rFonts w:hint="eastAsia"/>
        </w:rPr>
        <w:t>(</w:t>
      </w:r>
      <w:r w:rsidRPr="00281C4E">
        <w:rPr>
          <w:rFonts w:hint="eastAsia"/>
        </w:rPr>
        <w:t>《劳工法》</w:t>
      </w:r>
      <w:r w:rsidR="008C35B5">
        <w:rPr>
          <w:rFonts w:hint="eastAsia"/>
        </w:rPr>
        <w:t>，</w:t>
      </w:r>
      <w:r w:rsidRPr="00281C4E">
        <w:rPr>
          <w:rFonts w:hint="eastAsia"/>
        </w:rPr>
        <w:t>第</w:t>
      </w:r>
      <w:r w:rsidRPr="00281C4E">
        <w:rPr>
          <w:rFonts w:hint="eastAsia"/>
        </w:rPr>
        <w:t>138</w:t>
      </w:r>
      <w:r w:rsidRPr="00281C4E">
        <w:rPr>
          <w:rFonts w:hint="eastAsia"/>
        </w:rPr>
        <w:t>、</w:t>
      </w:r>
      <w:r w:rsidRPr="00281C4E">
        <w:rPr>
          <w:rFonts w:hint="eastAsia"/>
        </w:rPr>
        <w:t>139</w:t>
      </w:r>
      <w:r w:rsidRPr="00281C4E">
        <w:rPr>
          <w:rFonts w:hint="eastAsia"/>
        </w:rPr>
        <w:t>条</w:t>
      </w:r>
      <w:r w:rsidR="008C35B5">
        <w:rPr>
          <w:rFonts w:hint="eastAsia"/>
        </w:rPr>
        <w:t>)</w:t>
      </w:r>
      <w:r w:rsidRPr="00281C4E">
        <w:rPr>
          <w:rFonts w:hint="eastAsia"/>
        </w:rPr>
        <w:t>。</w:t>
      </w:r>
    </w:p>
    <w:p w:rsidR="00281C4E" w:rsidRPr="00281C4E" w:rsidRDefault="00281C4E" w:rsidP="00281C4E">
      <w:pPr>
        <w:pStyle w:val="SingleTxtGC"/>
      </w:pPr>
      <w:r w:rsidRPr="00281C4E">
        <w:t>23</w:t>
      </w:r>
      <w:r w:rsidR="008C35B5">
        <w:t>3.</w:t>
      </w:r>
      <w:r w:rsidR="00AD76C8">
        <w:t xml:space="preserve">  </w:t>
      </w:r>
      <w:r w:rsidRPr="00281C4E">
        <w:rPr>
          <w:rFonts w:hint="eastAsia"/>
        </w:rPr>
        <w:t>由非正规部门和其他地方组织进行的住房建设并不普及。我们可以提及的是一个孤立的案例</w:t>
      </w:r>
      <w:r w:rsidR="008A515A">
        <w:rPr>
          <w:rFonts w:hint="eastAsia"/>
        </w:rPr>
        <w:t>“</w:t>
      </w:r>
      <w:r w:rsidRPr="00281C4E">
        <w:rPr>
          <w:rFonts w:hint="eastAsia"/>
        </w:rPr>
        <w:t>人类家园</w:t>
      </w:r>
      <w:r w:rsidR="008A515A">
        <w:rPr>
          <w:rFonts w:hint="eastAsia"/>
        </w:rPr>
        <w:t>”</w:t>
      </w:r>
      <w:r w:rsidR="008C35B5">
        <w:rPr>
          <w:rFonts w:hint="eastAsia"/>
        </w:rPr>
        <w:t>，</w:t>
      </w:r>
      <w:r w:rsidRPr="00281C4E">
        <w:rPr>
          <w:rFonts w:hint="eastAsia"/>
        </w:rPr>
        <w:t>这是新教的一个宗教事业。在这一领域没有政府补贴。过去</w:t>
      </w:r>
      <w:r w:rsidR="008C35B5">
        <w:rPr>
          <w:rFonts w:hint="eastAsia"/>
        </w:rPr>
        <w:t>，</w:t>
      </w:r>
      <w:r w:rsidRPr="00281C4E">
        <w:rPr>
          <w:rFonts w:hint="eastAsia"/>
        </w:rPr>
        <w:t>全国住房办公室和国家住房储蓄和贷款基金建造公共住房</w:t>
      </w:r>
      <w:r w:rsidR="008C35B5">
        <w:rPr>
          <w:rFonts w:hint="eastAsia"/>
        </w:rPr>
        <w:t>，</w:t>
      </w:r>
      <w:r w:rsidRPr="00281C4E">
        <w:rPr>
          <w:rFonts w:hint="eastAsia"/>
        </w:rPr>
        <w:t>但这些企业已不复存在。</w:t>
      </w:r>
    </w:p>
    <w:p w:rsidR="00281C4E" w:rsidRPr="00281C4E" w:rsidRDefault="00281C4E" w:rsidP="00281C4E">
      <w:pPr>
        <w:pStyle w:val="SingleTxtGC"/>
      </w:pPr>
      <w:r w:rsidRPr="00281C4E">
        <w:t>23</w:t>
      </w:r>
      <w:r w:rsidR="008C35B5">
        <w:t>4.</w:t>
      </w:r>
      <w:r w:rsidR="00AD76C8">
        <w:t xml:space="preserve">  </w:t>
      </w:r>
      <w:r w:rsidRPr="00281C4E">
        <w:rPr>
          <w:rFonts w:hint="eastAsia"/>
        </w:rPr>
        <w:t>在过去</w:t>
      </w:r>
      <w:r w:rsidRPr="00281C4E">
        <w:rPr>
          <w:rFonts w:hint="eastAsia"/>
        </w:rPr>
        <w:t>30</w:t>
      </w:r>
      <w:r w:rsidRPr="00281C4E">
        <w:rPr>
          <w:rFonts w:hint="eastAsia"/>
        </w:rPr>
        <w:t>年里</w:t>
      </w:r>
      <w:r w:rsidR="008C35B5">
        <w:rPr>
          <w:rFonts w:hint="eastAsia"/>
        </w:rPr>
        <w:t>，</w:t>
      </w:r>
      <w:r w:rsidRPr="00281C4E">
        <w:rPr>
          <w:rFonts w:hint="eastAsia"/>
        </w:rPr>
        <w:t>没有任何资金专门用于国家住房预算</w:t>
      </w:r>
      <w:r w:rsidR="008C35B5">
        <w:rPr>
          <w:rFonts w:hint="eastAsia"/>
        </w:rPr>
        <w:t>(</w:t>
      </w:r>
      <w:r w:rsidRPr="00281C4E">
        <w:rPr>
          <w:rFonts w:hint="eastAsia"/>
        </w:rPr>
        <w:t>刚果中央银行《</w:t>
      </w:r>
      <w:r w:rsidRPr="00281C4E">
        <w:rPr>
          <w:rFonts w:hint="eastAsia"/>
        </w:rPr>
        <w:t>2002-2003</w:t>
      </w:r>
      <w:r w:rsidRPr="00281C4E">
        <w:rPr>
          <w:rFonts w:hint="eastAsia"/>
        </w:rPr>
        <w:t>年年度报告》</w:t>
      </w:r>
      <w:r w:rsidR="008C35B5">
        <w:rPr>
          <w:rFonts w:hint="eastAsia"/>
        </w:rPr>
        <w:t>，</w:t>
      </w:r>
      <w:r w:rsidRPr="00281C4E">
        <w:rPr>
          <w:rFonts w:hint="eastAsia"/>
        </w:rPr>
        <w:t>第</w:t>
      </w:r>
      <w:r w:rsidRPr="00281C4E">
        <w:rPr>
          <w:rFonts w:hint="eastAsia"/>
        </w:rPr>
        <w:t>88</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lang w:val="en-GB"/>
        </w:rPr>
      </w:pPr>
      <w:r w:rsidRPr="00281C4E">
        <w:rPr>
          <w:lang w:val="en-GB"/>
        </w:rPr>
        <w:t>23</w:t>
      </w:r>
      <w:r w:rsidR="008C35B5">
        <w:rPr>
          <w:lang w:val="en-GB"/>
        </w:rPr>
        <w:t>5.</w:t>
      </w:r>
      <w:r w:rsidR="00AD76C8">
        <w:rPr>
          <w:lang w:val="en-GB"/>
        </w:rPr>
        <w:t xml:space="preserve">  </w:t>
      </w:r>
      <w:r w:rsidRPr="00281C4E">
        <w:rPr>
          <w:rFonts w:hint="eastAsia"/>
          <w:lang w:val="en-GB"/>
        </w:rPr>
        <w:t>在针对住房和人类住区的国家援助方面</w:t>
      </w:r>
      <w:r w:rsidR="008C35B5">
        <w:rPr>
          <w:rFonts w:hint="eastAsia"/>
          <w:lang w:val="en-GB"/>
        </w:rPr>
        <w:t>，</w:t>
      </w:r>
      <w:r w:rsidRPr="00281C4E">
        <w:rPr>
          <w:rFonts w:hint="eastAsia"/>
          <w:lang w:val="en-GB"/>
        </w:rPr>
        <w:t>联合国开发计划署和刚果政府已经启动了一个此类项目</w:t>
      </w:r>
      <w:r w:rsidR="008C35B5">
        <w:rPr>
          <w:rFonts w:hint="eastAsia"/>
          <w:lang w:val="en-GB"/>
        </w:rPr>
        <w:t>，</w:t>
      </w:r>
      <w:r w:rsidRPr="00281C4E">
        <w:rPr>
          <w:rFonts w:hint="eastAsia"/>
          <w:lang w:val="en-GB"/>
        </w:rPr>
        <w:t>首先是重建城市发展与住房部的总部。</w:t>
      </w:r>
    </w:p>
    <w:p w:rsidR="00281C4E" w:rsidRPr="00281C4E" w:rsidRDefault="00281C4E" w:rsidP="00281C4E">
      <w:pPr>
        <w:pStyle w:val="SingleTxtGC"/>
      </w:pPr>
      <w:r w:rsidRPr="00281C4E">
        <w:t>23</w:t>
      </w:r>
      <w:r w:rsidR="008C35B5">
        <w:t>6.</w:t>
      </w:r>
      <w:r w:rsidR="00AD76C8">
        <w:t xml:space="preserve">  </w:t>
      </w:r>
      <w:r w:rsidRPr="00281C4E">
        <w:rPr>
          <w:rFonts w:hint="eastAsia"/>
        </w:rPr>
        <w:t>为了弥补刚果民主共和国住房问题的不足</w:t>
      </w:r>
      <w:r w:rsidR="008C35B5">
        <w:rPr>
          <w:rFonts w:hint="eastAsia"/>
        </w:rPr>
        <w:t>，</w:t>
      </w:r>
      <w:r w:rsidRPr="00281C4E">
        <w:rPr>
          <w:rFonts w:hint="eastAsia"/>
        </w:rPr>
        <w:t>政府已经在联合国开发计划署和联合国人类住区中心</w:t>
      </w:r>
      <w:r w:rsidR="008C35B5">
        <w:rPr>
          <w:rFonts w:hint="eastAsia"/>
        </w:rPr>
        <w:t>(</w:t>
      </w:r>
      <w:r w:rsidRPr="00281C4E">
        <w:rPr>
          <w:rFonts w:hint="eastAsia"/>
        </w:rPr>
        <w:t>人居署</w:t>
      </w:r>
      <w:r w:rsidR="008C35B5">
        <w:rPr>
          <w:rFonts w:hint="eastAsia"/>
        </w:rPr>
        <w:t>)</w:t>
      </w:r>
      <w:r w:rsidRPr="00281C4E">
        <w:rPr>
          <w:rFonts w:hint="eastAsia"/>
        </w:rPr>
        <w:t>的帮助下</w:t>
      </w:r>
      <w:r w:rsidR="008C35B5">
        <w:rPr>
          <w:rFonts w:hint="eastAsia"/>
        </w:rPr>
        <w:t>，</w:t>
      </w:r>
      <w:r w:rsidRPr="00281C4E">
        <w:rPr>
          <w:rFonts w:hint="eastAsia"/>
        </w:rPr>
        <w:t>在城市发展与住房部的国家住房行动计划的范畴内制定了一份计划</w:t>
      </w:r>
      <w:r w:rsidR="008C35B5">
        <w:rPr>
          <w:rFonts w:hint="eastAsia"/>
        </w:rPr>
        <w:t>，</w:t>
      </w:r>
      <w:r w:rsidRPr="00281C4E">
        <w:rPr>
          <w:rFonts w:hint="eastAsia"/>
        </w:rPr>
        <w:t>包括一个应急方案和一个中长期方案</w:t>
      </w:r>
      <w:r w:rsidR="008C35B5">
        <w:rPr>
          <w:rFonts w:hint="eastAsia"/>
        </w:rPr>
        <w:t>(</w:t>
      </w:r>
      <w:r w:rsidRPr="00281C4E">
        <w:rPr>
          <w:rFonts w:hint="eastAsia"/>
        </w:rPr>
        <w:t>《</w:t>
      </w:r>
      <w:r w:rsidRPr="00281C4E">
        <w:rPr>
          <w:rFonts w:hint="eastAsia"/>
        </w:rPr>
        <w:t>2001</w:t>
      </w:r>
      <w:r w:rsidRPr="00281C4E">
        <w:rPr>
          <w:rFonts w:hint="eastAsia"/>
        </w:rPr>
        <w:t>年总结报告》</w:t>
      </w:r>
      <w:r w:rsidR="008C35B5">
        <w:rPr>
          <w:rFonts w:hint="eastAsia"/>
        </w:rPr>
        <w:t>，</w:t>
      </w:r>
      <w:r w:rsidRPr="00281C4E">
        <w:rPr>
          <w:rFonts w:hint="eastAsia"/>
        </w:rPr>
        <w:t>第</w:t>
      </w:r>
      <w:r w:rsidRPr="00281C4E">
        <w:rPr>
          <w:rFonts w:hint="eastAsia"/>
        </w:rPr>
        <w:t>36</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pPr>
      <w:r w:rsidRPr="00281C4E">
        <w:t>23</w:t>
      </w:r>
      <w:r w:rsidR="008C35B5">
        <w:t>7.</w:t>
      </w:r>
      <w:r w:rsidR="00AD76C8">
        <w:t xml:space="preserve">  </w:t>
      </w:r>
      <w:r w:rsidRPr="00281C4E">
        <w:rPr>
          <w:rFonts w:hint="eastAsia"/>
        </w:rPr>
        <w:t>在落实第十一条所规定权利的过程中</w:t>
      </w:r>
      <w:r w:rsidR="008C35B5">
        <w:rPr>
          <w:rFonts w:hint="eastAsia"/>
        </w:rPr>
        <w:t>，</w:t>
      </w:r>
      <w:r w:rsidRPr="00281C4E">
        <w:rPr>
          <w:rFonts w:hint="eastAsia"/>
        </w:rPr>
        <w:t>遇到的问题之一是刚果总人口人均年收入的缓慢下降</w:t>
      </w:r>
      <w:r w:rsidR="008C35B5">
        <w:rPr>
          <w:rFonts w:hint="eastAsia"/>
        </w:rPr>
        <w:t>，</w:t>
      </w:r>
      <w:r w:rsidRPr="00281C4E">
        <w:rPr>
          <w:rFonts w:hint="eastAsia"/>
        </w:rPr>
        <w:t>如报告第</w:t>
      </w:r>
      <w:r w:rsidRPr="00281C4E">
        <w:rPr>
          <w:rFonts w:hint="eastAsia"/>
        </w:rPr>
        <w:t>40</w:t>
      </w:r>
      <w:r w:rsidRPr="00281C4E">
        <w:rPr>
          <w:rFonts w:hint="eastAsia"/>
        </w:rPr>
        <w:t>段所述。这种低收入的原因</w:t>
      </w:r>
      <w:r w:rsidR="008C35B5">
        <w:rPr>
          <w:rFonts w:hint="eastAsia"/>
        </w:rPr>
        <w:t>，</w:t>
      </w:r>
      <w:r w:rsidRPr="00281C4E">
        <w:rPr>
          <w:rFonts w:hint="eastAsia"/>
        </w:rPr>
        <w:t>在第</w:t>
      </w:r>
      <w:r w:rsidRPr="00281C4E">
        <w:rPr>
          <w:rFonts w:hint="eastAsia"/>
        </w:rPr>
        <w:t>39</w:t>
      </w:r>
      <w:r w:rsidRPr="00281C4E">
        <w:rPr>
          <w:rFonts w:hint="eastAsia"/>
        </w:rPr>
        <w:t>段举出。关于住房权</w:t>
      </w:r>
      <w:r w:rsidR="008C35B5">
        <w:rPr>
          <w:rFonts w:hint="eastAsia"/>
        </w:rPr>
        <w:t>，</w:t>
      </w:r>
      <w:r w:rsidRPr="00281C4E">
        <w:rPr>
          <w:rFonts w:hint="eastAsia"/>
        </w:rPr>
        <w:t>我们必须强调</w:t>
      </w:r>
      <w:r w:rsidR="008C35B5">
        <w:rPr>
          <w:rFonts w:hint="eastAsia"/>
        </w:rPr>
        <w:t>，</w:t>
      </w:r>
      <w:r w:rsidRPr="00281C4E">
        <w:rPr>
          <w:rFonts w:hint="eastAsia"/>
        </w:rPr>
        <w:t>向城市发展与住房部拨款用于建设社会廉租房的资金不足。</w:t>
      </w:r>
    </w:p>
    <w:p w:rsidR="00281C4E" w:rsidRPr="00281C4E" w:rsidRDefault="00281C4E" w:rsidP="00281C4E">
      <w:pPr>
        <w:pStyle w:val="SingleTxtGC"/>
      </w:pPr>
      <w:r w:rsidRPr="00281C4E">
        <w:t>23</w:t>
      </w:r>
      <w:r w:rsidR="008C35B5">
        <w:t>8.</w:t>
      </w:r>
      <w:r w:rsidR="00AD76C8">
        <w:t xml:space="preserve">  </w:t>
      </w:r>
      <w:r w:rsidRPr="00281C4E">
        <w:rPr>
          <w:rFonts w:hint="eastAsia"/>
        </w:rPr>
        <w:t>为了落实《公约》第十一条规定的权利</w:t>
      </w:r>
      <w:r w:rsidR="008C35B5">
        <w:rPr>
          <w:rFonts w:hint="eastAsia"/>
        </w:rPr>
        <w:t>，</w:t>
      </w:r>
      <w:r w:rsidRPr="00281C4E">
        <w:rPr>
          <w:rFonts w:hint="eastAsia"/>
        </w:rPr>
        <w:t>国际合作正在通过城市发展与住房部来支助政府的努力</w:t>
      </w:r>
      <w:r w:rsidR="008C35B5">
        <w:rPr>
          <w:rFonts w:hint="eastAsia"/>
        </w:rPr>
        <w:t>，</w:t>
      </w:r>
      <w:r w:rsidRPr="00281C4E">
        <w:rPr>
          <w:rFonts w:hint="eastAsia"/>
        </w:rPr>
        <w:t>今后两年</w:t>
      </w:r>
      <w:r w:rsidR="008C35B5">
        <w:rPr>
          <w:rFonts w:hint="eastAsia"/>
        </w:rPr>
        <w:t>，</w:t>
      </w:r>
      <w:r w:rsidRPr="00281C4E">
        <w:rPr>
          <w:rFonts w:hint="eastAsia"/>
        </w:rPr>
        <w:t>该部将在全国各地监督建设</w:t>
      </w:r>
      <w:r w:rsidRPr="00281C4E">
        <w:rPr>
          <w:rFonts w:hint="eastAsia"/>
        </w:rPr>
        <w:t>41</w:t>
      </w:r>
      <w:r w:rsidR="008C35B5">
        <w:rPr>
          <w:rFonts w:hint="eastAsia"/>
        </w:rPr>
        <w:t>0,</w:t>
      </w:r>
      <w:r w:rsidRPr="00281C4E">
        <w:rPr>
          <w:rFonts w:hint="eastAsia"/>
        </w:rPr>
        <w:t>000</w:t>
      </w:r>
      <w:r w:rsidRPr="00281C4E">
        <w:rPr>
          <w:rFonts w:hint="eastAsia"/>
        </w:rPr>
        <w:t>套住房。该部承认</w:t>
      </w:r>
      <w:r w:rsidR="008C35B5">
        <w:rPr>
          <w:rFonts w:hint="eastAsia"/>
        </w:rPr>
        <w:t>，</w:t>
      </w:r>
      <w:r w:rsidRPr="00281C4E">
        <w:rPr>
          <w:rFonts w:hint="eastAsia"/>
        </w:rPr>
        <w:t>国家缺口</w:t>
      </w:r>
      <w:r w:rsidRPr="00281C4E">
        <w:rPr>
          <w:rFonts w:hint="eastAsia"/>
        </w:rPr>
        <w:t>400</w:t>
      </w:r>
      <w:r w:rsidRPr="00281C4E">
        <w:rPr>
          <w:rFonts w:hint="eastAsia"/>
        </w:rPr>
        <w:t>万套社会住房。</w:t>
      </w:r>
    </w:p>
    <w:p w:rsidR="00281C4E" w:rsidRPr="00281C4E" w:rsidRDefault="00DF26AB" w:rsidP="00DF26AB">
      <w:pPr>
        <w:pStyle w:val="H1GC"/>
        <w:rPr>
          <w:rFonts w:hint="eastAsia"/>
        </w:rPr>
      </w:pPr>
      <w:bookmarkStart w:id="28" w:name="_Toc239142972"/>
      <w:r>
        <w:tab/>
      </w:r>
      <w:r>
        <w:tab/>
      </w:r>
      <w:r w:rsidR="00281C4E" w:rsidRPr="00281C4E">
        <w:rPr>
          <w:rFonts w:hint="eastAsia"/>
        </w:rPr>
        <w:t>第十二条</w:t>
      </w:r>
      <w:bookmarkEnd w:id="28"/>
    </w:p>
    <w:p w:rsidR="00281C4E" w:rsidRPr="00281C4E" w:rsidRDefault="00281C4E" w:rsidP="00281C4E">
      <w:pPr>
        <w:pStyle w:val="SingleTxtGC"/>
      </w:pPr>
      <w:r w:rsidRPr="00281C4E">
        <w:t>23</w:t>
      </w:r>
      <w:r w:rsidR="008C35B5">
        <w:t>9.</w:t>
      </w:r>
      <w:r w:rsidR="00AD76C8">
        <w:t xml:space="preserve">  </w:t>
      </w:r>
      <w:r w:rsidRPr="00281C4E">
        <w:rPr>
          <w:rFonts w:hint="eastAsia"/>
        </w:rPr>
        <w:t>健康权被庄严地载入《宪法》第</w:t>
      </w:r>
      <w:r w:rsidRPr="00281C4E">
        <w:rPr>
          <w:rFonts w:hint="eastAsia"/>
        </w:rPr>
        <w:t>47</w:t>
      </w:r>
      <w:r w:rsidRPr="00281C4E">
        <w:rPr>
          <w:rFonts w:hint="eastAsia"/>
        </w:rPr>
        <w:t>条。该条规定</w:t>
      </w:r>
      <w:r w:rsidR="008C35B5">
        <w:rPr>
          <w:rFonts w:hint="eastAsia"/>
        </w:rPr>
        <w:t>：</w:t>
      </w:r>
      <w:r w:rsidR="008A515A">
        <w:rPr>
          <w:rFonts w:hint="eastAsia"/>
        </w:rPr>
        <w:t>“</w:t>
      </w:r>
      <w:r w:rsidRPr="00281C4E">
        <w:rPr>
          <w:rFonts w:hint="eastAsia"/>
        </w:rPr>
        <w:t>确保健康权与粮食安全。法律应确立公共卫生和粮食安全组织规则的基本原则。</w:t>
      </w:r>
      <w:r w:rsidR="008A515A">
        <w:rPr>
          <w:rFonts w:hint="eastAsia"/>
        </w:rPr>
        <w:t>”</w:t>
      </w:r>
    </w:p>
    <w:p w:rsidR="00281C4E" w:rsidRPr="00281C4E" w:rsidRDefault="00281C4E" w:rsidP="00281C4E">
      <w:pPr>
        <w:pStyle w:val="SingleTxtGC"/>
        <w:rPr>
          <w:rFonts w:hint="eastAsia"/>
        </w:rPr>
      </w:pPr>
      <w:r w:rsidRPr="00281C4E">
        <w:t>24</w:t>
      </w:r>
      <w:r w:rsidR="008C35B5">
        <w:t>0.</w:t>
      </w:r>
      <w:r w:rsidR="00AD76C8">
        <w:t xml:space="preserve">  </w:t>
      </w:r>
      <w:r w:rsidRPr="00281C4E">
        <w:rPr>
          <w:rFonts w:hint="eastAsia"/>
        </w:rPr>
        <w:t>世卫组织在《扎伊尔全国儿童和妇女状况调查</w:t>
      </w:r>
      <w:r w:rsidR="008C35B5">
        <w:rPr>
          <w:rFonts w:hint="eastAsia"/>
        </w:rPr>
        <w:t>(</w:t>
      </w:r>
      <w:r w:rsidRPr="00281C4E">
        <w:rPr>
          <w:rFonts w:hint="eastAsia"/>
        </w:rPr>
        <w:t>1995</w:t>
      </w:r>
      <w:r w:rsidRPr="00281C4E">
        <w:rPr>
          <w:rFonts w:hint="eastAsia"/>
        </w:rPr>
        <w:t>年</w:t>
      </w:r>
      <w:r w:rsidR="008C35B5">
        <w:rPr>
          <w:rFonts w:hint="eastAsia"/>
        </w:rPr>
        <w:t>)</w:t>
      </w:r>
      <w:r w:rsidRPr="00281C4E">
        <w:rPr>
          <w:rFonts w:hint="eastAsia"/>
        </w:rPr>
        <w:t>》与儿童基金会在</w:t>
      </w:r>
      <w:r w:rsidRPr="00281C4E">
        <w:t>多指标类集调查</w:t>
      </w:r>
      <w:r w:rsidRPr="00281C4E">
        <w:rPr>
          <w:rFonts w:hint="eastAsia"/>
        </w:rPr>
        <w:t>2</w:t>
      </w:r>
      <w:r w:rsidR="008C35B5">
        <w:t>(</w:t>
      </w:r>
      <w:r w:rsidRPr="00281C4E">
        <w:t>2001</w:t>
      </w:r>
      <w:r w:rsidRPr="00281C4E">
        <w:t>年</w:t>
      </w:r>
      <w:r w:rsidR="008C35B5">
        <w:t>)</w:t>
      </w:r>
      <w:r w:rsidRPr="00281C4E">
        <w:rPr>
          <w:rFonts w:hint="eastAsia"/>
        </w:rPr>
        <w:t>中进行的调查和卫生部门状况报告</w:t>
      </w:r>
      <w:r w:rsidR="008C35B5">
        <w:t>(</w:t>
      </w:r>
      <w:r w:rsidRPr="00281C4E">
        <w:rPr>
          <w:rFonts w:hint="eastAsia"/>
        </w:rPr>
        <w:t>卫生部</w:t>
      </w:r>
      <w:r w:rsidR="008C35B5">
        <w:rPr>
          <w:rFonts w:hint="eastAsia"/>
        </w:rPr>
        <w:t>，</w:t>
      </w:r>
      <w:r w:rsidRPr="00281C4E">
        <w:t>1999</w:t>
      </w:r>
      <w:r w:rsidRPr="00281C4E">
        <w:rPr>
          <w:rFonts w:hint="eastAsia"/>
        </w:rPr>
        <w:t>年</w:t>
      </w:r>
      <w:r w:rsidR="008C35B5">
        <w:t>)</w:t>
      </w:r>
      <w:r w:rsidRPr="00281C4E">
        <w:rPr>
          <w:rFonts w:hint="eastAsia"/>
        </w:rPr>
        <w:t>提供的可靠诊断表明</w:t>
      </w:r>
      <w:r w:rsidR="008C35B5">
        <w:rPr>
          <w:rFonts w:hint="eastAsia"/>
        </w:rPr>
        <w:t>，</w:t>
      </w:r>
      <w:r w:rsidRPr="00281C4E">
        <w:rPr>
          <w:rFonts w:hint="eastAsia"/>
        </w:rPr>
        <w:t>卫生体系的整体覆盖面和功能作用随着时间逐步退化</w:t>
      </w:r>
      <w:r w:rsidR="008C35B5">
        <w:rPr>
          <w:rFonts w:hint="eastAsia"/>
        </w:rPr>
        <w:t>，</w:t>
      </w:r>
      <w:r w:rsidRPr="00281C4E">
        <w:rPr>
          <w:rFonts w:hint="eastAsia"/>
        </w:rPr>
        <w:t>并且自</w:t>
      </w:r>
      <w:r w:rsidRPr="00281C4E">
        <w:rPr>
          <w:rFonts w:hint="eastAsia"/>
        </w:rPr>
        <w:t>1990</w:t>
      </w:r>
      <w:r w:rsidRPr="00281C4E">
        <w:rPr>
          <w:rFonts w:hint="eastAsia"/>
        </w:rPr>
        <w:t>年代初以来状况急剧恶化。</w:t>
      </w:r>
    </w:p>
    <w:p w:rsidR="00281C4E" w:rsidRPr="00281C4E" w:rsidRDefault="00281C4E" w:rsidP="00281C4E">
      <w:pPr>
        <w:pStyle w:val="SingleTxtGC"/>
        <w:rPr>
          <w:rFonts w:hint="eastAsia"/>
        </w:rPr>
      </w:pPr>
      <w:r w:rsidRPr="00281C4E">
        <w:t>24</w:t>
      </w:r>
      <w:r w:rsidR="008C35B5">
        <w:t>1.</w:t>
      </w:r>
      <w:r w:rsidR="00AD76C8">
        <w:t xml:space="preserve">  </w:t>
      </w:r>
      <w:r w:rsidRPr="00281C4E">
        <w:rPr>
          <w:rFonts w:hint="eastAsia"/>
        </w:rPr>
        <w:t>《刚果民主共和国人类发展报告》</w:t>
      </w:r>
      <w:r w:rsidR="008C35B5">
        <w:t>(</w:t>
      </w:r>
      <w:r w:rsidRPr="00281C4E">
        <w:t>开发署</w:t>
      </w:r>
      <w:r w:rsidR="008C35B5">
        <w:rPr>
          <w:rFonts w:hint="eastAsia"/>
        </w:rPr>
        <w:t>，</w:t>
      </w:r>
      <w:r w:rsidRPr="00281C4E">
        <w:t>2000</w:t>
      </w:r>
      <w:r w:rsidRPr="00281C4E">
        <w:rPr>
          <w:rFonts w:hint="eastAsia"/>
        </w:rPr>
        <w:t>年</w:t>
      </w:r>
      <w:r w:rsidR="008C35B5">
        <w:t>)</w:t>
      </w:r>
      <w:r w:rsidRPr="00281C4E">
        <w:rPr>
          <w:rFonts w:hint="eastAsia"/>
        </w:rPr>
        <w:t>指出</w:t>
      </w:r>
      <w:r w:rsidR="008C35B5">
        <w:rPr>
          <w:rFonts w:hint="eastAsia"/>
        </w:rPr>
        <w:t>，</w:t>
      </w:r>
      <w:r w:rsidRPr="00281C4E">
        <w:rPr>
          <w:rFonts w:hint="eastAsia"/>
        </w:rPr>
        <w:t>保健系统运行不良</w:t>
      </w:r>
      <w:r w:rsidR="008C35B5">
        <w:rPr>
          <w:rFonts w:hint="eastAsia"/>
        </w:rPr>
        <w:t>，</w:t>
      </w:r>
      <w:r w:rsidRPr="00281C4E">
        <w:rPr>
          <w:rFonts w:hint="eastAsia"/>
        </w:rPr>
        <w:t>机构与经营薄弱</w:t>
      </w:r>
      <w:r w:rsidR="008C35B5">
        <w:rPr>
          <w:rFonts w:hint="eastAsia"/>
        </w:rPr>
        <w:t>，</w:t>
      </w:r>
      <w:r w:rsidRPr="00281C4E">
        <w:rPr>
          <w:rFonts w:hint="eastAsia"/>
        </w:rPr>
        <w:t>导致健康状况恶化</w:t>
      </w:r>
      <w:r w:rsidR="008C35B5">
        <w:rPr>
          <w:rFonts w:hint="eastAsia"/>
        </w:rPr>
        <w:t>，</w:t>
      </w:r>
      <w:r w:rsidRPr="00281C4E">
        <w:rPr>
          <w:rFonts w:hint="eastAsia"/>
        </w:rPr>
        <w:t>反映出政府和组织不善的私营部门之间的关系不畅</w:t>
      </w:r>
      <w:r w:rsidR="008C35B5">
        <w:rPr>
          <w:rFonts w:hint="eastAsia"/>
        </w:rPr>
        <w:t>，</w:t>
      </w:r>
      <w:r w:rsidRPr="00281C4E">
        <w:rPr>
          <w:rFonts w:hint="eastAsia"/>
        </w:rPr>
        <w:t>物力、财力和人力资源分配不当。</w:t>
      </w:r>
    </w:p>
    <w:p w:rsidR="00281C4E" w:rsidRPr="00281C4E" w:rsidRDefault="00281C4E" w:rsidP="00281C4E">
      <w:pPr>
        <w:pStyle w:val="SingleTxtGC"/>
        <w:rPr>
          <w:rFonts w:hint="eastAsia"/>
        </w:rPr>
      </w:pPr>
      <w:r w:rsidRPr="00281C4E">
        <w:t>24</w:t>
      </w:r>
      <w:r w:rsidR="008C35B5">
        <w:t>2.</w:t>
      </w:r>
      <w:r w:rsidR="00AD76C8">
        <w:t xml:space="preserve">  </w:t>
      </w:r>
      <w:r w:rsidRPr="00281C4E">
        <w:rPr>
          <w:rFonts w:hint="eastAsia"/>
        </w:rPr>
        <w:t>这种状况可从高死亡率</w:t>
      </w:r>
      <w:r w:rsidR="008C35B5">
        <w:rPr>
          <w:rFonts w:hint="eastAsia"/>
        </w:rPr>
        <w:t>(</w:t>
      </w:r>
      <w:r w:rsidRPr="00281C4E">
        <w:rPr>
          <w:rFonts w:hint="eastAsia"/>
        </w:rPr>
        <w:t>尤其反映在贫穷和弱势群体中</w:t>
      </w:r>
      <w:r w:rsidR="008C35B5">
        <w:rPr>
          <w:rFonts w:hint="eastAsia"/>
        </w:rPr>
        <w:t>，</w:t>
      </w:r>
      <w:r w:rsidRPr="00281C4E">
        <w:rPr>
          <w:rFonts w:hint="eastAsia"/>
        </w:rPr>
        <w:t>比如</w:t>
      </w:r>
      <w:r w:rsidR="008C35B5">
        <w:rPr>
          <w:rFonts w:hint="eastAsia"/>
        </w:rPr>
        <w:t>，</w:t>
      </w:r>
      <w:r w:rsidRPr="00281C4E">
        <w:rPr>
          <w:rFonts w:hint="eastAsia"/>
        </w:rPr>
        <w:t>农村和近郊人口、育龄妇女、五岁以下的儿童</w:t>
      </w:r>
      <w:r w:rsidR="008C35B5">
        <w:rPr>
          <w:rFonts w:hint="eastAsia"/>
        </w:rPr>
        <w:t>)</w:t>
      </w:r>
      <w:r w:rsidRPr="00281C4E">
        <w:rPr>
          <w:rFonts w:hint="eastAsia"/>
        </w:rPr>
        <w:t>和主要的卫生指标</w:t>
      </w:r>
      <w:r w:rsidR="008C35B5">
        <w:t>(</w:t>
      </w:r>
      <w:r w:rsidRPr="00281C4E">
        <w:rPr>
          <w:rFonts w:hint="eastAsia"/>
        </w:rPr>
        <w:t>出生时预期寿命、各种形式的营养不良、</w:t>
      </w:r>
      <w:r w:rsidRPr="00281C4E">
        <w:t>艾滋病毒</w:t>
      </w:r>
      <w:r w:rsidR="008C35B5">
        <w:t>/</w:t>
      </w:r>
      <w:r w:rsidRPr="00281C4E">
        <w:t>艾滋病</w:t>
      </w:r>
      <w:r w:rsidRPr="00281C4E">
        <w:rPr>
          <w:rFonts w:hint="eastAsia"/>
        </w:rPr>
        <w:t>、血清阳性反应率</w:t>
      </w:r>
      <w:r w:rsidR="008C35B5">
        <w:t>)</w:t>
      </w:r>
      <w:r w:rsidRPr="00281C4E">
        <w:rPr>
          <w:rFonts w:hint="eastAsia"/>
        </w:rPr>
        <w:t>的恶化中得到认识。</w:t>
      </w:r>
    </w:p>
    <w:p w:rsidR="00281C4E" w:rsidRPr="00281C4E" w:rsidRDefault="00281C4E" w:rsidP="00281C4E">
      <w:pPr>
        <w:pStyle w:val="SingleTxtGC"/>
        <w:rPr>
          <w:rFonts w:hint="eastAsia"/>
        </w:rPr>
      </w:pPr>
      <w:r w:rsidRPr="00281C4E">
        <w:t>24</w:t>
      </w:r>
      <w:r w:rsidR="008C35B5">
        <w:t>3.</w:t>
      </w:r>
      <w:r w:rsidR="00AD76C8">
        <w:t xml:space="preserve">  </w:t>
      </w:r>
      <w:r w:rsidRPr="00281C4E">
        <w:rPr>
          <w:rFonts w:hint="eastAsia"/>
        </w:rPr>
        <w:t>它反映出</w:t>
      </w:r>
      <w:r w:rsidR="008C35B5">
        <w:rPr>
          <w:rFonts w:hint="eastAsia"/>
        </w:rPr>
        <w:t>，</w:t>
      </w:r>
      <w:r w:rsidRPr="00281C4E">
        <w:rPr>
          <w:rFonts w:hint="eastAsia"/>
        </w:rPr>
        <w:t>多数保健区不再发挥作用。对医疗设施覆盖面的保守估计表明</w:t>
      </w:r>
      <w:r w:rsidR="008C35B5">
        <w:rPr>
          <w:rFonts w:hint="eastAsia"/>
        </w:rPr>
        <w:t>，</w:t>
      </w:r>
      <w:r w:rsidRPr="00281C4E">
        <w:rPr>
          <w:rFonts w:hint="eastAsia"/>
        </w:rPr>
        <w:t>至少有</w:t>
      </w:r>
      <w:r w:rsidRPr="00281C4E">
        <w:rPr>
          <w:rFonts w:hint="eastAsia"/>
        </w:rPr>
        <w:t>37</w:t>
      </w:r>
      <w:r w:rsidR="008C35B5">
        <w:rPr>
          <w:rFonts w:hint="eastAsia"/>
        </w:rPr>
        <w:t>%</w:t>
      </w:r>
      <w:r w:rsidRPr="00281C4E">
        <w:rPr>
          <w:rFonts w:hint="eastAsia"/>
        </w:rPr>
        <w:t>的人口即大约</w:t>
      </w:r>
      <w:r w:rsidR="008C35B5">
        <w:rPr>
          <w:rFonts w:hint="eastAsia"/>
        </w:rPr>
        <w:t>1,</w:t>
      </w:r>
      <w:r w:rsidRPr="00281C4E">
        <w:rPr>
          <w:rFonts w:hint="eastAsia"/>
        </w:rPr>
        <w:t>850</w:t>
      </w:r>
      <w:r w:rsidRPr="00281C4E">
        <w:rPr>
          <w:rFonts w:hint="eastAsia"/>
        </w:rPr>
        <w:t>万人没有享受到任何形式的卫生保健。</w:t>
      </w:r>
    </w:p>
    <w:p w:rsidR="00281C4E" w:rsidRPr="00281C4E" w:rsidRDefault="00281C4E" w:rsidP="00281C4E">
      <w:pPr>
        <w:pStyle w:val="SingleTxtGC"/>
      </w:pPr>
      <w:r w:rsidRPr="00281C4E">
        <w:t>24</w:t>
      </w:r>
      <w:r w:rsidR="008C35B5">
        <w:t>4.</w:t>
      </w:r>
      <w:r w:rsidR="00AD76C8">
        <w:t xml:space="preserve">  </w:t>
      </w:r>
      <w:r w:rsidRPr="00281C4E">
        <w:rPr>
          <w:rFonts w:hint="eastAsia"/>
        </w:rPr>
        <w:t>因此</w:t>
      </w:r>
      <w:r w:rsidR="008C35B5">
        <w:rPr>
          <w:rFonts w:hint="eastAsia"/>
        </w:rPr>
        <w:t>，</w:t>
      </w:r>
      <w:r w:rsidRPr="00281C4E">
        <w:rPr>
          <w:rFonts w:hint="eastAsia"/>
        </w:rPr>
        <w:t>65</w:t>
      </w:r>
      <w:r w:rsidR="008C35B5">
        <w:rPr>
          <w:rFonts w:hint="eastAsia"/>
        </w:rPr>
        <w:t>%</w:t>
      </w:r>
      <w:r w:rsidRPr="00281C4E">
        <w:rPr>
          <w:rFonts w:hint="eastAsia"/>
        </w:rPr>
        <w:t>到</w:t>
      </w:r>
      <w:r w:rsidRPr="00281C4E">
        <w:rPr>
          <w:rFonts w:hint="eastAsia"/>
        </w:rPr>
        <w:t>85</w:t>
      </w:r>
      <w:r w:rsidR="008C35B5">
        <w:rPr>
          <w:rFonts w:hint="eastAsia"/>
        </w:rPr>
        <w:t>%</w:t>
      </w:r>
      <w:r w:rsidRPr="00281C4E">
        <w:rPr>
          <w:rFonts w:hint="eastAsia"/>
        </w:rPr>
        <w:t>的生育得不到帮助</w:t>
      </w:r>
      <w:r w:rsidR="008C35B5">
        <w:rPr>
          <w:rFonts w:hint="eastAsia"/>
        </w:rPr>
        <w:t>，</w:t>
      </w:r>
      <w:r w:rsidRPr="00281C4E">
        <w:rPr>
          <w:rFonts w:hint="eastAsia"/>
        </w:rPr>
        <w:t>导致高孕产妇死亡率。</w:t>
      </w:r>
      <w:r w:rsidRPr="00281C4E">
        <w:rPr>
          <w:rFonts w:hint="eastAsia"/>
        </w:rPr>
        <w:t>2001</w:t>
      </w:r>
      <w:r w:rsidRPr="00281C4E">
        <w:rPr>
          <w:rFonts w:hint="eastAsia"/>
        </w:rPr>
        <w:t>年</w:t>
      </w:r>
      <w:r w:rsidR="008C35B5">
        <w:rPr>
          <w:rFonts w:hint="eastAsia"/>
        </w:rPr>
        <w:t>，</w:t>
      </w:r>
      <w:r w:rsidRPr="00281C4E">
        <w:rPr>
          <w:rFonts w:hint="eastAsia"/>
        </w:rPr>
        <w:t>每</w:t>
      </w:r>
      <w:r w:rsidR="008C35B5">
        <w:rPr>
          <w:rFonts w:hint="eastAsia"/>
        </w:rPr>
        <w:t>1,</w:t>
      </w:r>
      <w:r w:rsidRPr="00281C4E">
        <w:rPr>
          <w:rFonts w:hint="eastAsia"/>
        </w:rPr>
        <w:t>000</w:t>
      </w:r>
      <w:r w:rsidRPr="00281C4E">
        <w:rPr>
          <w:rFonts w:hint="eastAsia"/>
        </w:rPr>
        <w:t>名出生婴儿死亡率为</w:t>
      </w:r>
      <w:r w:rsidRPr="00281C4E">
        <w:rPr>
          <w:rFonts w:hint="eastAsia"/>
        </w:rPr>
        <w:t>12</w:t>
      </w:r>
      <w:r w:rsidR="008C35B5">
        <w:rPr>
          <w:rFonts w:hint="eastAsia"/>
        </w:rPr>
        <w:t>9,</w:t>
      </w:r>
      <w:r w:rsidRPr="00281C4E">
        <w:rPr>
          <w:rFonts w:hint="eastAsia"/>
        </w:rPr>
        <w:t>农村地区</w:t>
      </w:r>
      <w:r w:rsidRPr="00281C4E">
        <w:rPr>
          <w:rFonts w:hint="eastAsia"/>
        </w:rPr>
        <w:t>13</w:t>
      </w:r>
      <w:r w:rsidR="008C35B5">
        <w:rPr>
          <w:rFonts w:hint="eastAsia"/>
        </w:rPr>
        <w:t>8,</w:t>
      </w:r>
      <w:r w:rsidRPr="00281C4E">
        <w:rPr>
          <w:rFonts w:hint="eastAsia"/>
        </w:rPr>
        <w:t>而在</w:t>
      </w:r>
      <w:r w:rsidRPr="00281C4E">
        <w:rPr>
          <w:rFonts w:hint="eastAsia"/>
        </w:rPr>
        <w:t>1998</w:t>
      </w:r>
      <w:r w:rsidRPr="00281C4E">
        <w:rPr>
          <w:rFonts w:hint="eastAsia"/>
        </w:rPr>
        <w:t>年</w:t>
      </w:r>
      <w:r w:rsidR="008C35B5">
        <w:rPr>
          <w:rFonts w:hint="eastAsia"/>
        </w:rPr>
        <w:t>，</w:t>
      </w:r>
      <w:r w:rsidRPr="00281C4E">
        <w:rPr>
          <w:rFonts w:hint="eastAsia"/>
        </w:rPr>
        <w:t>每千名五岁以下的儿童死亡率达</w:t>
      </w:r>
      <w:r w:rsidRPr="00281C4E">
        <w:rPr>
          <w:rFonts w:hint="eastAsia"/>
        </w:rPr>
        <w:t>213</w:t>
      </w:r>
      <w:r w:rsidRPr="00281C4E">
        <w:rPr>
          <w:rFonts w:hint="eastAsia"/>
        </w:rPr>
        <w:t>人。</w:t>
      </w:r>
      <w:r w:rsidRPr="00281C4E">
        <w:rPr>
          <w:rFonts w:hint="eastAsia"/>
        </w:rPr>
        <w:t>1995</w:t>
      </w:r>
      <w:r w:rsidRPr="00281C4E">
        <w:rPr>
          <w:rFonts w:hint="eastAsia"/>
        </w:rPr>
        <w:t>年的婴儿死亡率已经很高</w:t>
      </w:r>
      <w:r w:rsidR="008C35B5">
        <w:rPr>
          <w:rFonts w:hint="eastAsia"/>
        </w:rPr>
        <w:t>，</w:t>
      </w:r>
      <w:r w:rsidRPr="00281C4E">
        <w:rPr>
          <w:rFonts w:hint="eastAsia"/>
        </w:rPr>
        <w:t>每</w:t>
      </w:r>
      <w:r w:rsidRPr="00281C4E">
        <w:rPr>
          <w:rFonts w:hint="eastAsia"/>
        </w:rPr>
        <w:t>10</w:t>
      </w:r>
      <w:r w:rsidR="008C35B5">
        <w:rPr>
          <w:rFonts w:hint="eastAsia"/>
        </w:rPr>
        <w:t>0,</w:t>
      </w:r>
      <w:r w:rsidRPr="00281C4E">
        <w:rPr>
          <w:rFonts w:hint="eastAsia"/>
        </w:rPr>
        <w:t>000</w:t>
      </w:r>
      <w:r w:rsidRPr="00281C4E">
        <w:rPr>
          <w:rFonts w:hint="eastAsia"/>
        </w:rPr>
        <w:t>名出生婴儿为</w:t>
      </w:r>
      <w:r w:rsidRPr="00281C4E">
        <w:rPr>
          <w:rFonts w:hint="eastAsia"/>
        </w:rPr>
        <w:t>870</w:t>
      </w:r>
      <w:r w:rsidRPr="00281C4E">
        <w:rPr>
          <w:rFonts w:hint="eastAsia"/>
        </w:rPr>
        <w:t>人</w:t>
      </w:r>
      <w:r w:rsidR="008C35B5">
        <w:rPr>
          <w:rFonts w:hint="eastAsia"/>
        </w:rPr>
        <w:t>，</w:t>
      </w:r>
      <w:r w:rsidRPr="00281C4E">
        <w:rPr>
          <w:rFonts w:hint="eastAsia"/>
        </w:rPr>
        <w:t>但</w:t>
      </w:r>
      <w:r w:rsidRPr="00281C4E">
        <w:rPr>
          <w:rFonts w:hint="eastAsia"/>
        </w:rPr>
        <w:t>2001</w:t>
      </w:r>
      <w:r w:rsidRPr="00281C4E">
        <w:rPr>
          <w:rFonts w:hint="eastAsia"/>
        </w:rPr>
        <w:t>年这个比例又急剧上升到</w:t>
      </w:r>
      <w:r w:rsidR="008C35B5">
        <w:rPr>
          <w:rFonts w:hint="eastAsia"/>
        </w:rPr>
        <w:t>1,</w:t>
      </w:r>
      <w:r w:rsidRPr="00281C4E">
        <w:rPr>
          <w:rFonts w:hint="eastAsia"/>
        </w:rPr>
        <w:t>289</w:t>
      </w:r>
      <w:r w:rsidRPr="00281C4E">
        <w:rPr>
          <w:rFonts w:hint="eastAsia"/>
        </w:rPr>
        <w:t>人。接种率也很低</w:t>
      </w:r>
      <w:r w:rsidR="008C35B5">
        <w:rPr>
          <w:rFonts w:hint="eastAsia"/>
        </w:rPr>
        <w:t>；</w:t>
      </w:r>
      <w:r w:rsidRPr="00281C4E">
        <w:rPr>
          <w:rFonts w:hint="eastAsia"/>
        </w:rPr>
        <w:t>资金缺乏仍然是该国扩大常规接种率的主要问题</w:t>
      </w:r>
      <w:r w:rsidR="008C35B5">
        <w:rPr>
          <w:rFonts w:hint="eastAsia"/>
        </w:rPr>
        <w:t>(</w:t>
      </w:r>
      <w:r w:rsidRPr="00281C4E">
        <w:rPr>
          <w:rFonts w:hint="eastAsia"/>
        </w:rPr>
        <w:t>计划部</w:t>
      </w:r>
      <w:r w:rsidR="008C35B5">
        <w:rPr>
          <w:rFonts w:hint="eastAsia"/>
        </w:rPr>
        <w:t>，</w:t>
      </w:r>
      <w:r w:rsidRPr="00281C4E">
        <w:rPr>
          <w:rFonts w:hint="eastAsia"/>
        </w:rPr>
        <w:t>《减贫战略文件</w:t>
      </w:r>
      <w:r w:rsidRPr="00281C4E">
        <w:rPr>
          <w:rFonts w:hint="eastAsia"/>
        </w:rPr>
        <w:t>1</w:t>
      </w:r>
      <w:r w:rsidRPr="00281C4E">
        <w:rPr>
          <w:rFonts w:hint="eastAsia"/>
        </w:rPr>
        <w:t>》</w:t>
      </w:r>
      <w:r w:rsidR="008C35B5">
        <w:rPr>
          <w:rFonts w:hint="eastAsia"/>
        </w:rPr>
        <w:t>，</w:t>
      </w:r>
      <w:r w:rsidRPr="00281C4E">
        <w:rPr>
          <w:rFonts w:hint="eastAsia"/>
        </w:rPr>
        <w:t>2004</w:t>
      </w:r>
      <w:r w:rsidRPr="00281C4E">
        <w:rPr>
          <w:rFonts w:hint="eastAsia"/>
        </w:rPr>
        <w:t>年</w:t>
      </w:r>
      <w:r w:rsidR="008C35B5">
        <w:rPr>
          <w:rFonts w:hint="eastAsia"/>
        </w:rPr>
        <w:t>，</w:t>
      </w:r>
      <w:r w:rsidRPr="00281C4E">
        <w:rPr>
          <w:rFonts w:hint="eastAsia"/>
        </w:rPr>
        <w:t>第</w:t>
      </w:r>
      <w:r w:rsidRPr="00281C4E">
        <w:rPr>
          <w:rFonts w:hint="eastAsia"/>
        </w:rPr>
        <w:t>13</w:t>
      </w:r>
      <w:r w:rsidRPr="00281C4E">
        <w:rPr>
          <w:rFonts w:hint="eastAsia"/>
        </w:rPr>
        <w:t>页和第</w:t>
      </w:r>
      <w:r w:rsidRPr="00281C4E">
        <w:rPr>
          <w:rFonts w:hint="eastAsia"/>
        </w:rPr>
        <w:t>14</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24</w:t>
      </w:r>
      <w:r w:rsidR="008C35B5">
        <w:t>5.</w:t>
      </w:r>
      <w:r w:rsidR="00AD76C8">
        <w:t xml:space="preserve">  </w:t>
      </w:r>
      <w:r w:rsidRPr="00281C4E">
        <w:rPr>
          <w:rFonts w:hint="eastAsia"/>
        </w:rPr>
        <w:t>该国的国家保健政策可以追溯到</w:t>
      </w:r>
      <w:r w:rsidR="008C35B5">
        <w:rPr>
          <w:rFonts w:hint="eastAsia"/>
        </w:rPr>
        <w:t>：</w:t>
      </w:r>
    </w:p>
    <w:p w:rsidR="00281C4E" w:rsidRPr="00281C4E" w:rsidRDefault="00281C4E" w:rsidP="00DF26AB">
      <w:pPr>
        <w:pStyle w:val="SingleTxtGC"/>
        <w:numPr>
          <w:ilvl w:val="0"/>
          <w:numId w:val="46"/>
        </w:numPr>
        <w:rPr>
          <w:rFonts w:hint="eastAsia"/>
        </w:rPr>
      </w:pPr>
      <w:r w:rsidRPr="00281C4E">
        <w:rPr>
          <w:rFonts w:hint="eastAsia"/>
        </w:rPr>
        <w:t>独立前夕</w:t>
      </w:r>
      <w:r w:rsidR="008C35B5">
        <w:rPr>
          <w:rFonts w:hint="eastAsia"/>
        </w:rPr>
        <w:t>，</w:t>
      </w:r>
      <w:r w:rsidRPr="00281C4E">
        <w:rPr>
          <w:rFonts w:hint="eastAsia"/>
        </w:rPr>
        <w:t>以治疗药品为基础</w:t>
      </w:r>
      <w:r w:rsidR="008C35B5">
        <w:rPr>
          <w:rFonts w:hint="eastAsia"/>
        </w:rPr>
        <w:t>，</w:t>
      </w:r>
      <w:r w:rsidRPr="00281C4E">
        <w:rPr>
          <w:rFonts w:hint="eastAsia"/>
        </w:rPr>
        <w:t>有医药和外科中心及辅助诊疗室。</w:t>
      </w:r>
    </w:p>
    <w:p w:rsidR="00281C4E" w:rsidRPr="00281C4E" w:rsidRDefault="00281C4E" w:rsidP="00DF26AB">
      <w:pPr>
        <w:pStyle w:val="SingleTxtGC"/>
        <w:numPr>
          <w:ilvl w:val="0"/>
          <w:numId w:val="46"/>
        </w:numPr>
        <w:rPr>
          <w:rFonts w:hint="eastAsia"/>
        </w:rPr>
      </w:pPr>
      <w:r w:rsidRPr="00281C4E">
        <w:rPr>
          <w:rFonts w:hint="eastAsia"/>
        </w:rPr>
        <w:t>在卫生保健机会稀少的</w:t>
      </w:r>
      <w:r w:rsidRPr="00281C4E">
        <w:rPr>
          <w:rFonts w:hint="eastAsia"/>
        </w:rPr>
        <w:t>1960</w:t>
      </w:r>
      <w:r w:rsidRPr="00281C4E">
        <w:rPr>
          <w:rFonts w:hint="eastAsia"/>
        </w:rPr>
        <w:t>年代发生社会政治动乱之后</w:t>
      </w:r>
      <w:r w:rsidR="008C35B5">
        <w:rPr>
          <w:rFonts w:hint="eastAsia"/>
        </w:rPr>
        <w:t>，</w:t>
      </w:r>
      <w:r w:rsidRPr="00281C4E">
        <w:rPr>
          <w:rFonts w:hint="eastAsia"/>
        </w:rPr>
        <w:t>许多机构开始试验性地实施以社区为基础的保健政策</w:t>
      </w:r>
      <w:r w:rsidR="008C35B5">
        <w:rPr>
          <w:rFonts w:hint="eastAsia"/>
        </w:rPr>
        <w:t>，</w:t>
      </w:r>
      <w:r w:rsidRPr="00281C4E">
        <w:rPr>
          <w:rFonts w:hint="eastAsia"/>
        </w:rPr>
        <w:t>产生了基于初级保健的保健政策。</w:t>
      </w:r>
    </w:p>
    <w:p w:rsidR="00281C4E" w:rsidRPr="00281C4E" w:rsidRDefault="00281C4E" w:rsidP="00DF26AB">
      <w:pPr>
        <w:pStyle w:val="SingleTxtGC"/>
        <w:numPr>
          <w:ilvl w:val="0"/>
          <w:numId w:val="46"/>
        </w:numPr>
        <w:rPr>
          <w:rFonts w:hint="eastAsia"/>
        </w:rPr>
      </w:pPr>
      <w:r w:rsidRPr="00281C4E">
        <w:rPr>
          <w:rFonts w:hint="eastAsia"/>
        </w:rPr>
        <w:t>从</w:t>
      </w:r>
      <w:r w:rsidRPr="00281C4E">
        <w:rPr>
          <w:rFonts w:hint="eastAsia"/>
        </w:rPr>
        <w:t>1978</w:t>
      </w:r>
      <w:r w:rsidRPr="00281C4E">
        <w:rPr>
          <w:rFonts w:hint="eastAsia"/>
        </w:rPr>
        <w:t>年到</w:t>
      </w:r>
      <w:r w:rsidRPr="00281C4E">
        <w:rPr>
          <w:rFonts w:hint="eastAsia"/>
        </w:rPr>
        <w:t>2001</w:t>
      </w:r>
      <w:r w:rsidRPr="00281C4E">
        <w:rPr>
          <w:rFonts w:hint="eastAsia"/>
        </w:rPr>
        <w:t>年</w:t>
      </w:r>
      <w:r w:rsidRPr="00281C4E">
        <w:rPr>
          <w:rFonts w:hint="eastAsia"/>
        </w:rPr>
        <w:t>2</w:t>
      </w:r>
      <w:r w:rsidRPr="00281C4E">
        <w:rPr>
          <w:rFonts w:hint="eastAsia"/>
        </w:rPr>
        <w:t>月</w:t>
      </w:r>
      <w:r w:rsidR="008C35B5">
        <w:rPr>
          <w:rFonts w:hint="eastAsia"/>
        </w:rPr>
        <w:t>，</w:t>
      </w:r>
      <w:r w:rsidRPr="00281C4E">
        <w:rPr>
          <w:rFonts w:hint="eastAsia"/>
        </w:rPr>
        <w:t>满足城乡全部人口健康需要的基本目标推动了保健政策。它针对保健问题及其应对办法的教育及健全的营养、母婴保健的宣传</w:t>
      </w:r>
      <w:r w:rsidR="008C35B5">
        <w:rPr>
          <w:rFonts w:hint="eastAsia"/>
        </w:rPr>
        <w:t>，</w:t>
      </w:r>
      <w:r w:rsidRPr="00281C4E">
        <w:rPr>
          <w:rFonts w:hint="eastAsia"/>
        </w:rPr>
        <w:t>包括计划生育、抗击流行病、防止传染病的人群接种、伤病治疗、安全饮用水提供和基本的卫生措施与必需药品的供应。</w:t>
      </w:r>
    </w:p>
    <w:p w:rsidR="00281C4E" w:rsidRPr="00281C4E" w:rsidRDefault="00281C4E" w:rsidP="00DF26AB">
      <w:pPr>
        <w:pStyle w:val="SingleTxtGC"/>
        <w:numPr>
          <w:ilvl w:val="0"/>
          <w:numId w:val="46"/>
        </w:numPr>
        <w:rPr>
          <w:rFonts w:hint="eastAsia"/>
        </w:rPr>
      </w:pPr>
      <w:r w:rsidRPr="00281C4E">
        <w:rPr>
          <w:rFonts w:hint="eastAsia"/>
        </w:rPr>
        <w:t>为了保证人们过上健康的生活并高效地参与到社会和经济生活中</w:t>
      </w:r>
      <w:r w:rsidR="008C35B5">
        <w:rPr>
          <w:rFonts w:hint="eastAsia"/>
        </w:rPr>
        <w:t>，</w:t>
      </w:r>
      <w:r w:rsidRPr="00281C4E">
        <w:rPr>
          <w:rFonts w:hint="eastAsia"/>
        </w:rPr>
        <w:t>政府新的政策通过强化健康道德观念、保健分配公平、保健服务、社区互助以及保健服务的</w:t>
      </w:r>
      <w:r w:rsidR="008A515A">
        <w:rPr>
          <w:rFonts w:hint="eastAsia"/>
        </w:rPr>
        <w:t>“</w:t>
      </w:r>
      <w:r w:rsidRPr="00281C4E">
        <w:rPr>
          <w:rFonts w:hint="eastAsia"/>
        </w:rPr>
        <w:t>人性化</w:t>
      </w:r>
      <w:r w:rsidR="008A515A">
        <w:rPr>
          <w:rFonts w:hint="eastAsia"/>
        </w:rPr>
        <w:t>”</w:t>
      </w:r>
      <w:r w:rsidRPr="00281C4E">
        <w:rPr>
          <w:rFonts w:hint="eastAsia"/>
        </w:rPr>
        <w:t>等机制</w:t>
      </w:r>
      <w:r w:rsidR="008C35B5">
        <w:rPr>
          <w:rFonts w:hint="eastAsia"/>
        </w:rPr>
        <w:t>，</w:t>
      </w:r>
      <w:r w:rsidRPr="00281C4E">
        <w:rPr>
          <w:rFonts w:hint="eastAsia"/>
        </w:rPr>
        <w:t>努力促进人们的健康权</w:t>
      </w:r>
      <w:r w:rsidR="008C35B5">
        <w:rPr>
          <w:rFonts w:hint="eastAsia"/>
        </w:rPr>
        <w:t>，</w:t>
      </w:r>
      <w:r w:rsidRPr="00281C4E">
        <w:rPr>
          <w:rFonts w:hint="eastAsia"/>
        </w:rPr>
        <w:t>使人们在社会和经济方面有所作为</w:t>
      </w:r>
      <w:r w:rsidR="008C35B5">
        <w:rPr>
          <w:rFonts w:hint="eastAsia"/>
        </w:rPr>
        <w:t>(</w:t>
      </w:r>
      <w:r w:rsidRPr="00281C4E">
        <w:rPr>
          <w:rFonts w:hint="eastAsia"/>
        </w:rPr>
        <w:t>国家卫生政策</w:t>
      </w:r>
      <w:r w:rsidR="008C35B5">
        <w:rPr>
          <w:rFonts w:hint="eastAsia"/>
        </w:rPr>
        <w:t>，</w:t>
      </w:r>
      <w:r w:rsidRPr="00281C4E">
        <w:rPr>
          <w:rFonts w:hint="eastAsia"/>
        </w:rPr>
        <w:t>卫生部</w:t>
      </w:r>
      <w:r w:rsidR="008C35B5">
        <w:rPr>
          <w:rFonts w:hint="eastAsia"/>
        </w:rPr>
        <w:t>，</w:t>
      </w:r>
      <w:r w:rsidRPr="00281C4E">
        <w:rPr>
          <w:rFonts w:hint="eastAsia"/>
        </w:rPr>
        <w:t>2001</w:t>
      </w:r>
      <w:r w:rsidRPr="00281C4E">
        <w:rPr>
          <w:rFonts w:hint="eastAsia"/>
        </w:rPr>
        <w:t>年</w:t>
      </w:r>
      <w:r w:rsidR="008C35B5">
        <w:rPr>
          <w:rFonts w:hint="eastAsia"/>
        </w:rPr>
        <w:t>，</w:t>
      </w:r>
      <w:r w:rsidRPr="00281C4E">
        <w:rPr>
          <w:rFonts w:hint="eastAsia"/>
        </w:rPr>
        <w:t>第</w:t>
      </w:r>
      <w:r w:rsidRPr="00281C4E">
        <w:rPr>
          <w:rFonts w:hint="eastAsia"/>
        </w:rPr>
        <w:t>3</w:t>
      </w:r>
      <w:r w:rsidRPr="00281C4E">
        <w:rPr>
          <w:rFonts w:hint="eastAsia"/>
        </w:rPr>
        <w:t>、</w:t>
      </w:r>
      <w:r w:rsidRPr="00281C4E">
        <w:rPr>
          <w:rFonts w:hint="eastAsia"/>
        </w:rPr>
        <w:t>7</w:t>
      </w:r>
      <w:r w:rsidRPr="00281C4E">
        <w:rPr>
          <w:rFonts w:hint="eastAsia"/>
        </w:rPr>
        <w:t>和</w:t>
      </w:r>
      <w:r w:rsidRPr="00281C4E">
        <w:rPr>
          <w:rFonts w:hint="eastAsia"/>
        </w:rPr>
        <w:t>8</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24</w:t>
      </w:r>
      <w:r w:rsidR="008C35B5">
        <w:t>6.</w:t>
      </w:r>
      <w:r w:rsidR="00AD76C8">
        <w:t xml:space="preserve">  </w:t>
      </w:r>
      <w:r w:rsidRPr="00281C4E">
        <w:rPr>
          <w:rFonts w:hint="eastAsia"/>
        </w:rPr>
        <w:t>作为实施该领域各种方案的举措</w:t>
      </w:r>
      <w:r w:rsidR="008C35B5">
        <w:rPr>
          <w:rFonts w:hint="eastAsia"/>
        </w:rPr>
        <w:t>，</w:t>
      </w:r>
      <w:r w:rsidRPr="00281C4E">
        <w:rPr>
          <w:rFonts w:hint="eastAsia"/>
        </w:rPr>
        <w:t>政府努力在</w:t>
      </w:r>
      <w:r w:rsidRPr="00281C4E">
        <w:rPr>
          <w:rFonts w:hint="eastAsia"/>
        </w:rPr>
        <w:t>2005</w:t>
      </w:r>
      <w:r w:rsidRPr="00281C4E">
        <w:rPr>
          <w:rFonts w:hint="eastAsia"/>
        </w:rPr>
        <w:t>年底之前把保健利用率从</w:t>
      </w:r>
      <w:r w:rsidRPr="00281C4E">
        <w:rPr>
          <w:rFonts w:hint="eastAsia"/>
        </w:rPr>
        <w:t>37</w:t>
      </w:r>
      <w:r w:rsidR="008C35B5">
        <w:rPr>
          <w:rFonts w:hint="eastAsia"/>
        </w:rPr>
        <w:t>%</w:t>
      </w:r>
      <w:r w:rsidRPr="00281C4E">
        <w:rPr>
          <w:rFonts w:hint="eastAsia"/>
        </w:rPr>
        <w:t>扩大到</w:t>
      </w:r>
      <w:r w:rsidRPr="00281C4E">
        <w:rPr>
          <w:rFonts w:hint="eastAsia"/>
        </w:rPr>
        <w:t>45</w:t>
      </w:r>
      <w:r w:rsidR="008C35B5">
        <w:rPr>
          <w:rFonts w:hint="eastAsia"/>
        </w:rPr>
        <w:t>%</w:t>
      </w:r>
      <w:r w:rsidR="008C35B5">
        <w:rPr>
          <w:rFonts w:hint="eastAsia"/>
        </w:rPr>
        <w:t>，</w:t>
      </w:r>
      <w:r w:rsidRPr="00281C4E">
        <w:rPr>
          <w:rFonts w:hint="eastAsia"/>
        </w:rPr>
        <w:t>并提高保健质量。为了实现这个目标</w:t>
      </w:r>
      <w:r w:rsidR="008C35B5">
        <w:rPr>
          <w:rFonts w:hint="eastAsia"/>
        </w:rPr>
        <w:t>，</w:t>
      </w:r>
      <w:r w:rsidRPr="00281C4E">
        <w:rPr>
          <w:rFonts w:hint="eastAsia"/>
        </w:rPr>
        <w:t>它正在几个领域规划行动</w:t>
      </w:r>
      <w:r w:rsidR="008C35B5">
        <w:rPr>
          <w:rFonts w:hint="eastAsia"/>
        </w:rPr>
        <w:t>：</w:t>
      </w:r>
    </w:p>
    <w:p w:rsidR="00281C4E" w:rsidRPr="00281C4E" w:rsidRDefault="00281C4E" w:rsidP="00DF26AB">
      <w:pPr>
        <w:pStyle w:val="SingleTxtGC"/>
        <w:numPr>
          <w:ilvl w:val="0"/>
          <w:numId w:val="47"/>
        </w:numPr>
        <w:rPr>
          <w:rFonts w:hint="eastAsia"/>
        </w:rPr>
      </w:pPr>
      <w:r w:rsidRPr="00281C4E">
        <w:rPr>
          <w:rFonts w:hint="eastAsia"/>
        </w:rPr>
        <w:t>总体而言</w:t>
      </w:r>
      <w:r w:rsidR="008C35B5">
        <w:rPr>
          <w:rFonts w:hint="eastAsia"/>
        </w:rPr>
        <w:t>，</w:t>
      </w:r>
      <w:r w:rsidRPr="00281C4E">
        <w:rPr>
          <w:rFonts w:hint="eastAsia"/>
        </w:rPr>
        <w:t>它将采取以下行动</w:t>
      </w:r>
      <w:r w:rsidR="008C35B5">
        <w:rPr>
          <w:rFonts w:hint="eastAsia"/>
        </w:rPr>
        <w:t>：</w:t>
      </w:r>
    </w:p>
    <w:p w:rsidR="00281C4E" w:rsidRPr="00281C4E" w:rsidRDefault="00281C4E" w:rsidP="00DF26AB">
      <w:pPr>
        <w:pStyle w:val="Bullet2GC"/>
        <w:rPr>
          <w:rFonts w:hint="eastAsia"/>
          <w:lang w:val="en-GB"/>
        </w:rPr>
      </w:pPr>
      <w:r w:rsidRPr="00281C4E">
        <w:rPr>
          <w:rFonts w:hint="eastAsia"/>
          <w:lang w:val="en-GB"/>
        </w:rPr>
        <w:t>分配至少</w:t>
      </w:r>
      <w:r w:rsidRPr="00281C4E">
        <w:rPr>
          <w:rFonts w:hint="eastAsia"/>
          <w:lang w:val="en-GB"/>
        </w:rPr>
        <w:t>15</w:t>
      </w:r>
      <w:r w:rsidR="008C35B5">
        <w:rPr>
          <w:rFonts w:hint="eastAsia"/>
          <w:lang w:val="en-GB"/>
        </w:rPr>
        <w:t>%</w:t>
      </w:r>
      <w:r w:rsidRPr="00281C4E">
        <w:rPr>
          <w:rFonts w:hint="eastAsia"/>
          <w:lang w:val="en-GB"/>
        </w:rPr>
        <w:t>的国家预算给卫生部门。</w:t>
      </w:r>
    </w:p>
    <w:p w:rsidR="00281C4E" w:rsidRPr="00281C4E" w:rsidRDefault="00281C4E" w:rsidP="00DF26AB">
      <w:pPr>
        <w:pStyle w:val="Bullet2GC"/>
        <w:rPr>
          <w:rFonts w:hint="eastAsia"/>
          <w:lang w:val="en-GB"/>
        </w:rPr>
      </w:pPr>
      <w:r w:rsidRPr="00281C4E">
        <w:rPr>
          <w:rFonts w:hint="eastAsia"/>
          <w:lang w:val="en-GB"/>
        </w:rPr>
        <w:t>恢复保健区</w:t>
      </w:r>
      <w:r w:rsidR="008C35B5">
        <w:rPr>
          <w:rFonts w:hint="eastAsia"/>
          <w:lang w:val="en-GB"/>
        </w:rPr>
        <w:t>，</w:t>
      </w:r>
      <w:r w:rsidRPr="00281C4E">
        <w:rPr>
          <w:rFonts w:hint="eastAsia"/>
          <w:lang w:val="en-GB"/>
        </w:rPr>
        <w:t>尤其是在农村地区。</w:t>
      </w:r>
    </w:p>
    <w:p w:rsidR="00281C4E" w:rsidRPr="00281C4E" w:rsidRDefault="00281C4E" w:rsidP="00DF26AB">
      <w:pPr>
        <w:pStyle w:val="Bullet2GC"/>
        <w:rPr>
          <w:rFonts w:hint="eastAsia"/>
          <w:lang w:val="en-GB"/>
        </w:rPr>
      </w:pPr>
      <w:r w:rsidRPr="00281C4E">
        <w:rPr>
          <w:rFonts w:hint="eastAsia"/>
          <w:lang w:val="en-GB"/>
        </w:rPr>
        <w:t>增强防治疾病的国家和地方能力等。</w:t>
      </w:r>
    </w:p>
    <w:p w:rsidR="00281C4E" w:rsidRPr="00281C4E" w:rsidRDefault="00281C4E" w:rsidP="00281C4E">
      <w:pPr>
        <w:pStyle w:val="SingleTxtGC"/>
        <w:numPr>
          <w:ilvl w:val="0"/>
          <w:numId w:val="47"/>
        </w:numPr>
        <w:rPr>
          <w:rFonts w:hint="eastAsia"/>
        </w:rPr>
      </w:pPr>
      <w:r w:rsidRPr="00281C4E">
        <w:rPr>
          <w:rFonts w:hint="eastAsia"/>
        </w:rPr>
        <w:t>为了防治艾滋病毒</w:t>
      </w:r>
      <w:r w:rsidR="008C35B5">
        <w:rPr>
          <w:rFonts w:hint="eastAsia"/>
        </w:rPr>
        <w:t>/</w:t>
      </w:r>
      <w:r w:rsidRPr="00281C4E">
        <w:rPr>
          <w:rFonts w:hint="eastAsia"/>
        </w:rPr>
        <w:t>艾滋病及其他的性传播疾病</w:t>
      </w:r>
      <w:r w:rsidR="008C35B5">
        <w:rPr>
          <w:rFonts w:hint="eastAsia"/>
        </w:rPr>
        <w:t>，</w:t>
      </w:r>
      <w:r w:rsidRPr="00281C4E">
        <w:rPr>
          <w:rFonts w:hint="eastAsia"/>
        </w:rPr>
        <w:t>计划了下列行动</w:t>
      </w:r>
      <w:r w:rsidR="008C35B5">
        <w:rPr>
          <w:rFonts w:hint="eastAsia"/>
        </w:rPr>
        <w:t>：</w:t>
      </w:r>
    </w:p>
    <w:p w:rsidR="00281C4E" w:rsidRPr="00281C4E" w:rsidRDefault="00281C4E" w:rsidP="00DF26AB">
      <w:pPr>
        <w:pStyle w:val="Bullet2GC"/>
        <w:rPr>
          <w:rFonts w:hint="eastAsia"/>
          <w:lang w:val="en-GB"/>
        </w:rPr>
      </w:pPr>
      <w:r w:rsidRPr="00281C4E">
        <w:rPr>
          <w:rFonts w:hint="eastAsia"/>
          <w:lang w:val="en-GB"/>
        </w:rPr>
        <w:t>向普通人群尤其是脆弱人群提供有关艾滋病毒</w:t>
      </w:r>
      <w:r w:rsidR="008C35B5">
        <w:rPr>
          <w:rFonts w:hint="eastAsia"/>
          <w:lang w:val="en-GB"/>
        </w:rPr>
        <w:t>/</w:t>
      </w:r>
      <w:r w:rsidRPr="00281C4E">
        <w:rPr>
          <w:rFonts w:hint="eastAsia"/>
          <w:lang w:val="en-GB"/>
        </w:rPr>
        <w:t>艾滋病和其他性传播疾病的更准确可靠信息</w:t>
      </w:r>
      <w:r w:rsidR="008C35B5">
        <w:rPr>
          <w:rFonts w:hint="eastAsia"/>
          <w:lang w:val="en-GB"/>
        </w:rPr>
        <w:t>，</w:t>
      </w:r>
      <w:r w:rsidRPr="00281C4E">
        <w:rPr>
          <w:rFonts w:hint="eastAsia"/>
          <w:lang w:val="en-GB"/>
        </w:rPr>
        <w:t>以扩大响应。</w:t>
      </w:r>
    </w:p>
    <w:p w:rsidR="00281C4E" w:rsidRPr="00281C4E" w:rsidRDefault="00281C4E" w:rsidP="00DF26AB">
      <w:pPr>
        <w:pStyle w:val="Bullet2GC"/>
        <w:rPr>
          <w:rFonts w:hint="eastAsia"/>
          <w:lang w:val="en-GB"/>
        </w:rPr>
      </w:pPr>
      <w:r w:rsidRPr="00281C4E">
        <w:rPr>
          <w:rFonts w:hint="eastAsia"/>
          <w:lang w:val="en-GB"/>
        </w:rPr>
        <w:t>提高危险人群的意识</w:t>
      </w:r>
      <w:r w:rsidR="008C35B5">
        <w:rPr>
          <w:rFonts w:hint="eastAsia"/>
          <w:lang w:val="en-GB"/>
        </w:rPr>
        <w:t>，</w:t>
      </w:r>
      <w:r w:rsidRPr="00281C4E">
        <w:rPr>
          <w:rFonts w:hint="eastAsia"/>
          <w:lang w:val="en-GB"/>
        </w:rPr>
        <w:t>鼓励负责任的性行为。</w:t>
      </w:r>
    </w:p>
    <w:p w:rsidR="00281C4E" w:rsidRPr="00281C4E" w:rsidRDefault="00281C4E" w:rsidP="00DF26AB">
      <w:pPr>
        <w:pStyle w:val="Bullet2GC"/>
        <w:rPr>
          <w:lang w:val="en-GB"/>
        </w:rPr>
      </w:pPr>
      <w:r w:rsidRPr="00281C4E">
        <w:rPr>
          <w:rFonts w:hint="eastAsia"/>
          <w:lang w:val="en-GB"/>
        </w:rPr>
        <w:t>使舆论领袖</w:t>
      </w:r>
      <w:r w:rsidR="008C35B5">
        <w:rPr>
          <w:rFonts w:hint="eastAsia"/>
          <w:lang w:val="en-GB"/>
        </w:rPr>
        <w:t>(</w:t>
      </w:r>
      <w:r w:rsidRPr="00281C4E">
        <w:rPr>
          <w:rFonts w:hint="eastAsia"/>
          <w:lang w:val="en-GB"/>
        </w:rPr>
        <w:t>传统的酋长和宗教人物</w:t>
      </w:r>
      <w:r w:rsidR="008C35B5">
        <w:rPr>
          <w:rFonts w:hint="eastAsia"/>
          <w:lang w:val="en-GB"/>
        </w:rPr>
        <w:t>)</w:t>
      </w:r>
      <w:r w:rsidRPr="00281C4E">
        <w:rPr>
          <w:rFonts w:hint="eastAsia"/>
          <w:lang w:val="en-GB"/>
        </w:rPr>
        <w:t>和社区参与到行为转变中。</w:t>
      </w:r>
    </w:p>
    <w:p w:rsidR="00281C4E" w:rsidRPr="00281C4E" w:rsidRDefault="00281C4E" w:rsidP="00DF26AB">
      <w:pPr>
        <w:pStyle w:val="Bullet2GC"/>
        <w:rPr>
          <w:rFonts w:hint="eastAsia"/>
          <w:lang w:val="en-GB"/>
        </w:rPr>
      </w:pPr>
      <w:r w:rsidRPr="00281C4E">
        <w:rPr>
          <w:rFonts w:hint="eastAsia"/>
          <w:lang w:val="en-GB"/>
        </w:rPr>
        <w:t>加强国家和国际伙伴关系</w:t>
      </w:r>
      <w:r w:rsidR="008C35B5">
        <w:rPr>
          <w:rFonts w:hint="eastAsia"/>
          <w:lang w:val="en-GB"/>
        </w:rPr>
        <w:t>，</w:t>
      </w:r>
      <w:r w:rsidRPr="00281C4E">
        <w:rPr>
          <w:rFonts w:hint="eastAsia"/>
          <w:lang w:val="en-GB"/>
        </w:rPr>
        <w:t>协调抗击艾滋病毒</w:t>
      </w:r>
      <w:r w:rsidR="008C35B5">
        <w:rPr>
          <w:rFonts w:hint="eastAsia"/>
          <w:lang w:val="en-GB"/>
        </w:rPr>
        <w:t>/</w:t>
      </w:r>
      <w:r w:rsidRPr="00281C4E">
        <w:rPr>
          <w:rFonts w:hint="eastAsia"/>
          <w:lang w:val="en-GB"/>
        </w:rPr>
        <w:t>艾滋病和贫穷的部门战略。</w:t>
      </w:r>
    </w:p>
    <w:p w:rsidR="00281C4E" w:rsidRPr="00281C4E" w:rsidRDefault="00281C4E" w:rsidP="00DF26AB">
      <w:pPr>
        <w:pStyle w:val="Bullet2GC"/>
        <w:rPr>
          <w:lang w:val="en-GB"/>
        </w:rPr>
      </w:pPr>
      <w:r w:rsidRPr="00281C4E">
        <w:rPr>
          <w:rFonts w:hint="eastAsia"/>
          <w:lang w:val="en-GB"/>
        </w:rPr>
        <w:t>为保健中心和复诊医院提供</w:t>
      </w:r>
      <w:r w:rsidRPr="00281C4E">
        <w:rPr>
          <w:lang w:val="en-GB"/>
        </w:rPr>
        <w:t>抗逆转录病毒药</w:t>
      </w:r>
      <w:r w:rsidRPr="00281C4E">
        <w:rPr>
          <w:rFonts w:hint="eastAsia"/>
          <w:lang w:val="en-GB"/>
        </w:rPr>
        <w:t>品、艾滋病毒检测、安全套和促进保健的其他投入。尤其要鼓励使用普通药物和三联疗法。</w:t>
      </w:r>
    </w:p>
    <w:p w:rsidR="00281C4E" w:rsidRPr="00281C4E" w:rsidRDefault="00281C4E" w:rsidP="00281C4E">
      <w:pPr>
        <w:pStyle w:val="SingleTxtGC"/>
        <w:numPr>
          <w:ilvl w:val="0"/>
          <w:numId w:val="47"/>
        </w:numPr>
        <w:rPr>
          <w:rFonts w:hint="eastAsia"/>
        </w:rPr>
      </w:pPr>
      <w:r w:rsidRPr="00281C4E">
        <w:rPr>
          <w:rFonts w:hint="eastAsia"/>
        </w:rPr>
        <w:t>为了防治结核病</w:t>
      </w:r>
      <w:r w:rsidR="008C35B5">
        <w:rPr>
          <w:rFonts w:hint="eastAsia"/>
        </w:rPr>
        <w:t>，</w:t>
      </w:r>
      <w:r w:rsidRPr="00281C4E">
        <w:rPr>
          <w:rFonts w:hint="eastAsia"/>
        </w:rPr>
        <w:t>政府努力</w:t>
      </w:r>
      <w:r w:rsidR="008C35B5">
        <w:rPr>
          <w:rFonts w:hint="eastAsia"/>
        </w:rPr>
        <w:t>：</w:t>
      </w:r>
    </w:p>
    <w:p w:rsidR="00281C4E" w:rsidRPr="00281C4E" w:rsidRDefault="00281C4E" w:rsidP="00DF26AB">
      <w:pPr>
        <w:pStyle w:val="Bullet2GC"/>
        <w:rPr>
          <w:rFonts w:hint="eastAsia"/>
          <w:lang w:val="en-GB"/>
        </w:rPr>
      </w:pPr>
      <w:r w:rsidRPr="00281C4E">
        <w:rPr>
          <w:rFonts w:hint="eastAsia"/>
          <w:lang w:val="en-GB"/>
        </w:rPr>
        <w:t>开展公共认识活动。</w:t>
      </w:r>
    </w:p>
    <w:p w:rsidR="00281C4E" w:rsidRPr="00281C4E" w:rsidRDefault="00281C4E" w:rsidP="00DF26AB">
      <w:pPr>
        <w:pStyle w:val="Bullet2GC"/>
        <w:rPr>
          <w:rFonts w:hint="eastAsia"/>
          <w:lang w:val="en-GB"/>
        </w:rPr>
      </w:pPr>
      <w:r w:rsidRPr="00281C4E">
        <w:rPr>
          <w:rFonts w:hint="eastAsia"/>
          <w:lang w:val="en-GB"/>
        </w:rPr>
        <w:t>向保健中心提供结核病药物、实验室制剂及其他诊断材料。</w:t>
      </w:r>
    </w:p>
    <w:p w:rsidR="00281C4E" w:rsidRPr="00281C4E" w:rsidRDefault="00281C4E" w:rsidP="00281C4E">
      <w:pPr>
        <w:pStyle w:val="SingleTxtGC"/>
        <w:numPr>
          <w:ilvl w:val="0"/>
          <w:numId w:val="47"/>
        </w:numPr>
        <w:rPr>
          <w:rFonts w:hint="eastAsia"/>
        </w:rPr>
      </w:pPr>
      <w:r w:rsidRPr="00281C4E">
        <w:rPr>
          <w:rFonts w:hint="eastAsia"/>
        </w:rPr>
        <w:t>为了防治疟疾</w:t>
      </w:r>
      <w:r w:rsidR="008C35B5">
        <w:rPr>
          <w:rFonts w:hint="eastAsia"/>
        </w:rPr>
        <w:t>，</w:t>
      </w:r>
      <w:r w:rsidRPr="00281C4E">
        <w:rPr>
          <w:rFonts w:hint="eastAsia"/>
        </w:rPr>
        <w:t>计划了以下行动</w:t>
      </w:r>
      <w:r w:rsidR="008C35B5">
        <w:rPr>
          <w:rFonts w:hint="eastAsia"/>
        </w:rPr>
        <w:t>：</w:t>
      </w:r>
    </w:p>
    <w:p w:rsidR="00281C4E" w:rsidRPr="00281C4E" w:rsidRDefault="00281C4E" w:rsidP="00DF26AB">
      <w:pPr>
        <w:pStyle w:val="Bullet2GC"/>
        <w:rPr>
          <w:rFonts w:hint="eastAsia"/>
          <w:lang w:val="en-GB"/>
        </w:rPr>
      </w:pPr>
      <w:r w:rsidRPr="00281C4E">
        <w:rPr>
          <w:rFonts w:hint="eastAsia"/>
          <w:lang w:val="en-GB"/>
        </w:rPr>
        <w:t>提供抗疟疾药物</w:t>
      </w:r>
      <w:r w:rsidR="008C35B5">
        <w:rPr>
          <w:rFonts w:hint="eastAsia"/>
          <w:lang w:val="en-GB"/>
        </w:rPr>
        <w:t>(</w:t>
      </w:r>
      <w:r w:rsidRPr="00281C4E">
        <w:rPr>
          <w:lang w:val="en-GB"/>
        </w:rPr>
        <w:t>Pharmakina</w:t>
      </w:r>
      <w:r w:rsidRPr="00281C4E">
        <w:rPr>
          <w:rFonts w:hint="eastAsia"/>
          <w:lang w:val="en-GB"/>
        </w:rPr>
        <w:t>有限公司生产的奎宁</w:t>
      </w:r>
      <w:r w:rsidR="008C35B5">
        <w:rPr>
          <w:rFonts w:hint="eastAsia"/>
          <w:lang w:val="en-GB"/>
        </w:rPr>
        <w:t>)</w:t>
      </w:r>
      <w:r w:rsidRPr="00281C4E">
        <w:rPr>
          <w:rFonts w:hint="eastAsia"/>
          <w:lang w:val="en-GB"/>
        </w:rPr>
        <w:t>。</w:t>
      </w:r>
    </w:p>
    <w:p w:rsidR="00281C4E" w:rsidRPr="00281C4E" w:rsidRDefault="00281C4E" w:rsidP="00DF26AB">
      <w:pPr>
        <w:pStyle w:val="Bullet2GC"/>
        <w:rPr>
          <w:rFonts w:hint="eastAsia"/>
          <w:lang w:val="en-GB"/>
        </w:rPr>
      </w:pPr>
      <w:r w:rsidRPr="00281C4E">
        <w:rPr>
          <w:rFonts w:hint="eastAsia"/>
          <w:lang w:val="en-GB"/>
        </w:rPr>
        <w:t>推广杀虫剂浸泡蚊帐。</w:t>
      </w:r>
    </w:p>
    <w:p w:rsidR="00281C4E" w:rsidRPr="00281C4E" w:rsidRDefault="00281C4E" w:rsidP="00DF26AB">
      <w:pPr>
        <w:pStyle w:val="Bullet2GC"/>
        <w:rPr>
          <w:lang w:val="en-GB"/>
        </w:rPr>
      </w:pPr>
      <w:r w:rsidRPr="00281C4E">
        <w:rPr>
          <w:rFonts w:hint="eastAsia"/>
          <w:lang w:val="en-GB"/>
        </w:rPr>
        <w:t>加强灭蚊活动。</w:t>
      </w:r>
    </w:p>
    <w:p w:rsidR="00281C4E" w:rsidRPr="00281C4E" w:rsidRDefault="00281C4E" w:rsidP="00DF26AB">
      <w:pPr>
        <w:pStyle w:val="Bullet2GC"/>
        <w:rPr>
          <w:rFonts w:hint="eastAsia"/>
          <w:lang w:val="en-GB"/>
        </w:rPr>
      </w:pPr>
      <w:r w:rsidRPr="00281C4E">
        <w:rPr>
          <w:rFonts w:hint="eastAsia"/>
          <w:lang w:val="en-GB"/>
        </w:rPr>
        <w:t>强化疟疾认识活动。</w:t>
      </w:r>
    </w:p>
    <w:p w:rsidR="00281C4E" w:rsidRPr="00281C4E" w:rsidRDefault="00281C4E" w:rsidP="00281C4E">
      <w:pPr>
        <w:pStyle w:val="SingleTxtGC"/>
        <w:numPr>
          <w:ilvl w:val="0"/>
          <w:numId w:val="47"/>
        </w:numPr>
        <w:rPr>
          <w:rFonts w:hint="eastAsia"/>
        </w:rPr>
      </w:pPr>
      <w:r w:rsidRPr="00281C4E">
        <w:rPr>
          <w:rFonts w:hint="eastAsia"/>
        </w:rPr>
        <w:t>在生殖健康方面</w:t>
      </w:r>
      <w:r w:rsidR="008C35B5">
        <w:rPr>
          <w:rFonts w:hint="eastAsia"/>
        </w:rPr>
        <w:t>，</w:t>
      </w:r>
      <w:r w:rsidRPr="00281C4E">
        <w:rPr>
          <w:rFonts w:hint="eastAsia"/>
        </w:rPr>
        <w:t>行动计划要求</w:t>
      </w:r>
      <w:r w:rsidR="008C35B5">
        <w:rPr>
          <w:rFonts w:hint="eastAsia"/>
        </w:rPr>
        <w:t>：</w:t>
      </w:r>
    </w:p>
    <w:p w:rsidR="00281C4E" w:rsidRPr="00281C4E" w:rsidRDefault="00281C4E" w:rsidP="00DF26AB">
      <w:pPr>
        <w:pStyle w:val="Bullet2GC"/>
        <w:rPr>
          <w:rFonts w:hint="eastAsia"/>
          <w:lang w:val="en-GB"/>
        </w:rPr>
      </w:pPr>
      <w:r w:rsidRPr="00281C4E">
        <w:rPr>
          <w:rFonts w:hint="eastAsia"/>
          <w:lang w:val="en-GB"/>
        </w:rPr>
        <w:t>设立治疗中心</w:t>
      </w:r>
      <w:r w:rsidR="008C35B5">
        <w:rPr>
          <w:rFonts w:hint="eastAsia"/>
          <w:lang w:val="en-GB"/>
        </w:rPr>
        <w:t>，</w:t>
      </w:r>
      <w:r w:rsidRPr="00281C4E">
        <w:rPr>
          <w:rFonts w:hint="eastAsia"/>
          <w:lang w:val="en-GB"/>
        </w:rPr>
        <w:t>解决青少年的生殖问题。</w:t>
      </w:r>
    </w:p>
    <w:p w:rsidR="00281C4E" w:rsidRPr="00281C4E" w:rsidRDefault="00281C4E" w:rsidP="00DF26AB">
      <w:pPr>
        <w:pStyle w:val="Bullet2GC"/>
        <w:rPr>
          <w:rFonts w:hint="eastAsia"/>
          <w:lang w:val="en-GB"/>
        </w:rPr>
      </w:pPr>
      <w:r w:rsidRPr="00281C4E">
        <w:rPr>
          <w:rFonts w:hint="eastAsia"/>
          <w:lang w:val="en-GB"/>
        </w:rPr>
        <w:t>提高穷人的保健质量等。</w:t>
      </w:r>
    </w:p>
    <w:p w:rsidR="00281C4E" w:rsidRPr="00281C4E" w:rsidRDefault="00281C4E" w:rsidP="00281C4E">
      <w:pPr>
        <w:pStyle w:val="SingleTxtGC"/>
        <w:numPr>
          <w:ilvl w:val="0"/>
          <w:numId w:val="47"/>
        </w:numPr>
        <w:rPr>
          <w:rFonts w:hint="eastAsia"/>
        </w:rPr>
      </w:pPr>
      <w:r w:rsidRPr="00281C4E">
        <w:rPr>
          <w:rFonts w:hint="eastAsia"/>
        </w:rPr>
        <w:t>疫苗</w:t>
      </w:r>
      <w:r w:rsidR="008C35B5">
        <w:rPr>
          <w:rFonts w:hint="eastAsia"/>
        </w:rPr>
        <w:t>：</w:t>
      </w:r>
      <w:r w:rsidRPr="00281C4E">
        <w:rPr>
          <w:rFonts w:hint="eastAsia"/>
        </w:rPr>
        <w:t>规划以下行动</w:t>
      </w:r>
      <w:r w:rsidR="008C35B5">
        <w:rPr>
          <w:rFonts w:hint="eastAsia"/>
        </w:rPr>
        <w:t>：</w:t>
      </w:r>
    </w:p>
    <w:p w:rsidR="00281C4E" w:rsidRPr="00281C4E" w:rsidRDefault="00281C4E" w:rsidP="00DF26AB">
      <w:pPr>
        <w:pStyle w:val="Bullet2GC"/>
        <w:rPr>
          <w:lang w:val="en-GB"/>
        </w:rPr>
      </w:pPr>
      <w:r w:rsidRPr="00281C4E">
        <w:rPr>
          <w:rFonts w:hint="eastAsia"/>
          <w:lang w:val="en-GB"/>
        </w:rPr>
        <w:t>加强例行扩大免疫方案。</w:t>
      </w:r>
    </w:p>
    <w:p w:rsidR="00281C4E" w:rsidRPr="00281C4E" w:rsidRDefault="00281C4E" w:rsidP="00DF26AB">
      <w:pPr>
        <w:pStyle w:val="Bullet2GC"/>
        <w:rPr>
          <w:rFonts w:hint="eastAsia"/>
          <w:lang w:val="en-GB"/>
        </w:rPr>
      </w:pPr>
      <w:r w:rsidRPr="00281C4E">
        <w:rPr>
          <w:rFonts w:hint="eastAsia"/>
          <w:lang w:val="en-GB"/>
        </w:rPr>
        <w:t>增加并使全国免疫天数趋于同步。</w:t>
      </w:r>
    </w:p>
    <w:p w:rsidR="00281C4E" w:rsidRPr="00281C4E" w:rsidRDefault="00281C4E" w:rsidP="00281C4E">
      <w:pPr>
        <w:pStyle w:val="SingleTxtGC"/>
        <w:numPr>
          <w:ilvl w:val="0"/>
          <w:numId w:val="47"/>
        </w:numPr>
        <w:rPr>
          <w:rFonts w:hint="eastAsia"/>
        </w:rPr>
      </w:pPr>
      <w:r w:rsidRPr="00281C4E">
        <w:rPr>
          <w:rFonts w:hint="eastAsia"/>
        </w:rPr>
        <w:t>在营养不良方面</w:t>
      </w:r>
      <w:r w:rsidR="008C35B5">
        <w:rPr>
          <w:rFonts w:hint="eastAsia"/>
        </w:rPr>
        <w:t>，</w:t>
      </w:r>
      <w:r w:rsidRPr="00281C4E">
        <w:rPr>
          <w:rFonts w:hint="eastAsia"/>
        </w:rPr>
        <w:t>重点确保粮食安全</w:t>
      </w:r>
      <w:r w:rsidR="008C35B5">
        <w:rPr>
          <w:rFonts w:hint="eastAsia"/>
        </w:rPr>
        <w:t>(</w:t>
      </w:r>
      <w:r w:rsidRPr="00281C4E">
        <w:rPr>
          <w:rFonts w:hint="eastAsia"/>
        </w:rPr>
        <w:t>《减贫战略文件</w:t>
      </w:r>
      <w:r w:rsidRPr="00281C4E">
        <w:rPr>
          <w:rFonts w:hint="eastAsia"/>
        </w:rPr>
        <w:t>1</w:t>
      </w:r>
      <w:r w:rsidRPr="00281C4E">
        <w:rPr>
          <w:rFonts w:hint="eastAsia"/>
        </w:rPr>
        <w:t>》</w:t>
      </w:r>
      <w:r w:rsidR="008C35B5">
        <w:rPr>
          <w:rFonts w:hint="eastAsia"/>
        </w:rPr>
        <w:t>，</w:t>
      </w:r>
      <w:r w:rsidRPr="00281C4E">
        <w:rPr>
          <w:rFonts w:hint="eastAsia"/>
        </w:rPr>
        <w:t>2004</w:t>
      </w:r>
      <w:r w:rsidRPr="00281C4E">
        <w:rPr>
          <w:rFonts w:hint="eastAsia"/>
        </w:rPr>
        <w:t>年</w:t>
      </w:r>
      <w:r w:rsidRPr="00281C4E">
        <w:rPr>
          <w:rFonts w:hint="eastAsia"/>
        </w:rPr>
        <w:t>2</w:t>
      </w:r>
      <w:r w:rsidRPr="00281C4E">
        <w:rPr>
          <w:rFonts w:hint="eastAsia"/>
        </w:rPr>
        <w:t>月</w:t>
      </w:r>
      <w:r w:rsidR="008C35B5">
        <w:rPr>
          <w:rFonts w:hint="eastAsia"/>
        </w:rPr>
        <w:t>，</w:t>
      </w:r>
      <w:r w:rsidRPr="00281C4E">
        <w:rPr>
          <w:rFonts w:hint="eastAsia"/>
        </w:rPr>
        <w:t>第</w:t>
      </w:r>
      <w:r w:rsidRPr="00281C4E">
        <w:rPr>
          <w:rFonts w:hint="eastAsia"/>
        </w:rPr>
        <w:t>41</w:t>
      </w:r>
      <w:r w:rsidRPr="00281C4E">
        <w:rPr>
          <w:rFonts w:hint="eastAsia"/>
        </w:rPr>
        <w:t>页和第</w:t>
      </w:r>
      <w:r w:rsidRPr="00281C4E">
        <w:rPr>
          <w:rFonts w:hint="eastAsia"/>
        </w:rPr>
        <w:t>42</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24</w:t>
      </w:r>
      <w:r w:rsidR="008C35B5">
        <w:t>7.</w:t>
      </w:r>
      <w:r w:rsidR="00AD76C8">
        <w:t xml:space="preserve">  </w:t>
      </w:r>
      <w:r w:rsidRPr="00281C4E">
        <w:rPr>
          <w:rFonts w:hint="eastAsia"/>
        </w:rPr>
        <w:t>刚果民主共和国的国民生产总值按照时价以百万刚果法郎计</w:t>
      </w:r>
      <w:r w:rsidRPr="00281C4E">
        <w:rPr>
          <w:rFonts w:hint="eastAsia"/>
        </w:rPr>
        <w:t>2001</w:t>
      </w:r>
      <w:r w:rsidRPr="00281C4E">
        <w:rPr>
          <w:rFonts w:hint="eastAsia"/>
        </w:rPr>
        <w:t>年为</w:t>
      </w:r>
      <w:r w:rsidR="008C35B5">
        <w:t>1,</w:t>
      </w:r>
      <w:r w:rsidRPr="00281C4E">
        <w:t>29</w:t>
      </w:r>
      <w:r w:rsidR="008C35B5">
        <w:t>3,</w:t>
      </w:r>
      <w:r w:rsidRPr="00281C4E">
        <w:t>10</w:t>
      </w:r>
      <w:r w:rsidR="008C35B5">
        <w:t>3.5,</w:t>
      </w:r>
      <w:r w:rsidRPr="00281C4E">
        <w:rPr>
          <w:rFonts w:hint="eastAsia"/>
        </w:rPr>
        <w:t>同一年份的国内生产总值</w:t>
      </w:r>
      <w:r w:rsidR="008C35B5">
        <w:t>1,</w:t>
      </w:r>
      <w:r w:rsidRPr="00281C4E">
        <w:t>40</w:t>
      </w:r>
      <w:r w:rsidR="008C35B5">
        <w:t>7,</w:t>
      </w:r>
      <w:r w:rsidRPr="00281C4E">
        <w:t>02</w:t>
      </w:r>
      <w:r w:rsidR="008C35B5">
        <w:t>6.</w:t>
      </w:r>
      <w:r w:rsidRPr="00281C4E">
        <w:t>4</w:t>
      </w:r>
      <w:r w:rsidRPr="00281C4E">
        <w:rPr>
          <w:rFonts w:hint="eastAsia"/>
        </w:rPr>
        <w:t>。</w:t>
      </w:r>
      <w:r w:rsidRPr="00281C4E">
        <w:rPr>
          <w:rFonts w:hint="eastAsia"/>
        </w:rPr>
        <w:t>2002</w:t>
      </w:r>
      <w:r w:rsidRPr="00281C4E">
        <w:rPr>
          <w:rFonts w:hint="eastAsia"/>
        </w:rPr>
        <w:t>年</w:t>
      </w:r>
      <w:r w:rsidR="008C35B5">
        <w:rPr>
          <w:rFonts w:hint="eastAsia"/>
        </w:rPr>
        <w:t>，</w:t>
      </w:r>
      <w:r w:rsidRPr="00281C4E">
        <w:rPr>
          <w:rFonts w:hint="eastAsia"/>
        </w:rPr>
        <w:t>以百万刚果法郎计国内生产总值为</w:t>
      </w:r>
      <w:r w:rsidR="008C35B5">
        <w:t>1,</w:t>
      </w:r>
      <w:r w:rsidRPr="00281C4E">
        <w:t>92</w:t>
      </w:r>
      <w:r w:rsidR="008C35B5">
        <w:t>3,</w:t>
      </w:r>
      <w:r w:rsidRPr="00281C4E">
        <w:t>21</w:t>
      </w:r>
      <w:r w:rsidR="008C35B5">
        <w:t>0.3,</w:t>
      </w:r>
      <w:r w:rsidRPr="00281C4E">
        <w:rPr>
          <w:rFonts w:hint="eastAsia"/>
        </w:rPr>
        <w:t>而国民生产总值或国民总收入是</w:t>
      </w:r>
      <w:r w:rsidR="008C35B5">
        <w:t>1,</w:t>
      </w:r>
      <w:r w:rsidRPr="00281C4E">
        <w:t>85</w:t>
      </w:r>
      <w:r w:rsidR="008C35B5">
        <w:t>4,</w:t>
      </w:r>
      <w:r w:rsidRPr="00281C4E">
        <w:t>70</w:t>
      </w:r>
      <w:r w:rsidR="008C35B5">
        <w:t>8.</w:t>
      </w:r>
      <w:r w:rsidRPr="00281C4E">
        <w:t>8</w:t>
      </w:r>
      <w:r w:rsidR="008C35B5">
        <w:rPr>
          <w:rFonts w:hint="eastAsia"/>
        </w:rPr>
        <w:t>(</w:t>
      </w:r>
      <w:r w:rsidRPr="00281C4E">
        <w:rPr>
          <w:rFonts w:hint="eastAsia"/>
        </w:rPr>
        <w:t>刚果中央银行</w:t>
      </w:r>
      <w:r w:rsidR="008C35B5">
        <w:rPr>
          <w:rFonts w:hint="eastAsia"/>
        </w:rPr>
        <w:t>，</w:t>
      </w:r>
      <w:r w:rsidRPr="00281C4E">
        <w:rPr>
          <w:rFonts w:hint="eastAsia"/>
        </w:rPr>
        <w:t>2001</w:t>
      </w:r>
      <w:r w:rsidRPr="00281C4E">
        <w:rPr>
          <w:rFonts w:hint="eastAsia"/>
        </w:rPr>
        <w:t>年报告第</w:t>
      </w:r>
      <w:r w:rsidRPr="00281C4E">
        <w:rPr>
          <w:rFonts w:hint="eastAsia"/>
        </w:rPr>
        <w:t>25</w:t>
      </w:r>
      <w:r w:rsidRPr="00281C4E">
        <w:rPr>
          <w:rFonts w:hint="eastAsia"/>
        </w:rPr>
        <w:t>页</w:t>
      </w:r>
      <w:r w:rsidR="008C35B5">
        <w:rPr>
          <w:rFonts w:hint="eastAsia"/>
        </w:rPr>
        <w:t>，</w:t>
      </w:r>
      <w:r w:rsidRPr="00281C4E">
        <w:rPr>
          <w:rFonts w:hint="eastAsia"/>
        </w:rPr>
        <w:t>2002</w:t>
      </w:r>
      <w:r w:rsidRPr="00281C4E">
        <w:rPr>
          <w:rFonts w:hint="eastAsia"/>
        </w:rPr>
        <w:t>年第</w:t>
      </w:r>
      <w:r w:rsidRPr="00281C4E">
        <w:rPr>
          <w:rFonts w:hint="eastAsia"/>
        </w:rPr>
        <w:t>29</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24</w:t>
      </w:r>
      <w:r w:rsidR="008C35B5">
        <w:t>8.</w:t>
      </w:r>
      <w:r w:rsidR="00AD76C8">
        <w:t xml:space="preserve">  </w:t>
      </w:r>
      <w:r w:rsidRPr="00281C4E">
        <w:rPr>
          <w:rFonts w:hint="eastAsia"/>
        </w:rPr>
        <w:t>2002</w:t>
      </w:r>
      <w:r w:rsidRPr="00281C4E">
        <w:rPr>
          <w:rFonts w:hint="eastAsia"/>
        </w:rPr>
        <w:t>年</w:t>
      </w:r>
      <w:r w:rsidR="008C35B5">
        <w:rPr>
          <w:rFonts w:hint="eastAsia"/>
        </w:rPr>
        <w:t>，</w:t>
      </w:r>
      <w:r w:rsidRPr="00281C4E">
        <w:rPr>
          <w:rFonts w:hint="eastAsia"/>
        </w:rPr>
        <w:t>在总计</w:t>
      </w:r>
      <w:r w:rsidRPr="00281C4E">
        <w:t>23</w:t>
      </w:r>
      <w:r w:rsidR="008C35B5">
        <w:t>3,</w:t>
      </w:r>
      <w:r w:rsidRPr="00281C4E">
        <w:t>65</w:t>
      </w:r>
      <w:r w:rsidR="008C35B5">
        <w:t>8,</w:t>
      </w:r>
      <w:r w:rsidRPr="00281C4E">
        <w:t>000</w:t>
      </w:r>
      <w:r w:rsidRPr="00281C4E">
        <w:t>刚果法郎</w:t>
      </w:r>
      <w:r w:rsidRPr="00281C4E">
        <w:rPr>
          <w:rFonts w:hint="eastAsia"/>
        </w:rPr>
        <w:t>的国家预算中</w:t>
      </w:r>
      <w:r w:rsidR="008C35B5">
        <w:rPr>
          <w:rFonts w:hint="eastAsia"/>
        </w:rPr>
        <w:t>，</w:t>
      </w:r>
      <w:r w:rsidRPr="00281C4E">
        <w:rPr>
          <w:rFonts w:hint="eastAsia"/>
        </w:rPr>
        <w:t>分配给卫生部门用于经常支出的为</w:t>
      </w:r>
      <w:r w:rsidRPr="00281C4E">
        <w:t>18</w:t>
      </w:r>
      <w:r w:rsidR="008C35B5">
        <w:t>2,</w:t>
      </w:r>
      <w:r w:rsidRPr="00281C4E">
        <w:t>44</w:t>
      </w:r>
      <w:r w:rsidR="008C35B5">
        <w:t>5,</w:t>
      </w:r>
      <w:r w:rsidRPr="00281C4E">
        <w:t>000</w:t>
      </w:r>
      <w:r w:rsidRPr="00281C4E">
        <w:t>刚果法郎</w:t>
      </w:r>
      <w:r w:rsidR="008C35B5">
        <w:rPr>
          <w:rFonts w:hint="eastAsia"/>
        </w:rPr>
        <w:t>(</w:t>
      </w:r>
      <w:r w:rsidRPr="00281C4E">
        <w:rPr>
          <w:rFonts w:hint="eastAsia"/>
        </w:rPr>
        <w:t>对应预报金额</w:t>
      </w:r>
      <w:r w:rsidRPr="00281C4E">
        <w:t>30</w:t>
      </w:r>
      <w:r w:rsidR="008C35B5">
        <w:t>4,</w:t>
      </w:r>
      <w:r w:rsidRPr="00281C4E">
        <w:t>752</w:t>
      </w:r>
      <w:r w:rsidRPr="00281C4E">
        <w:t>刚果法郎</w:t>
      </w:r>
      <w:r w:rsidR="008C35B5">
        <w:rPr>
          <w:rFonts w:hint="eastAsia"/>
        </w:rPr>
        <w:t>)</w:t>
      </w:r>
      <w:r w:rsidR="008C35B5">
        <w:rPr>
          <w:rFonts w:hint="eastAsia"/>
        </w:rPr>
        <w:t>，</w:t>
      </w:r>
      <w:r w:rsidRPr="00281C4E">
        <w:t>5</w:t>
      </w:r>
      <w:r w:rsidR="008C35B5">
        <w:t>1,</w:t>
      </w:r>
      <w:r w:rsidRPr="00281C4E">
        <w:t>213</w:t>
      </w:r>
      <w:r w:rsidRPr="00281C4E">
        <w:t>刚果法郎</w:t>
      </w:r>
      <w:r w:rsidRPr="00281C4E">
        <w:rPr>
          <w:rFonts w:hint="eastAsia"/>
        </w:rPr>
        <w:t>用于资本支出</w:t>
      </w:r>
      <w:r w:rsidR="008C35B5">
        <w:rPr>
          <w:rFonts w:hint="eastAsia"/>
        </w:rPr>
        <w:t>(</w:t>
      </w:r>
      <w:r w:rsidRPr="00281C4E">
        <w:rPr>
          <w:rFonts w:hint="eastAsia"/>
        </w:rPr>
        <w:t>对应预报金额</w:t>
      </w:r>
      <w:r w:rsidRPr="00281C4E">
        <w:t>56</w:t>
      </w:r>
      <w:r w:rsidR="008C35B5">
        <w:t>8,</w:t>
      </w:r>
      <w:r w:rsidRPr="00281C4E">
        <w:t>176</w:t>
      </w:r>
      <w:r w:rsidRPr="00281C4E">
        <w:t>刚果法郎</w:t>
      </w:r>
      <w:r w:rsidR="008C35B5">
        <w:rPr>
          <w:rFonts w:hint="eastAsia"/>
        </w:rPr>
        <w:t>)(</w:t>
      </w:r>
      <w:r w:rsidRPr="00281C4E">
        <w:rPr>
          <w:rFonts w:hint="eastAsia"/>
        </w:rPr>
        <w:t>《刚果中央银行报告》</w:t>
      </w:r>
      <w:r w:rsidR="008C35B5">
        <w:rPr>
          <w:rFonts w:hint="eastAsia"/>
        </w:rPr>
        <w:t>，</w:t>
      </w:r>
      <w:r w:rsidRPr="00281C4E">
        <w:rPr>
          <w:rFonts w:hint="eastAsia"/>
        </w:rPr>
        <w:t>第</w:t>
      </w:r>
      <w:r w:rsidRPr="00281C4E">
        <w:t>85</w:t>
      </w:r>
      <w:r w:rsidRPr="00281C4E">
        <w:rPr>
          <w:rFonts w:hint="eastAsia"/>
        </w:rPr>
        <w:t>、</w:t>
      </w:r>
      <w:r w:rsidRPr="00281C4E">
        <w:t>86</w:t>
      </w:r>
      <w:r w:rsidRPr="00281C4E">
        <w:rPr>
          <w:rFonts w:hint="eastAsia"/>
        </w:rPr>
        <w:t>、</w:t>
      </w:r>
      <w:r w:rsidRPr="00281C4E">
        <w:t>88</w:t>
      </w:r>
      <w:r w:rsidRPr="00281C4E">
        <w:rPr>
          <w:rFonts w:hint="eastAsia"/>
        </w:rPr>
        <w:t>和</w:t>
      </w:r>
      <w:r w:rsidRPr="00281C4E">
        <w:t>91</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24</w:t>
      </w:r>
      <w:r w:rsidR="008C35B5">
        <w:t>9.</w:t>
      </w:r>
      <w:r w:rsidR="00AD76C8">
        <w:t xml:space="preserve">  </w:t>
      </w:r>
      <w:r w:rsidRPr="00281C4E">
        <w:rPr>
          <w:rFonts w:hint="eastAsia"/>
        </w:rPr>
        <w:t>由于缺少国家卫生预算分配的详细数字</w:t>
      </w:r>
      <w:r w:rsidR="008C35B5">
        <w:rPr>
          <w:rFonts w:hint="eastAsia"/>
        </w:rPr>
        <w:t>，</w:t>
      </w:r>
      <w:r w:rsidRPr="00281C4E">
        <w:rPr>
          <w:rFonts w:hint="eastAsia"/>
        </w:rPr>
        <w:t>不可能具体规定分配给初级保健的比例。但是</w:t>
      </w:r>
      <w:r w:rsidR="008C35B5">
        <w:rPr>
          <w:rFonts w:hint="eastAsia"/>
        </w:rPr>
        <w:t>，</w:t>
      </w:r>
      <w:r w:rsidRPr="00281C4E">
        <w:rPr>
          <w:rFonts w:hint="eastAsia"/>
        </w:rPr>
        <w:t>我们可能注意到</w:t>
      </w:r>
      <w:r w:rsidR="008C35B5">
        <w:rPr>
          <w:rFonts w:hint="eastAsia"/>
        </w:rPr>
        <w:t>，</w:t>
      </w:r>
      <w:r w:rsidRPr="00281C4E">
        <w:rPr>
          <w:rFonts w:hint="eastAsia"/>
        </w:rPr>
        <w:t>因为上述种种危机</w:t>
      </w:r>
      <w:r w:rsidR="008C35B5">
        <w:rPr>
          <w:rFonts w:hint="eastAsia"/>
        </w:rPr>
        <w:t>，</w:t>
      </w:r>
      <w:r w:rsidRPr="00281C4E">
        <w:rPr>
          <w:rFonts w:hint="eastAsia"/>
        </w:rPr>
        <w:t>多数保健区处于被遗弃的状态</w:t>
      </w:r>
      <w:r w:rsidR="008C35B5">
        <w:rPr>
          <w:rFonts w:hint="eastAsia"/>
        </w:rPr>
        <w:t>，</w:t>
      </w:r>
      <w:r w:rsidRPr="00281C4E">
        <w:rPr>
          <w:rFonts w:hint="eastAsia"/>
        </w:rPr>
        <w:t>而支助活动</w:t>
      </w:r>
      <w:r w:rsidR="008C35B5">
        <w:rPr>
          <w:rFonts w:hint="eastAsia"/>
        </w:rPr>
        <w:t>(</w:t>
      </w:r>
      <w:r w:rsidRPr="00281C4E">
        <w:rPr>
          <w:rFonts w:hint="eastAsia"/>
        </w:rPr>
        <w:t>规划、培训、监督、评价、监测</w:t>
      </w:r>
      <w:r w:rsidR="008C35B5">
        <w:rPr>
          <w:rFonts w:hint="eastAsia"/>
        </w:rPr>
        <w:t>)</w:t>
      </w:r>
      <w:r w:rsidRPr="00281C4E">
        <w:rPr>
          <w:rFonts w:hint="eastAsia"/>
        </w:rPr>
        <w:t>的崩溃导致卫生覆盖面更加不充分</w:t>
      </w:r>
      <w:r w:rsidR="008C35B5">
        <w:rPr>
          <w:rFonts w:hint="eastAsia"/>
        </w:rPr>
        <w:t>，</w:t>
      </w:r>
      <w:r w:rsidRPr="00281C4E">
        <w:rPr>
          <w:rFonts w:hint="eastAsia"/>
        </w:rPr>
        <w:t>保健更加不可及</w:t>
      </w:r>
      <w:r w:rsidR="008C35B5">
        <w:rPr>
          <w:rFonts w:hint="eastAsia"/>
        </w:rPr>
        <w:t>(</w:t>
      </w:r>
      <w:r w:rsidRPr="00281C4E">
        <w:rPr>
          <w:rFonts w:hint="eastAsia"/>
        </w:rPr>
        <w:t>《</w:t>
      </w:r>
      <w:r w:rsidRPr="00281C4E">
        <w:rPr>
          <w:rFonts w:hint="eastAsia"/>
        </w:rPr>
        <w:t>2004</w:t>
      </w:r>
      <w:r w:rsidRPr="00281C4E">
        <w:rPr>
          <w:rFonts w:hint="eastAsia"/>
        </w:rPr>
        <w:t>年卫生部行动计划》</w:t>
      </w:r>
      <w:r w:rsidR="008C35B5">
        <w:rPr>
          <w:rFonts w:hint="eastAsia"/>
        </w:rPr>
        <w:t>，</w:t>
      </w:r>
      <w:r w:rsidRPr="00281C4E">
        <w:rPr>
          <w:rFonts w:hint="eastAsia"/>
        </w:rPr>
        <w:t>第</w:t>
      </w:r>
      <w:r w:rsidRPr="00281C4E">
        <w:rPr>
          <w:rFonts w:hint="eastAsia"/>
        </w:rPr>
        <w:t>12</w:t>
      </w:r>
      <w:r w:rsidRPr="00281C4E">
        <w:rPr>
          <w:rFonts w:hint="eastAsia"/>
        </w:rPr>
        <w:t>页第</w:t>
      </w:r>
      <w:r w:rsidRPr="00281C4E">
        <w:rPr>
          <w:rFonts w:hint="eastAsia"/>
        </w:rPr>
        <w:t>4</w:t>
      </w:r>
      <w:r w:rsidRPr="00281C4E">
        <w:rPr>
          <w:rFonts w:hint="eastAsia"/>
        </w:rPr>
        <w:t>节</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25</w:t>
      </w:r>
      <w:r w:rsidR="008C35B5">
        <w:t>0.</w:t>
      </w:r>
      <w:r w:rsidR="00AD76C8">
        <w:t xml:space="preserve">  </w:t>
      </w:r>
      <w:r w:rsidRPr="00281C4E">
        <w:rPr>
          <w:rFonts w:hint="eastAsia"/>
        </w:rPr>
        <w:t>根据</w:t>
      </w:r>
      <w:r w:rsidRPr="00281C4E">
        <w:t>多指标类集调查</w:t>
      </w:r>
      <w:r w:rsidR="008C35B5">
        <w:rPr>
          <w:rFonts w:hint="eastAsia"/>
        </w:rPr>
        <w:t>2,</w:t>
      </w:r>
      <w:r w:rsidRPr="00281C4E">
        <w:rPr>
          <w:rFonts w:hint="eastAsia"/>
        </w:rPr>
        <w:t>婴儿死亡率</w:t>
      </w:r>
      <w:r w:rsidR="008C35B5">
        <w:t>(</w:t>
      </w:r>
      <w:r w:rsidRPr="00281C4E">
        <w:rPr>
          <w:rFonts w:hint="eastAsia"/>
        </w:rPr>
        <w:t>新生儿可能在一周岁前死亡的概率</w:t>
      </w:r>
      <w:r w:rsidR="008C35B5">
        <w:t>)</w:t>
      </w:r>
      <w:r w:rsidRPr="00281C4E">
        <w:rPr>
          <w:rFonts w:hint="eastAsia"/>
        </w:rPr>
        <w:t>和儿童死亡率</w:t>
      </w:r>
      <w:r w:rsidR="008C35B5">
        <w:t>(</w:t>
      </w:r>
      <w:r w:rsidRPr="00281C4E">
        <w:rPr>
          <w:rFonts w:hint="eastAsia"/>
        </w:rPr>
        <w:t>新生儿可能在五周岁之前死亡的概率</w:t>
      </w:r>
      <w:r w:rsidR="008C35B5">
        <w:t>)</w:t>
      </w:r>
      <w:r w:rsidRPr="00281C4E">
        <w:rPr>
          <w:rFonts w:hint="eastAsia"/>
        </w:rPr>
        <w:t>是最令人关切。调查数字表示</w:t>
      </w:r>
      <w:r w:rsidR="008C35B5">
        <w:rPr>
          <w:rFonts w:hint="eastAsia"/>
        </w:rPr>
        <w:t>，</w:t>
      </w:r>
      <w:r w:rsidRPr="00281C4E">
        <w:rPr>
          <w:rFonts w:hint="eastAsia"/>
        </w:rPr>
        <w:t>每</w:t>
      </w:r>
      <w:r w:rsidR="008C35B5">
        <w:rPr>
          <w:rFonts w:hint="eastAsia"/>
        </w:rPr>
        <w:t>1,</w:t>
      </w:r>
      <w:r w:rsidRPr="00281C4E">
        <w:rPr>
          <w:rFonts w:hint="eastAsia"/>
        </w:rPr>
        <w:t>000</w:t>
      </w:r>
      <w:r w:rsidRPr="00281C4E">
        <w:rPr>
          <w:rFonts w:hint="eastAsia"/>
        </w:rPr>
        <w:t>名儿童中</w:t>
      </w:r>
      <w:r w:rsidR="008C35B5">
        <w:rPr>
          <w:rFonts w:hint="eastAsia"/>
        </w:rPr>
        <w:t>，</w:t>
      </w:r>
      <w:r w:rsidRPr="00281C4E">
        <w:rPr>
          <w:rFonts w:hint="eastAsia"/>
        </w:rPr>
        <w:t>有</w:t>
      </w:r>
      <w:r w:rsidRPr="00281C4E">
        <w:rPr>
          <w:rFonts w:hint="eastAsia"/>
        </w:rPr>
        <w:t>126</w:t>
      </w:r>
      <w:r w:rsidRPr="00281C4E">
        <w:rPr>
          <w:rFonts w:hint="eastAsia"/>
        </w:rPr>
        <w:t>名在一周岁内夭折。儿童死亡率为</w:t>
      </w:r>
      <w:r w:rsidRPr="00281C4E">
        <w:t>213‰</w:t>
      </w:r>
      <w:r w:rsidR="008C35B5">
        <w:t>，</w:t>
      </w:r>
      <w:r w:rsidRPr="00281C4E">
        <w:rPr>
          <w:rFonts w:hint="eastAsia"/>
        </w:rPr>
        <w:t>即近五分之一的新生儿将活不过五岁。这使刚果民主共和国处于儿童死亡率情况最严重的国家之列。</w:t>
      </w:r>
    </w:p>
    <w:p w:rsidR="00281C4E" w:rsidRPr="00281C4E" w:rsidRDefault="00281C4E" w:rsidP="00281C4E">
      <w:pPr>
        <w:pStyle w:val="SingleTxtGC"/>
        <w:rPr>
          <w:rFonts w:hint="eastAsia"/>
        </w:rPr>
      </w:pPr>
      <w:r w:rsidRPr="00281C4E">
        <w:t>25</w:t>
      </w:r>
      <w:r w:rsidR="008C35B5">
        <w:t>1.</w:t>
      </w:r>
      <w:r w:rsidR="00AD76C8">
        <w:t xml:space="preserve">  </w:t>
      </w:r>
      <w:r w:rsidRPr="00281C4E">
        <w:rPr>
          <w:rFonts w:hint="eastAsia"/>
        </w:rPr>
        <w:t>同一份资料表明</w:t>
      </w:r>
      <w:r w:rsidR="008C35B5">
        <w:rPr>
          <w:rFonts w:hint="eastAsia"/>
        </w:rPr>
        <w:t>，</w:t>
      </w:r>
      <w:r w:rsidRPr="00281C4E">
        <w:rPr>
          <w:rFonts w:hint="eastAsia"/>
        </w:rPr>
        <w:t>农村的儿童死亡率更高。在南基伍省、</w:t>
      </w:r>
      <w:r w:rsidRPr="00281C4E">
        <w:t>赤道</w:t>
      </w:r>
      <w:r w:rsidRPr="00281C4E">
        <w:rPr>
          <w:rFonts w:hint="eastAsia"/>
        </w:rPr>
        <w:t>省和东方省为</w:t>
      </w:r>
      <w:r w:rsidRPr="00281C4E">
        <w:t>243‰</w:t>
      </w:r>
      <w:r w:rsidRPr="00281C4E">
        <w:rPr>
          <w:rFonts w:hint="eastAsia"/>
        </w:rPr>
        <w:t>。总体而言</w:t>
      </w:r>
      <w:r w:rsidR="008C35B5">
        <w:rPr>
          <w:rFonts w:hint="eastAsia"/>
        </w:rPr>
        <w:t>，</w:t>
      </w:r>
      <w:r w:rsidRPr="00281C4E">
        <w:rPr>
          <w:rFonts w:hint="eastAsia"/>
        </w:rPr>
        <w:t>金沙萨市低于其他省份。</w:t>
      </w:r>
    </w:p>
    <w:p w:rsidR="00281C4E" w:rsidRPr="00281C4E" w:rsidRDefault="00281C4E" w:rsidP="00281C4E">
      <w:pPr>
        <w:pStyle w:val="SingleTxtGC"/>
        <w:rPr>
          <w:rFonts w:hint="eastAsia"/>
        </w:rPr>
      </w:pPr>
      <w:r w:rsidRPr="00281C4E">
        <w:t>25</w:t>
      </w:r>
      <w:r w:rsidR="008C35B5">
        <w:t>2.</w:t>
      </w:r>
      <w:r w:rsidR="00AD76C8">
        <w:t xml:space="preserve">  </w:t>
      </w:r>
      <w:r w:rsidRPr="00281C4E">
        <w:rPr>
          <w:rFonts w:hint="eastAsia"/>
        </w:rPr>
        <w:t>未接受过教育的母亲及最贫穷的家庭出生的儿童死亡率也很高。最富裕家庭的儿童死亡率是</w:t>
      </w:r>
      <w:r w:rsidRPr="00281C4E">
        <w:t>119‰</w:t>
      </w:r>
      <w:r w:rsidR="008C35B5">
        <w:t>，</w:t>
      </w:r>
      <w:r w:rsidRPr="00281C4E">
        <w:rPr>
          <w:rFonts w:hint="eastAsia"/>
        </w:rPr>
        <w:t>而最贫穷家庭为</w:t>
      </w:r>
      <w:r w:rsidRPr="00281C4E">
        <w:t>248‰</w:t>
      </w:r>
      <w:r w:rsidR="008C35B5">
        <w:t>，</w:t>
      </w:r>
      <w:r w:rsidRPr="00281C4E">
        <w:rPr>
          <w:rFonts w:hint="eastAsia"/>
        </w:rPr>
        <w:t>或者两倍那么高。男童的死亡率</w:t>
      </w:r>
      <w:r w:rsidR="008C35B5">
        <w:rPr>
          <w:rFonts w:hint="eastAsia"/>
        </w:rPr>
        <w:t>(</w:t>
      </w:r>
      <w:r w:rsidRPr="00281C4E">
        <w:t>225‰</w:t>
      </w:r>
      <w:r w:rsidR="008C35B5">
        <w:rPr>
          <w:rFonts w:hint="eastAsia"/>
        </w:rPr>
        <w:t>)</w:t>
      </w:r>
      <w:r w:rsidRPr="00281C4E">
        <w:rPr>
          <w:rFonts w:hint="eastAsia"/>
        </w:rPr>
        <w:t>高于女童</w:t>
      </w:r>
      <w:r w:rsidR="008C35B5">
        <w:rPr>
          <w:rFonts w:hint="eastAsia"/>
        </w:rPr>
        <w:t>(</w:t>
      </w:r>
      <w:r w:rsidRPr="00281C4E">
        <w:t>200‰</w:t>
      </w:r>
      <w:r w:rsidR="008C35B5">
        <w:rPr>
          <w:rFonts w:hint="eastAsia"/>
        </w:rPr>
        <w:t>)</w:t>
      </w:r>
      <w:r w:rsidRPr="00281C4E">
        <w:rPr>
          <w:rFonts w:hint="eastAsia"/>
        </w:rPr>
        <w:t>。</w:t>
      </w:r>
      <w:r w:rsidRPr="00281C4E">
        <w:t>多指标类集调查</w:t>
      </w:r>
      <w:r w:rsidRPr="00281C4E">
        <w:rPr>
          <w:rFonts w:hint="eastAsia"/>
        </w:rPr>
        <w:t>2</w:t>
      </w:r>
      <w:r w:rsidRPr="00281C4E">
        <w:rPr>
          <w:rFonts w:hint="eastAsia"/>
        </w:rPr>
        <w:t>对儿童死亡率的调查结论是</w:t>
      </w:r>
      <w:r w:rsidR="008C35B5">
        <w:rPr>
          <w:rFonts w:hint="eastAsia"/>
        </w:rPr>
        <w:t>，</w:t>
      </w:r>
      <w:r w:rsidRPr="00281C4E">
        <w:rPr>
          <w:rFonts w:hint="eastAsia"/>
        </w:rPr>
        <w:t>从</w:t>
      </w:r>
      <w:r w:rsidRPr="00281C4E">
        <w:rPr>
          <w:rFonts w:hint="eastAsia"/>
        </w:rPr>
        <w:t>1995</w:t>
      </w:r>
      <w:r w:rsidRPr="00281C4E">
        <w:rPr>
          <w:rFonts w:hint="eastAsia"/>
        </w:rPr>
        <w:t>年到</w:t>
      </w:r>
      <w:r w:rsidRPr="00281C4E">
        <w:rPr>
          <w:rFonts w:hint="eastAsia"/>
        </w:rPr>
        <w:t>2001</w:t>
      </w:r>
      <w:r w:rsidRPr="00281C4E">
        <w:rPr>
          <w:rFonts w:hint="eastAsia"/>
        </w:rPr>
        <w:t>年</w:t>
      </w:r>
      <w:r w:rsidR="008C35B5">
        <w:rPr>
          <w:rFonts w:hint="eastAsia"/>
        </w:rPr>
        <w:t>，</w:t>
      </w:r>
      <w:r w:rsidRPr="00281C4E">
        <w:rPr>
          <w:rFonts w:hint="eastAsia"/>
        </w:rPr>
        <w:t>儿童死亡率从</w:t>
      </w:r>
      <w:r w:rsidRPr="00281C4E">
        <w:t>190‰</w:t>
      </w:r>
      <w:r w:rsidRPr="00281C4E">
        <w:rPr>
          <w:rFonts w:hint="eastAsia"/>
        </w:rPr>
        <w:t>小幅上升到</w:t>
      </w:r>
      <w:r w:rsidRPr="00281C4E">
        <w:t>213‰</w:t>
      </w:r>
      <w:r w:rsidR="008C35B5">
        <w:rPr>
          <w:rFonts w:hint="eastAsia"/>
        </w:rPr>
        <w:t>(</w:t>
      </w:r>
      <w:r w:rsidRPr="00281C4E">
        <w:t>多指标类集调查</w:t>
      </w:r>
      <w:r w:rsidR="008C35B5">
        <w:rPr>
          <w:rFonts w:hint="eastAsia"/>
        </w:rPr>
        <w:t>2,</w:t>
      </w:r>
      <w:r w:rsidRPr="00281C4E">
        <w:rPr>
          <w:rFonts w:hint="eastAsia"/>
        </w:rPr>
        <w:t>第</w:t>
      </w:r>
      <w:r w:rsidRPr="00281C4E">
        <w:t>61</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25</w:t>
      </w:r>
      <w:r w:rsidR="008C35B5">
        <w:t>3.</w:t>
      </w:r>
      <w:r w:rsidR="00AD76C8">
        <w:t xml:space="preserve">  </w:t>
      </w:r>
      <w:r w:rsidRPr="00281C4E">
        <w:rPr>
          <w:rFonts w:hint="eastAsia"/>
        </w:rPr>
        <w:t>刚果民主共和国所使用的城乡和其他分区的</w:t>
      </w:r>
      <w:r w:rsidR="008C35B5">
        <w:rPr>
          <w:rFonts w:hint="eastAsia"/>
        </w:rPr>
        <w:t>(</w:t>
      </w:r>
      <w:r w:rsidRPr="00281C4E">
        <w:rPr>
          <w:rFonts w:hint="eastAsia"/>
        </w:rPr>
        <w:t>市、城区、省、区、区域、县、乡、组、村</w:t>
      </w:r>
      <w:r w:rsidRPr="00281C4E">
        <w:rPr>
          <w:rFonts w:hint="eastAsia"/>
          <w:i/>
        </w:rPr>
        <w:t>、</w:t>
      </w:r>
      <w:r w:rsidRPr="00281C4E">
        <w:rPr>
          <w:rFonts w:hint="eastAsia"/>
        </w:rPr>
        <w:t>地点</w:t>
      </w:r>
      <w:r w:rsidR="008C35B5">
        <w:rPr>
          <w:rFonts w:hint="eastAsia"/>
        </w:rPr>
        <w:t>)</w:t>
      </w:r>
      <w:r w:rsidRPr="00281C4E">
        <w:rPr>
          <w:rFonts w:hint="eastAsia"/>
        </w:rPr>
        <w:t>对应区域划分。该共和国分为</w:t>
      </w:r>
      <w:r w:rsidRPr="00281C4E">
        <w:rPr>
          <w:rFonts w:hint="eastAsia"/>
        </w:rPr>
        <w:t>11</w:t>
      </w:r>
      <w:r w:rsidRPr="00281C4E">
        <w:rPr>
          <w:rFonts w:hint="eastAsia"/>
        </w:rPr>
        <w:t>个省</w:t>
      </w:r>
      <w:r w:rsidR="008C35B5">
        <w:rPr>
          <w:rFonts w:hint="eastAsia"/>
        </w:rPr>
        <w:t>；</w:t>
      </w:r>
      <w:r w:rsidRPr="00281C4E">
        <w:rPr>
          <w:rFonts w:hint="eastAsia"/>
        </w:rPr>
        <w:t>各省又细分成区和市</w:t>
      </w:r>
      <w:r w:rsidR="008C35B5">
        <w:rPr>
          <w:rFonts w:hint="eastAsia"/>
        </w:rPr>
        <w:t>；</w:t>
      </w:r>
      <w:r w:rsidRPr="00281C4E">
        <w:rPr>
          <w:rFonts w:hint="eastAsia"/>
        </w:rPr>
        <w:t>区下为区域、酋长领地</w:t>
      </w:r>
      <w:r w:rsidR="008C35B5">
        <w:t>(</w:t>
      </w:r>
      <w:r w:rsidRPr="00281C4E">
        <w:rPr>
          <w:i/>
        </w:rPr>
        <w:t>chefferies</w:t>
      </w:r>
      <w:r w:rsidR="008C35B5">
        <w:t>)</w:t>
      </w:r>
      <w:r w:rsidRPr="00281C4E">
        <w:rPr>
          <w:rFonts w:hint="eastAsia"/>
        </w:rPr>
        <w:t>或县</w:t>
      </w:r>
      <w:r w:rsidR="008C35B5">
        <w:rPr>
          <w:rFonts w:hint="eastAsia"/>
        </w:rPr>
        <w:t>；</w:t>
      </w:r>
      <w:r w:rsidRPr="00281C4E">
        <w:rPr>
          <w:rFonts w:hint="eastAsia"/>
        </w:rPr>
        <w:t>这些依次分为组</w:t>
      </w:r>
      <w:r w:rsidR="008C35B5">
        <w:t>(</w:t>
      </w:r>
      <w:r w:rsidRPr="004560F5">
        <w:rPr>
          <w:rFonts w:eastAsia="KaiTi_GB2312"/>
          <w:i/>
        </w:rPr>
        <w:t>groupements</w:t>
      </w:r>
      <w:r w:rsidR="008C35B5">
        <w:t>)</w:t>
      </w:r>
      <w:r w:rsidRPr="00281C4E">
        <w:rPr>
          <w:rFonts w:hint="eastAsia"/>
        </w:rPr>
        <w:t>、地点或村</w:t>
      </w:r>
      <w:r w:rsidR="008C35B5">
        <w:rPr>
          <w:rFonts w:hint="eastAsia"/>
        </w:rPr>
        <w:t>，</w:t>
      </w:r>
      <w:r w:rsidRPr="00281C4E">
        <w:rPr>
          <w:rFonts w:hint="eastAsia"/>
        </w:rPr>
        <w:t>而市细分为城区</w:t>
      </w:r>
      <w:r w:rsidR="008C35B5">
        <w:rPr>
          <w:rFonts w:hint="eastAsia"/>
        </w:rPr>
        <w:t>，</w:t>
      </w:r>
      <w:r w:rsidRPr="00281C4E">
        <w:rPr>
          <w:rFonts w:hint="eastAsia"/>
        </w:rPr>
        <w:t>城区又分为街道</w:t>
      </w:r>
      <w:r w:rsidR="008C35B5">
        <w:t>(</w:t>
      </w:r>
      <w:r w:rsidRPr="00281C4E">
        <w:rPr>
          <w:i/>
        </w:rPr>
        <w:t>quartiers</w:t>
      </w:r>
      <w:r w:rsidR="008C35B5">
        <w:t>)</w:t>
      </w:r>
      <w:r w:rsidR="008C35B5">
        <w:rPr>
          <w:rFonts w:hint="eastAsia"/>
        </w:rPr>
        <w:t>，</w:t>
      </w:r>
      <w:r w:rsidRPr="00281C4E">
        <w:rPr>
          <w:rFonts w:hint="eastAsia"/>
        </w:rPr>
        <w:t>最后为街道或大街。</w:t>
      </w:r>
    </w:p>
    <w:p w:rsidR="00281C4E" w:rsidRPr="00281C4E" w:rsidRDefault="00281C4E" w:rsidP="00281C4E">
      <w:pPr>
        <w:pStyle w:val="SingleTxtGC"/>
        <w:rPr>
          <w:rFonts w:hint="eastAsia"/>
        </w:rPr>
      </w:pPr>
      <w:r w:rsidRPr="00281C4E">
        <w:t>25</w:t>
      </w:r>
      <w:r w:rsidR="008C35B5">
        <w:t>4.</w:t>
      </w:r>
      <w:r w:rsidR="00AD76C8">
        <w:t xml:space="preserve">  </w:t>
      </w:r>
      <w:r w:rsidRPr="00281C4E">
        <w:rPr>
          <w:rFonts w:hint="eastAsia"/>
        </w:rPr>
        <w:t>使用安全饮用水。</w:t>
      </w:r>
      <w:r w:rsidRPr="00281C4E">
        <w:t>多指标类集调查</w:t>
      </w:r>
      <w:r w:rsidRPr="00281C4E">
        <w:rPr>
          <w:rFonts w:hint="eastAsia"/>
        </w:rPr>
        <w:t>2</w:t>
      </w:r>
      <w:r w:rsidR="008C35B5">
        <w:rPr>
          <w:rFonts w:hint="eastAsia"/>
        </w:rPr>
        <w:t>(</w:t>
      </w:r>
      <w:r w:rsidRPr="00281C4E">
        <w:rPr>
          <w:rFonts w:hint="eastAsia"/>
        </w:rPr>
        <w:t>第</w:t>
      </w:r>
      <w:r w:rsidRPr="00281C4E">
        <w:t>32</w:t>
      </w:r>
      <w:r w:rsidRPr="00281C4E">
        <w:rPr>
          <w:rFonts w:hint="eastAsia"/>
        </w:rPr>
        <w:t>页</w:t>
      </w:r>
      <w:r w:rsidR="008C35B5">
        <w:rPr>
          <w:rFonts w:hint="eastAsia"/>
        </w:rPr>
        <w:t>)</w:t>
      </w:r>
      <w:r w:rsidRPr="00281C4E">
        <w:rPr>
          <w:rFonts w:hint="eastAsia"/>
        </w:rPr>
        <w:t>指出</w:t>
      </w:r>
      <w:r w:rsidR="008C35B5">
        <w:rPr>
          <w:rFonts w:hint="eastAsia"/>
        </w:rPr>
        <w:t>，</w:t>
      </w:r>
      <w:r w:rsidRPr="00281C4E">
        <w:rPr>
          <w:rFonts w:hint="eastAsia"/>
        </w:rPr>
        <w:t>如果可以就地取水或在</w:t>
      </w:r>
      <w:r w:rsidRPr="00281C4E">
        <w:rPr>
          <w:rFonts w:hint="eastAsia"/>
        </w:rPr>
        <w:t>15</w:t>
      </w:r>
      <w:r w:rsidRPr="00281C4E">
        <w:rPr>
          <w:rFonts w:hint="eastAsia"/>
        </w:rPr>
        <w:t>分钟之内或最多离居住地</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281C4E">
          <w:rPr>
            <w:rFonts w:hint="eastAsia"/>
          </w:rPr>
          <w:t>100</w:t>
        </w:r>
        <w:r w:rsidRPr="00281C4E">
          <w:rPr>
            <w:rFonts w:hint="eastAsia"/>
          </w:rPr>
          <w:t>米</w:t>
        </w:r>
      </w:smartTag>
      <w:r w:rsidRPr="00281C4E">
        <w:rPr>
          <w:rFonts w:hint="eastAsia"/>
        </w:rPr>
        <w:t>的范围内得到水</w:t>
      </w:r>
      <w:r w:rsidR="008C35B5">
        <w:rPr>
          <w:rFonts w:hint="eastAsia"/>
        </w:rPr>
        <w:t>，</w:t>
      </w:r>
      <w:r w:rsidRPr="00281C4E">
        <w:rPr>
          <w:rFonts w:hint="eastAsia"/>
        </w:rPr>
        <w:t>就可以说人们已经用上了安全饮用水。</w:t>
      </w:r>
    </w:p>
    <w:p w:rsidR="00281C4E" w:rsidRPr="00281C4E" w:rsidRDefault="00281C4E" w:rsidP="00281C4E">
      <w:pPr>
        <w:pStyle w:val="SingleTxtGC"/>
        <w:rPr>
          <w:rFonts w:hint="eastAsia"/>
        </w:rPr>
      </w:pPr>
      <w:r w:rsidRPr="00281C4E">
        <w:t>25</w:t>
      </w:r>
      <w:r w:rsidR="008C35B5">
        <w:t>5.</w:t>
      </w:r>
      <w:r w:rsidR="00AD76C8">
        <w:t xml:space="preserve">  </w:t>
      </w:r>
      <w:r w:rsidRPr="00281C4E">
        <w:rPr>
          <w:rFonts w:hint="eastAsia"/>
        </w:rPr>
        <w:t>约</w:t>
      </w:r>
      <w:r w:rsidRPr="00281C4E">
        <w:rPr>
          <w:rFonts w:hint="eastAsia"/>
        </w:rPr>
        <w:t>95</w:t>
      </w:r>
      <w:r w:rsidR="008C35B5">
        <w:rPr>
          <w:rFonts w:hint="eastAsia"/>
        </w:rPr>
        <w:t>%</w:t>
      </w:r>
      <w:r w:rsidRPr="00281C4E">
        <w:rPr>
          <w:rFonts w:hint="eastAsia"/>
        </w:rPr>
        <w:t>的农村人口不能便捷地利用安全饮用水。每个省中</w:t>
      </w:r>
      <w:r w:rsidR="008C35B5">
        <w:rPr>
          <w:rFonts w:hint="eastAsia"/>
        </w:rPr>
        <w:t>，</w:t>
      </w:r>
      <w:r w:rsidRPr="00281C4E">
        <w:rPr>
          <w:rFonts w:hint="eastAsia"/>
        </w:rPr>
        <w:t>70</w:t>
      </w:r>
      <w:r w:rsidR="008C35B5">
        <w:rPr>
          <w:rFonts w:hint="eastAsia"/>
        </w:rPr>
        <w:t>%</w:t>
      </w:r>
      <w:r w:rsidRPr="00281C4E">
        <w:rPr>
          <w:rFonts w:hint="eastAsia"/>
        </w:rPr>
        <w:t>到</w:t>
      </w:r>
      <w:r w:rsidRPr="00281C4E">
        <w:rPr>
          <w:rFonts w:hint="eastAsia"/>
        </w:rPr>
        <w:t>90</w:t>
      </w:r>
      <w:r w:rsidR="008C35B5">
        <w:rPr>
          <w:rFonts w:hint="eastAsia"/>
        </w:rPr>
        <w:t>%</w:t>
      </w:r>
      <w:r w:rsidRPr="00281C4E">
        <w:rPr>
          <w:rFonts w:hint="eastAsia"/>
        </w:rPr>
        <w:t>的人口必须步行</w:t>
      </w:r>
      <w:r w:rsidRPr="00281C4E">
        <w:rPr>
          <w:rFonts w:hint="eastAsia"/>
        </w:rPr>
        <w:t>15</w:t>
      </w:r>
      <w:r w:rsidRPr="00281C4E">
        <w:rPr>
          <w:rFonts w:hint="eastAsia"/>
        </w:rPr>
        <w:t>分钟以上或者</w:t>
      </w:r>
      <w:r w:rsidRPr="00281C4E">
        <w:rPr>
          <w:rFonts w:hint="eastAsia"/>
        </w:rPr>
        <w:t>100</w:t>
      </w:r>
      <w:r w:rsidRPr="00281C4E">
        <w:rPr>
          <w:rFonts w:hint="eastAsia"/>
        </w:rPr>
        <w:t>多米才能找到洁净水。在农村地区</w:t>
      </w:r>
      <w:r w:rsidR="008C35B5">
        <w:rPr>
          <w:rFonts w:hint="eastAsia"/>
        </w:rPr>
        <w:t>，</w:t>
      </w:r>
      <w:r w:rsidRPr="00281C4E">
        <w:rPr>
          <w:rFonts w:hint="eastAsia"/>
        </w:rPr>
        <w:t>这为负责找水的妇女带来了尤为沉重的负担。</w:t>
      </w:r>
    </w:p>
    <w:p w:rsidR="00281C4E" w:rsidRPr="00281C4E" w:rsidRDefault="00281C4E" w:rsidP="00281C4E">
      <w:pPr>
        <w:pStyle w:val="SingleTxtGC"/>
        <w:rPr>
          <w:rFonts w:hint="eastAsia"/>
        </w:rPr>
      </w:pPr>
      <w:r w:rsidRPr="00281C4E">
        <w:t>25</w:t>
      </w:r>
      <w:r w:rsidR="008C35B5">
        <w:t>6.</w:t>
      </w:r>
      <w:r w:rsidR="00AD76C8">
        <w:t xml:space="preserve">  </w:t>
      </w:r>
      <w:r w:rsidRPr="00281C4E">
        <w:rPr>
          <w:rFonts w:hint="eastAsia"/>
        </w:rPr>
        <w:t>城市中</w:t>
      </w:r>
      <w:r w:rsidR="008C35B5">
        <w:rPr>
          <w:rFonts w:hint="eastAsia"/>
        </w:rPr>
        <w:t>，</w:t>
      </w:r>
      <w:r w:rsidRPr="00281C4E">
        <w:rPr>
          <w:rFonts w:hint="eastAsia"/>
        </w:rPr>
        <w:t>便捷利用安全饮用水的人口比例在金沙萨为最高</w:t>
      </w:r>
      <w:r w:rsidR="008C35B5">
        <w:rPr>
          <w:rFonts w:hint="eastAsia"/>
        </w:rPr>
        <w:t>(</w:t>
      </w:r>
      <w:r w:rsidRPr="00281C4E">
        <w:t>84</w:t>
      </w:r>
      <w:r w:rsidR="008C35B5">
        <w:t>%</w:t>
      </w:r>
      <w:r w:rsidR="008C35B5">
        <w:rPr>
          <w:rFonts w:hint="eastAsia"/>
        </w:rPr>
        <w:t>)</w:t>
      </w:r>
      <w:r w:rsidRPr="00281C4E">
        <w:rPr>
          <w:rFonts w:hint="eastAsia"/>
        </w:rPr>
        <w:t>。在其他各省</w:t>
      </w:r>
      <w:r w:rsidR="008C35B5">
        <w:rPr>
          <w:rFonts w:hint="eastAsia"/>
        </w:rPr>
        <w:t>，</w:t>
      </w:r>
      <w:r w:rsidRPr="00281C4E">
        <w:rPr>
          <w:rFonts w:hint="eastAsia"/>
        </w:rPr>
        <w:t>70</w:t>
      </w:r>
      <w:r w:rsidR="008C35B5">
        <w:rPr>
          <w:rFonts w:hint="eastAsia"/>
        </w:rPr>
        <w:t>%</w:t>
      </w:r>
      <w:r w:rsidRPr="00281C4E">
        <w:rPr>
          <w:rFonts w:hint="eastAsia"/>
        </w:rPr>
        <w:t>到</w:t>
      </w:r>
      <w:r w:rsidRPr="00281C4E">
        <w:rPr>
          <w:rFonts w:hint="eastAsia"/>
        </w:rPr>
        <w:t>98</w:t>
      </w:r>
      <w:r w:rsidR="008C35B5">
        <w:rPr>
          <w:rFonts w:hint="eastAsia"/>
        </w:rPr>
        <w:t>%</w:t>
      </w:r>
      <w:r w:rsidRPr="00281C4E">
        <w:rPr>
          <w:rFonts w:hint="eastAsia"/>
        </w:rPr>
        <w:t>的人口必须步行</w:t>
      </w:r>
      <w:r w:rsidRPr="00281C4E">
        <w:rPr>
          <w:rFonts w:hint="eastAsia"/>
        </w:rPr>
        <w:t>15</w:t>
      </w:r>
      <w:r w:rsidRPr="00281C4E">
        <w:rPr>
          <w:rFonts w:hint="eastAsia"/>
        </w:rPr>
        <w:t>分钟以上或</w:t>
      </w:r>
      <w:r w:rsidRPr="00281C4E">
        <w:rPr>
          <w:rFonts w:hint="eastAsia"/>
        </w:rPr>
        <w:t>100</w:t>
      </w:r>
      <w:r w:rsidRPr="00281C4E">
        <w:rPr>
          <w:rFonts w:hint="eastAsia"/>
        </w:rPr>
        <w:t>多米找到洁净的饮用水。尤其是在农村地区为负责取水的妇女带来了特别沉重的负担</w:t>
      </w:r>
      <w:r w:rsidR="008C35B5">
        <w:rPr>
          <w:rFonts w:hint="eastAsia"/>
        </w:rPr>
        <w:t>(</w:t>
      </w:r>
      <w:r w:rsidRPr="00281C4E">
        <w:t>多指标类集调查</w:t>
      </w:r>
      <w:r w:rsidR="008C35B5">
        <w:rPr>
          <w:rFonts w:hint="eastAsia"/>
        </w:rPr>
        <w:t>2,</w:t>
      </w:r>
      <w:r w:rsidRPr="00281C4E">
        <w:rPr>
          <w:rFonts w:hint="eastAsia"/>
        </w:rPr>
        <w:t>第</w:t>
      </w:r>
      <w:r w:rsidRPr="00281C4E">
        <w:t>33</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25</w:t>
      </w:r>
      <w:r w:rsidR="008C35B5">
        <w:t>7.</w:t>
      </w:r>
      <w:r w:rsidR="00AD76C8">
        <w:t xml:space="preserve">  </w:t>
      </w:r>
      <w:r w:rsidRPr="00281C4E">
        <w:rPr>
          <w:rFonts w:hint="eastAsia"/>
        </w:rPr>
        <w:t>排污设施。</w:t>
      </w:r>
      <w:r w:rsidRPr="00281C4E">
        <w:t>多指标类集调查</w:t>
      </w:r>
      <w:r w:rsidRPr="00281C4E">
        <w:rPr>
          <w:rFonts w:hint="eastAsia"/>
        </w:rPr>
        <w:t>2</w:t>
      </w:r>
      <w:r w:rsidRPr="00281C4E">
        <w:rPr>
          <w:rFonts w:hint="eastAsia"/>
        </w:rPr>
        <w:t>在第</w:t>
      </w:r>
      <w:r w:rsidRPr="00281C4E">
        <w:rPr>
          <w:rFonts w:hint="eastAsia"/>
        </w:rPr>
        <w:t>34</w:t>
      </w:r>
      <w:r w:rsidRPr="00281C4E">
        <w:rPr>
          <w:rFonts w:hint="eastAsia"/>
        </w:rPr>
        <w:t>页指出</w:t>
      </w:r>
      <w:r w:rsidR="008C35B5">
        <w:t>，</w:t>
      </w:r>
      <w:r w:rsidRPr="00281C4E">
        <w:rPr>
          <w:rFonts w:hint="eastAsia"/>
        </w:rPr>
        <w:t>直接环境对人的健康有着确定的影响</w:t>
      </w:r>
      <w:r w:rsidR="008C35B5">
        <w:rPr>
          <w:rFonts w:hint="eastAsia"/>
        </w:rPr>
        <w:t>，</w:t>
      </w:r>
      <w:r w:rsidRPr="00281C4E">
        <w:rPr>
          <w:rFonts w:hint="eastAsia"/>
        </w:rPr>
        <w:t>它强调使用卫生的厕所设施</w:t>
      </w:r>
      <w:r w:rsidR="008C35B5">
        <w:rPr>
          <w:rFonts w:hint="eastAsia"/>
        </w:rPr>
        <w:t>，</w:t>
      </w:r>
      <w:r w:rsidRPr="00281C4E">
        <w:rPr>
          <w:rFonts w:hint="eastAsia"/>
        </w:rPr>
        <w:t>认为这些厕所与排污系统和抽水马桶</w:t>
      </w:r>
      <w:r w:rsidR="008C35B5">
        <w:rPr>
          <w:rFonts w:hint="eastAsia"/>
        </w:rPr>
        <w:t>(</w:t>
      </w:r>
      <w:r w:rsidRPr="00281C4E">
        <w:rPr>
          <w:rFonts w:hint="eastAsia"/>
        </w:rPr>
        <w:t>1</w:t>
      </w:r>
      <w:r w:rsidR="008C35B5">
        <w:rPr>
          <w:rFonts w:hint="eastAsia"/>
        </w:rPr>
        <w:t>%)</w:t>
      </w:r>
      <w:r w:rsidRPr="00281C4E">
        <w:rPr>
          <w:rFonts w:hint="eastAsia"/>
        </w:rPr>
        <w:t>、经过改良的公共厕所</w:t>
      </w:r>
      <w:r w:rsidR="001D7503">
        <w:rPr>
          <w:rFonts w:hint="eastAsia"/>
          <w:spacing w:val="-50"/>
        </w:rPr>
        <w:t>―</w:t>
      </w:r>
      <w:r w:rsidR="001D7503">
        <w:rPr>
          <w:rFonts w:hint="eastAsia"/>
        </w:rPr>
        <w:t>―</w:t>
      </w:r>
      <w:r w:rsidRPr="00281C4E">
        <w:rPr>
          <w:rFonts w:hint="eastAsia"/>
        </w:rPr>
        <w:t>经改良的坑厕</w:t>
      </w:r>
      <w:r w:rsidR="008C35B5">
        <w:rPr>
          <w:rFonts w:hint="eastAsia"/>
        </w:rPr>
        <w:t>(</w:t>
      </w:r>
      <w:r w:rsidRPr="00281C4E">
        <w:t>7</w:t>
      </w:r>
      <w:r w:rsidR="008C35B5">
        <w:t>%</w:t>
      </w:r>
      <w:r w:rsidR="008C35B5">
        <w:rPr>
          <w:rFonts w:hint="eastAsia"/>
        </w:rPr>
        <w:t>)</w:t>
      </w:r>
      <w:r w:rsidRPr="00281C4E">
        <w:rPr>
          <w:rFonts w:hint="eastAsia"/>
        </w:rPr>
        <w:t>和通风改良坑厕</w:t>
      </w:r>
      <w:r w:rsidR="008C35B5">
        <w:rPr>
          <w:rFonts w:hint="eastAsia"/>
        </w:rPr>
        <w:t>(</w:t>
      </w:r>
      <w:r w:rsidR="008C35B5">
        <w:t>0.</w:t>
      </w:r>
      <w:r w:rsidRPr="00281C4E">
        <w:t>3</w:t>
      </w:r>
      <w:r w:rsidR="008C35B5">
        <w:t>%</w:t>
      </w:r>
      <w:r w:rsidR="008C35B5">
        <w:rPr>
          <w:rFonts w:hint="eastAsia"/>
        </w:rPr>
        <w:t>)</w:t>
      </w:r>
      <w:r w:rsidR="001D7503">
        <w:rPr>
          <w:rFonts w:hint="eastAsia"/>
          <w:spacing w:val="-50"/>
        </w:rPr>
        <w:t>―</w:t>
      </w:r>
      <w:r w:rsidR="001D7503">
        <w:rPr>
          <w:rFonts w:hint="eastAsia"/>
        </w:rPr>
        <w:t>―</w:t>
      </w:r>
      <w:r w:rsidRPr="00281C4E">
        <w:rPr>
          <w:rFonts w:hint="eastAsia"/>
        </w:rPr>
        <w:t>及有盖板的坑厕</w:t>
      </w:r>
      <w:r w:rsidR="008C35B5">
        <w:rPr>
          <w:rFonts w:hint="eastAsia"/>
        </w:rPr>
        <w:t>(</w:t>
      </w:r>
      <w:r w:rsidRPr="00281C4E">
        <w:t>37</w:t>
      </w:r>
      <w:r w:rsidR="008C35B5">
        <w:t>%</w:t>
      </w:r>
      <w:r w:rsidR="008C35B5">
        <w:rPr>
          <w:rFonts w:hint="eastAsia"/>
        </w:rPr>
        <w:t>)</w:t>
      </w:r>
      <w:r w:rsidRPr="00281C4E">
        <w:rPr>
          <w:rFonts w:hint="eastAsia"/>
        </w:rPr>
        <w:t>相关。全国</w:t>
      </w:r>
      <w:r w:rsidRPr="00281C4E">
        <w:rPr>
          <w:rFonts w:hint="eastAsia"/>
        </w:rPr>
        <w:t>46</w:t>
      </w:r>
      <w:r w:rsidR="008C35B5">
        <w:rPr>
          <w:rFonts w:hint="eastAsia"/>
        </w:rPr>
        <w:t>%</w:t>
      </w:r>
      <w:r w:rsidRPr="00281C4E">
        <w:rPr>
          <w:rFonts w:hint="eastAsia"/>
        </w:rPr>
        <w:t>的人使用卫生的厕所</w:t>
      </w:r>
      <w:r w:rsidR="008C35B5">
        <w:rPr>
          <w:rFonts w:hint="eastAsia"/>
        </w:rPr>
        <w:t>：</w:t>
      </w:r>
      <w:r w:rsidRPr="00281C4E">
        <w:rPr>
          <w:rFonts w:hint="eastAsia"/>
        </w:rPr>
        <w:t>城市占</w:t>
      </w:r>
      <w:r w:rsidRPr="00281C4E">
        <w:rPr>
          <w:rFonts w:hint="eastAsia"/>
        </w:rPr>
        <w:t>61</w:t>
      </w:r>
      <w:r w:rsidR="008C35B5">
        <w:rPr>
          <w:rFonts w:hint="eastAsia"/>
        </w:rPr>
        <w:t>%</w:t>
      </w:r>
      <w:r w:rsidR="008C35B5">
        <w:rPr>
          <w:rFonts w:hint="eastAsia"/>
        </w:rPr>
        <w:t>，</w:t>
      </w:r>
      <w:r w:rsidRPr="00281C4E">
        <w:rPr>
          <w:rFonts w:hint="eastAsia"/>
        </w:rPr>
        <w:t>农村占</w:t>
      </w:r>
      <w:r w:rsidRPr="00281C4E">
        <w:rPr>
          <w:rFonts w:hint="eastAsia"/>
        </w:rPr>
        <w:t>39</w:t>
      </w:r>
      <w:r w:rsidR="008C35B5">
        <w:rPr>
          <w:rFonts w:hint="eastAsia"/>
        </w:rPr>
        <w:t>%</w:t>
      </w:r>
      <w:r w:rsidRPr="00281C4E">
        <w:rPr>
          <w:rFonts w:hint="eastAsia"/>
        </w:rPr>
        <w:t>。</w:t>
      </w:r>
    </w:p>
    <w:p w:rsidR="00281C4E" w:rsidRPr="00281C4E" w:rsidRDefault="00281C4E" w:rsidP="00281C4E">
      <w:pPr>
        <w:pStyle w:val="SingleTxtGC"/>
      </w:pPr>
      <w:r w:rsidRPr="00281C4E">
        <w:t>25</w:t>
      </w:r>
      <w:r w:rsidR="008C35B5">
        <w:t>8.</w:t>
      </w:r>
      <w:r w:rsidR="00AD76C8">
        <w:t xml:space="preserve">  </w:t>
      </w:r>
      <w:r w:rsidRPr="00281C4E">
        <w:rPr>
          <w:rFonts w:hint="eastAsia"/>
        </w:rPr>
        <w:t>为防止白喉、百日咳、破伤风、麻疹、小儿麻痹症和结核病的儿童接种。</w:t>
      </w:r>
      <w:r w:rsidRPr="00281C4E">
        <w:t>多指标类集调查</w:t>
      </w:r>
      <w:r w:rsidRPr="00281C4E">
        <w:rPr>
          <w:rFonts w:hint="eastAsia"/>
        </w:rPr>
        <w:t>2</w:t>
      </w:r>
      <w:r w:rsidRPr="00281C4E">
        <w:rPr>
          <w:rFonts w:hint="eastAsia"/>
        </w:rPr>
        <w:t>在第</w:t>
      </w:r>
      <w:r w:rsidRPr="00281C4E">
        <w:rPr>
          <w:rFonts w:hint="eastAsia"/>
        </w:rPr>
        <w:t>11</w:t>
      </w:r>
      <w:r w:rsidRPr="00281C4E">
        <w:rPr>
          <w:rFonts w:hint="eastAsia"/>
        </w:rPr>
        <w:t>页提到</w:t>
      </w:r>
      <w:r w:rsidR="008C35B5">
        <w:rPr>
          <w:rFonts w:hint="eastAsia"/>
        </w:rPr>
        <w:t>，</w:t>
      </w:r>
      <w:r w:rsidRPr="00281C4E">
        <w:rPr>
          <w:rFonts w:hint="eastAsia"/>
        </w:rPr>
        <w:t>世界儿童问题首脑会议第</w:t>
      </w:r>
      <w:r w:rsidRPr="00281C4E">
        <w:rPr>
          <w:rFonts w:hint="eastAsia"/>
        </w:rPr>
        <w:t>22</w:t>
      </w:r>
      <w:r w:rsidRPr="00281C4E">
        <w:rPr>
          <w:rFonts w:hint="eastAsia"/>
        </w:rPr>
        <w:t>条目标涉及接种问题。目的是保持高接种率。到</w:t>
      </w:r>
      <w:r w:rsidRPr="00281C4E">
        <w:rPr>
          <w:rFonts w:hint="eastAsia"/>
        </w:rPr>
        <w:t>2000</w:t>
      </w:r>
      <w:r w:rsidRPr="00281C4E">
        <w:rPr>
          <w:rFonts w:hint="eastAsia"/>
        </w:rPr>
        <w:t>年</w:t>
      </w:r>
      <w:r w:rsidR="008C35B5">
        <w:rPr>
          <w:rFonts w:hint="eastAsia"/>
        </w:rPr>
        <w:t>，</w:t>
      </w:r>
      <w:r w:rsidRPr="00281C4E">
        <w:rPr>
          <w:rFonts w:hint="eastAsia"/>
        </w:rPr>
        <w:t>至少</w:t>
      </w:r>
      <w:r w:rsidRPr="00281C4E">
        <w:rPr>
          <w:rFonts w:hint="eastAsia"/>
        </w:rPr>
        <w:t>90</w:t>
      </w:r>
      <w:r w:rsidR="008C35B5">
        <w:rPr>
          <w:rFonts w:hint="eastAsia"/>
        </w:rPr>
        <w:t>%</w:t>
      </w:r>
      <w:r w:rsidRPr="00281C4E">
        <w:rPr>
          <w:rFonts w:hint="eastAsia"/>
        </w:rPr>
        <w:t>的一岁以内的儿童应该接受防止这些疾病的接种。由于认为</w:t>
      </w:r>
      <w:r w:rsidRPr="00281C4E">
        <w:rPr>
          <w:rFonts w:hint="eastAsia"/>
        </w:rPr>
        <w:t>1995</w:t>
      </w:r>
      <w:r w:rsidRPr="00281C4E">
        <w:rPr>
          <w:rFonts w:hint="eastAsia"/>
        </w:rPr>
        <w:t>年的接种率过低</w:t>
      </w:r>
      <w:r w:rsidR="008C35B5">
        <w:rPr>
          <w:rFonts w:hint="eastAsia"/>
        </w:rPr>
        <w:t>，</w:t>
      </w:r>
      <w:r w:rsidRPr="00281C4E">
        <w:rPr>
          <w:rFonts w:hint="eastAsia"/>
        </w:rPr>
        <w:t>刚果民主共和国在</w:t>
      </w:r>
      <w:r w:rsidRPr="00281C4E">
        <w:rPr>
          <w:rFonts w:hint="eastAsia"/>
        </w:rPr>
        <w:t>1995</w:t>
      </w:r>
      <w:r w:rsidRPr="00281C4E">
        <w:rPr>
          <w:rFonts w:hint="eastAsia"/>
        </w:rPr>
        <w:t>年和</w:t>
      </w:r>
      <w:r w:rsidRPr="00281C4E">
        <w:rPr>
          <w:rFonts w:hint="eastAsia"/>
        </w:rPr>
        <w:t>2000</w:t>
      </w:r>
      <w:r w:rsidRPr="00281C4E">
        <w:rPr>
          <w:rFonts w:hint="eastAsia"/>
        </w:rPr>
        <w:t>年间做出了极大的努力。因此</w:t>
      </w:r>
      <w:r w:rsidR="008C35B5">
        <w:rPr>
          <w:rFonts w:hint="eastAsia"/>
        </w:rPr>
        <w:t>，</w:t>
      </w:r>
      <w:r w:rsidRPr="00281C4E">
        <w:rPr>
          <w:rFonts w:hint="eastAsia"/>
        </w:rPr>
        <w:t>12</w:t>
      </w:r>
      <w:r w:rsidRPr="00281C4E">
        <w:rPr>
          <w:rFonts w:hint="eastAsia"/>
        </w:rPr>
        <w:t>个月以前的儿童应该接受卡介苗</w:t>
      </w:r>
      <w:r w:rsidR="008C35B5">
        <w:rPr>
          <w:rFonts w:hint="eastAsia"/>
        </w:rPr>
        <w:t>(</w:t>
      </w:r>
      <w:r w:rsidRPr="00281C4E">
        <w:t>BCG</w:t>
      </w:r>
      <w:r w:rsidR="008C35B5">
        <w:rPr>
          <w:rFonts w:hint="eastAsia"/>
        </w:rPr>
        <w:t>)</w:t>
      </w:r>
      <w:r w:rsidRPr="00281C4E">
        <w:rPr>
          <w:rFonts w:hint="eastAsia"/>
        </w:rPr>
        <w:t>抗原</w:t>
      </w:r>
      <w:r w:rsidR="008C35B5">
        <w:rPr>
          <w:rFonts w:hint="eastAsia"/>
        </w:rPr>
        <w:t>(</w:t>
      </w:r>
      <w:r w:rsidRPr="00281C4E">
        <w:rPr>
          <w:rFonts w:hint="eastAsia"/>
        </w:rPr>
        <w:t>防止结核病</w:t>
      </w:r>
      <w:r w:rsidR="008C35B5">
        <w:rPr>
          <w:rFonts w:hint="eastAsia"/>
        </w:rPr>
        <w:t>)</w:t>
      </w:r>
      <w:r w:rsidRPr="00281C4E">
        <w:rPr>
          <w:rFonts w:hint="eastAsia"/>
        </w:rPr>
        <w:t>、三剂</w:t>
      </w:r>
      <w:r w:rsidRPr="00281C4E">
        <w:rPr>
          <w:rFonts w:hint="eastAsia"/>
        </w:rPr>
        <w:t>DTP</w:t>
      </w:r>
      <w:r w:rsidR="008C35B5">
        <w:rPr>
          <w:rFonts w:hint="eastAsia"/>
        </w:rPr>
        <w:t>(</w:t>
      </w:r>
      <w:r w:rsidRPr="00281C4E">
        <w:rPr>
          <w:rFonts w:hint="eastAsia"/>
        </w:rPr>
        <w:t>防止白喉、破伤风、百日咳</w:t>
      </w:r>
      <w:r w:rsidR="008C35B5">
        <w:rPr>
          <w:rFonts w:hint="eastAsia"/>
        </w:rPr>
        <w:t>)</w:t>
      </w:r>
      <w:r w:rsidRPr="00281C4E">
        <w:rPr>
          <w:rFonts w:hint="eastAsia"/>
        </w:rPr>
        <w:t>、三剂小儿麻痹症疫苗和一剂麻疹疫苗。</w:t>
      </w:r>
    </w:p>
    <w:p w:rsidR="00281C4E" w:rsidRPr="00281C4E" w:rsidRDefault="00281C4E" w:rsidP="00281C4E">
      <w:pPr>
        <w:pStyle w:val="SingleTxtGC"/>
        <w:rPr>
          <w:rFonts w:hint="eastAsia"/>
        </w:rPr>
      </w:pPr>
      <w:r w:rsidRPr="00281C4E">
        <w:t>25</w:t>
      </w:r>
      <w:r w:rsidR="008C35B5">
        <w:t>9.</w:t>
      </w:r>
      <w:r w:rsidR="00AD76C8">
        <w:t xml:space="preserve">  </w:t>
      </w:r>
      <w:r w:rsidRPr="00281C4E">
        <w:rPr>
          <w:rFonts w:hint="eastAsia"/>
        </w:rPr>
        <w:t>儿童接种的年龄从</w:t>
      </w:r>
      <w:r w:rsidRPr="00281C4E">
        <w:rPr>
          <w:rFonts w:hint="eastAsia"/>
        </w:rPr>
        <w:t>12</w:t>
      </w:r>
      <w:r w:rsidRPr="00281C4E">
        <w:rPr>
          <w:rFonts w:hint="eastAsia"/>
        </w:rPr>
        <w:t>到</w:t>
      </w:r>
      <w:r w:rsidRPr="00281C4E">
        <w:rPr>
          <w:rFonts w:hint="eastAsia"/>
        </w:rPr>
        <w:t>23</w:t>
      </w:r>
      <w:r w:rsidRPr="00281C4E">
        <w:rPr>
          <w:rFonts w:hint="eastAsia"/>
        </w:rPr>
        <w:t>个月。</w:t>
      </w:r>
      <w:r w:rsidRPr="00281C4E">
        <w:t>多指标类集调查</w:t>
      </w:r>
      <w:r w:rsidRPr="00281C4E">
        <w:rPr>
          <w:rFonts w:hint="eastAsia"/>
        </w:rPr>
        <w:t>2</w:t>
      </w:r>
      <w:r w:rsidRPr="00281C4E">
        <w:rPr>
          <w:rFonts w:hint="eastAsia"/>
        </w:rPr>
        <w:t>认为</w:t>
      </w:r>
      <w:r w:rsidR="008C35B5">
        <w:rPr>
          <w:rFonts w:hint="eastAsia"/>
        </w:rPr>
        <w:t>，</w:t>
      </w:r>
      <w:r w:rsidRPr="00281C4E">
        <w:rPr>
          <w:rFonts w:hint="eastAsia"/>
        </w:rPr>
        <w:t>所有抗原的接种率相当低</w:t>
      </w:r>
      <w:r w:rsidR="008C35B5">
        <w:rPr>
          <w:rFonts w:hint="eastAsia"/>
        </w:rPr>
        <w:t>：</w:t>
      </w:r>
      <w:r w:rsidRPr="00281C4E">
        <w:rPr>
          <w:rFonts w:hint="eastAsia"/>
        </w:rPr>
        <w:t>BCG</w:t>
      </w:r>
      <w:r w:rsidR="00AD76C8">
        <w:rPr>
          <w:rFonts w:hint="eastAsia"/>
        </w:rPr>
        <w:t xml:space="preserve"> </w:t>
      </w:r>
      <w:r w:rsidRPr="00281C4E">
        <w:rPr>
          <w:rFonts w:hint="eastAsia"/>
        </w:rPr>
        <w:t>53</w:t>
      </w:r>
      <w:r w:rsidR="008C35B5">
        <w:rPr>
          <w:rFonts w:hint="eastAsia"/>
        </w:rPr>
        <w:t>%</w:t>
      </w:r>
      <w:r w:rsidRPr="00281C4E">
        <w:rPr>
          <w:rFonts w:hint="eastAsia"/>
        </w:rPr>
        <w:t>、</w:t>
      </w:r>
      <w:r w:rsidRPr="00281C4E">
        <w:t>VAR</w:t>
      </w:r>
      <w:r w:rsidRPr="00281C4E">
        <w:rPr>
          <w:rFonts w:hint="eastAsia"/>
        </w:rPr>
        <w:t xml:space="preserve"> 46</w:t>
      </w:r>
      <w:r w:rsidR="008C35B5">
        <w:rPr>
          <w:rFonts w:hint="eastAsia"/>
        </w:rPr>
        <w:t>%</w:t>
      </w:r>
      <w:r w:rsidRPr="00281C4E">
        <w:rPr>
          <w:rFonts w:hint="eastAsia"/>
        </w:rPr>
        <w:t>、</w:t>
      </w:r>
      <w:r w:rsidRPr="00281C4E">
        <w:t>TOPV</w:t>
      </w:r>
      <w:r w:rsidRPr="00281C4E">
        <w:rPr>
          <w:rFonts w:hint="eastAsia"/>
        </w:rPr>
        <w:t xml:space="preserve"> 42</w:t>
      </w:r>
      <w:r w:rsidR="008C35B5">
        <w:rPr>
          <w:rFonts w:hint="eastAsia"/>
        </w:rPr>
        <w:t>%</w:t>
      </w:r>
      <w:r w:rsidRPr="00281C4E">
        <w:rPr>
          <w:rFonts w:hint="eastAsia"/>
        </w:rPr>
        <w:t>以及</w:t>
      </w:r>
      <w:r w:rsidRPr="00281C4E">
        <w:t>DTP3</w:t>
      </w:r>
      <w:r w:rsidRPr="00281C4E">
        <w:rPr>
          <w:rFonts w:hint="eastAsia"/>
        </w:rPr>
        <w:t xml:space="preserve"> 30</w:t>
      </w:r>
      <w:r w:rsidR="008C35B5">
        <w:rPr>
          <w:rFonts w:hint="eastAsia"/>
        </w:rPr>
        <w:t>%</w:t>
      </w:r>
      <w:r w:rsidRPr="00281C4E">
        <w:rPr>
          <w:rFonts w:hint="eastAsia"/>
        </w:rPr>
        <w:t>。将近五分之一的儿童尚未接种。</w:t>
      </w:r>
      <w:r w:rsidRPr="00281C4E">
        <w:t>多指标类集调查</w:t>
      </w:r>
      <w:r w:rsidRPr="00281C4E">
        <w:rPr>
          <w:rFonts w:hint="eastAsia"/>
        </w:rPr>
        <w:t>2</w:t>
      </w:r>
      <w:r w:rsidRPr="00281C4E">
        <w:rPr>
          <w:rFonts w:hint="eastAsia"/>
        </w:rPr>
        <w:t>还按居住地</w:t>
      </w:r>
      <w:r w:rsidR="008C35B5">
        <w:rPr>
          <w:rFonts w:hint="eastAsia"/>
        </w:rPr>
        <w:t>(</w:t>
      </w:r>
      <w:r w:rsidRPr="00281C4E">
        <w:rPr>
          <w:rFonts w:hint="eastAsia"/>
        </w:rPr>
        <w:t>城市、农村、省份</w:t>
      </w:r>
      <w:r w:rsidR="008C35B5">
        <w:rPr>
          <w:rFonts w:hint="eastAsia"/>
        </w:rPr>
        <w:t>)</w:t>
      </w:r>
      <w:r w:rsidRPr="00281C4E">
        <w:rPr>
          <w:rFonts w:hint="eastAsia"/>
        </w:rPr>
        <w:t>、社会经济状况</w:t>
      </w:r>
      <w:r w:rsidR="008C35B5">
        <w:t>(</w:t>
      </w:r>
      <w:r w:rsidRPr="00281C4E">
        <w:rPr>
          <w:rFonts w:hint="eastAsia"/>
        </w:rPr>
        <w:t>贫穷程度、母亲的教育程度</w:t>
      </w:r>
      <w:r w:rsidR="008C35B5">
        <w:t>)</w:t>
      </w:r>
      <w:r w:rsidRPr="00281C4E">
        <w:rPr>
          <w:rFonts w:hint="eastAsia"/>
        </w:rPr>
        <w:t>和儿童性别分列了这个年龄组中儿童接种率的差异。</w:t>
      </w:r>
    </w:p>
    <w:p w:rsidR="00281C4E" w:rsidRPr="00281C4E" w:rsidRDefault="00281C4E" w:rsidP="00281C4E">
      <w:pPr>
        <w:pStyle w:val="SingleTxtGC"/>
        <w:rPr>
          <w:rFonts w:hint="eastAsia"/>
        </w:rPr>
      </w:pPr>
      <w:r w:rsidRPr="00281C4E">
        <w:t>26</w:t>
      </w:r>
      <w:r w:rsidR="008C35B5">
        <w:t>0.</w:t>
      </w:r>
      <w:r w:rsidR="00AD76C8">
        <w:t xml:space="preserve">  </w:t>
      </w:r>
      <w:r w:rsidRPr="00281C4E">
        <w:t>多指标类集调查</w:t>
      </w:r>
      <w:r w:rsidRPr="00281C4E">
        <w:rPr>
          <w:rFonts w:hint="eastAsia"/>
        </w:rPr>
        <w:t>2</w:t>
      </w:r>
      <w:r w:rsidRPr="00281C4E">
        <w:rPr>
          <w:rFonts w:hint="eastAsia"/>
        </w:rPr>
        <w:t>表明</w:t>
      </w:r>
      <w:r w:rsidR="008C35B5">
        <w:rPr>
          <w:rFonts w:hint="eastAsia"/>
        </w:rPr>
        <w:t>，</w:t>
      </w:r>
      <w:r w:rsidRPr="00281C4E">
        <w:rPr>
          <w:rFonts w:hint="eastAsia"/>
        </w:rPr>
        <w:t>较为富裕的家庭中儿童接种率较高</w:t>
      </w:r>
      <w:r w:rsidR="008C35B5">
        <w:rPr>
          <w:rFonts w:hint="eastAsia"/>
        </w:rPr>
        <w:t>(</w:t>
      </w:r>
      <w:r w:rsidRPr="00281C4E">
        <w:rPr>
          <w:rFonts w:hint="eastAsia"/>
        </w:rPr>
        <w:t>45</w:t>
      </w:r>
      <w:r w:rsidR="008C35B5">
        <w:rPr>
          <w:rFonts w:hint="eastAsia"/>
        </w:rPr>
        <w:t>%)</w:t>
      </w:r>
      <w:r w:rsidR="008C35B5">
        <w:rPr>
          <w:rFonts w:hint="eastAsia"/>
        </w:rPr>
        <w:t>，</w:t>
      </w:r>
      <w:r w:rsidRPr="00281C4E">
        <w:rPr>
          <w:rFonts w:hint="eastAsia"/>
        </w:rPr>
        <w:t>而较贫穷家庭中只有十分之一的儿童全面接种了防止所有目标疾病的疫苗。母亲教育程度高和城市儿童的接种率较高</w:t>
      </w:r>
      <w:r w:rsidR="008C35B5">
        <w:rPr>
          <w:rFonts w:hint="eastAsia"/>
        </w:rPr>
        <w:t>，</w:t>
      </w:r>
      <w:r w:rsidRPr="00281C4E">
        <w:rPr>
          <w:rFonts w:hint="eastAsia"/>
        </w:rPr>
        <w:t>但农村地区人们几乎意识不到接种疫苗对其子女健康的好处</w:t>
      </w:r>
      <w:r w:rsidR="008C35B5">
        <w:rPr>
          <w:rFonts w:hint="eastAsia"/>
        </w:rPr>
        <w:t>，</w:t>
      </w:r>
      <w:r w:rsidRPr="00281C4E">
        <w:rPr>
          <w:rFonts w:hint="eastAsia"/>
        </w:rPr>
        <w:t>因此接种率较低</w:t>
      </w:r>
      <w:r w:rsidR="008C35B5">
        <w:rPr>
          <w:rFonts w:hint="eastAsia"/>
        </w:rPr>
        <w:t>(</w:t>
      </w:r>
      <w:r w:rsidRPr="00281C4E">
        <w:t>多指标类集调查</w:t>
      </w:r>
      <w:r w:rsidR="008C35B5">
        <w:rPr>
          <w:rFonts w:hint="eastAsia"/>
        </w:rPr>
        <w:t>2,</w:t>
      </w:r>
      <w:r w:rsidRPr="00281C4E">
        <w:rPr>
          <w:rFonts w:hint="eastAsia"/>
        </w:rPr>
        <w:t>第</w:t>
      </w:r>
      <w:r w:rsidRPr="00281C4E">
        <w:t>113</w:t>
      </w:r>
      <w:r w:rsidRPr="00281C4E">
        <w:rPr>
          <w:rFonts w:hint="eastAsia"/>
        </w:rPr>
        <w:t>页和第</w:t>
      </w:r>
      <w:r w:rsidRPr="00281C4E">
        <w:t>115</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26</w:t>
      </w:r>
      <w:r w:rsidR="008C35B5">
        <w:t>1.</w:t>
      </w:r>
      <w:r w:rsidR="00AD76C8">
        <w:t xml:space="preserve">  </w:t>
      </w:r>
      <w:r w:rsidRPr="00281C4E">
        <w:rPr>
          <w:rFonts w:hint="eastAsia"/>
        </w:rPr>
        <w:t>各省之间的差异很显著。金沙萨市和下刚果省的接种率较高</w:t>
      </w:r>
      <w:r w:rsidR="008C35B5">
        <w:rPr>
          <w:rFonts w:hint="eastAsia"/>
        </w:rPr>
        <w:t>，</w:t>
      </w:r>
      <w:r w:rsidRPr="00281C4E">
        <w:rPr>
          <w:rFonts w:hint="eastAsia"/>
        </w:rPr>
        <w:t>但马涅马省、赤道省和南基伍省特别低。</w:t>
      </w:r>
    </w:p>
    <w:p w:rsidR="00281C4E" w:rsidRPr="00281C4E" w:rsidRDefault="00281C4E" w:rsidP="00281C4E">
      <w:pPr>
        <w:pStyle w:val="SingleTxtGC"/>
        <w:rPr>
          <w:rFonts w:hint="eastAsia"/>
        </w:rPr>
      </w:pPr>
      <w:r w:rsidRPr="00281C4E">
        <w:t>26</w:t>
      </w:r>
      <w:r w:rsidR="008C35B5">
        <w:t>2.</w:t>
      </w:r>
      <w:r w:rsidR="00AD76C8">
        <w:t xml:space="preserve">  </w:t>
      </w:r>
      <w:r w:rsidRPr="00281C4E">
        <w:rPr>
          <w:rFonts w:hint="eastAsia"/>
        </w:rPr>
        <w:t>刚果民主共和国出生时预期寿命的稳定下降反映出</w:t>
      </w:r>
      <w:r w:rsidR="008C35B5">
        <w:rPr>
          <w:rFonts w:hint="eastAsia"/>
        </w:rPr>
        <w:t>，</w:t>
      </w:r>
      <w:r w:rsidRPr="00281C4E">
        <w:rPr>
          <w:rFonts w:hint="eastAsia"/>
        </w:rPr>
        <w:t>收入非常低、缺乏粮食安全和卫生条件差引起了生活水平的衰退。根据开发署</w:t>
      </w:r>
      <w:r w:rsidR="008C35B5">
        <w:rPr>
          <w:rFonts w:hint="eastAsia"/>
        </w:rPr>
        <w:t>/</w:t>
      </w:r>
      <w:r w:rsidRPr="00281C4E">
        <w:rPr>
          <w:rFonts w:hint="eastAsia"/>
        </w:rPr>
        <w:t>刚果民主共和国</w:t>
      </w:r>
      <w:r w:rsidRPr="00281C4E">
        <w:rPr>
          <w:rFonts w:hint="eastAsia"/>
        </w:rPr>
        <w:t>2000</w:t>
      </w:r>
      <w:r w:rsidRPr="00281C4E">
        <w:rPr>
          <w:rFonts w:hint="eastAsia"/>
        </w:rPr>
        <w:t>年报告</w:t>
      </w:r>
      <w:r w:rsidR="008C35B5">
        <w:rPr>
          <w:rFonts w:hint="eastAsia"/>
        </w:rPr>
        <w:t>，</w:t>
      </w:r>
      <w:r w:rsidRPr="00281C4E">
        <w:rPr>
          <w:rFonts w:hint="eastAsia"/>
        </w:rPr>
        <w:t>1995</w:t>
      </w:r>
      <w:r w:rsidRPr="00281C4E">
        <w:rPr>
          <w:rFonts w:hint="eastAsia"/>
        </w:rPr>
        <w:t>年出生时预期寿命为</w:t>
      </w:r>
      <w:r w:rsidRPr="00281C4E">
        <w:rPr>
          <w:rFonts w:hint="eastAsia"/>
        </w:rPr>
        <w:t>52</w:t>
      </w:r>
      <w:r w:rsidRPr="00281C4E">
        <w:rPr>
          <w:rFonts w:hint="eastAsia"/>
        </w:rPr>
        <w:t>岁</w:t>
      </w:r>
      <w:r w:rsidR="008C35B5">
        <w:rPr>
          <w:rFonts w:hint="eastAsia"/>
        </w:rPr>
        <w:t>，</w:t>
      </w:r>
      <w:r w:rsidRPr="00281C4E">
        <w:rPr>
          <w:rFonts w:hint="eastAsia"/>
        </w:rPr>
        <w:t>1999</w:t>
      </w:r>
      <w:r w:rsidRPr="00281C4E">
        <w:rPr>
          <w:rFonts w:hint="eastAsia"/>
        </w:rPr>
        <w:t>年下降到</w:t>
      </w:r>
      <w:r w:rsidRPr="00281C4E">
        <w:rPr>
          <w:rFonts w:hint="eastAsia"/>
        </w:rPr>
        <w:t>50</w:t>
      </w:r>
      <w:r w:rsidRPr="00281C4E">
        <w:rPr>
          <w:rFonts w:hint="eastAsia"/>
        </w:rPr>
        <w:t>岁</w:t>
      </w:r>
      <w:r w:rsidR="008C35B5">
        <w:rPr>
          <w:rFonts w:hint="eastAsia"/>
        </w:rPr>
        <w:t>，</w:t>
      </w:r>
      <w:r w:rsidRPr="00281C4E">
        <w:rPr>
          <w:rFonts w:hint="eastAsia"/>
        </w:rPr>
        <w:t>2000</w:t>
      </w:r>
      <w:r w:rsidRPr="00281C4E">
        <w:rPr>
          <w:rFonts w:hint="eastAsia"/>
        </w:rPr>
        <w:t>年</w:t>
      </w:r>
      <w:r w:rsidRPr="00281C4E">
        <w:rPr>
          <w:rFonts w:hint="eastAsia"/>
        </w:rPr>
        <w:t>45</w:t>
      </w:r>
      <w:r w:rsidRPr="00281C4E">
        <w:rPr>
          <w:rFonts w:hint="eastAsia"/>
        </w:rPr>
        <w:t>岁</w:t>
      </w:r>
      <w:r w:rsidR="008C35B5">
        <w:rPr>
          <w:rFonts w:hint="eastAsia"/>
        </w:rPr>
        <w:t>，</w:t>
      </w:r>
      <w:r w:rsidRPr="00281C4E">
        <w:rPr>
          <w:rFonts w:hint="eastAsia"/>
        </w:rPr>
        <w:t>2002</w:t>
      </w:r>
      <w:r w:rsidRPr="00281C4E">
        <w:rPr>
          <w:rFonts w:hint="eastAsia"/>
        </w:rPr>
        <w:t>年为</w:t>
      </w:r>
      <w:r w:rsidRPr="00281C4E">
        <w:rPr>
          <w:rFonts w:hint="eastAsia"/>
        </w:rPr>
        <w:t>4</w:t>
      </w:r>
      <w:r w:rsidR="008C35B5">
        <w:rPr>
          <w:rFonts w:hint="eastAsia"/>
        </w:rPr>
        <w:t>1.</w:t>
      </w:r>
      <w:r w:rsidRPr="00281C4E">
        <w:rPr>
          <w:rFonts w:hint="eastAsia"/>
        </w:rPr>
        <w:t>4</w:t>
      </w:r>
      <w:r w:rsidRPr="00281C4E">
        <w:rPr>
          <w:rFonts w:hint="eastAsia"/>
        </w:rPr>
        <w:t>岁。这种下降反映出刚果人生活条件不安定。</w:t>
      </w:r>
    </w:p>
    <w:p w:rsidR="00281C4E" w:rsidRPr="00281C4E" w:rsidRDefault="00281C4E" w:rsidP="00281C4E">
      <w:pPr>
        <w:pStyle w:val="SingleTxtGC"/>
        <w:rPr>
          <w:rFonts w:hint="eastAsia"/>
        </w:rPr>
      </w:pPr>
      <w:r w:rsidRPr="00281C4E">
        <w:t>26</w:t>
      </w:r>
      <w:r w:rsidR="008C35B5">
        <w:t>3.</w:t>
      </w:r>
      <w:r w:rsidR="00AD76C8">
        <w:t xml:space="preserve">  </w:t>
      </w:r>
      <w:r w:rsidRPr="00281C4E">
        <w:rPr>
          <w:rFonts w:hint="eastAsia"/>
        </w:rPr>
        <w:t>预期寿命依居住地不同而不同</w:t>
      </w:r>
      <w:r w:rsidR="008C35B5">
        <w:rPr>
          <w:rFonts w:hint="eastAsia"/>
        </w:rPr>
        <w:t>：</w:t>
      </w:r>
      <w:r w:rsidRPr="00281C4E">
        <w:rPr>
          <w:rFonts w:hint="eastAsia"/>
        </w:rPr>
        <w:t>金沙萨市为</w:t>
      </w:r>
      <w:r w:rsidRPr="00281C4E">
        <w:rPr>
          <w:rFonts w:hint="eastAsia"/>
        </w:rPr>
        <w:t>5</w:t>
      </w:r>
      <w:r w:rsidR="008C35B5">
        <w:rPr>
          <w:rFonts w:hint="eastAsia"/>
        </w:rPr>
        <w:t>5.</w:t>
      </w:r>
      <w:r w:rsidRPr="00281C4E">
        <w:rPr>
          <w:rFonts w:hint="eastAsia"/>
        </w:rPr>
        <w:t>9</w:t>
      </w:r>
      <w:r w:rsidRPr="00281C4E">
        <w:rPr>
          <w:rFonts w:hint="eastAsia"/>
        </w:rPr>
        <w:t>岁</w:t>
      </w:r>
      <w:r w:rsidR="008C35B5">
        <w:rPr>
          <w:rFonts w:hint="eastAsia"/>
        </w:rPr>
        <w:t>，</w:t>
      </w:r>
      <w:r w:rsidRPr="00281C4E">
        <w:rPr>
          <w:rFonts w:hint="eastAsia"/>
        </w:rPr>
        <w:t>而在其他地方</w:t>
      </w:r>
      <w:r w:rsidR="008C35B5">
        <w:rPr>
          <w:rFonts w:hint="eastAsia"/>
        </w:rPr>
        <w:t>，</w:t>
      </w:r>
      <w:r w:rsidRPr="00281C4E">
        <w:rPr>
          <w:rFonts w:hint="eastAsia"/>
        </w:rPr>
        <w:t>班顿杜省为</w:t>
      </w:r>
      <w:r w:rsidRPr="00281C4E">
        <w:rPr>
          <w:rFonts w:hint="eastAsia"/>
        </w:rPr>
        <w:t>5</w:t>
      </w:r>
      <w:r w:rsidR="008C35B5">
        <w:rPr>
          <w:rFonts w:hint="eastAsia"/>
        </w:rPr>
        <w:t>1.</w:t>
      </w:r>
      <w:r w:rsidRPr="00281C4E">
        <w:rPr>
          <w:rFonts w:hint="eastAsia"/>
        </w:rPr>
        <w:t>9</w:t>
      </w:r>
      <w:r w:rsidRPr="00281C4E">
        <w:rPr>
          <w:rFonts w:hint="eastAsia"/>
        </w:rPr>
        <w:t>岁</w:t>
      </w:r>
      <w:r w:rsidR="008C35B5">
        <w:rPr>
          <w:rFonts w:hint="eastAsia"/>
        </w:rPr>
        <w:t>，</w:t>
      </w:r>
      <w:r w:rsidRPr="00281C4E">
        <w:rPr>
          <w:rFonts w:hint="eastAsia"/>
        </w:rPr>
        <w:t>马涅马省</w:t>
      </w:r>
      <w:r w:rsidRPr="00281C4E">
        <w:t>4</w:t>
      </w:r>
      <w:r w:rsidR="008C35B5">
        <w:t>7.</w:t>
      </w:r>
      <w:r w:rsidRPr="00281C4E">
        <w:t>2</w:t>
      </w:r>
      <w:r w:rsidRPr="00281C4E">
        <w:rPr>
          <w:rFonts w:hint="eastAsia"/>
        </w:rPr>
        <w:t>岁</w:t>
      </w:r>
      <w:r w:rsidR="008C35B5">
        <w:rPr>
          <w:rFonts w:hint="eastAsia"/>
        </w:rPr>
        <w:t>，</w:t>
      </w:r>
      <w:r w:rsidRPr="00281C4E">
        <w:rPr>
          <w:rFonts w:hint="eastAsia"/>
        </w:rPr>
        <w:t>东开赛省</w:t>
      </w:r>
      <w:r w:rsidRPr="00281C4E">
        <w:rPr>
          <w:rFonts w:hint="eastAsia"/>
        </w:rPr>
        <w:t>4</w:t>
      </w:r>
      <w:r w:rsidR="008C35B5">
        <w:rPr>
          <w:rFonts w:hint="eastAsia"/>
        </w:rPr>
        <w:t>6.</w:t>
      </w:r>
      <w:r w:rsidRPr="00281C4E">
        <w:rPr>
          <w:rFonts w:hint="eastAsia"/>
        </w:rPr>
        <w:t>6</w:t>
      </w:r>
      <w:r w:rsidRPr="00281C4E">
        <w:rPr>
          <w:rFonts w:hint="eastAsia"/>
        </w:rPr>
        <w:t>岁</w:t>
      </w:r>
      <w:r w:rsidR="008C35B5">
        <w:rPr>
          <w:rFonts w:hint="eastAsia"/>
        </w:rPr>
        <w:t>，</w:t>
      </w:r>
      <w:r w:rsidRPr="00281C4E">
        <w:rPr>
          <w:rFonts w:hint="eastAsia"/>
        </w:rPr>
        <w:t>下刚果省</w:t>
      </w:r>
      <w:r w:rsidRPr="00281C4E">
        <w:rPr>
          <w:rFonts w:hint="eastAsia"/>
        </w:rPr>
        <w:t>4</w:t>
      </w:r>
      <w:r w:rsidR="008C35B5">
        <w:rPr>
          <w:rFonts w:hint="eastAsia"/>
        </w:rPr>
        <w:t>5.</w:t>
      </w:r>
      <w:r w:rsidRPr="00281C4E">
        <w:rPr>
          <w:rFonts w:hint="eastAsia"/>
        </w:rPr>
        <w:t>4</w:t>
      </w:r>
      <w:r w:rsidRPr="00281C4E">
        <w:rPr>
          <w:rFonts w:hint="eastAsia"/>
        </w:rPr>
        <w:t>岁</w:t>
      </w:r>
      <w:r w:rsidR="008C35B5">
        <w:rPr>
          <w:rFonts w:hint="eastAsia"/>
        </w:rPr>
        <w:t>，</w:t>
      </w:r>
      <w:r w:rsidRPr="00281C4E">
        <w:rPr>
          <w:rFonts w:hint="eastAsia"/>
        </w:rPr>
        <w:t>加丹加省</w:t>
      </w:r>
      <w:r w:rsidRPr="00281C4E">
        <w:rPr>
          <w:rFonts w:hint="eastAsia"/>
        </w:rPr>
        <w:t>4</w:t>
      </w:r>
      <w:r w:rsidR="008C35B5">
        <w:rPr>
          <w:rFonts w:hint="eastAsia"/>
        </w:rPr>
        <w:t>4.</w:t>
      </w:r>
      <w:r w:rsidRPr="00281C4E">
        <w:rPr>
          <w:rFonts w:hint="eastAsia"/>
        </w:rPr>
        <w:t>7</w:t>
      </w:r>
      <w:r w:rsidRPr="00281C4E">
        <w:rPr>
          <w:rFonts w:hint="eastAsia"/>
        </w:rPr>
        <w:t>岁</w:t>
      </w:r>
      <w:r w:rsidR="008C35B5">
        <w:rPr>
          <w:rFonts w:hint="eastAsia"/>
        </w:rPr>
        <w:t>，</w:t>
      </w:r>
      <w:r w:rsidRPr="00281C4E">
        <w:rPr>
          <w:rFonts w:hint="eastAsia"/>
        </w:rPr>
        <w:t>西开赛省</w:t>
      </w:r>
      <w:r w:rsidRPr="00281C4E">
        <w:rPr>
          <w:rFonts w:hint="eastAsia"/>
        </w:rPr>
        <w:t>4</w:t>
      </w:r>
      <w:r w:rsidR="008C35B5">
        <w:rPr>
          <w:rFonts w:hint="eastAsia"/>
        </w:rPr>
        <w:t>4.</w:t>
      </w:r>
      <w:r w:rsidRPr="00281C4E">
        <w:rPr>
          <w:rFonts w:hint="eastAsia"/>
        </w:rPr>
        <w:t>4</w:t>
      </w:r>
      <w:r w:rsidRPr="00281C4E">
        <w:rPr>
          <w:rFonts w:hint="eastAsia"/>
        </w:rPr>
        <w:t>岁</w:t>
      </w:r>
      <w:r w:rsidR="008C35B5">
        <w:rPr>
          <w:rFonts w:hint="eastAsia"/>
        </w:rPr>
        <w:t>，</w:t>
      </w:r>
      <w:r w:rsidRPr="00281C4E">
        <w:rPr>
          <w:rFonts w:hint="eastAsia"/>
        </w:rPr>
        <w:t>北基伍省</w:t>
      </w:r>
      <w:r w:rsidRPr="00281C4E">
        <w:rPr>
          <w:rFonts w:hint="eastAsia"/>
        </w:rPr>
        <w:t>4</w:t>
      </w:r>
      <w:r w:rsidR="008C35B5">
        <w:rPr>
          <w:rFonts w:hint="eastAsia"/>
        </w:rPr>
        <w:t>3.</w:t>
      </w:r>
      <w:r w:rsidRPr="00281C4E">
        <w:rPr>
          <w:rFonts w:hint="eastAsia"/>
        </w:rPr>
        <w:t>7</w:t>
      </w:r>
      <w:r w:rsidRPr="00281C4E">
        <w:rPr>
          <w:rFonts w:hint="eastAsia"/>
        </w:rPr>
        <w:t>岁</w:t>
      </w:r>
      <w:r w:rsidR="008C35B5">
        <w:rPr>
          <w:rFonts w:hint="eastAsia"/>
        </w:rPr>
        <w:t>，</w:t>
      </w:r>
      <w:r w:rsidRPr="00281C4E">
        <w:rPr>
          <w:rFonts w:hint="eastAsia"/>
        </w:rPr>
        <w:t>东方省</w:t>
      </w:r>
      <w:r w:rsidRPr="00281C4E">
        <w:rPr>
          <w:rFonts w:hint="eastAsia"/>
        </w:rPr>
        <w:t>4</w:t>
      </w:r>
      <w:r w:rsidR="008C35B5">
        <w:rPr>
          <w:rFonts w:hint="eastAsia"/>
        </w:rPr>
        <w:t>3.</w:t>
      </w:r>
      <w:r w:rsidRPr="00281C4E">
        <w:rPr>
          <w:rFonts w:hint="eastAsia"/>
        </w:rPr>
        <w:t>3</w:t>
      </w:r>
      <w:r w:rsidRPr="00281C4E">
        <w:rPr>
          <w:rFonts w:hint="eastAsia"/>
        </w:rPr>
        <w:t>岁</w:t>
      </w:r>
      <w:r w:rsidR="008C35B5">
        <w:rPr>
          <w:rFonts w:hint="eastAsia"/>
        </w:rPr>
        <w:t>，</w:t>
      </w:r>
      <w:r w:rsidRPr="00281C4E">
        <w:rPr>
          <w:rFonts w:hint="eastAsia"/>
        </w:rPr>
        <w:t>赤道省</w:t>
      </w:r>
      <w:r w:rsidRPr="00281C4E">
        <w:rPr>
          <w:rFonts w:hint="eastAsia"/>
        </w:rPr>
        <w:t>4</w:t>
      </w:r>
      <w:r w:rsidR="008C35B5">
        <w:rPr>
          <w:rFonts w:hint="eastAsia"/>
        </w:rPr>
        <w:t>2.</w:t>
      </w:r>
      <w:r w:rsidRPr="00281C4E">
        <w:rPr>
          <w:rFonts w:hint="eastAsia"/>
        </w:rPr>
        <w:t>7</w:t>
      </w:r>
      <w:r w:rsidRPr="00281C4E">
        <w:rPr>
          <w:rFonts w:hint="eastAsia"/>
        </w:rPr>
        <w:t>岁</w:t>
      </w:r>
      <w:r w:rsidR="008C35B5">
        <w:rPr>
          <w:rFonts w:hint="eastAsia"/>
        </w:rPr>
        <w:t>，</w:t>
      </w:r>
      <w:r w:rsidRPr="00281C4E">
        <w:rPr>
          <w:rFonts w:hint="eastAsia"/>
        </w:rPr>
        <w:t>南基伍省</w:t>
      </w:r>
      <w:r w:rsidRPr="00281C4E">
        <w:rPr>
          <w:rFonts w:hint="eastAsia"/>
        </w:rPr>
        <w:t>4</w:t>
      </w:r>
      <w:r w:rsidR="008C35B5">
        <w:rPr>
          <w:rFonts w:hint="eastAsia"/>
        </w:rPr>
        <w:t>2.</w:t>
      </w:r>
      <w:r w:rsidRPr="00281C4E">
        <w:rPr>
          <w:rFonts w:hint="eastAsia"/>
        </w:rPr>
        <w:t>5</w:t>
      </w:r>
      <w:r w:rsidRPr="00281C4E">
        <w:rPr>
          <w:rFonts w:hint="eastAsia"/>
        </w:rPr>
        <w:t>岁</w:t>
      </w:r>
      <w:r w:rsidR="008C35B5">
        <w:t>(</w:t>
      </w:r>
      <w:r w:rsidRPr="00281C4E">
        <w:t>多指标类集调查</w:t>
      </w:r>
      <w:r w:rsidR="008C35B5">
        <w:rPr>
          <w:rFonts w:hint="eastAsia"/>
        </w:rPr>
        <w:t>2,</w:t>
      </w:r>
      <w:r w:rsidRPr="00281C4E">
        <w:rPr>
          <w:rFonts w:hint="eastAsia"/>
        </w:rPr>
        <w:t>第</w:t>
      </w:r>
      <w:r w:rsidRPr="00281C4E">
        <w:t>43</w:t>
      </w:r>
      <w:r w:rsidRPr="00281C4E">
        <w:rPr>
          <w:rFonts w:hint="eastAsia"/>
        </w:rPr>
        <w:t>页</w:t>
      </w:r>
      <w:r w:rsidR="008C35B5">
        <w:t>)</w:t>
      </w:r>
      <w:r w:rsidRPr="00281C4E">
        <w:rPr>
          <w:rFonts w:hint="eastAsia"/>
        </w:rPr>
        <w:t>。</w:t>
      </w:r>
    </w:p>
    <w:p w:rsidR="00281C4E" w:rsidRPr="00281C4E" w:rsidRDefault="00281C4E" w:rsidP="00281C4E">
      <w:pPr>
        <w:pStyle w:val="SingleTxtGC"/>
        <w:rPr>
          <w:rFonts w:hint="eastAsia"/>
        </w:rPr>
      </w:pPr>
      <w:r w:rsidRPr="00281C4E">
        <w:t>26</w:t>
      </w:r>
      <w:r w:rsidR="008C35B5">
        <w:t>4.</w:t>
      </w:r>
      <w:r w:rsidR="00AD76C8">
        <w:t xml:space="preserve">  </w:t>
      </w:r>
      <w:r w:rsidRPr="00281C4E">
        <w:rPr>
          <w:rFonts w:hint="eastAsia"/>
        </w:rPr>
        <w:t>对于利用治疗伤病的合格人员以及步行或旅程在一个小时之内能找到</w:t>
      </w:r>
      <w:r w:rsidRPr="00281C4E">
        <w:rPr>
          <w:rFonts w:hint="eastAsia"/>
        </w:rPr>
        <w:t>20</w:t>
      </w:r>
      <w:r w:rsidRPr="00281C4E">
        <w:rPr>
          <w:rFonts w:hint="eastAsia"/>
        </w:rPr>
        <w:t>种基本药物的人群</w:t>
      </w:r>
      <w:r w:rsidR="008C35B5">
        <w:rPr>
          <w:rFonts w:hint="eastAsia"/>
        </w:rPr>
        <w:t>，</w:t>
      </w:r>
      <w:r w:rsidRPr="00281C4E">
        <w:rPr>
          <w:rFonts w:hint="eastAsia"/>
        </w:rPr>
        <w:t>刚果民主共和国从</w:t>
      </w:r>
      <w:r w:rsidRPr="00281C4E">
        <w:rPr>
          <w:rFonts w:hint="eastAsia"/>
        </w:rPr>
        <w:t>1985</w:t>
      </w:r>
      <w:r w:rsidRPr="00281C4E">
        <w:rPr>
          <w:rFonts w:hint="eastAsia"/>
        </w:rPr>
        <w:t>年以来组织了</w:t>
      </w:r>
      <w:r w:rsidRPr="00281C4E">
        <w:rPr>
          <w:rFonts w:hint="eastAsia"/>
        </w:rPr>
        <w:t>306</w:t>
      </w:r>
      <w:r w:rsidRPr="00281C4E">
        <w:rPr>
          <w:rFonts w:hint="eastAsia"/>
        </w:rPr>
        <w:t>个</w:t>
      </w:r>
      <w:r w:rsidR="008C35B5">
        <w:rPr>
          <w:rFonts w:hint="eastAsia"/>
        </w:rPr>
        <w:t>(</w:t>
      </w:r>
      <w:r w:rsidRPr="00281C4E">
        <w:rPr>
          <w:rFonts w:hint="eastAsia"/>
        </w:rPr>
        <w:t>2003</w:t>
      </w:r>
      <w:r w:rsidRPr="00281C4E">
        <w:rPr>
          <w:rFonts w:hint="eastAsia"/>
        </w:rPr>
        <w:t>年达到</w:t>
      </w:r>
      <w:r w:rsidRPr="00281C4E">
        <w:rPr>
          <w:rFonts w:hint="eastAsia"/>
        </w:rPr>
        <w:t>515</w:t>
      </w:r>
      <w:r w:rsidRPr="00281C4E">
        <w:rPr>
          <w:rFonts w:hint="eastAsia"/>
        </w:rPr>
        <w:t>个</w:t>
      </w:r>
      <w:r w:rsidR="008C35B5">
        <w:rPr>
          <w:rFonts w:hint="eastAsia"/>
        </w:rPr>
        <w:t>)</w:t>
      </w:r>
      <w:r w:rsidRPr="00281C4E">
        <w:rPr>
          <w:rFonts w:hint="eastAsia"/>
        </w:rPr>
        <w:t>保健区</w:t>
      </w:r>
      <w:r w:rsidR="008C35B5">
        <w:rPr>
          <w:rFonts w:hint="eastAsia"/>
        </w:rPr>
        <w:t>，</w:t>
      </w:r>
      <w:r w:rsidRPr="00281C4E">
        <w:rPr>
          <w:rFonts w:hint="eastAsia"/>
        </w:rPr>
        <w:t>确保对卫生保健的地域和物流方面的无障碍利用。这些是被一致公认为能发挥作用的保健中心</w:t>
      </w:r>
      <w:r w:rsidR="008C35B5">
        <w:rPr>
          <w:rFonts w:hint="eastAsia"/>
        </w:rPr>
        <w:t>，</w:t>
      </w:r>
      <w:r w:rsidRPr="00281C4E">
        <w:rPr>
          <w:rFonts w:hint="eastAsia"/>
        </w:rPr>
        <w:t>有一名护士和在岗助产士即可对病人进行基本的保健</w:t>
      </w:r>
      <w:r w:rsidR="008C35B5">
        <w:rPr>
          <w:rFonts w:hint="eastAsia"/>
        </w:rPr>
        <w:t>：</w:t>
      </w:r>
      <w:r w:rsidRPr="00281C4E">
        <w:rPr>
          <w:rFonts w:hint="eastAsia"/>
        </w:rPr>
        <w:t>但是</w:t>
      </w:r>
      <w:r w:rsidR="008C35B5">
        <w:rPr>
          <w:rFonts w:hint="eastAsia"/>
        </w:rPr>
        <w:t>，</w:t>
      </w:r>
      <w:r w:rsidRPr="00281C4E">
        <w:rPr>
          <w:rFonts w:hint="eastAsia"/>
        </w:rPr>
        <w:t>据</w:t>
      </w:r>
      <w:r w:rsidRPr="00281C4E">
        <w:t>《减贫战略文件</w:t>
      </w:r>
      <w:r w:rsidRPr="00281C4E">
        <w:t>1</w:t>
      </w:r>
      <w:r w:rsidRPr="00281C4E">
        <w:t>》</w:t>
      </w:r>
      <w:r w:rsidRPr="00281C4E">
        <w:rPr>
          <w:rFonts w:hint="eastAsia"/>
        </w:rPr>
        <w:t>报告</w:t>
      </w:r>
      <w:r w:rsidR="008C35B5">
        <w:t>(</w:t>
      </w:r>
      <w:r w:rsidRPr="00281C4E">
        <w:rPr>
          <w:rFonts w:hint="eastAsia"/>
        </w:rPr>
        <w:t>第</w:t>
      </w:r>
      <w:r w:rsidRPr="00281C4E">
        <w:t>13</w:t>
      </w:r>
      <w:r w:rsidRPr="00281C4E">
        <w:rPr>
          <w:rFonts w:hint="eastAsia"/>
        </w:rPr>
        <w:t>页</w:t>
      </w:r>
      <w:r w:rsidR="008C35B5">
        <w:t>)</w:t>
      </w:r>
      <w:r w:rsidR="008C35B5">
        <w:rPr>
          <w:rFonts w:hint="eastAsia"/>
        </w:rPr>
        <w:t>，</w:t>
      </w:r>
      <w:r w:rsidRPr="00281C4E">
        <w:rPr>
          <w:rFonts w:hint="eastAsia"/>
        </w:rPr>
        <w:t>在这些中心中</w:t>
      </w:r>
      <w:r w:rsidR="008C35B5">
        <w:rPr>
          <w:rFonts w:hint="eastAsia"/>
        </w:rPr>
        <w:t>，</w:t>
      </w:r>
      <w:r w:rsidRPr="00281C4E">
        <w:rPr>
          <w:rFonts w:hint="eastAsia"/>
        </w:rPr>
        <w:t>只有</w:t>
      </w:r>
      <w:r w:rsidRPr="00281C4E">
        <w:rPr>
          <w:rFonts w:hint="eastAsia"/>
        </w:rPr>
        <w:t>280</w:t>
      </w:r>
      <w:r w:rsidRPr="00281C4E">
        <w:rPr>
          <w:rFonts w:hint="eastAsia"/>
        </w:rPr>
        <w:t>个有人照管</w:t>
      </w:r>
      <w:r w:rsidR="008C35B5">
        <w:rPr>
          <w:rFonts w:hint="eastAsia"/>
        </w:rPr>
        <w:t>，</w:t>
      </w:r>
      <w:r w:rsidRPr="00281C4E">
        <w:rPr>
          <w:rFonts w:hint="eastAsia"/>
        </w:rPr>
        <w:t>多数保健中心处于废弃状态。对保健覆盖面的保守估计表明</w:t>
      </w:r>
      <w:r w:rsidR="008C35B5">
        <w:rPr>
          <w:rFonts w:hint="eastAsia"/>
        </w:rPr>
        <w:t>，</w:t>
      </w:r>
      <w:r w:rsidRPr="00281C4E">
        <w:rPr>
          <w:rFonts w:hint="eastAsia"/>
        </w:rPr>
        <w:t>至少有</w:t>
      </w:r>
      <w:r w:rsidRPr="00281C4E">
        <w:rPr>
          <w:rFonts w:hint="eastAsia"/>
        </w:rPr>
        <w:t>37</w:t>
      </w:r>
      <w:r w:rsidR="008C35B5">
        <w:rPr>
          <w:rFonts w:hint="eastAsia"/>
        </w:rPr>
        <w:t>%</w:t>
      </w:r>
      <w:r w:rsidRPr="00281C4E">
        <w:rPr>
          <w:rFonts w:hint="eastAsia"/>
        </w:rPr>
        <w:t>的人口</w:t>
      </w:r>
      <w:r w:rsidR="008C35B5">
        <w:rPr>
          <w:rFonts w:hint="eastAsia"/>
        </w:rPr>
        <w:t>(</w:t>
      </w:r>
      <w:r w:rsidRPr="00281C4E">
        <w:rPr>
          <w:rFonts w:hint="eastAsia"/>
        </w:rPr>
        <w:t>约</w:t>
      </w:r>
      <w:r w:rsidR="008C35B5">
        <w:rPr>
          <w:rFonts w:hint="eastAsia"/>
        </w:rPr>
        <w:t>1,</w:t>
      </w:r>
      <w:r w:rsidRPr="00281C4E">
        <w:rPr>
          <w:rFonts w:hint="eastAsia"/>
        </w:rPr>
        <w:t>850</w:t>
      </w:r>
      <w:r w:rsidRPr="00281C4E">
        <w:rPr>
          <w:rFonts w:hint="eastAsia"/>
        </w:rPr>
        <w:t>万人</w:t>
      </w:r>
      <w:r w:rsidR="008C35B5">
        <w:rPr>
          <w:rFonts w:hint="eastAsia"/>
        </w:rPr>
        <w:t>)</w:t>
      </w:r>
      <w:r w:rsidRPr="00281C4E">
        <w:rPr>
          <w:rFonts w:hint="eastAsia"/>
        </w:rPr>
        <w:t>没有得到任何类型的卫生保健。卫生部把</w:t>
      </w:r>
      <w:r w:rsidRPr="00281C4E">
        <w:rPr>
          <w:rFonts w:hint="eastAsia"/>
        </w:rPr>
        <w:t>5</w:t>
      </w:r>
      <w:r w:rsidRPr="00281C4E">
        <w:rPr>
          <w:rFonts w:hint="eastAsia"/>
        </w:rPr>
        <w:t>公里以内的卫生保健可利用性作为普及指标</w:t>
      </w:r>
      <w:r w:rsidR="008C35B5">
        <w:rPr>
          <w:rFonts w:hint="eastAsia"/>
        </w:rPr>
        <w:t>，</w:t>
      </w:r>
      <w:r w:rsidRPr="00281C4E">
        <w:rPr>
          <w:rFonts w:hint="eastAsia"/>
        </w:rPr>
        <w:t>它估计</w:t>
      </w:r>
      <w:r w:rsidR="008C35B5">
        <w:rPr>
          <w:rFonts w:hint="eastAsia"/>
        </w:rPr>
        <w:t>，</w:t>
      </w:r>
      <w:r w:rsidRPr="00281C4E">
        <w:rPr>
          <w:rFonts w:hint="eastAsia"/>
        </w:rPr>
        <w:t>37</w:t>
      </w:r>
      <w:r w:rsidR="008C35B5">
        <w:rPr>
          <w:rFonts w:hint="eastAsia"/>
        </w:rPr>
        <w:t>%</w:t>
      </w:r>
      <w:r w:rsidRPr="00281C4E">
        <w:rPr>
          <w:rFonts w:hint="eastAsia"/>
        </w:rPr>
        <w:t>的人口能够获取基本的药品</w:t>
      </w:r>
      <w:r w:rsidR="008C35B5">
        <w:rPr>
          <w:rFonts w:hint="eastAsia"/>
        </w:rPr>
        <w:t>(</w:t>
      </w:r>
      <w:r w:rsidRPr="00281C4E">
        <w:rPr>
          <w:rFonts w:hint="eastAsia"/>
        </w:rPr>
        <w:t>国家卫生政策</w:t>
      </w:r>
      <w:r w:rsidR="008C35B5">
        <w:rPr>
          <w:rFonts w:hint="eastAsia"/>
        </w:rPr>
        <w:t>，</w:t>
      </w:r>
      <w:r w:rsidRPr="00281C4E">
        <w:rPr>
          <w:rFonts w:hint="eastAsia"/>
        </w:rPr>
        <w:t>2001</w:t>
      </w:r>
      <w:r w:rsidRPr="00281C4E">
        <w:rPr>
          <w:rFonts w:hint="eastAsia"/>
        </w:rPr>
        <w:t>年</w:t>
      </w:r>
      <w:r w:rsidRPr="00281C4E">
        <w:rPr>
          <w:rFonts w:hint="eastAsia"/>
        </w:rPr>
        <w:t>2</w:t>
      </w:r>
      <w:r w:rsidRPr="00281C4E">
        <w:rPr>
          <w:rFonts w:hint="eastAsia"/>
        </w:rPr>
        <w:t>月</w:t>
      </w:r>
      <w:r w:rsidR="008C35B5">
        <w:rPr>
          <w:rFonts w:hint="eastAsia"/>
        </w:rPr>
        <w:t>，</w:t>
      </w:r>
      <w:r w:rsidRPr="00281C4E">
        <w:rPr>
          <w:rFonts w:hint="eastAsia"/>
        </w:rPr>
        <w:t>第</w:t>
      </w:r>
      <w:r w:rsidRPr="00281C4E">
        <w:rPr>
          <w:rFonts w:hint="eastAsia"/>
        </w:rPr>
        <w:t>5</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26</w:t>
      </w:r>
      <w:r w:rsidR="008C35B5">
        <w:t>5.</w:t>
      </w:r>
      <w:r w:rsidR="00AD76C8">
        <w:t xml:space="preserve">  </w:t>
      </w:r>
      <w:r w:rsidRPr="00281C4E">
        <w:t>多指标类集调查</w:t>
      </w:r>
      <w:r w:rsidRPr="00281C4E">
        <w:rPr>
          <w:rFonts w:hint="eastAsia"/>
        </w:rPr>
        <w:t>2</w:t>
      </w:r>
      <w:r w:rsidR="008C35B5">
        <w:t>(</w:t>
      </w:r>
      <w:r w:rsidRPr="00281C4E">
        <w:t>2001</w:t>
      </w:r>
      <w:r w:rsidRPr="00281C4E">
        <w:t>年</w:t>
      </w:r>
      <w:r w:rsidR="008C35B5">
        <w:t>)</w:t>
      </w:r>
      <w:r w:rsidRPr="00281C4E">
        <w:rPr>
          <w:rFonts w:hint="eastAsia"/>
        </w:rPr>
        <w:t>调查中给出了怀孕妇女利用合格医护人员的比例。该项调查访谈了</w:t>
      </w:r>
      <w:r w:rsidRPr="00281C4E">
        <w:rPr>
          <w:rFonts w:hint="eastAsia"/>
        </w:rPr>
        <w:t>1</w:t>
      </w:r>
      <w:r w:rsidR="008C35B5">
        <w:rPr>
          <w:rFonts w:hint="eastAsia"/>
        </w:rPr>
        <w:t>2,</w:t>
      </w:r>
      <w:r w:rsidRPr="00281C4E">
        <w:rPr>
          <w:rFonts w:hint="eastAsia"/>
        </w:rPr>
        <w:t>407</w:t>
      </w:r>
      <w:r w:rsidRPr="00281C4E">
        <w:rPr>
          <w:rFonts w:hint="eastAsia"/>
        </w:rPr>
        <w:t>名年龄在</w:t>
      </w:r>
      <w:r w:rsidRPr="00281C4E">
        <w:rPr>
          <w:rFonts w:hint="eastAsia"/>
        </w:rPr>
        <w:t>15</w:t>
      </w:r>
      <w:r w:rsidRPr="00281C4E">
        <w:rPr>
          <w:rFonts w:hint="eastAsia"/>
        </w:rPr>
        <w:t>岁和</w:t>
      </w:r>
      <w:r w:rsidRPr="00281C4E">
        <w:rPr>
          <w:rFonts w:hint="eastAsia"/>
        </w:rPr>
        <w:t>49</w:t>
      </w:r>
      <w:r w:rsidRPr="00281C4E">
        <w:rPr>
          <w:rFonts w:hint="eastAsia"/>
        </w:rPr>
        <w:t>岁之间的妇女</w:t>
      </w:r>
      <w:r w:rsidR="008C35B5">
        <w:rPr>
          <w:rFonts w:hint="eastAsia"/>
        </w:rPr>
        <w:t>，</w:t>
      </w:r>
      <w:r w:rsidRPr="00281C4E">
        <w:rPr>
          <w:rFonts w:hint="eastAsia"/>
        </w:rPr>
        <w:t>其中</w:t>
      </w:r>
      <w:r w:rsidR="008C35B5">
        <w:rPr>
          <w:rFonts w:hint="eastAsia"/>
        </w:rPr>
        <w:t>2,</w:t>
      </w:r>
      <w:r w:rsidRPr="00281C4E">
        <w:rPr>
          <w:rFonts w:hint="eastAsia"/>
        </w:rPr>
        <w:t>666</w:t>
      </w:r>
      <w:r w:rsidRPr="00281C4E">
        <w:rPr>
          <w:rFonts w:hint="eastAsia"/>
        </w:rPr>
        <w:t>名在过去的</w:t>
      </w:r>
      <w:r w:rsidRPr="00281C4E">
        <w:rPr>
          <w:rFonts w:hint="eastAsia"/>
        </w:rPr>
        <w:t>12</w:t>
      </w:r>
      <w:r w:rsidRPr="00281C4E">
        <w:rPr>
          <w:rFonts w:hint="eastAsia"/>
        </w:rPr>
        <w:t>个月内生育过。数字表明</w:t>
      </w:r>
      <w:r w:rsidR="008C35B5">
        <w:rPr>
          <w:rFonts w:hint="eastAsia"/>
        </w:rPr>
        <w:t>，</w:t>
      </w:r>
      <w:r w:rsidRPr="00281C4E">
        <w:rPr>
          <w:rFonts w:hint="eastAsia"/>
        </w:rPr>
        <w:t>勉强超过三分之二的怀孕妇女</w:t>
      </w:r>
      <w:r w:rsidR="008C35B5">
        <w:rPr>
          <w:rFonts w:hint="eastAsia"/>
        </w:rPr>
        <w:t>(</w:t>
      </w:r>
      <w:r w:rsidRPr="00281C4E">
        <w:rPr>
          <w:rFonts w:hint="eastAsia"/>
        </w:rPr>
        <w:t>68</w:t>
      </w:r>
      <w:r w:rsidR="008C35B5">
        <w:rPr>
          <w:rFonts w:hint="eastAsia"/>
        </w:rPr>
        <w:t>%)</w:t>
      </w:r>
      <w:r w:rsidRPr="00281C4E">
        <w:rPr>
          <w:rFonts w:hint="eastAsia"/>
        </w:rPr>
        <w:t>接受到合格的医护人员的产前保健。必须指出的是</w:t>
      </w:r>
      <w:r w:rsidR="008C35B5">
        <w:rPr>
          <w:rFonts w:hint="eastAsia"/>
        </w:rPr>
        <w:t>，</w:t>
      </w:r>
      <w:r w:rsidRPr="00281C4E">
        <w:rPr>
          <w:rFonts w:hint="eastAsia"/>
        </w:rPr>
        <w:t>27</w:t>
      </w:r>
      <w:r w:rsidR="008C35B5">
        <w:rPr>
          <w:rFonts w:hint="eastAsia"/>
        </w:rPr>
        <w:t>%</w:t>
      </w:r>
      <w:r w:rsidRPr="00281C4E">
        <w:rPr>
          <w:rFonts w:hint="eastAsia"/>
        </w:rPr>
        <w:t>的孕妇没有寻求产前保健</w:t>
      </w:r>
      <w:r w:rsidR="008C35B5">
        <w:rPr>
          <w:rFonts w:hint="eastAsia"/>
        </w:rPr>
        <w:t>，</w:t>
      </w:r>
      <w:r w:rsidRPr="00281C4E">
        <w:rPr>
          <w:rFonts w:hint="eastAsia"/>
        </w:rPr>
        <w:t>4</w:t>
      </w:r>
      <w:r w:rsidR="008C35B5">
        <w:rPr>
          <w:rFonts w:hint="eastAsia"/>
        </w:rPr>
        <w:t>%</w:t>
      </w:r>
      <w:r w:rsidRPr="00281C4E">
        <w:rPr>
          <w:rFonts w:hint="eastAsia"/>
        </w:rPr>
        <w:t>的人只是咨询了不合格的人员</w:t>
      </w:r>
      <w:r w:rsidR="008C35B5">
        <w:rPr>
          <w:rFonts w:hint="eastAsia"/>
        </w:rPr>
        <w:t>(</w:t>
      </w:r>
      <w:r w:rsidRPr="00281C4E">
        <w:rPr>
          <w:rFonts w:hint="eastAsia"/>
        </w:rPr>
        <w:t>训练过或没有训练过的传统的助产士</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26</w:t>
      </w:r>
      <w:r w:rsidR="008C35B5">
        <w:t>6.</w:t>
      </w:r>
      <w:r w:rsidR="00AD76C8">
        <w:t xml:space="preserve">  </w:t>
      </w:r>
      <w:r w:rsidRPr="00281C4E">
        <w:rPr>
          <w:rFonts w:hint="eastAsia"/>
        </w:rPr>
        <w:t>61</w:t>
      </w:r>
      <w:r w:rsidR="008C35B5">
        <w:rPr>
          <w:rFonts w:hint="eastAsia"/>
        </w:rPr>
        <w:t>%</w:t>
      </w:r>
      <w:r w:rsidRPr="00281C4E">
        <w:rPr>
          <w:rFonts w:hint="eastAsia"/>
        </w:rPr>
        <w:t>的婴儿出生由合格人员协助</w:t>
      </w:r>
      <w:r w:rsidR="008C35B5">
        <w:rPr>
          <w:rFonts w:hint="eastAsia"/>
        </w:rPr>
        <w:t>(</w:t>
      </w:r>
      <w:r w:rsidRPr="00281C4E">
        <w:rPr>
          <w:rFonts w:hint="eastAsia"/>
        </w:rPr>
        <w:t>医生、护士或助产士</w:t>
      </w:r>
      <w:r w:rsidR="008C35B5">
        <w:rPr>
          <w:rFonts w:hint="eastAsia"/>
        </w:rPr>
        <w:t>)</w:t>
      </w:r>
      <w:r w:rsidR="008C35B5">
        <w:rPr>
          <w:rFonts w:hint="eastAsia"/>
        </w:rPr>
        <w:t>：</w:t>
      </w:r>
      <w:r w:rsidRPr="00281C4E">
        <w:rPr>
          <w:rFonts w:hint="eastAsia"/>
        </w:rPr>
        <w:t>3</w:t>
      </w:r>
      <w:r w:rsidR="008C35B5">
        <w:rPr>
          <w:rFonts w:hint="eastAsia"/>
        </w:rPr>
        <w:t>%</w:t>
      </w:r>
      <w:r w:rsidRPr="00281C4E">
        <w:rPr>
          <w:rFonts w:hint="eastAsia"/>
        </w:rPr>
        <w:t>通过医生、</w:t>
      </w:r>
      <w:r w:rsidRPr="00281C4E">
        <w:rPr>
          <w:rFonts w:hint="eastAsia"/>
        </w:rPr>
        <w:t>20</w:t>
      </w:r>
      <w:r w:rsidR="008C35B5">
        <w:rPr>
          <w:rFonts w:hint="eastAsia"/>
        </w:rPr>
        <w:t>%</w:t>
      </w:r>
      <w:r w:rsidRPr="00281C4E">
        <w:rPr>
          <w:rFonts w:hint="eastAsia"/>
        </w:rPr>
        <w:t>通过护士</w:t>
      </w:r>
      <w:r w:rsidR="008C35B5">
        <w:rPr>
          <w:rFonts w:hint="eastAsia"/>
        </w:rPr>
        <w:t>，</w:t>
      </w:r>
      <w:r w:rsidRPr="00281C4E">
        <w:rPr>
          <w:rFonts w:hint="eastAsia"/>
        </w:rPr>
        <w:t>另有</w:t>
      </w:r>
      <w:r w:rsidRPr="00281C4E">
        <w:rPr>
          <w:rFonts w:hint="eastAsia"/>
        </w:rPr>
        <w:t>3</w:t>
      </w:r>
      <w:r w:rsidR="008C35B5">
        <w:rPr>
          <w:rFonts w:hint="eastAsia"/>
        </w:rPr>
        <w:t>%</w:t>
      </w:r>
      <w:r w:rsidRPr="00281C4E">
        <w:rPr>
          <w:rFonts w:hint="eastAsia"/>
        </w:rPr>
        <w:t>通过助产士。城市地区得到帮助的生育普及率高于农村地区。同时</w:t>
      </w:r>
      <w:r w:rsidR="008C35B5">
        <w:rPr>
          <w:rFonts w:hint="eastAsia"/>
        </w:rPr>
        <w:t>，</w:t>
      </w:r>
      <w:r w:rsidRPr="00281C4E">
        <w:rPr>
          <w:rFonts w:hint="eastAsia"/>
        </w:rPr>
        <w:t>妇女的教育和贫穷状况对这个因素也有极大的影响</w:t>
      </w:r>
      <w:r w:rsidR="008C35B5">
        <w:rPr>
          <w:rFonts w:hint="eastAsia"/>
        </w:rPr>
        <w:t>(</w:t>
      </w:r>
      <w:r w:rsidRPr="00281C4E">
        <w:t>多指标类集调查</w:t>
      </w:r>
      <w:r w:rsidRPr="00281C4E">
        <w:rPr>
          <w:rFonts w:hint="eastAsia"/>
        </w:rPr>
        <w:t>2</w:t>
      </w:r>
      <w:r w:rsidR="008C35B5">
        <w:t>(</w:t>
      </w:r>
      <w:r w:rsidRPr="00281C4E">
        <w:t>2001</w:t>
      </w:r>
      <w:r w:rsidRPr="00281C4E">
        <w:t>年</w:t>
      </w:r>
      <w:r w:rsidR="008C35B5">
        <w:t>)</w:t>
      </w:r>
      <w:r w:rsidR="008C35B5">
        <w:rPr>
          <w:rFonts w:hint="eastAsia"/>
        </w:rPr>
        <w:t>，</w:t>
      </w:r>
      <w:r w:rsidRPr="00281C4E">
        <w:rPr>
          <w:rFonts w:hint="eastAsia"/>
        </w:rPr>
        <w:t>第</w:t>
      </w:r>
      <w:r w:rsidRPr="00281C4E">
        <w:t>91</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26</w:t>
      </w:r>
      <w:r w:rsidR="008C35B5">
        <w:t>7.</w:t>
      </w:r>
      <w:r w:rsidR="00AD76C8">
        <w:t xml:space="preserve">  </w:t>
      </w:r>
      <w:r w:rsidRPr="00281C4E">
        <w:rPr>
          <w:rFonts w:hint="eastAsia"/>
        </w:rPr>
        <w:t>分娩前后的孕产妇死亡率</w:t>
      </w:r>
      <w:r w:rsidRPr="00281C4E">
        <w:rPr>
          <w:rFonts w:hint="eastAsia"/>
        </w:rPr>
        <w:t>1995</w:t>
      </w:r>
      <w:r w:rsidRPr="00281C4E">
        <w:rPr>
          <w:rFonts w:hint="eastAsia"/>
        </w:rPr>
        <w:t>年为每</w:t>
      </w:r>
      <w:r w:rsidRPr="00281C4E">
        <w:t>10</w:t>
      </w:r>
      <w:r w:rsidR="008C35B5">
        <w:t>0,</w:t>
      </w:r>
      <w:r w:rsidRPr="00281C4E">
        <w:t>000</w:t>
      </w:r>
      <w:r w:rsidRPr="00281C4E">
        <w:rPr>
          <w:rFonts w:hint="eastAsia"/>
        </w:rPr>
        <w:t>人中有</w:t>
      </w:r>
      <w:r w:rsidRPr="00281C4E">
        <w:rPr>
          <w:rFonts w:hint="eastAsia"/>
        </w:rPr>
        <w:t>870</w:t>
      </w:r>
      <w:r w:rsidRPr="00281C4E">
        <w:rPr>
          <w:rFonts w:hint="eastAsia"/>
        </w:rPr>
        <w:t>人</w:t>
      </w:r>
      <w:r w:rsidR="008C35B5">
        <w:rPr>
          <w:rFonts w:hint="eastAsia"/>
        </w:rPr>
        <w:t>，</w:t>
      </w:r>
      <w:r w:rsidRPr="00281C4E">
        <w:rPr>
          <w:rFonts w:hint="eastAsia"/>
        </w:rPr>
        <w:t>2001</w:t>
      </w:r>
      <w:r w:rsidRPr="00281C4E">
        <w:rPr>
          <w:rFonts w:hint="eastAsia"/>
        </w:rPr>
        <w:t>年这个数字急剧上升到</w:t>
      </w:r>
      <w:r w:rsidR="008C35B5">
        <w:rPr>
          <w:rFonts w:hint="eastAsia"/>
        </w:rPr>
        <w:t>1,</w:t>
      </w:r>
      <w:r w:rsidRPr="00281C4E">
        <w:rPr>
          <w:rFonts w:hint="eastAsia"/>
        </w:rPr>
        <w:t>289</w:t>
      </w:r>
      <w:r w:rsidRPr="00281C4E">
        <w:rPr>
          <w:rFonts w:hint="eastAsia"/>
        </w:rPr>
        <w:t>人。</w:t>
      </w:r>
      <w:r w:rsidRPr="00281C4E">
        <w:t>多指标类集调查</w:t>
      </w:r>
      <w:r w:rsidRPr="00281C4E">
        <w:rPr>
          <w:rFonts w:hint="eastAsia"/>
        </w:rPr>
        <w:t>2</w:t>
      </w:r>
      <w:r w:rsidRPr="00281C4E">
        <w:rPr>
          <w:rFonts w:hint="eastAsia"/>
        </w:rPr>
        <w:t>认为</w:t>
      </w:r>
      <w:r w:rsidR="008C35B5">
        <w:rPr>
          <w:rFonts w:hint="eastAsia"/>
        </w:rPr>
        <w:t>，</w:t>
      </w:r>
      <w:r w:rsidRPr="00281C4E">
        <w:rPr>
          <w:rFonts w:hint="eastAsia"/>
        </w:rPr>
        <w:t>孕产妇死亡率令人担忧</w:t>
      </w:r>
      <w:r w:rsidR="008C35B5">
        <w:rPr>
          <w:rFonts w:hint="eastAsia"/>
        </w:rPr>
        <w:t>，</w:t>
      </w:r>
      <w:r w:rsidRPr="00281C4E">
        <w:rPr>
          <w:rFonts w:hint="eastAsia"/>
        </w:rPr>
        <w:t>因为它无疑是非洲和世界上最高的地方之一</w:t>
      </w:r>
      <w:r w:rsidR="008C35B5">
        <w:rPr>
          <w:rFonts w:hint="eastAsia"/>
        </w:rPr>
        <w:t>(</w:t>
      </w:r>
      <w:r w:rsidRPr="00281C4E">
        <w:rPr>
          <w:rFonts w:hint="eastAsia"/>
        </w:rPr>
        <w:t>《减贫战略文件》第</w:t>
      </w:r>
      <w:r w:rsidRPr="00281C4E">
        <w:t>13</w:t>
      </w:r>
      <w:r w:rsidRPr="00281C4E">
        <w:rPr>
          <w:rFonts w:hint="eastAsia"/>
        </w:rPr>
        <w:t>页和</w:t>
      </w:r>
      <w:r w:rsidRPr="00281C4E">
        <w:t>多指标类集调查</w:t>
      </w:r>
      <w:r w:rsidRPr="00281C4E">
        <w:rPr>
          <w:rFonts w:hint="eastAsia"/>
        </w:rPr>
        <w:t>2</w:t>
      </w:r>
      <w:r w:rsidRPr="00281C4E">
        <w:rPr>
          <w:rFonts w:hint="eastAsia"/>
        </w:rPr>
        <w:t>第</w:t>
      </w:r>
      <w:r w:rsidRPr="00281C4E">
        <w:t>61</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26</w:t>
      </w:r>
      <w:r w:rsidR="008C35B5">
        <w:t>8.</w:t>
      </w:r>
      <w:r w:rsidRPr="00281C4E">
        <w:rPr>
          <w:rFonts w:hint="eastAsia"/>
        </w:rPr>
        <w:t xml:space="preserve"> </w:t>
      </w:r>
      <w:r w:rsidR="00E53B65">
        <w:t xml:space="preserve"> </w:t>
      </w:r>
      <w:r w:rsidRPr="00281C4E">
        <w:rPr>
          <w:rFonts w:hint="eastAsia"/>
        </w:rPr>
        <w:t>鉴于刚果民主共和国社会经济状况恶化与保健系统衰败的根本原因</w:t>
      </w:r>
      <w:r w:rsidR="008C35B5">
        <w:rPr>
          <w:rFonts w:hint="eastAsia"/>
        </w:rPr>
        <w:t>，</w:t>
      </w:r>
      <w:r w:rsidRPr="00281C4E">
        <w:rPr>
          <w:rFonts w:hint="eastAsia"/>
        </w:rPr>
        <w:t>随着由此产生的卫生基础设施的普遍恶化</w:t>
      </w:r>
      <w:r w:rsidR="008C35B5">
        <w:rPr>
          <w:rFonts w:hint="eastAsia"/>
        </w:rPr>
        <w:t>，</w:t>
      </w:r>
      <w:r w:rsidRPr="00281C4E">
        <w:rPr>
          <w:rFonts w:hint="eastAsia"/>
        </w:rPr>
        <w:t>相对于大多数居民低水平收入的高昂药费</w:t>
      </w:r>
      <w:r w:rsidR="008C35B5">
        <w:rPr>
          <w:rFonts w:hint="eastAsia"/>
        </w:rPr>
        <w:t>，</w:t>
      </w:r>
      <w:r w:rsidRPr="00281C4E">
        <w:rPr>
          <w:rFonts w:hint="eastAsia"/>
        </w:rPr>
        <w:t>不存在情况明显更差的人群</w:t>
      </w:r>
      <w:r w:rsidR="008C35B5">
        <w:rPr>
          <w:rFonts w:hint="eastAsia"/>
        </w:rPr>
        <w:t>：</w:t>
      </w:r>
      <w:r w:rsidRPr="00281C4E">
        <w:rPr>
          <w:rFonts w:hint="eastAsia"/>
        </w:rPr>
        <w:t>卫生状况受到影响的是整个人口或者大多数</w:t>
      </w:r>
      <w:r w:rsidR="008C35B5">
        <w:rPr>
          <w:rFonts w:hint="eastAsia"/>
        </w:rPr>
        <w:t>，</w:t>
      </w:r>
      <w:r w:rsidRPr="00281C4E">
        <w:rPr>
          <w:rFonts w:hint="eastAsia"/>
        </w:rPr>
        <w:t>与此相对的是少数特权</w:t>
      </w:r>
      <w:r w:rsidR="008C35B5">
        <w:rPr>
          <w:rFonts w:hint="eastAsia"/>
        </w:rPr>
        <w:t>(</w:t>
      </w:r>
      <w:r w:rsidRPr="00281C4E">
        <w:t>多指标类集调查</w:t>
      </w:r>
      <w:r w:rsidR="008C35B5">
        <w:rPr>
          <w:rFonts w:hint="eastAsia"/>
        </w:rPr>
        <w:t>2,</w:t>
      </w:r>
      <w:r w:rsidRPr="00281C4E">
        <w:rPr>
          <w:rFonts w:hint="eastAsia"/>
        </w:rPr>
        <w:t>第</w:t>
      </w:r>
      <w:r w:rsidRPr="00281C4E">
        <w:t>98</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26</w:t>
      </w:r>
      <w:r w:rsidR="008C35B5">
        <w:t>9.</w:t>
      </w:r>
      <w:r w:rsidR="00AD76C8">
        <w:t xml:space="preserve">  </w:t>
      </w:r>
      <w:r w:rsidRPr="00281C4E">
        <w:rPr>
          <w:rFonts w:hint="eastAsia"/>
        </w:rPr>
        <w:t>刚果政府意识到</w:t>
      </w:r>
      <w:r w:rsidR="008C35B5">
        <w:rPr>
          <w:rFonts w:hint="eastAsia"/>
        </w:rPr>
        <w:t>，</w:t>
      </w:r>
      <w:r w:rsidRPr="00281C4E">
        <w:rPr>
          <w:rFonts w:hint="eastAsia"/>
        </w:rPr>
        <w:t>这种恶化降低了卫生保健的质量</w:t>
      </w:r>
      <w:r w:rsidR="008C35B5">
        <w:rPr>
          <w:rFonts w:hint="eastAsia"/>
        </w:rPr>
        <w:t>，</w:t>
      </w:r>
      <w:r w:rsidRPr="00281C4E">
        <w:rPr>
          <w:rFonts w:hint="eastAsia"/>
        </w:rPr>
        <w:t>增加了艾滋病毒</w:t>
      </w:r>
      <w:r w:rsidR="008C35B5">
        <w:rPr>
          <w:rFonts w:hint="eastAsia"/>
        </w:rPr>
        <w:t>/</w:t>
      </w:r>
      <w:r w:rsidRPr="00281C4E">
        <w:rPr>
          <w:rFonts w:hint="eastAsia"/>
        </w:rPr>
        <w:t>艾滋病和其他流行病的发生</w:t>
      </w:r>
      <w:r w:rsidR="008C35B5">
        <w:rPr>
          <w:rFonts w:hint="eastAsia"/>
        </w:rPr>
        <w:t>，</w:t>
      </w:r>
      <w:r w:rsidRPr="00281C4E">
        <w:rPr>
          <w:rFonts w:hint="eastAsia"/>
        </w:rPr>
        <w:t>导致非常高的死亡率</w:t>
      </w:r>
      <w:r w:rsidR="008C35B5">
        <w:rPr>
          <w:rFonts w:hint="eastAsia"/>
        </w:rPr>
        <w:t>，</w:t>
      </w:r>
      <w:r w:rsidRPr="00281C4E">
        <w:rPr>
          <w:rFonts w:hint="eastAsia"/>
        </w:rPr>
        <w:t>因此</w:t>
      </w:r>
      <w:r w:rsidR="008C35B5">
        <w:rPr>
          <w:rFonts w:hint="eastAsia"/>
        </w:rPr>
        <w:t>，</w:t>
      </w:r>
      <w:r w:rsidRPr="00281C4E">
        <w:rPr>
          <w:rFonts w:hint="eastAsia"/>
        </w:rPr>
        <w:t>采取了以下卫生政策措施</w:t>
      </w:r>
      <w:r w:rsidR="008C35B5">
        <w:rPr>
          <w:rFonts w:hint="eastAsia"/>
        </w:rPr>
        <w:t>：</w:t>
      </w:r>
    </w:p>
    <w:p w:rsidR="00281C4E" w:rsidRPr="00281C4E" w:rsidRDefault="00281C4E" w:rsidP="00DF26AB">
      <w:pPr>
        <w:pStyle w:val="Bullet1GC"/>
        <w:rPr>
          <w:rFonts w:hint="eastAsia"/>
          <w:lang w:val="en-GB"/>
        </w:rPr>
      </w:pPr>
      <w:r w:rsidRPr="00281C4E">
        <w:rPr>
          <w:rFonts w:hint="eastAsia"/>
          <w:lang w:val="en-GB"/>
        </w:rPr>
        <w:t>依靠私人倡议和基层社区改革卫生部门。</w:t>
      </w:r>
    </w:p>
    <w:p w:rsidR="00281C4E" w:rsidRPr="00281C4E" w:rsidRDefault="00281C4E" w:rsidP="00DF26AB">
      <w:pPr>
        <w:pStyle w:val="Bullet1GC"/>
        <w:rPr>
          <w:rFonts w:hint="eastAsia"/>
          <w:lang w:val="en-GB"/>
        </w:rPr>
      </w:pPr>
      <w:r w:rsidRPr="00281C4E">
        <w:rPr>
          <w:rFonts w:hint="eastAsia"/>
          <w:lang w:val="en-GB"/>
        </w:rPr>
        <w:t>按照部门重要性的比例</w:t>
      </w:r>
      <w:r w:rsidR="008C35B5">
        <w:rPr>
          <w:rFonts w:hint="eastAsia"/>
          <w:lang w:val="en-GB"/>
        </w:rPr>
        <w:t>，</w:t>
      </w:r>
      <w:r w:rsidRPr="00281C4E">
        <w:rPr>
          <w:rFonts w:hint="eastAsia"/>
          <w:lang w:val="en-GB"/>
        </w:rPr>
        <w:t>通过分配至少</w:t>
      </w:r>
      <w:r w:rsidRPr="00281C4E">
        <w:rPr>
          <w:rFonts w:hint="eastAsia"/>
          <w:lang w:val="en-GB"/>
        </w:rPr>
        <w:t>15</w:t>
      </w:r>
      <w:r w:rsidR="008C35B5">
        <w:rPr>
          <w:rFonts w:hint="eastAsia"/>
          <w:lang w:val="en-GB"/>
        </w:rPr>
        <w:t>%</w:t>
      </w:r>
      <w:r w:rsidRPr="00281C4E">
        <w:rPr>
          <w:rFonts w:hint="eastAsia"/>
          <w:lang w:val="en-GB"/>
        </w:rPr>
        <w:t>的预算</w:t>
      </w:r>
      <w:r w:rsidR="008C35B5">
        <w:rPr>
          <w:rFonts w:hint="eastAsia"/>
          <w:lang w:val="en-GB"/>
        </w:rPr>
        <w:t>，</w:t>
      </w:r>
      <w:r w:rsidRPr="00281C4E">
        <w:rPr>
          <w:rFonts w:hint="eastAsia"/>
          <w:lang w:val="en-GB"/>
        </w:rPr>
        <w:t>把公众利用优质卫生保健的比例从</w:t>
      </w:r>
      <w:r w:rsidRPr="00281C4E">
        <w:rPr>
          <w:rFonts w:hint="eastAsia"/>
          <w:lang w:val="en-GB"/>
        </w:rPr>
        <w:t>37</w:t>
      </w:r>
      <w:r w:rsidR="008C35B5">
        <w:rPr>
          <w:rFonts w:hint="eastAsia"/>
          <w:lang w:val="en-GB"/>
        </w:rPr>
        <w:t>%</w:t>
      </w:r>
      <w:r w:rsidRPr="00281C4E">
        <w:rPr>
          <w:rFonts w:hint="eastAsia"/>
          <w:lang w:val="en-GB"/>
        </w:rPr>
        <w:t>提高到</w:t>
      </w:r>
      <w:r w:rsidRPr="00281C4E">
        <w:rPr>
          <w:rFonts w:hint="eastAsia"/>
          <w:lang w:val="en-GB"/>
        </w:rPr>
        <w:t>45</w:t>
      </w:r>
      <w:r w:rsidR="008C35B5">
        <w:rPr>
          <w:rFonts w:hint="eastAsia"/>
          <w:lang w:val="en-GB"/>
        </w:rPr>
        <w:t>%</w:t>
      </w:r>
      <w:r w:rsidRPr="00281C4E">
        <w:rPr>
          <w:rFonts w:hint="eastAsia"/>
          <w:lang w:val="en-GB"/>
        </w:rPr>
        <w:t>。</w:t>
      </w:r>
    </w:p>
    <w:p w:rsidR="00281C4E" w:rsidRPr="00281C4E" w:rsidRDefault="00281C4E" w:rsidP="00DF26AB">
      <w:pPr>
        <w:pStyle w:val="Bullet1GC"/>
        <w:rPr>
          <w:rFonts w:hint="eastAsia"/>
          <w:lang w:val="en-GB"/>
        </w:rPr>
      </w:pPr>
      <w:r w:rsidRPr="00281C4E">
        <w:rPr>
          <w:rFonts w:hint="eastAsia"/>
          <w:lang w:val="en-GB"/>
        </w:rPr>
        <w:t>加强国家和地方防治疾病的能力。</w:t>
      </w:r>
    </w:p>
    <w:p w:rsidR="00281C4E" w:rsidRPr="00281C4E" w:rsidRDefault="00281C4E" w:rsidP="00DF26AB">
      <w:pPr>
        <w:pStyle w:val="Bullet1GC"/>
        <w:rPr>
          <w:rFonts w:hint="eastAsia"/>
          <w:lang w:val="en-GB"/>
        </w:rPr>
      </w:pPr>
      <w:r w:rsidRPr="00281C4E">
        <w:rPr>
          <w:rFonts w:hint="eastAsia"/>
          <w:lang w:val="en-GB"/>
        </w:rPr>
        <w:t>恢复保健区</w:t>
      </w:r>
      <w:r w:rsidR="008C35B5">
        <w:rPr>
          <w:rFonts w:hint="eastAsia"/>
          <w:lang w:val="en-GB"/>
        </w:rPr>
        <w:t>(</w:t>
      </w:r>
      <w:r w:rsidRPr="00281C4E">
        <w:rPr>
          <w:rFonts w:hint="eastAsia"/>
          <w:lang w:val="en-GB"/>
        </w:rPr>
        <w:t>尤其是在农村</w:t>
      </w:r>
      <w:r w:rsidR="008C35B5">
        <w:rPr>
          <w:rFonts w:hint="eastAsia"/>
          <w:lang w:val="en-GB"/>
        </w:rPr>
        <w:t>)</w:t>
      </w:r>
      <w:r w:rsidRPr="00281C4E">
        <w:rPr>
          <w:rFonts w:hint="eastAsia"/>
          <w:lang w:val="en-GB"/>
        </w:rPr>
        <w:t>和卫生研究机构</w:t>
      </w:r>
      <w:r w:rsidR="008C35B5">
        <w:rPr>
          <w:rFonts w:hint="eastAsia"/>
          <w:lang w:val="en-GB"/>
        </w:rPr>
        <w:t>(</w:t>
      </w:r>
      <w:r w:rsidRPr="00281C4E">
        <w:rPr>
          <w:rFonts w:hint="eastAsia"/>
          <w:lang w:val="en-GB"/>
        </w:rPr>
        <w:t>医疗卫生援助国家基金</w:t>
      </w:r>
      <w:r w:rsidR="008C35B5">
        <w:rPr>
          <w:rFonts w:hint="eastAsia"/>
          <w:lang w:val="en-GB"/>
        </w:rPr>
        <w:t>)</w:t>
      </w:r>
      <w:r w:rsidRPr="00281C4E">
        <w:rPr>
          <w:rFonts w:hint="eastAsia"/>
          <w:lang w:val="en-GB"/>
        </w:rPr>
        <w:t>。</w:t>
      </w:r>
    </w:p>
    <w:p w:rsidR="00281C4E" w:rsidRPr="00281C4E" w:rsidRDefault="00281C4E" w:rsidP="00DF26AB">
      <w:pPr>
        <w:pStyle w:val="Bullet1GC"/>
        <w:rPr>
          <w:rFonts w:hint="eastAsia"/>
          <w:lang w:val="en-GB"/>
        </w:rPr>
      </w:pPr>
      <w:r w:rsidRPr="00281C4E">
        <w:rPr>
          <w:rFonts w:hint="eastAsia"/>
          <w:lang w:val="en-GB"/>
        </w:rPr>
        <w:t>保证定期提供基本药品、材料和其他用于疾病治疗的医疗用品。</w:t>
      </w:r>
    </w:p>
    <w:p w:rsidR="00281C4E" w:rsidRPr="00281C4E" w:rsidRDefault="00281C4E" w:rsidP="00DF26AB">
      <w:pPr>
        <w:pStyle w:val="Bullet1GC"/>
        <w:rPr>
          <w:lang w:val="en-GB"/>
        </w:rPr>
      </w:pPr>
      <w:r w:rsidRPr="00281C4E">
        <w:rPr>
          <w:rFonts w:hint="eastAsia"/>
          <w:lang w:val="en-GB"/>
        </w:rPr>
        <w:t>改进针对已登记的受惠人和穷人的保健卡系统。</w:t>
      </w:r>
    </w:p>
    <w:p w:rsidR="00281C4E" w:rsidRPr="00281C4E" w:rsidRDefault="00281C4E" w:rsidP="00DF26AB">
      <w:pPr>
        <w:pStyle w:val="Bullet1GC"/>
        <w:rPr>
          <w:rFonts w:hint="eastAsia"/>
          <w:lang w:val="en-GB"/>
        </w:rPr>
      </w:pPr>
      <w:r w:rsidRPr="00281C4E">
        <w:rPr>
          <w:rFonts w:hint="eastAsia"/>
          <w:lang w:val="en-GB"/>
        </w:rPr>
        <w:t>严格控制药制品的进口和销售。</w:t>
      </w:r>
    </w:p>
    <w:p w:rsidR="00281C4E" w:rsidRPr="00281C4E" w:rsidRDefault="00281C4E" w:rsidP="00DF26AB">
      <w:pPr>
        <w:pStyle w:val="Bullet1GC"/>
        <w:rPr>
          <w:rFonts w:hint="eastAsia"/>
          <w:lang w:val="en-GB"/>
        </w:rPr>
      </w:pPr>
      <w:r w:rsidRPr="00281C4E">
        <w:rPr>
          <w:rFonts w:hint="eastAsia"/>
          <w:lang w:val="en-GB"/>
        </w:rPr>
        <w:t>加强扩大免疫方案。</w:t>
      </w:r>
    </w:p>
    <w:p w:rsidR="00281C4E" w:rsidRPr="00281C4E" w:rsidRDefault="00281C4E" w:rsidP="00DF26AB">
      <w:pPr>
        <w:pStyle w:val="Bullet1GC"/>
        <w:rPr>
          <w:rFonts w:hint="eastAsia"/>
          <w:lang w:val="en-GB"/>
        </w:rPr>
      </w:pPr>
      <w:r w:rsidRPr="00281C4E">
        <w:rPr>
          <w:rFonts w:hint="eastAsia"/>
          <w:lang w:val="en-GB"/>
        </w:rPr>
        <w:t>动员和训练当地人员维护卫生设施。</w:t>
      </w:r>
    </w:p>
    <w:p w:rsidR="00281C4E" w:rsidRPr="00281C4E" w:rsidRDefault="00281C4E" w:rsidP="00DF26AB">
      <w:pPr>
        <w:pStyle w:val="Bullet1GC"/>
        <w:rPr>
          <w:rFonts w:hint="eastAsia"/>
          <w:lang w:val="en-GB"/>
        </w:rPr>
      </w:pPr>
      <w:r w:rsidRPr="00281C4E">
        <w:rPr>
          <w:rFonts w:hint="eastAsia"/>
          <w:lang w:val="en-GB"/>
        </w:rPr>
        <w:t>恢复地方发展和卫生委员会。</w:t>
      </w:r>
    </w:p>
    <w:p w:rsidR="00281C4E" w:rsidRPr="00281C4E" w:rsidRDefault="00281C4E" w:rsidP="00281C4E">
      <w:pPr>
        <w:pStyle w:val="SingleTxtGC"/>
        <w:rPr>
          <w:rFonts w:hint="eastAsia"/>
        </w:rPr>
      </w:pPr>
      <w:r w:rsidRPr="00281C4E">
        <w:t>27</w:t>
      </w:r>
      <w:r w:rsidR="008C35B5">
        <w:t>0.</w:t>
      </w:r>
      <w:r w:rsidR="00AD76C8">
        <w:t xml:space="preserve">  </w:t>
      </w:r>
      <w:r w:rsidRPr="00281C4E">
        <w:rPr>
          <w:rFonts w:hint="eastAsia"/>
        </w:rPr>
        <w:t>同时</w:t>
      </w:r>
      <w:r w:rsidR="008C35B5">
        <w:rPr>
          <w:rFonts w:hint="eastAsia"/>
        </w:rPr>
        <w:t>，</w:t>
      </w:r>
      <w:r w:rsidRPr="00281C4E">
        <w:rPr>
          <w:rFonts w:hint="eastAsia"/>
        </w:rPr>
        <w:t>利用给予穷人获得基本医疗保健的总体目标</w:t>
      </w:r>
      <w:r w:rsidR="008C35B5">
        <w:rPr>
          <w:rFonts w:hint="eastAsia"/>
        </w:rPr>
        <w:t>，</w:t>
      </w:r>
      <w:r w:rsidRPr="00281C4E">
        <w:rPr>
          <w:rFonts w:hint="eastAsia"/>
        </w:rPr>
        <w:t>通过确立行动的优先领域</w:t>
      </w:r>
      <w:r w:rsidR="008C35B5">
        <w:rPr>
          <w:rFonts w:hint="eastAsia"/>
        </w:rPr>
        <w:t>，</w:t>
      </w:r>
      <w:r w:rsidRPr="00281C4E">
        <w:rPr>
          <w:rFonts w:hint="eastAsia"/>
        </w:rPr>
        <w:t>计划在</w:t>
      </w:r>
      <w:r w:rsidRPr="00281C4E">
        <w:rPr>
          <w:rFonts w:hint="eastAsia"/>
        </w:rPr>
        <w:t>2005</w:t>
      </w:r>
      <w:r w:rsidRPr="00281C4E">
        <w:rPr>
          <w:rFonts w:hint="eastAsia"/>
        </w:rPr>
        <w:t>年底之前增加卫生保健的利用率。</w:t>
      </w:r>
    </w:p>
    <w:p w:rsidR="00281C4E" w:rsidRPr="00281C4E" w:rsidRDefault="00281C4E" w:rsidP="00281C4E">
      <w:pPr>
        <w:pStyle w:val="SingleTxtGC"/>
        <w:rPr>
          <w:rFonts w:hint="eastAsia"/>
        </w:rPr>
      </w:pPr>
      <w:r w:rsidRPr="00281C4E">
        <w:t>27</w:t>
      </w:r>
      <w:r w:rsidR="008C35B5">
        <w:t>1.</w:t>
      </w:r>
      <w:r w:rsidR="00AD76C8">
        <w:t xml:space="preserve">  </w:t>
      </w:r>
      <w:r w:rsidRPr="00281C4E">
        <w:rPr>
          <w:rFonts w:hint="eastAsia"/>
        </w:rPr>
        <w:t>为了减少孕产妇和婴儿死亡率并确保儿童的正常发育</w:t>
      </w:r>
      <w:r w:rsidR="008C35B5">
        <w:rPr>
          <w:rFonts w:hint="eastAsia"/>
        </w:rPr>
        <w:t>，</w:t>
      </w:r>
      <w:r w:rsidRPr="00281C4E">
        <w:rPr>
          <w:rFonts w:hint="eastAsia"/>
        </w:rPr>
        <w:t>制定了各种计划</w:t>
      </w:r>
      <w:r w:rsidR="008C35B5">
        <w:rPr>
          <w:rFonts w:hint="eastAsia"/>
        </w:rPr>
        <w:t>，</w:t>
      </w:r>
      <w:r w:rsidRPr="00281C4E">
        <w:rPr>
          <w:rFonts w:hint="eastAsia"/>
        </w:rPr>
        <w:t>强制孕妇、哺乳期母亲和五岁以内的儿童进行分娩前、分娩后和学龄前体检与接种</w:t>
      </w:r>
      <w:r w:rsidR="008C35B5">
        <w:rPr>
          <w:rFonts w:hint="eastAsia"/>
        </w:rPr>
        <w:t>，</w:t>
      </w:r>
      <w:r w:rsidRPr="00281C4E">
        <w:rPr>
          <w:rFonts w:hint="eastAsia"/>
        </w:rPr>
        <w:t>并恢复孕产妇门诊</w:t>
      </w:r>
      <w:r w:rsidR="008C35B5">
        <w:rPr>
          <w:rFonts w:hint="eastAsia"/>
        </w:rPr>
        <w:t>，</w:t>
      </w:r>
      <w:r w:rsidRPr="00281C4E">
        <w:rPr>
          <w:rFonts w:hint="eastAsia"/>
        </w:rPr>
        <w:t>处理妇科、产科和新生儿急诊</w:t>
      </w:r>
      <w:r w:rsidR="008C35B5">
        <w:rPr>
          <w:rFonts w:hint="eastAsia"/>
        </w:rPr>
        <w:t>，</w:t>
      </w:r>
      <w:r w:rsidRPr="00281C4E">
        <w:rPr>
          <w:rFonts w:hint="eastAsia"/>
        </w:rPr>
        <w:t>促进母婴保健服务</w:t>
      </w:r>
      <w:r w:rsidR="008C35B5">
        <w:rPr>
          <w:rFonts w:hint="eastAsia"/>
        </w:rPr>
        <w:t>(</w:t>
      </w:r>
      <w:r w:rsidRPr="00281C4E">
        <w:rPr>
          <w:rFonts w:hint="eastAsia"/>
        </w:rPr>
        <w:t>《减贫战略文件</w:t>
      </w:r>
      <w:r w:rsidRPr="00281C4E">
        <w:t>1</w:t>
      </w:r>
      <w:r w:rsidRPr="00281C4E">
        <w:rPr>
          <w:rFonts w:hint="eastAsia"/>
        </w:rPr>
        <w:t>》</w:t>
      </w:r>
      <w:r w:rsidR="008C35B5">
        <w:t>，</w:t>
      </w:r>
      <w:r w:rsidRPr="00281C4E">
        <w:rPr>
          <w:rFonts w:hint="eastAsia"/>
        </w:rPr>
        <w:t>第</w:t>
      </w:r>
      <w:r w:rsidRPr="00281C4E">
        <w:t>41</w:t>
      </w:r>
      <w:r w:rsidRPr="00281C4E">
        <w:rPr>
          <w:rFonts w:hint="eastAsia"/>
        </w:rPr>
        <w:t>、</w:t>
      </w:r>
      <w:r w:rsidRPr="00281C4E">
        <w:t>42</w:t>
      </w:r>
      <w:r w:rsidRPr="00281C4E">
        <w:rPr>
          <w:rFonts w:hint="eastAsia"/>
        </w:rPr>
        <w:t>、</w:t>
      </w:r>
      <w:r w:rsidRPr="00281C4E">
        <w:t>49</w:t>
      </w:r>
      <w:r w:rsidRPr="00281C4E">
        <w:rPr>
          <w:rFonts w:hint="eastAsia"/>
        </w:rPr>
        <w:t>、</w:t>
      </w:r>
      <w:r w:rsidRPr="00281C4E">
        <w:t>92</w:t>
      </w:r>
      <w:r w:rsidRPr="00281C4E">
        <w:rPr>
          <w:rFonts w:hint="eastAsia"/>
        </w:rPr>
        <w:t>和</w:t>
      </w:r>
      <w:r w:rsidRPr="00281C4E">
        <w:t>93</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27</w:t>
      </w:r>
      <w:r w:rsidR="008C35B5">
        <w:t>2.</w:t>
      </w:r>
      <w:r w:rsidR="00AD76C8">
        <w:t xml:space="preserve">  </w:t>
      </w:r>
      <w:r w:rsidRPr="00281C4E">
        <w:rPr>
          <w:rFonts w:hint="eastAsia"/>
        </w:rPr>
        <w:t>为了预防、治疗和抗击流行病</w:t>
      </w:r>
      <w:r w:rsidR="008C35B5">
        <w:rPr>
          <w:rFonts w:hint="eastAsia"/>
        </w:rPr>
        <w:t>(</w:t>
      </w:r>
      <w:r w:rsidRPr="00281C4E">
        <w:rPr>
          <w:rFonts w:hint="eastAsia"/>
        </w:rPr>
        <w:t>如</w:t>
      </w:r>
      <w:r w:rsidR="008C35B5">
        <w:rPr>
          <w:rFonts w:hint="eastAsia"/>
        </w:rPr>
        <w:t>，</w:t>
      </w:r>
      <w:r w:rsidRPr="00281C4E">
        <w:rPr>
          <w:rFonts w:hint="eastAsia"/>
        </w:rPr>
        <w:t>艾滋病毒</w:t>
      </w:r>
      <w:r w:rsidR="008C35B5">
        <w:t>/</w:t>
      </w:r>
      <w:r w:rsidRPr="00281C4E">
        <w:rPr>
          <w:rFonts w:hint="eastAsia"/>
        </w:rPr>
        <w:t>艾滋病和其他的性传播疾病</w:t>
      </w:r>
      <w:r w:rsidR="008C35B5">
        <w:rPr>
          <w:rFonts w:hint="eastAsia"/>
        </w:rPr>
        <w:t>)</w:t>
      </w:r>
      <w:r w:rsidR="008C35B5">
        <w:rPr>
          <w:rFonts w:hint="eastAsia"/>
        </w:rPr>
        <w:t>，</w:t>
      </w:r>
      <w:r w:rsidRPr="00281C4E">
        <w:rPr>
          <w:rFonts w:hint="eastAsia"/>
        </w:rPr>
        <w:t>刚果政府计划采取以下行动</w:t>
      </w:r>
      <w:r w:rsidR="008C35B5">
        <w:rPr>
          <w:rFonts w:hint="eastAsia"/>
        </w:rPr>
        <w:t>：</w:t>
      </w:r>
    </w:p>
    <w:p w:rsidR="00281C4E" w:rsidRPr="00281C4E" w:rsidRDefault="00281C4E" w:rsidP="00DF26AB">
      <w:pPr>
        <w:pStyle w:val="SingleTxtGC"/>
        <w:numPr>
          <w:ilvl w:val="0"/>
          <w:numId w:val="48"/>
        </w:numPr>
        <w:rPr>
          <w:rFonts w:hint="eastAsia"/>
        </w:rPr>
      </w:pPr>
      <w:r w:rsidRPr="00281C4E">
        <w:rPr>
          <w:rFonts w:hint="eastAsia"/>
        </w:rPr>
        <w:t>向普通大众尤其是最脆弱的群体提供有关艾滋病毒</w:t>
      </w:r>
      <w:r w:rsidR="008C35B5">
        <w:rPr>
          <w:rFonts w:hint="eastAsia"/>
        </w:rPr>
        <w:t>/</w:t>
      </w:r>
      <w:r w:rsidRPr="00281C4E">
        <w:rPr>
          <w:rFonts w:hint="eastAsia"/>
        </w:rPr>
        <w:t>艾滋病和其他性传播疾病方面的更多信息。</w:t>
      </w:r>
    </w:p>
    <w:p w:rsidR="00281C4E" w:rsidRPr="00281C4E" w:rsidRDefault="00281C4E" w:rsidP="00DF26AB">
      <w:pPr>
        <w:pStyle w:val="SingleTxtGC"/>
        <w:numPr>
          <w:ilvl w:val="0"/>
          <w:numId w:val="48"/>
        </w:numPr>
        <w:rPr>
          <w:rFonts w:hint="eastAsia"/>
        </w:rPr>
      </w:pPr>
      <w:r w:rsidRPr="00281C4E">
        <w:rPr>
          <w:rFonts w:hint="eastAsia"/>
        </w:rPr>
        <w:t>提高危险人群中对性行为必须负责的认识。</w:t>
      </w:r>
    </w:p>
    <w:p w:rsidR="00281C4E" w:rsidRPr="00281C4E" w:rsidRDefault="00281C4E" w:rsidP="00DF26AB">
      <w:pPr>
        <w:pStyle w:val="SingleTxtGC"/>
        <w:numPr>
          <w:ilvl w:val="0"/>
          <w:numId w:val="48"/>
        </w:numPr>
      </w:pPr>
      <w:r w:rsidRPr="00281C4E">
        <w:rPr>
          <w:rFonts w:hint="eastAsia"/>
        </w:rPr>
        <w:t>使政策制定者、舆论领袖、企业负责人与传统的和宗教首领以及普通社区致力于调动并管理当地资源</w:t>
      </w:r>
      <w:r w:rsidR="008C35B5">
        <w:rPr>
          <w:rFonts w:hint="eastAsia"/>
        </w:rPr>
        <w:t>，</w:t>
      </w:r>
      <w:r w:rsidRPr="00281C4E">
        <w:rPr>
          <w:rFonts w:hint="eastAsia"/>
        </w:rPr>
        <w:t>以改变行为。</w:t>
      </w:r>
    </w:p>
    <w:p w:rsidR="00281C4E" w:rsidRPr="00281C4E" w:rsidRDefault="00281C4E" w:rsidP="00DF26AB">
      <w:pPr>
        <w:pStyle w:val="SingleTxtGC"/>
        <w:numPr>
          <w:ilvl w:val="0"/>
          <w:numId w:val="48"/>
        </w:numPr>
        <w:rPr>
          <w:rFonts w:hint="eastAsia"/>
        </w:rPr>
      </w:pPr>
      <w:r w:rsidRPr="00281C4E">
        <w:rPr>
          <w:rFonts w:hint="eastAsia"/>
        </w:rPr>
        <w:t>宣传社会销售安全套。</w:t>
      </w:r>
    </w:p>
    <w:p w:rsidR="00281C4E" w:rsidRPr="00281C4E" w:rsidRDefault="00281C4E" w:rsidP="00DF26AB">
      <w:pPr>
        <w:pStyle w:val="SingleTxtGC"/>
        <w:numPr>
          <w:ilvl w:val="0"/>
          <w:numId w:val="48"/>
        </w:numPr>
        <w:rPr>
          <w:rFonts w:hint="eastAsia"/>
        </w:rPr>
      </w:pPr>
      <w:r w:rsidRPr="00281C4E">
        <w:rPr>
          <w:rFonts w:hint="eastAsia"/>
        </w:rPr>
        <w:t>加强国家和国际伙伴关系</w:t>
      </w:r>
      <w:r w:rsidR="008C35B5">
        <w:rPr>
          <w:rFonts w:hint="eastAsia"/>
        </w:rPr>
        <w:t>，</w:t>
      </w:r>
      <w:r w:rsidRPr="00281C4E">
        <w:rPr>
          <w:rFonts w:hint="eastAsia"/>
        </w:rPr>
        <w:t>并协调抗击艾滋病毒</w:t>
      </w:r>
      <w:r w:rsidR="008C35B5">
        <w:rPr>
          <w:rFonts w:hint="eastAsia"/>
        </w:rPr>
        <w:t>/</w:t>
      </w:r>
      <w:r w:rsidRPr="00281C4E">
        <w:rPr>
          <w:rFonts w:hint="eastAsia"/>
        </w:rPr>
        <w:t>艾滋病和贫穷的具体战略。</w:t>
      </w:r>
    </w:p>
    <w:p w:rsidR="00281C4E" w:rsidRPr="00281C4E" w:rsidRDefault="00281C4E" w:rsidP="00DF26AB">
      <w:pPr>
        <w:pStyle w:val="SingleTxtGC"/>
        <w:numPr>
          <w:ilvl w:val="0"/>
          <w:numId w:val="48"/>
        </w:numPr>
      </w:pPr>
      <w:r w:rsidRPr="00281C4E">
        <w:rPr>
          <w:rFonts w:hint="eastAsia"/>
        </w:rPr>
        <w:t>为保健中心和普通医院提供</w:t>
      </w:r>
      <w:r w:rsidRPr="00281C4E">
        <w:t>抗逆转录病毒药</w:t>
      </w:r>
      <w:r w:rsidRPr="00281C4E">
        <w:rPr>
          <w:rFonts w:hint="eastAsia"/>
        </w:rPr>
        <w:t>品、艾滋病毒试验、安全套和提高保健水平的其他投入。</w:t>
      </w:r>
    </w:p>
    <w:p w:rsidR="00281C4E" w:rsidRPr="00281C4E" w:rsidRDefault="00281C4E" w:rsidP="00DF26AB">
      <w:pPr>
        <w:pStyle w:val="SingleTxtGC"/>
        <w:numPr>
          <w:ilvl w:val="0"/>
          <w:numId w:val="48"/>
        </w:numPr>
        <w:rPr>
          <w:rFonts w:hint="eastAsia"/>
        </w:rPr>
      </w:pPr>
      <w:r w:rsidRPr="00281C4E">
        <w:rPr>
          <w:rFonts w:hint="eastAsia"/>
        </w:rPr>
        <w:t>恢复医疗卫生援助国家基金</w:t>
      </w:r>
      <w:r w:rsidR="008C35B5">
        <w:rPr>
          <w:rFonts w:hint="eastAsia"/>
        </w:rPr>
        <w:t>，</w:t>
      </w:r>
      <w:r w:rsidRPr="00281C4E">
        <w:rPr>
          <w:rFonts w:hint="eastAsia"/>
        </w:rPr>
        <w:t>帮助患有流行病的患者和孤儿。</w:t>
      </w:r>
    </w:p>
    <w:p w:rsidR="00281C4E" w:rsidRPr="00281C4E" w:rsidRDefault="00281C4E" w:rsidP="00281C4E">
      <w:pPr>
        <w:pStyle w:val="SingleTxtGC"/>
        <w:rPr>
          <w:rFonts w:hint="eastAsia"/>
        </w:rPr>
      </w:pPr>
      <w:r w:rsidRPr="00281C4E">
        <w:t>27</w:t>
      </w:r>
      <w:r w:rsidR="008C35B5">
        <w:t>3.</w:t>
      </w:r>
      <w:r w:rsidR="00AD76C8">
        <w:t xml:space="preserve">  </w:t>
      </w:r>
      <w:r w:rsidRPr="00281C4E">
        <w:rPr>
          <w:rFonts w:hint="eastAsia"/>
        </w:rPr>
        <w:t>在防治结核病中</w:t>
      </w:r>
      <w:r w:rsidR="008C35B5">
        <w:rPr>
          <w:rFonts w:hint="eastAsia"/>
        </w:rPr>
        <w:t>，</w:t>
      </w:r>
      <w:r w:rsidRPr="00281C4E">
        <w:rPr>
          <w:rFonts w:hint="eastAsia"/>
        </w:rPr>
        <w:t>政府将主要提高公众的意识</w:t>
      </w:r>
      <w:r w:rsidR="008C35B5">
        <w:rPr>
          <w:rFonts w:hint="eastAsia"/>
        </w:rPr>
        <w:t>(</w:t>
      </w:r>
      <w:r w:rsidRPr="00281C4E">
        <w:rPr>
          <w:rFonts w:hint="eastAsia"/>
        </w:rPr>
        <w:t>通过宣传海报和电台及电视广播</w:t>
      </w:r>
      <w:r w:rsidR="008C35B5">
        <w:rPr>
          <w:rFonts w:hint="eastAsia"/>
        </w:rPr>
        <w:t>)</w:t>
      </w:r>
      <w:r w:rsidRPr="00281C4E">
        <w:rPr>
          <w:rFonts w:hint="eastAsia"/>
        </w:rPr>
        <w:t>并向医疗中心提供结核病药品、实验室制剂与其他的诊断材料。</w:t>
      </w:r>
    </w:p>
    <w:p w:rsidR="00281C4E" w:rsidRPr="00281C4E" w:rsidRDefault="00281C4E" w:rsidP="00281C4E">
      <w:pPr>
        <w:pStyle w:val="SingleTxtGC"/>
        <w:rPr>
          <w:rFonts w:hint="eastAsia"/>
        </w:rPr>
      </w:pPr>
      <w:r w:rsidRPr="00281C4E">
        <w:t>27</w:t>
      </w:r>
      <w:r w:rsidR="008C35B5">
        <w:t>4.</w:t>
      </w:r>
      <w:r w:rsidR="00AD76C8">
        <w:t xml:space="preserve">  </w:t>
      </w:r>
      <w:r w:rsidRPr="00281C4E">
        <w:rPr>
          <w:rFonts w:hint="eastAsia"/>
        </w:rPr>
        <w:t>为了预防、治疗和抗击流行病</w:t>
      </w:r>
      <w:r w:rsidR="008C35B5">
        <w:rPr>
          <w:rFonts w:hint="eastAsia"/>
        </w:rPr>
        <w:t>，</w:t>
      </w:r>
      <w:r w:rsidRPr="00281C4E">
        <w:rPr>
          <w:rFonts w:hint="eastAsia"/>
        </w:rPr>
        <w:t>刚果政府采取了各项措施</w:t>
      </w:r>
      <w:r w:rsidR="008C35B5">
        <w:rPr>
          <w:rFonts w:hint="eastAsia"/>
        </w:rPr>
        <w:t>：</w:t>
      </w:r>
    </w:p>
    <w:p w:rsidR="00281C4E" w:rsidRPr="00281C4E" w:rsidRDefault="00281C4E" w:rsidP="00DF26AB">
      <w:pPr>
        <w:pStyle w:val="SingleTxtGC"/>
        <w:numPr>
          <w:ilvl w:val="0"/>
          <w:numId w:val="49"/>
        </w:numPr>
        <w:rPr>
          <w:rFonts w:hint="eastAsia"/>
        </w:rPr>
      </w:pPr>
      <w:r w:rsidRPr="00281C4E">
        <w:rPr>
          <w:rFonts w:hint="eastAsia"/>
        </w:rPr>
        <w:t>腹泻</w:t>
      </w:r>
      <w:r w:rsidR="008C35B5">
        <w:rPr>
          <w:rFonts w:hint="eastAsia"/>
        </w:rPr>
        <w:t>(</w:t>
      </w:r>
      <w:r w:rsidRPr="00281C4E">
        <w:rPr>
          <w:rFonts w:hint="eastAsia"/>
        </w:rPr>
        <w:t>即</w:t>
      </w:r>
      <w:r w:rsidR="008A515A">
        <w:rPr>
          <w:rFonts w:hint="eastAsia"/>
        </w:rPr>
        <w:t>“</w:t>
      </w:r>
      <w:r w:rsidRPr="00281C4E">
        <w:rPr>
          <w:rFonts w:hint="eastAsia"/>
        </w:rPr>
        <w:t>脏手</w:t>
      </w:r>
      <w:r w:rsidR="008A515A">
        <w:rPr>
          <w:rFonts w:hint="eastAsia"/>
        </w:rPr>
        <w:t>”</w:t>
      </w:r>
      <w:r w:rsidRPr="00281C4E">
        <w:rPr>
          <w:rFonts w:hint="eastAsia"/>
        </w:rPr>
        <w:t>病</w:t>
      </w:r>
      <w:r w:rsidR="008C35B5">
        <w:rPr>
          <w:rFonts w:hint="eastAsia"/>
        </w:rPr>
        <w:t>)</w:t>
      </w:r>
      <w:r w:rsidR="008C35B5">
        <w:rPr>
          <w:rFonts w:hint="eastAsia"/>
        </w:rPr>
        <w:t>：</w:t>
      </w:r>
    </w:p>
    <w:p w:rsidR="00281C4E" w:rsidRPr="00281C4E" w:rsidRDefault="00281C4E" w:rsidP="001D7503">
      <w:pPr>
        <w:pStyle w:val="Bullet2GC"/>
        <w:rPr>
          <w:rFonts w:hint="eastAsia"/>
          <w:lang w:val="en-GB"/>
        </w:rPr>
      </w:pPr>
      <w:r w:rsidRPr="00281C4E">
        <w:rPr>
          <w:rFonts w:hint="eastAsia"/>
          <w:lang w:val="en-GB"/>
        </w:rPr>
        <w:t>采取食品和身体卫生措施。</w:t>
      </w:r>
    </w:p>
    <w:p w:rsidR="00281C4E" w:rsidRPr="00281C4E" w:rsidRDefault="00281C4E" w:rsidP="001D7503">
      <w:pPr>
        <w:pStyle w:val="Bullet2GC"/>
        <w:rPr>
          <w:rFonts w:hint="eastAsia"/>
        </w:rPr>
      </w:pPr>
      <w:r w:rsidRPr="00281C4E">
        <w:rPr>
          <w:rFonts w:hint="eastAsia"/>
        </w:rPr>
        <w:t>通过使用口服体液补充疗法</w:t>
      </w:r>
      <w:r w:rsidR="008C35B5">
        <w:rPr>
          <w:rFonts w:hint="eastAsia"/>
        </w:rPr>
        <w:t>，</w:t>
      </w:r>
      <w:r w:rsidRPr="00281C4E">
        <w:rPr>
          <w:rFonts w:hint="eastAsia"/>
        </w:rPr>
        <w:t>减少了腹泻死亡。卫生部正在通过抗击腹泻疾病的方案推广口服体液补充疗法。推荐使用口服体液补充疗法预防或治疗脱水</w:t>
      </w:r>
      <w:r w:rsidR="008C35B5">
        <w:rPr>
          <w:rFonts w:hint="eastAsia"/>
        </w:rPr>
        <w:t>，</w:t>
      </w:r>
      <w:r w:rsidRPr="00281C4E">
        <w:rPr>
          <w:rFonts w:hint="eastAsia"/>
        </w:rPr>
        <w:t>而脱水是腹泻的主要并发症和遭受急性腹泻的儿童中引发死亡的诱因。</w:t>
      </w:r>
    </w:p>
    <w:p w:rsidR="00281C4E" w:rsidRPr="00281C4E" w:rsidRDefault="00281C4E" w:rsidP="00281C4E">
      <w:pPr>
        <w:pStyle w:val="SingleTxtGC"/>
        <w:numPr>
          <w:ilvl w:val="0"/>
          <w:numId w:val="49"/>
        </w:numPr>
        <w:rPr>
          <w:rFonts w:hint="eastAsia"/>
        </w:rPr>
      </w:pPr>
      <w:r w:rsidRPr="00281C4E">
        <w:rPr>
          <w:rFonts w:hint="eastAsia"/>
        </w:rPr>
        <w:t>疟疾</w:t>
      </w:r>
      <w:r w:rsidR="008C35B5">
        <w:rPr>
          <w:rFonts w:hint="eastAsia"/>
        </w:rPr>
        <w:t>：</w:t>
      </w:r>
    </w:p>
    <w:p w:rsidR="00281C4E" w:rsidRPr="00281C4E" w:rsidRDefault="00281C4E" w:rsidP="001D7503">
      <w:pPr>
        <w:pStyle w:val="Bullet2GC"/>
        <w:rPr>
          <w:rFonts w:hint="eastAsia"/>
          <w:lang w:val="en-GB"/>
        </w:rPr>
      </w:pPr>
      <w:r w:rsidRPr="00281C4E">
        <w:rPr>
          <w:rFonts w:hint="eastAsia"/>
          <w:lang w:val="en-GB"/>
        </w:rPr>
        <w:t>有关疟疾和使用杀虫剂浸泡蚊帐的认识活动。</w:t>
      </w:r>
    </w:p>
    <w:p w:rsidR="00281C4E" w:rsidRPr="00281C4E" w:rsidRDefault="00281C4E" w:rsidP="001D7503">
      <w:pPr>
        <w:pStyle w:val="Bullet2GC"/>
        <w:rPr>
          <w:rFonts w:hint="eastAsia"/>
          <w:lang w:val="en-GB"/>
        </w:rPr>
      </w:pPr>
      <w:r w:rsidRPr="00281C4E">
        <w:rPr>
          <w:rFonts w:hint="eastAsia"/>
          <w:lang w:val="en-GB"/>
        </w:rPr>
        <w:t>由卫生部推行的全国治疟方案。</w:t>
      </w:r>
    </w:p>
    <w:p w:rsidR="00281C4E" w:rsidRPr="00281C4E" w:rsidRDefault="00281C4E" w:rsidP="001D7503">
      <w:pPr>
        <w:pStyle w:val="Bullet2GC"/>
        <w:rPr>
          <w:rFonts w:hint="eastAsia"/>
          <w:lang w:val="en-GB"/>
        </w:rPr>
      </w:pPr>
      <w:r w:rsidRPr="00281C4E">
        <w:rPr>
          <w:rFonts w:hint="eastAsia"/>
          <w:lang w:val="en-GB"/>
        </w:rPr>
        <w:t>农村的卫生和清洁运动。</w:t>
      </w:r>
    </w:p>
    <w:p w:rsidR="00281C4E" w:rsidRPr="00281C4E" w:rsidRDefault="00281C4E" w:rsidP="001D7503">
      <w:pPr>
        <w:pStyle w:val="Bullet2GC"/>
        <w:rPr>
          <w:rFonts w:hint="eastAsia"/>
          <w:lang w:val="en-GB"/>
        </w:rPr>
      </w:pPr>
      <w:r w:rsidRPr="00281C4E">
        <w:rPr>
          <w:rFonts w:hint="eastAsia"/>
          <w:lang w:val="en-GB"/>
        </w:rPr>
        <w:t>使用治疟药品。</w:t>
      </w:r>
    </w:p>
    <w:p w:rsidR="00281C4E" w:rsidRPr="00281C4E" w:rsidRDefault="00281C4E" w:rsidP="001D7503">
      <w:pPr>
        <w:pStyle w:val="Bullet2GC"/>
        <w:rPr>
          <w:rFonts w:hint="eastAsia"/>
          <w:lang w:val="en-GB"/>
        </w:rPr>
      </w:pPr>
      <w:r w:rsidRPr="00281C4E">
        <w:rPr>
          <w:rFonts w:hint="eastAsia"/>
          <w:lang w:val="en-GB"/>
        </w:rPr>
        <w:t>加强防蚊运动。</w:t>
      </w:r>
    </w:p>
    <w:p w:rsidR="00281C4E" w:rsidRPr="00281C4E" w:rsidRDefault="00281C4E" w:rsidP="00281C4E">
      <w:pPr>
        <w:pStyle w:val="SingleTxtGC"/>
        <w:numPr>
          <w:ilvl w:val="0"/>
          <w:numId w:val="49"/>
        </w:numPr>
        <w:rPr>
          <w:rFonts w:hint="eastAsia"/>
        </w:rPr>
      </w:pPr>
      <w:r w:rsidRPr="00281C4E">
        <w:rPr>
          <w:rFonts w:hint="eastAsia"/>
        </w:rPr>
        <w:t>疫苗接种</w:t>
      </w:r>
      <w:r w:rsidR="008C35B5">
        <w:rPr>
          <w:rFonts w:hint="eastAsia"/>
        </w:rPr>
        <w:t>：</w:t>
      </w:r>
      <w:r w:rsidRPr="00281C4E">
        <w:rPr>
          <w:rFonts w:hint="eastAsia"/>
        </w:rPr>
        <w:t>将提高例行的扩大免疫方案普及</w:t>
      </w:r>
      <w:r w:rsidR="008C35B5">
        <w:rPr>
          <w:rFonts w:hint="eastAsia"/>
        </w:rPr>
        <w:t>，</w:t>
      </w:r>
      <w:r w:rsidRPr="00281C4E">
        <w:rPr>
          <w:rFonts w:hint="eastAsia"/>
        </w:rPr>
        <w:t>并将增加全国接种天数。</w:t>
      </w:r>
    </w:p>
    <w:p w:rsidR="00281C4E" w:rsidRPr="00281C4E" w:rsidRDefault="00281C4E" w:rsidP="00281C4E">
      <w:pPr>
        <w:pStyle w:val="SingleTxtGC"/>
        <w:rPr>
          <w:rFonts w:hint="eastAsia"/>
        </w:rPr>
      </w:pPr>
      <w:r w:rsidRPr="00281C4E">
        <w:t>27</w:t>
      </w:r>
      <w:r w:rsidR="008C35B5">
        <w:t>5.</w:t>
      </w:r>
      <w:r w:rsidR="00AD76C8">
        <w:t xml:space="preserve">  </w:t>
      </w:r>
      <w:r w:rsidRPr="00281C4E">
        <w:rPr>
          <w:rFonts w:hint="eastAsia"/>
        </w:rPr>
        <w:t>为了预防、治疗和抗击职业病</w:t>
      </w:r>
      <w:r w:rsidR="008C35B5">
        <w:rPr>
          <w:rFonts w:hint="eastAsia"/>
        </w:rPr>
        <w:t>，</w:t>
      </w:r>
      <w:r w:rsidRPr="00281C4E">
        <w:rPr>
          <w:rFonts w:hint="eastAsia"/>
        </w:rPr>
        <w:t>《劳工法》第</w:t>
      </w:r>
      <w:r w:rsidRPr="00281C4E">
        <w:rPr>
          <w:rFonts w:hint="eastAsia"/>
        </w:rPr>
        <w:t>176</w:t>
      </w:r>
      <w:r w:rsidRPr="00281C4E">
        <w:rPr>
          <w:rFonts w:hint="eastAsia"/>
        </w:rPr>
        <w:t>条要求雇主</w:t>
      </w:r>
      <w:r w:rsidR="008C35B5">
        <w:rPr>
          <w:rFonts w:hint="eastAsia"/>
        </w:rPr>
        <w:t>，</w:t>
      </w:r>
      <w:r w:rsidRPr="00281C4E">
        <w:rPr>
          <w:rFonts w:hint="eastAsia"/>
        </w:rPr>
        <w:t>按照法律和社会保障条例确定的条件、条款和时间限制</w:t>
      </w:r>
      <w:r w:rsidR="008C35B5">
        <w:rPr>
          <w:rFonts w:hint="eastAsia"/>
        </w:rPr>
        <w:t>，</w:t>
      </w:r>
      <w:r w:rsidRPr="00281C4E">
        <w:rPr>
          <w:rFonts w:hint="eastAsia"/>
        </w:rPr>
        <w:t>向国家社会保障协会和负责的劳动监察人员报告经适当确认的工作场所事故和职业病情况。</w:t>
      </w:r>
    </w:p>
    <w:p w:rsidR="00281C4E" w:rsidRPr="00281C4E" w:rsidRDefault="00281C4E" w:rsidP="00281C4E">
      <w:pPr>
        <w:pStyle w:val="SingleTxtGC"/>
        <w:rPr>
          <w:rFonts w:hint="eastAsia"/>
        </w:rPr>
      </w:pPr>
      <w:r w:rsidRPr="00281C4E">
        <w:t>27</w:t>
      </w:r>
      <w:r w:rsidR="008C35B5">
        <w:t>6.</w:t>
      </w:r>
      <w:r w:rsidR="00AD76C8">
        <w:t xml:space="preserve">  </w:t>
      </w:r>
      <w:r w:rsidRPr="00281C4E">
        <w:rPr>
          <w:rFonts w:hint="eastAsia"/>
        </w:rPr>
        <w:t>作为预防性措施</w:t>
      </w:r>
      <w:r w:rsidR="008C35B5">
        <w:rPr>
          <w:rFonts w:hint="eastAsia"/>
        </w:rPr>
        <w:t>，</w:t>
      </w:r>
      <w:smartTag w:uri="urn:schemas-microsoft-com:office:smarttags" w:element="chsdate">
        <w:smartTagPr>
          <w:attr w:name="IsROCDate" w:val="False"/>
          <w:attr w:name="IsLunarDate" w:val="False"/>
          <w:attr w:name="Day" w:val="4"/>
          <w:attr w:name="Month" w:val="8"/>
          <w:attr w:name="Year" w:val="1972"/>
        </w:smartTagPr>
        <w:r w:rsidRPr="00281C4E">
          <w:rPr>
            <w:rFonts w:hint="eastAsia"/>
          </w:rPr>
          <w:t>1972</w:t>
        </w:r>
        <w:r w:rsidRPr="00281C4E">
          <w:rPr>
            <w:rFonts w:hint="eastAsia"/>
          </w:rPr>
          <w:t>年</w:t>
        </w:r>
        <w:r w:rsidRPr="00281C4E">
          <w:rPr>
            <w:rFonts w:hint="eastAsia"/>
          </w:rPr>
          <w:t>8</w:t>
        </w:r>
        <w:r w:rsidRPr="00281C4E">
          <w:rPr>
            <w:rFonts w:hint="eastAsia"/>
          </w:rPr>
          <w:t>月</w:t>
        </w:r>
        <w:r w:rsidRPr="00281C4E">
          <w:rPr>
            <w:rFonts w:hint="eastAsia"/>
          </w:rPr>
          <w:t>4</w:t>
        </w:r>
        <w:r w:rsidRPr="00281C4E">
          <w:rPr>
            <w:rFonts w:hint="eastAsia"/>
          </w:rPr>
          <w:t>日</w:t>
        </w:r>
      </w:smartTag>
      <w:r w:rsidRPr="00281C4E">
        <w:rPr>
          <w:rFonts w:hint="eastAsia"/>
        </w:rPr>
        <w:t>有关工作场所卫生的第</w:t>
      </w:r>
      <w:r w:rsidRPr="00281C4E">
        <w:rPr>
          <w:rFonts w:hint="eastAsia"/>
        </w:rPr>
        <w:t>013</w:t>
      </w:r>
      <w:r w:rsidRPr="00281C4E">
        <w:rPr>
          <w:rFonts w:hint="eastAsia"/>
        </w:rPr>
        <w:t>号部长法令第</w:t>
      </w:r>
      <w:r w:rsidRPr="00281C4E">
        <w:rPr>
          <w:rFonts w:hint="eastAsia"/>
        </w:rPr>
        <w:t>2</w:t>
      </w:r>
      <w:r w:rsidRPr="00281C4E">
        <w:rPr>
          <w:rFonts w:hint="eastAsia"/>
        </w:rPr>
        <w:t>条规定</w:t>
      </w:r>
      <w:r w:rsidR="008C35B5">
        <w:rPr>
          <w:rFonts w:hint="eastAsia"/>
        </w:rPr>
        <w:t>，</w:t>
      </w:r>
      <w:r w:rsidR="008A515A">
        <w:rPr>
          <w:rFonts w:hint="eastAsia"/>
        </w:rPr>
        <w:t>“</w:t>
      </w:r>
      <w:r w:rsidRPr="00281C4E">
        <w:rPr>
          <w:rFonts w:hint="eastAsia"/>
        </w:rPr>
        <w:t>工作场所和工人们使用的其他公共设施必须不断地保持干净的状态。这些地点的清洁必须遵照抑止扬尘的程序</w:t>
      </w:r>
      <w:r w:rsidR="008C35B5">
        <w:rPr>
          <w:rFonts w:hint="eastAsia"/>
        </w:rPr>
        <w:t>，</w:t>
      </w:r>
      <w:r w:rsidRPr="00281C4E">
        <w:rPr>
          <w:rFonts w:hint="eastAsia"/>
        </w:rPr>
        <w:t>并须尽可能在工作时间之外进行。衣帽间、厕所和其他公共设施必须定期消毒</w:t>
      </w:r>
      <w:r w:rsidR="008A515A">
        <w:rPr>
          <w:rFonts w:hint="eastAsia"/>
        </w:rPr>
        <w:t>”</w:t>
      </w:r>
      <w:r w:rsidRPr="00281C4E">
        <w:rPr>
          <w:rFonts w:hint="eastAsia"/>
        </w:rPr>
        <w:t>。</w:t>
      </w:r>
    </w:p>
    <w:p w:rsidR="00281C4E" w:rsidRPr="00281C4E" w:rsidRDefault="00281C4E" w:rsidP="00281C4E">
      <w:pPr>
        <w:pStyle w:val="SingleTxtGC"/>
        <w:rPr>
          <w:rFonts w:hint="eastAsia"/>
        </w:rPr>
      </w:pPr>
      <w:r w:rsidRPr="00281C4E">
        <w:t>27</w:t>
      </w:r>
      <w:r w:rsidR="008C35B5">
        <w:t>7.</w:t>
      </w:r>
      <w:r w:rsidR="00AD76C8">
        <w:t xml:space="preserve">  </w:t>
      </w:r>
      <w:r w:rsidRPr="00281C4E">
        <w:rPr>
          <w:rFonts w:hint="eastAsia"/>
        </w:rPr>
        <w:t>为了确保一切卫生服务并在患病时提供所需的医疗保健</w:t>
      </w:r>
      <w:r w:rsidR="008C35B5">
        <w:rPr>
          <w:rFonts w:hint="eastAsia"/>
        </w:rPr>
        <w:t>，</w:t>
      </w:r>
      <w:r w:rsidRPr="00281C4E">
        <w:rPr>
          <w:rFonts w:hint="eastAsia"/>
        </w:rPr>
        <w:t>卫生部</w:t>
      </w:r>
      <w:r w:rsidR="008C35B5">
        <w:rPr>
          <w:rFonts w:hint="eastAsia"/>
        </w:rPr>
        <w:t>：</w:t>
      </w:r>
    </w:p>
    <w:p w:rsidR="00281C4E" w:rsidRPr="00281C4E" w:rsidRDefault="00281C4E" w:rsidP="001D7503">
      <w:pPr>
        <w:pStyle w:val="Bullet1GC"/>
        <w:rPr>
          <w:rFonts w:hint="eastAsia"/>
          <w:lang w:val="en-GB"/>
        </w:rPr>
      </w:pPr>
      <w:r w:rsidRPr="00281C4E">
        <w:rPr>
          <w:rFonts w:hint="eastAsia"/>
          <w:lang w:val="en-GB"/>
        </w:rPr>
        <w:t>1985</w:t>
      </w:r>
      <w:r w:rsidRPr="00281C4E">
        <w:rPr>
          <w:rFonts w:hint="eastAsia"/>
          <w:lang w:val="en-GB"/>
        </w:rPr>
        <w:t>年</w:t>
      </w:r>
      <w:r w:rsidR="008C35B5">
        <w:rPr>
          <w:rFonts w:hint="eastAsia"/>
          <w:lang w:val="en-GB"/>
        </w:rPr>
        <w:t>，</w:t>
      </w:r>
      <w:r w:rsidRPr="00281C4E">
        <w:rPr>
          <w:rFonts w:hint="eastAsia"/>
          <w:lang w:val="en-GB"/>
        </w:rPr>
        <w:t>把国家领土划分为</w:t>
      </w:r>
      <w:r w:rsidRPr="00281C4E">
        <w:rPr>
          <w:rFonts w:hint="eastAsia"/>
          <w:lang w:val="en-GB"/>
        </w:rPr>
        <w:t>306</w:t>
      </w:r>
      <w:r w:rsidRPr="00281C4E">
        <w:rPr>
          <w:rFonts w:hint="eastAsia"/>
          <w:lang w:val="en-GB"/>
        </w:rPr>
        <w:t>个保健区</w:t>
      </w:r>
      <w:r w:rsidR="008C35B5">
        <w:rPr>
          <w:rFonts w:hint="eastAsia"/>
          <w:lang w:val="en-GB"/>
        </w:rPr>
        <w:t>，</w:t>
      </w:r>
      <w:r w:rsidRPr="00281C4E">
        <w:rPr>
          <w:rFonts w:hint="eastAsia"/>
          <w:lang w:val="en-GB"/>
        </w:rPr>
        <w:t>使人们能够方便地利用治疗、预防、宣传和重新适应卫生保健。</w:t>
      </w:r>
    </w:p>
    <w:p w:rsidR="00281C4E" w:rsidRPr="00281C4E" w:rsidRDefault="00281C4E" w:rsidP="001D7503">
      <w:pPr>
        <w:pStyle w:val="Bullet1GC"/>
        <w:rPr>
          <w:rFonts w:hint="eastAsia"/>
          <w:lang w:val="en-GB"/>
        </w:rPr>
      </w:pPr>
      <w:r w:rsidRPr="00281C4E">
        <w:rPr>
          <w:rFonts w:hint="eastAsia"/>
          <w:lang w:val="en-GB"/>
        </w:rPr>
        <w:t>2002</w:t>
      </w:r>
      <w:r w:rsidRPr="00281C4E">
        <w:rPr>
          <w:rFonts w:hint="eastAsia"/>
          <w:lang w:val="en-GB"/>
        </w:rPr>
        <w:t>年创立一项促进互相健康保险的国家方案</w:t>
      </w:r>
      <w:r w:rsidR="008C35B5">
        <w:rPr>
          <w:rFonts w:hint="eastAsia"/>
          <w:lang w:val="en-GB"/>
        </w:rPr>
        <w:t>(</w:t>
      </w:r>
      <w:r w:rsidRPr="00281C4E">
        <w:rPr>
          <w:rFonts w:hint="eastAsia"/>
          <w:lang w:val="en-GB"/>
        </w:rPr>
        <w:t>促进互保协会国家方案</w:t>
      </w:r>
      <w:r w:rsidR="008C35B5">
        <w:rPr>
          <w:rFonts w:hint="eastAsia"/>
          <w:lang w:val="en-GB"/>
        </w:rPr>
        <w:t>)</w:t>
      </w:r>
      <w:r w:rsidR="008C35B5">
        <w:rPr>
          <w:rFonts w:hint="eastAsia"/>
          <w:lang w:val="en-GB"/>
        </w:rPr>
        <w:t>，</w:t>
      </w:r>
      <w:r w:rsidRPr="00281C4E">
        <w:rPr>
          <w:rFonts w:hint="eastAsia"/>
          <w:lang w:val="en-GB"/>
        </w:rPr>
        <w:t>目的是确保能够利用卫生保健</w:t>
      </w:r>
      <w:r w:rsidR="008C35B5">
        <w:rPr>
          <w:rFonts w:hint="eastAsia"/>
          <w:lang w:val="en-GB"/>
        </w:rPr>
        <w:t>，</w:t>
      </w:r>
      <w:r w:rsidRPr="00281C4E">
        <w:rPr>
          <w:rFonts w:hint="eastAsia"/>
          <w:lang w:val="en-GB"/>
        </w:rPr>
        <w:t>尤其是最脆弱的人群。</w:t>
      </w:r>
    </w:p>
    <w:p w:rsidR="00281C4E" w:rsidRPr="00281C4E" w:rsidRDefault="00281C4E" w:rsidP="00281C4E">
      <w:pPr>
        <w:pStyle w:val="SingleTxtGC"/>
        <w:rPr>
          <w:rFonts w:hint="eastAsia"/>
        </w:rPr>
      </w:pPr>
      <w:r w:rsidRPr="00281C4E">
        <w:t>27</w:t>
      </w:r>
      <w:r w:rsidR="008C35B5">
        <w:t>8.</w:t>
      </w:r>
      <w:r w:rsidR="00AD76C8">
        <w:t xml:space="preserve">  </w:t>
      </w:r>
      <w:r w:rsidRPr="00281C4E">
        <w:t>促进互保协会国家方案</w:t>
      </w:r>
      <w:r w:rsidRPr="00281C4E">
        <w:rPr>
          <w:rFonts w:hint="eastAsia"/>
        </w:rPr>
        <w:t>利用这些措施</w:t>
      </w:r>
      <w:r w:rsidR="008C35B5">
        <w:rPr>
          <w:rFonts w:hint="eastAsia"/>
        </w:rPr>
        <w:t>，</w:t>
      </w:r>
      <w:r w:rsidRPr="00281C4E">
        <w:rPr>
          <w:rFonts w:hint="eastAsia"/>
        </w:rPr>
        <w:t>通过意识提高和培训</w:t>
      </w:r>
      <w:r w:rsidR="008C35B5">
        <w:rPr>
          <w:rFonts w:hint="eastAsia"/>
        </w:rPr>
        <w:t>，</w:t>
      </w:r>
      <w:r w:rsidRPr="00281C4E">
        <w:rPr>
          <w:rFonts w:hint="eastAsia"/>
        </w:rPr>
        <w:t>并通过动员特定的捐助人出资等努力</w:t>
      </w:r>
      <w:r w:rsidR="008C35B5">
        <w:rPr>
          <w:rFonts w:hint="eastAsia"/>
        </w:rPr>
        <w:t>，</w:t>
      </w:r>
      <w:r w:rsidRPr="00281C4E">
        <w:rPr>
          <w:rFonts w:hint="eastAsia"/>
        </w:rPr>
        <w:t>促成了在金沙萨市设立</w:t>
      </w:r>
      <w:r w:rsidRPr="00281C4E">
        <w:rPr>
          <w:rFonts w:hint="eastAsia"/>
        </w:rPr>
        <w:t>10</w:t>
      </w:r>
      <w:r w:rsidRPr="00281C4E">
        <w:rPr>
          <w:rFonts w:hint="eastAsia"/>
        </w:rPr>
        <w:t>家卫生互保协会。</w:t>
      </w:r>
    </w:p>
    <w:p w:rsidR="00281C4E" w:rsidRPr="00281C4E" w:rsidRDefault="00281C4E" w:rsidP="00281C4E">
      <w:pPr>
        <w:pStyle w:val="SingleTxtGC"/>
        <w:rPr>
          <w:rFonts w:hint="eastAsia"/>
        </w:rPr>
      </w:pPr>
      <w:r w:rsidRPr="00281C4E">
        <w:t>27</w:t>
      </w:r>
      <w:r w:rsidR="008C35B5">
        <w:t>9.</w:t>
      </w:r>
      <w:r w:rsidR="00AD76C8">
        <w:t xml:space="preserve">  </w:t>
      </w:r>
      <w:r w:rsidRPr="00281C4E">
        <w:rPr>
          <w:rFonts w:hint="eastAsia"/>
        </w:rPr>
        <w:t>在涉及保护老年人</w:t>
      </w:r>
      <w:r w:rsidR="008C35B5">
        <w:rPr>
          <w:rFonts w:hint="eastAsia"/>
        </w:rPr>
        <w:t>(</w:t>
      </w:r>
      <w:r w:rsidRPr="00281C4E">
        <w:rPr>
          <w:rFonts w:hint="eastAsia"/>
        </w:rPr>
        <w:t>年龄在</w:t>
      </w:r>
      <w:r w:rsidRPr="00281C4E">
        <w:rPr>
          <w:rFonts w:hint="eastAsia"/>
        </w:rPr>
        <w:t>65</w:t>
      </w:r>
      <w:r w:rsidRPr="00281C4E">
        <w:rPr>
          <w:rFonts w:hint="eastAsia"/>
        </w:rPr>
        <w:t>岁及以上的男性和妇女</w:t>
      </w:r>
      <w:r w:rsidR="008C35B5">
        <w:rPr>
          <w:rFonts w:hint="eastAsia"/>
        </w:rPr>
        <w:t>，</w:t>
      </w:r>
      <w:r w:rsidRPr="00281C4E">
        <w:rPr>
          <w:rFonts w:hint="eastAsia"/>
        </w:rPr>
        <w:t>已退休的公务员及受社会保障体系保障的退休人员</w:t>
      </w:r>
      <w:r w:rsidR="008C35B5">
        <w:rPr>
          <w:rFonts w:hint="eastAsia"/>
        </w:rPr>
        <w:t>)</w:t>
      </w:r>
      <w:r w:rsidRPr="00281C4E">
        <w:rPr>
          <w:rFonts w:hint="eastAsia"/>
        </w:rPr>
        <w:t>不受医疗保健费用上涨的影响时</w:t>
      </w:r>
      <w:r w:rsidR="008C35B5">
        <w:rPr>
          <w:rFonts w:hint="eastAsia"/>
        </w:rPr>
        <w:t>，</w:t>
      </w:r>
      <w:r w:rsidRPr="00281C4E">
        <w:rPr>
          <w:rFonts w:hint="eastAsia"/>
        </w:rPr>
        <w:t>《国家公务员章程》第</w:t>
      </w:r>
      <w:r w:rsidRPr="00281C4E">
        <w:rPr>
          <w:rFonts w:hint="eastAsia"/>
        </w:rPr>
        <w:t>42</w:t>
      </w:r>
      <w:r w:rsidRPr="00281C4E">
        <w:rPr>
          <w:rFonts w:hint="eastAsia"/>
        </w:rPr>
        <w:t>条规定</w:t>
      </w:r>
      <w:r w:rsidR="008C35B5">
        <w:rPr>
          <w:rFonts w:hint="eastAsia"/>
        </w:rPr>
        <w:t>，</w:t>
      </w:r>
      <w:r w:rsidRPr="00281C4E">
        <w:rPr>
          <w:rFonts w:hint="eastAsia"/>
        </w:rPr>
        <w:t>已退休公务员的医疗费用由公共财政支付。尽管有这条规定</w:t>
      </w:r>
      <w:r w:rsidR="008C35B5">
        <w:rPr>
          <w:rFonts w:hint="eastAsia"/>
        </w:rPr>
        <w:t>，</w:t>
      </w:r>
      <w:r w:rsidRPr="00281C4E">
        <w:rPr>
          <w:rFonts w:hint="eastAsia"/>
        </w:rPr>
        <w:t>虽然受惠者使用保健卡在国家医疗中心看病可减少费用</w:t>
      </w:r>
      <w:r w:rsidR="008C35B5">
        <w:rPr>
          <w:rFonts w:hint="eastAsia"/>
        </w:rPr>
        <w:t>，</w:t>
      </w:r>
      <w:r w:rsidRPr="00281C4E">
        <w:rPr>
          <w:rFonts w:hint="eastAsia"/>
        </w:rPr>
        <w:t>但由于财政吃紧</w:t>
      </w:r>
      <w:r w:rsidR="008C35B5">
        <w:rPr>
          <w:rFonts w:hint="eastAsia"/>
        </w:rPr>
        <w:t>，</w:t>
      </w:r>
      <w:r w:rsidRPr="00281C4E">
        <w:rPr>
          <w:rFonts w:hint="eastAsia"/>
        </w:rPr>
        <w:t>政府事实上没有为这些费用买单。受社会保障机制保障的人员也有权享受到医疗和医药保健。老人院中的其他人员由社会事务部或宗教团体、非政府组织或扩大家庭照顾。</w:t>
      </w:r>
    </w:p>
    <w:p w:rsidR="00281C4E" w:rsidRPr="00281C4E" w:rsidRDefault="00281C4E" w:rsidP="00281C4E">
      <w:pPr>
        <w:pStyle w:val="SingleTxtGC"/>
        <w:rPr>
          <w:rFonts w:hint="eastAsia"/>
        </w:rPr>
      </w:pPr>
      <w:r w:rsidRPr="00281C4E">
        <w:t>28</w:t>
      </w:r>
      <w:r w:rsidR="008C35B5">
        <w:t>0.</w:t>
      </w:r>
      <w:r w:rsidR="00AD76C8">
        <w:t xml:space="preserve">  </w:t>
      </w:r>
      <w:r w:rsidRPr="00281C4E">
        <w:rPr>
          <w:rFonts w:hint="eastAsia"/>
        </w:rPr>
        <w:t>在促使社区参与计划、组织、管理和监管初级保健的举措方面</w:t>
      </w:r>
      <w:r w:rsidR="008C35B5">
        <w:rPr>
          <w:rFonts w:hint="eastAsia"/>
        </w:rPr>
        <w:t>，</w:t>
      </w:r>
      <w:r w:rsidRPr="00281C4E">
        <w:rPr>
          <w:rFonts w:hint="eastAsia"/>
        </w:rPr>
        <w:t>政府在发现生活水平下降和保健设施及服务崩溃导致死亡率达到中部非洲最高以后</w:t>
      </w:r>
      <w:r w:rsidR="008C35B5">
        <w:rPr>
          <w:rFonts w:hint="eastAsia"/>
        </w:rPr>
        <w:t>，</w:t>
      </w:r>
      <w:r w:rsidRPr="00281C4E">
        <w:rPr>
          <w:rFonts w:hint="eastAsia"/>
        </w:rPr>
        <w:t>正在计划支助由社区拟定的行动</w:t>
      </w:r>
      <w:r w:rsidR="008C35B5">
        <w:rPr>
          <w:rFonts w:hint="eastAsia"/>
        </w:rPr>
        <w:t>，</w:t>
      </w:r>
      <w:r w:rsidRPr="00281C4E">
        <w:rPr>
          <w:rFonts w:hint="eastAsia"/>
        </w:rPr>
        <w:t>尤其是通过</w:t>
      </w:r>
      <w:r w:rsidR="008C35B5">
        <w:rPr>
          <w:rFonts w:hint="eastAsia"/>
        </w:rPr>
        <w:t>：</w:t>
      </w:r>
    </w:p>
    <w:p w:rsidR="00281C4E" w:rsidRPr="00281C4E" w:rsidRDefault="00281C4E" w:rsidP="001D7503">
      <w:pPr>
        <w:pStyle w:val="Bullet1GC"/>
        <w:rPr>
          <w:rFonts w:hint="eastAsia"/>
          <w:lang w:val="en-GB"/>
        </w:rPr>
      </w:pPr>
      <w:r w:rsidRPr="00281C4E">
        <w:rPr>
          <w:rFonts w:hint="eastAsia"/>
          <w:lang w:val="en-GB"/>
        </w:rPr>
        <w:t>恢复地方发展和卫生委员会。</w:t>
      </w:r>
    </w:p>
    <w:p w:rsidR="00281C4E" w:rsidRPr="00281C4E" w:rsidRDefault="00281C4E" w:rsidP="001D7503">
      <w:pPr>
        <w:pStyle w:val="Bullet1GC"/>
        <w:rPr>
          <w:rFonts w:hint="eastAsia"/>
          <w:lang w:val="en-GB"/>
        </w:rPr>
      </w:pPr>
      <w:r w:rsidRPr="00281C4E">
        <w:rPr>
          <w:rFonts w:hint="eastAsia"/>
          <w:lang w:val="en-GB"/>
        </w:rPr>
        <w:t>动员组织社区保留并恢复卫生机构和设施。</w:t>
      </w:r>
    </w:p>
    <w:p w:rsidR="00281C4E" w:rsidRPr="00281C4E" w:rsidRDefault="00281C4E" w:rsidP="001D7503">
      <w:pPr>
        <w:pStyle w:val="Bullet1GC"/>
        <w:rPr>
          <w:rFonts w:hint="eastAsia"/>
          <w:lang w:val="en-GB"/>
        </w:rPr>
      </w:pPr>
      <w:r w:rsidRPr="00281C4E">
        <w:rPr>
          <w:rFonts w:hint="eastAsia"/>
          <w:lang w:val="en-GB"/>
        </w:rPr>
        <w:t>恢复传统的医学</w:t>
      </w:r>
      <w:r w:rsidR="008C35B5">
        <w:rPr>
          <w:rFonts w:hint="eastAsia"/>
          <w:lang w:val="en-GB"/>
        </w:rPr>
        <w:t>，</w:t>
      </w:r>
      <w:r w:rsidRPr="00281C4E">
        <w:rPr>
          <w:rFonts w:hint="eastAsia"/>
          <w:lang w:val="en-GB"/>
        </w:rPr>
        <w:t>以及对传统的执业人员进行科学和专业的训练。</w:t>
      </w:r>
    </w:p>
    <w:p w:rsidR="00281C4E" w:rsidRPr="00281C4E" w:rsidRDefault="00281C4E" w:rsidP="001D7503">
      <w:pPr>
        <w:pStyle w:val="Bullet1GC"/>
        <w:rPr>
          <w:rFonts w:hint="eastAsia"/>
          <w:lang w:val="en-GB"/>
        </w:rPr>
      </w:pPr>
      <w:r w:rsidRPr="00281C4E">
        <w:rPr>
          <w:rFonts w:hint="eastAsia"/>
          <w:lang w:val="en-GB"/>
        </w:rPr>
        <w:t>开展预防艾滋病毒</w:t>
      </w:r>
      <w:r w:rsidR="008C35B5">
        <w:rPr>
          <w:rFonts w:hint="eastAsia"/>
          <w:lang w:val="en-GB"/>
        </w:rPr>
        <w:t>/</w:t>
      </w:r>
      <w:r w:rsidRPr="00281C4E">
        <w:rPr>
          <w:rFonts w:hint="eastAsia"/>
          <w:lang w:val="en-GB"/>
        </w:rPr>
        <w:t>艾滋病技巧方面的公共意识活动。</w:t>
      </w:r>
    </w:p>
    <w:p w:rsidR="00281C4E" w:rsidRPr="00281C4E" w:rsidRDefault="00281C4E" w:rsidP="00281C4E">
      <w:pPr>
        <w:pStyle w:val="SingleTxtGC"/>
        <w:rPr>
          <w:rFonts w:hint="eastAsia"/>
        </w:rPr>
      </w:pPr>
      <w:r w:rsidRPr="00281C4E">
        <w:t>28</w:t>
      </w:r>
      <w:r w:rsidR="008C35B5">
        <w:t>1.</w:t>
      </w:r>
      <w:r w:rsidR="00AD76C8">
        <w:t xml:space="preserve">  </w:t>
      </w:r>
      <w:r w:rsidRPr="00281C4E">
        <w:rPr>
          <w:rFonts w:hint="eastAsia"/>
        </w:rPr>
        <w:t>政府采取了各种措施</w:t>
      </w:r>
      <w:r w:rsidR="008C35B5">
        <w:rPr>
          <w:rFonts w:hint="eastAsia"/>
        </w:rPr>
        <w:t>，</w:t>
      </w:r>
      <w:r w:rsidRPr="00281C4E">
        <w:rPr>
          <w:rFonts w:hint="eastAsia"/>
        </w:rPr>
        <w:t>教育公众有关主要的健康问题及其应对方法</w:t>
      </w:r>
      <w:r w:rsidR="008C35B5">
        <w:rPr>
          <w:rFonts w:hint="eastAsia"/>
        </w:rPr>
        <w:t>，</w:t>
      </w:r>
      <w:r w:rsidRPr="00281C4E">
        <w:rPr>
          <w:rFonts w:hint="eastAsia"/>
        </w:rPr>
        <w:t>与所设立的不同的方案</w:t>
      </w:r>
      <w:r w:rsidR="008C35B5">
        <w:rPr>
          <w:rFonts w:hint="eastAsia"/>
        </w:rPr>
        <w:t>(</w:t>
      </w:r>
      <w:r w:rsidRPr="00281C4E">
        <w:rPr>
          <w:rFonts w:hint="eastAsia"/>
        </w:rPr>
        <w:t>国家抗击艾滋病毒</w:t>
      </w:r>
      <w:r w:rsidR="008C35B5">
        <w:rPr>
          <w:rFonts w:hint="eastAsia"/>
        </w:rPr>
        <w:t>/</w:t>
      </w:r>
      <w:r w:rsidRPr="00281C4E">
        <w:rPr>
          <w:rFonts w:hint="eastAsia"/>
        </w:rPr>
        <w:t>艾滋病多部门方案、国家结核病方案</w:t>
      </w:r>
      <w:r w:rsidR="008C35B5">
        <w:rPr>
          <w:rFonts w:hint="eastAsia"/>
        </w:rPr>
        <w:t>)</w:t>
      </w:r>
      <w:r w:rsidR="008C35B5">
        <w:rPr>
          <w:rFonts w:hint="eastAsia"/>
        </w:rPr>
        <w:t>，</w:t>
      </w:r>
      <w:r w:rsidRPr="00281C4E">
        <w:rPr>
          <w:rFonts w:hint="eastAsia"/>
        </w:rPr>
        <w:t>包括</w:t>
      </w:r>
      <w:r w:rsidR="008C35B5">
        <w:rPr>
          <w:rFonts w:hint="eastAsia"/>
        </w:rPr>
        <w:t>：</w:t>
      </w:r>
    </w:p>
    <w:p w:rsidR="00281C4E" w:rsidRPr="00281C4E" w:rsidRDefault="00281C4E" w:rsidP="001D7503">
      <w:pPr>
        <w:pStyle w:val="Bullet1GC"/>
        <w:rPr>
          <w:rFonts w:hint="eastAsia"/>
          <w:lang w:val="en-GB"/>
        </w:rPr>
      </w:pPr>
      <w:r w:rsidRPr="00281C4E">
        <w:rPr>
          <w:rFonts w:hint="eastAsia"/>
          <w:lang w:val="en-GB"/>
        </w:rPr>
        <w:t>电台和电视宣传、海报、涉及性传播疾病和艾滋病毒</w:t>
      </w:r>
      <w:r w:rsidR="008C35B5">
        <w:rPr>
          <w:rFonts w:hint="eastAsia"/>
          <w:lang w:val="en-GB"/>
        </w:rPr>
        <w:t>/</w:t>
      </w:r>
      <w:r w:rsidRPr="00281C4E">
        <w:rPr>
          <w:rFonts w:hint="eastAsia"/>
          <w:lang w:val="en-GB"/>
        </w:rPr>
        <w:t>艾滋病的喜剧小品</w:t>
      </w:r>
      <w:r w:rsidR="008C35B5">
        <w:rPr>
          <w:rFonts w:hint="eastAsia"/>
          <w:lang w:val="en-GB"/>
        </w:rPr>
        <w:t>，</w:t>
      </w:r>
      <w:r w:rsidRPr="00281C4E">
        <w:rPr>
          <w:rFonts w:hint="eastAsia"/>
          <w:lang w:val="en-GB"/>
        </w:rPr>
        <w:t>为防治这些疾病提供建议。</w:t>
      </w:r>
    </w:p>
    <w:p w:rsidR="00281C4E" w:rsidRPr="00281C4E" w:rsidRDefault="00281C4E" w:rsidP="001D7503">
      <w:pPr>
        <w:pStyle w:val="Bullet1GC"/>
        <w:rPr>
          <w:rFonts w:hint="eastAsia"/>
          <w:lang w:val="en-GB"/>
        </w:rPr>
      </w:pPr>
      <w:r w:rsidRPr="00281C4E">
        <w:rPr>
          <w:rFonts w:hint="eastAsia"/>
          <w:lang w:val="en-GB"/>
        </w:rPr>
        <w:t>防止儿童疾病</w:t>
      </w:r>
      <w:r w:rsidR="008C35B5">
        <w:rPr>
          <w:lang w:val="en-GB"/>
        </w:rPr>
        <w:t>(</w:t>
      </w:r>
      <w:r w:rsidRPr="00281C4E">
        <w:rPr>
          <w:rFonts w:hint="eastAsia"/>
          <w:lang w:val="en-GB"/>
        </w:rPr>
        <w:t>小儿麻痹症、麻疹、腹泻</w:t>
      </w:r>
      <w:r w:rsidR="008C35B5">
        <w:rPr>
          <w:lang w:val="en-GB"/>
        </w:rPr>
        <w:t>)</w:t>
      </w:r>
      <w:r w:rsidRPr="00281C4E">
        <w:rPr>
          <w:rFonts w:hint="eastAsia"/>
          <w:lang w:val="en-GB"/>
        </w:rPr>
        <w:t>的学校内接种活动</w:t>
      </w:r>
      <w:r w:rsidR="008C35B5">
        <w:rPr>
          <w:rFonts w:hint="eastAsia"/>
          <w:lang w:val="en-GB"/>
        </w:rPr>
        <w:t>，</w:t>
      </w:r>
      <w:r w:rsidRPr="00281C4E">
        <w:rPr>
          <w:rFonts w:hint="eastAsia"/>
          <w:lang w:val="en-GB"/>
        </w:rPr>
        <w:t>以及负责任的性行为课程。</w:t>
      </w:r>
    </w:p>
    <w:p w:rsidR="00281C4E" w:rsidRPr="00281C4E" w:rsidRDefault="00281C4E" w:rsidP="00281C4E">
      <w:pPr>
        <w:pStyle w:val="SingleTxtGC"/>
        <w:rPr>
          <w:rFonts w:hint="eastAsia"/>
        </w:rPr>
      </w:pPr>
      <w:r w:rsidRPr="00281C4E">
        <w:t>28</w:t>
      </w:r>
      <w:r w:rsidR="008C35B5">
        <w:t>2.</w:t>
      </w:r>
      <w:r w:rsidR="00AD76C8">
        <w:t xml:space="preserve">  </w:t>
      </w:r>
      <w:r w:rsidRPr="00281C4E">
        <w:rPr>
          <w:rFonts w:hint="eastAsia"/>
        </w:rPr>
        <w:t>国际援助在实施健康权方面正在发挥显著的作用</w:t>
      </w:r>
      <w:r w:rsidR="008C35B5">
        <w:rPr>
          <w:rFonts w:hint="eastAsia"/>
        </w:rPr>
        <w:t>：</w:t>
      </w:r>
      <w:r w:rsidRPr="00281C4E">
        <w:rPr>
          <w:rFonts w:hint="eastAsia"/>
        </w:rPr>
        <w:t>在刚果民主共和国开展行动的联合国机构和国际非政府组织正在向其当地的合作伙伴提供许多社会保护服务。比如</w:t>
      </w:r>
      <w:r w:rsidR="008C35B5">
        <w:rPr>
          <w:rFonts w:hint="eastAsia"/>
        </w:rPr>
        <w:t>，</w:t>
      </w:r>
      <w:r w:rsidRPr="00281C4E">
        <w:rPr>
          <w:rFonts w:hint="eastAsia"/>
        </w:rPr>
        <w:t>联合国人口基金</w:t>
      </w:r>
      <w:r w:rsidR="008C35B5">
        <w:t>(</w:t>
      </w:r>
      <w:r w:rsidRPr="00281C4E">
        <w:t>人口基金</w:t>
      </w:r>
      <w:r w:rsidR="008C35B5">
        <w:t>)</w:t>
      </w:r>
      <w:r w:rsidRPr="00281C4E">
        <w:rPr>
          <w:rFonts w:hint="eastAsia"/>
        </w:rPr>
        <w:t>与</w:t>
      </w:r>
      <w:r w:rsidRPr="00281C4E">
        <w:t>世卫组织</w:t>
      </w:r>
      <w:r w:rsidRPr="00281C4E">
        <w:rPr>
          <w:rFonts w:hint="eastAsia"/>
        </w:rPr>
        <w:t>、儿童基金会、美援署和红十字国际委员会合作</w:t>
      </w:r>
      <w:r w:rsidR="008C35B5">
        <w:rPr>
          <w:rFonts w:hint="eastAsia"/>
        </w:rPr>
        <w:t>，</w:t>
      </w:r>
      <w:r w:rsidRPr="00281C4E">
        <w:rPr>
          <w:rFonts w:hint="eastAsia"/>
        </w:rPr>
        <w:t>通过实施卫生部的生殖健康国家方案</w:t>
      </w:r>
      <w:r w:rsidR="008C35B5">
        <w:rPr>
          <w:rFonts w:hint="eastAsia"/>
        </w:rPr>
        <w:t>，</w:t>
      </w:r>
      <w:r w:rsidRPr="00281C4E">
        <w:rPr>
          <w:rFonts w:hint="eastAsia"/>
        </w:rPr>
        <w:t>正在生殖健康、计划生育和抗击性传播疾病与艾滋病毒</w:t>
      </w:r>
      <w:r w:rsidR="008C35B5">
        <w:rPr>
          <w:rFonts w:hint="eastAsia"/>
        </w:rPr>
        <w:t>/</w:t>
      </w:r>
      <w:r w:rsidRPr="00281C4E">
        <w:rPr>
          <w:rFonts w:hint="eastAsia"/>
        </w:rPr>
        <w:t>艾滋病领域内开展工作。</w:t>
      </w:r>
    </w:p>
    <w:p w:rsidR="00281C4E" w:rsidRPr="00281C4E" w:rsidRDefault="00281C4E" w:rsidP="00281C4E">
      <w:pPr>
        <w:pStyle w:val="SingleTxtGC"/>
        <w:rPr>
          <w:rFonts w:hint="eastAsia"/>
        </w:rPr>
      </w:pPr>
      <w:r w:rsidRPr="00281C4E">
        <w:t>28</w:t>
      </w:r>
      <w:r w:rsidR="008C35B5">
        <w:t>3.</w:t>
      </w:r>
      <w:r w:rsidR="00AD76C8">
        <w:t xml:space="preserve">  </w:t>
      </w:r>
      <w:r w:rsidRPr="00281C4E">
        <w:rPr>
          <w:rFonts w:hint="eastAsia"/>
        </w:rPr>
        <w:t>这些国际机构还参与</w:t>
      </w:r>
      <w:r w:rsidR="008C35B5">
        <w:rPr>
          <w:rFonts w:hint="eastAsia"/>
        </w:rPr>
        <w:t>：</w:t>
      </w:r>
    </w:p>
    <w:p w:rsidR="00281C4E" w:rsidRPr="00281C4E" w:rsidRDefault="00281C4E" w:rsidP="001D7503">
      <w:pPr>
        <w:pStyle w:val="SingleTxtGC"/>
        <w:numPr>
          <w:ilvl w:val="0"/>
          <w:numId w:val="50"/>
        </w:numPr>
        <w:rPr>
          <w:rFonts w:hint="eastAsia"/>
        </w:rPr>
      </w:pPr>
      <w:r w:rsidRPr="00281C4E">
        <w:rPr>
          <w:rFonts w:hint="eastAsia"/>
        </w:rPr>
        <w:t>针对遭受强奸和暴力侵害妇女行为受害人的医疗援助和心理与社会康复。</w:t>
      </w:r>
    </w:p>
    <w:p w:rsidR="00281C4E" w:rsidRPr="00281C4E" w:rsidRDefault="00281C4E" w:rsidP="001D7503">
      <w:pPr>
        <w:pStyle w:val="SingleTxtGC"/>
        <w:numPr>
          <w:ilvl w:val="0"/>
          <w:numId w:val="50"/>
        </w:numPr>
        <w:rPr>
          <w:rFonts w:hint="eastAsia"/>
        </w:rPr>
      </w:pPr>
      <w:r w:rsidRPr="00281C4E">
        <w:rPr>
          <w:rFonts w:hint="eastAsia"/>
        </w:rPr>
        <w:t>在武装冲突地区反对强奸、暴力和绑架妇女和女童的游说。</w:t>
      </w:r>
    </w:p>
    <w:p w:rsidR="00281C4E" w:rsidRPr="00281C4E" w:rsidRDefault="00281C4E" w:rsidP="001D7503">
      <w:pPr>
        <w:pStyle w:val="SingleTxtGC"/>
        <w:numPr>
          <w:ilvl w:val="0"/>
          <w:numId w:val="50"/>
        </w:numPr>
      </w:pPr>
      <w:r w:rsidRPr="00281C4E">
        <w:rPr>
          <w:rFonts w:hint="eastAsia"/>
        </w:rPr>
        <w:t>为消除儿童疾病而进行的供资活动。比如</w:t>
      </w:r>
      <w:r w:rsidR="008C35B5">
        <w:rPr>
          <w:rFonts w:hint="eastAsia"/>
        </w:rPr>
        <w:t>，</w:t>
      </w:r>
      <w:r w:rsidRPr="00281C4E">
        <w:t>联合国组织刚果民主共和国特派团</w:t>
      </w:r>
      <w:r w:rsidRPr="00281C4E">
        <w:rPr>
          <w:rFonts w:hint="eastAsia"/>
        </w:rPr>
        <w:t>在各省</w:t>
      </w:r>
      <w:r w:rsidRPr="00281C4E">
        <w:rPr>
          <w:rFonts w:hint="eastAsia"/>
        </w:rPr>
        <w:t>1</w:t>
      </w:r>
      <w:r w:rsidRPr="00281C4E">
        <w:rPr>
          <w:rFonts w:hint="eastAsia"/>
        </w:rPr>
        <w:t>至</w:t>
      </w:r>
      <w:r w:rsidRPr="00281C4E">
        <w:rPr>
          <w:rFonts w:hint="eastAsia"/>
        </w:rPr>
        <w:t>5</w:t>
      </w:r>
      <w:r w:rsidRPr="00281C4E">
        <w:rPr>
          <w:rFonts w:hint="eastAsia"/>
        </w:rPr>
        <w:t>岁儿童的同步接种活动中为疫苗运输提供便利。</w:t>
      </w:r>
    </w:p>
    <w:p w:rsidR="00281C4E" w:rsidRPr="00281C4E" w:rsidRDefault="001D7503" w:rsidP="001D7503">
      <w:pPr>
        <w:pStyle w:val="H1GC"/>
        <w:rPr>
          <w:rFonts w:hint="eastAsia"/>
        </w:rPr>
      </w:pPr>
      <w:bookmarkStart w:id="29" w:name="_Toc239142973"/>
      <w:r>
        <w:tab/>
      </w:r>
      <w:r>
        <w:tab/>
      </w:r>
      <w:r w:rsidR="00281C4E" w:rsidRPr="00281C4E">
        <w:rPr>
          <w:rFonts w:hint="eastAsia"/>
        </w:rPr>
        <w:t>第十三条</w:t>
      </w:r>
      <w:bookmarkEnd w:id="29"/>
    </w:p>
    <w:p w:rsidR="00281C4E" w:rsidRPr="00281C4E" w:rsidRDefault="00281C4E" w:rsidP="00281C4E">
      <w:pPr>
        <w:pStyle w:val="SingleTxtGC"/>
        <w:rPr>
          <w:rFonts w:hint="eastAsia"/>
        </w:rPr>
      </w:pPr>
      <w:r w:rsidRPr="00281C4E">
        <w:t>28</w:t>
      </w:r>
      <w:r w:rsidR="008C35B5">
        <w:t>4.</w:t>
      </w:r>
      <w:r w:rsidR="00AD76C8">
        <w:t xml:space="preserve">  </w:t>
      </w:r>
      <w:r w:rsidRPr="00281C4E">
        <w:rPr>
          <w:rFonts w:hint="eastAsia"/>
        </w:rPr>
        <w:t>在</w:t>
      </w:r>
      <w:r w:rsidRPr="00281C4E">
        <w:rPr>
          <w:rFonts w:hint="eastAsia"/>
        </w:rPr>
        <w:t>1999</w:t>
      </w:r>
      <w:r w:rsidRPr="00281C4E">
        <w:rPr>
          <w:rFonts w:hint="eastAsia"/>
        </w:rPr>
        <w:t>年</w:t>
      </w:r>
      <w:r w:rsidRPr="00281C4E">
        <w:rPr>
          <w:rFonts w:hint="eastAsia"/>
        </w:rPr>
        <w:t>12</w:t>
      </w:r>
      <w:r w:rsidRPr="00281C4E">
        <w:rPr>
          <w:rFonts w:hint="eastAsia"/>
        </w:rPr>
        <w:t>月制定的促进和保护人权的国家行动计划指导方针中</w:t>
      </w:r>
      <w:r w:rsidR="008C35B5">
        <w:rPr>
          <w:rFonts w:hint="eastAsia"/>
        </w:rPr>
        <w:t>，</w:t>
      </w:r>
      <w:r w:rsidRPr="00281C4E">
        <w:rPr>
          <w:rFonts w:hint="eastAsia"/>
        </w:rPr>
        <w:t>纳入了免费初级教育的内容。该指导方针在</w:t>
      </w:r>
      <w:r w:rsidRPr="00281C4E">
        <w:rPr>
          <w:rFonts w:hint="eastAsia"/>
        </w:rPr>
        <w:t>2001</w:t>
      </w:r>
      <w:r w:rsidRPr="00281C4E">
        <w:rPr>
          <w:rFonts w:hint="eastAsia"/>
        </w:rPr>
        <w:t>年</w:t>
      </w:r>
      <w:r w:rsidRPr="00281C4E">
        <w:rPr>
          <w:rFonts w:hint="eastAsia"/>
        </w:rPr>
        <w:t>6</w:t>
      </w:r>
      <w:r w:rsidRPr="00281C4E">
        <w:rPr>
          <w:rFonts w:hint="eastAsia"/>
        </w:rPr>
        <w:t>月通过的《刚果人和人民权利宣言》草案中予以考虑</w:t>
      </w:r>
      <w:r w:rsidR="008C35B5">
        <w:rPr>
          <w:rFonts w:hint="eastAsia"/>
        </w:rPr>
        <w:t>，</w:t>
      </w:r>
      <w:r w:rsidRPr="00281C4E">
        <w:rPr>
          <w:rFonts w:hint="eastAsia"/>
        </w:rPr>
        <w:t>第</w:t>
      </w:r>
      <w:r w:rsidRPr="00281C4E">
        <w:rPr>
          <w:rFonts w:hint="eastAsia"/>
        </w:rPr>
        <w:t>56</w:t>
      </w:r>
      <w:r w:rsidRPr="00281C4E">
        <w:rPr>
          <w:rFonts w:hint="eastAsia"/>
        </w:rPr>
        <w:t>条第</w:t>
      </w:r>
      <w:r w:rsidRPr="00281C4E">
        <w:rPr>
          <w:rFonts w:hint="eastAsia"/>
        </w:rPr>
        <w:t>4</w:t>
      </w:r>
      <w:r w:rsidRPr="00281C4E">
        <w:rPr>
          <w:rFonts w:hint="eastAsia"/>
        </w:rPr>
        <w:t>款规定</w:t>
      </w:r>
      <w:r w:rsidR="008C35B5">
        <w:rPr>
          <w:rFonts w:hint="eastAsia"/>
        </w:rPr>
        <w:t>，</w:t>
      </w:r>
      <w:r w:rsidRPr="00281C4E">
        <w:rPr>
          <w:rFonts w:hint="eastAsia"/>
        </w:rPr>
        <w:t>在中学结束之前</w:t>
      </w:r>
      <w:r w:rsidR="008C35B5">
        <w:rPr>
          <w:rFonts w:hint="eastAsia"/>
        </w:rPr>
        <w:t>，</w:t>
      </w:r>
      <w:r w:rsidRPr="00281C4E">
        <w:rPr>
          <w:rFonts w:hint="eastAsia"/>
        </w:rPr>
        <w:t>教育是义务性的和免费的。</w:t>
      </w:r>
    </w:p>
    <w:p w:rsidR="00281C4E" w:rsidRPr="00281C4E" w:rsidRDefault="00281C4E" w:rsidP="00281C4E">
      <w:pPr>
        <w:pStyle w:val="SingleTxtGC"/>
        <w:rPr>
          <w:rFonts w:hint="eastAsia"/>
        </w:rPr>
      </w:pPr>
      <w:r w:rsidRPr="00281C4E">
        <w:t>28</w:t>
      </w:r>
      <w:r w:rsidR="008C35B5">
        <w:t>5.</w:t>
      </w:r>
      <w:r w:rsidR="00AD76C8">
        <w:t xml:space="preserve">  </w:t>
      </w:r>
      <w:r w:rsidRPr="00281C4E">
        <w:rPr>
          <w:rFonts w:hint="eastAsia"/>
        </w:rPr>
        <w:t>依照这个指导方针</w:t>
      </w:r>
      <w:r w:rsidR="008C35B5">
        <w:rPr>
          <w:rFonts w:hint="eastAsia"/>
        </w:rPr>
        <w:t>，</w:t>
      </w:r>
      <w:r w:rsidRPr="00281C4E">
        <w:rPr>
          <w:rFonts w:hint="eastAsia"/>
        </w:rPr>
        <w:t>《宪法》第</w:t>
      </w:r>
      <w:r w:rsidRPr="00281C4E">
        <w:rPr>
          <w:rFonts w:hint="eastAsia"/>
        </w:rPr>
        <w:t>43</w:t>
      </w:r>
      <w:r w:rsidRPr="00281C4E">
        <w:rPr>
          <w:rFonts w:hint="eastAsia"/>
        </w:rPr>
        <w:t>条第</w:t>
      </w:r>
      <w:r w:rsidRPr="00281C4E">
        <w:rPr>
          <w:rFonts w:hint="eastAsia"/>
        </w:rPr>
        <w:t>4</w:t>
      </w:r>
      <w:r w:rsidRPr="00281C4E">
        <w:rPr>
          <w:rFonts w:hint="eastAsia"/>
        </w:rPr>
        <w:t>款规定</w:t>
      </w:r>
      <w:r w:rsidR="008C35B5">
        <w:rPr>
          <w:rFonts w:hint="eastAsia"/>
        </w:rPr>
        <w:t>，</w:t>
      </w:r>
      <w:r w:rsidRPr="00281C4E">
        <w:rPr>
          <w:rFonts w:hint="eastAsia"/>
        </w:rPr>
        <w:t>在公立学校中</w:t>
      </w:r>
      <w:r w:rsidR="008C35B5">
        <w:rPr>
          <w:rFonts w:hint="eastAsia"/>
        </w:rPr>
        <w:t>，</w:t>
      </w:r>
      <w:r w:rsidRPr="00281C4E">
        <w:rPr>
          <w:rFonts w:hint="eastAsia"/>
        </w:rPr>
        <w:t>初级教育是义务和免费的。</w:t>
      </w:r>
    </w:p>
    <w:p w:rsidR="00281C4E" w:rsidRPr="00281C4E" w:rsidRDefault="00281C4E" w:rsidP="00281C4E">
      <w:pPr>
        <w:pStyle w:val="SingleTxtGC"/>
        <w:rPr>
          <w:rFonts w:hint="eastAsia"/>
        </w:rPr>
      </w:pPr>
      <w:r w:rsidRPr="00281C4E">
        <w:t>28</w:t>
      </w:r>
      <w:r w:rsidR="008C35B5">
        <w:t>6.</w:t>
      </w:r>
      <w:r w:rsidR="00AD76C8">
        <w:t xml:space="preserve">  </w:t>
      </w:r>
      <w:r w:rsidRPr="00281C4E">
        <w:rPr>
          <w:rFonts w:hint="eastAsia"/>
        </w:rPr>
        <w:t>有关国民教育的</w:t>
      </w:r>
      <w:smartTag w:uri="urn:schemas-microsoft-com:office:smarttags" w:element="chsdate">
        <w:smartTagPr>
          <w:attr w:name="IsROCDate" w:val="False"/>
          <w:attr w:name="IsLunarDate" w:val="False"/>
          <w:attr w:name="Day" w:val="22"/>
          <w:attr w:name="Month" w:val="9"/>
          <w:attr w:name="Year" w:val="1986"/>
        </w:smartTagPr>
        <w:r w:rsidRPr="00281C4E">
          <w:rPr>
            <w:rFonts w:hint="eastAsia"/>
          </w:rPr>
          <w:t>1986</w:t>
        </w:r>
        <w:r w:rsidRPr="00281C4E">
          <w:rPr>
            <w:rFonts w:hint="eastAsia"/>
          </w:rPr>
          <w:t>年</w:t>
        </w:r>
        <w:r w:rsidRPr="00281C4E">
          <w:rPr>
            <w:rFonts w:hint="eastAsia"/>
          </w:rPr>
          <w:t>9</w:t>
        </w:r>
        <w:r w:rsidRPr="00281C4E">
          <w:rPr>
            <w:rFonts w:hint="eastAsia"/>
          </w:rPr>
          <w:t>月</w:t>
        </w:r>
        <w:r w:rsidRPr="00281C4E">
          <w:rPr>
            <w:rFonts w:hint="eastAsia"/>
          </w:rPr>
          <w:t>22</w:t>
        </w:r>
        <w:r w:rsidRPr="00281C4E">
          <w:rPr>
            <w:rFonts w:hint="eastAsia"/>
          </w:rPr>
          <w:t>日</w:t>
        </w:r>
      </w:smartTag>
      <w:r w:rsidRPr="00281C4E">
        <w:rPr>
          <w:rFonts w:hint="eastAsia"/>
        </w:rPr>
        <w:t>第</w:t>
      </w:r>
      <w:r w:rsidRPr="00281C4E">
        <w:rPr>
          <w:rFonts w:hint="eastAsia"/>
        </w:rPr>
        <w:t>86-005</w:t>
      </w:r>
      <w:r w:rsidRPr="00281C4E">
        <w:rPr>
          <w:rFonts w:hint="eastAsia"/>
        </w:rPr>
        <w:t>号框架法具体规定</w:t>
      </w:r>
      <w:r w:rsidR="008C35B5">
        <w:rPr>
          <w:rFonts w:hint="eastAsia"/>
        </w:rPr>
        <w:t>，</w:t>
      </w:r>
      <w:r w:rsidRPr="00281C4E">
        <w:rPr>
          <w:rFonts w:hint="eastAsia"/>
        </w:rPr>
        <w:t>对于年龄在</w:t>
      </w:r>
      <w:r w:rsidRPr="00281C4E">
        <w:rPr>
          <w:rFonts w:hint="eastAsia"/>
        </w:rPr>
        <w:t>6</w:t>
      </w:r>
      <w:r w:rsidRPr="00281C4E">
        <w:rPr>
          <w:rFonts w:hint="eastAsia"/>
        </w:rPr>
        <w:t>岁到</w:t>
      </w:r>
      <w:r w:rsidRPr="00281C4E">
        <w:rPr>
          <w:rFonts w:hint="eastAsia"/>
        </w:rPr>
        <w:t>15</w:t>
      </w:r>
      <w:r w:rsidRPr="00281C4E">
        <w:rPr>
          <w:rFonts w:hint="eastAsia"/>
        </w:rPr>
        <w:t>岁之间所有的刚果男童和女童</w:t>
      </w:r>
      <w:r w:rsidR="008C35B5">
        <w:rPr>
          <w:rFonts w:hint="eastAsia"/>
        </w:rPr>
        <w:t>，</w:t>
      </w:r>
      <w:r w:rsidRPr="00281C4E">
        <w:rPr>
          <w:rFonts w:hint="eastAsia"/>
        </w:rPr>
        <w:t>实行义务教育</w:t>
      </w:r>
      <w:r w:rsidR="008C35B5">
        <w:rPr>
          <w:rFonts w:hint="eastAsia"/>
        </w:rPr>
        <w:t>，</w:t>
      </w:r>
      <w:r w:rsidRPr="00281C4E">
        <w:rPr>
          <w:rFonts w:hint="eastAsia"/>
        </w:rPr>
        <w:t>上学的义务适用于每一个进入初级学校第一年学习的刚果儿童</w:t>
      </w:r>
      <w:r w:rsidR="008C35B5">
        <w:rPr>
          <w:rFonts w:hint="eastAsia"/>
        </w:rPr>
        <w:t>，</w:t>
      </w:r>
      <w:r w:rsidRPr="00281C4E">
        <w:rPr>
          <w:rFonts w:hint="eastAsia"/>
        </w:rPr>
        <w:t>该义务在</w:t>
      </w:r>
      <w:r w:rsidRPr="00281C4E">
        <w:rPr>
          <w:rFonts w:hint="eastAsia"/>
        </w:rPr>
        <w:t>15</w:t>
      </w:r>
      <w:r w:rsidRPr="00281C4E">
        <w:rPr>
          <w:rFonts w:hint="eastAsia"/>
        </w:rPr>
        <w:t>岁时终止</w:t>
      </w:r>
      <w:r w:rsidR="008C35B5">
        <w:rPr>
          <w:rFonts w:hint="eastAsia"/>
        </w:rPr>
        <w:t>，</w:t>
      </w:r>
      <w:r w:rsidRPr="00281C4E">
        <w:rPr>
          <w:rFonts w:hint="eastAsia"/>
        </w:rPr>
        <w:t>不管该儿童是否完成学业。</w:t>
      </w:r>
    </w:p>
    <w:p w:rsidR="00281C4E" w:rsidRPr="00281C4E" w:rsidRDefault="00281C4E" w:rsidP="00281C4E">
      <w:pPr>
        <w:pStyle w:val="SingleTxtGC"/>
        <w:rPr>
          <w:rFonts w:hint="eastAsia"/>
        </w:rPr>
      </w:pPr>
      <w:r w:rsidRPr="00281C4E">
        <w:t>28</w:t>
      </w:r>
      <w:r w:rsidR="008C35B5">
        <w:t>7.</w:t>
      </w:r>
      <w:r w:rsidR="00AD76C8">
        <w:t xml:space="preserve">  </w:t>
      </w:r>
      <w:r w:rsidRPr="00281C4E">
        <w:rPr>
          <w:rFonts w:hint="eastAsia"/>
        </w:rPr>
        <w:t>目前</w:t>
      </w:r>
      <w:r w:rsidR="008C35B5">
        <w:rPr>
          <w:rFonts w:hint="eastAsia"/>
        </w:rPr>
        <w:t>，</w:t>
      </w:r>
      <w:r w:rsidRPr="00281C4E">
        <w:rPr>
          <w:rFonts w:hint="eastAsia"/>
        </w:rPr>
        <w:t>没有公立或私营教育机构向儿童提供免费教育</w:t>
      </w:r>
      <w:r w:rsidR="008C35B5">
        <w:rPr>
          <w:rFonts w:hint="eastAsia"/>
        </w:rPr>
        <w:t>：</w:t>
      </w:r>
      <w:r w:rsidRPr="00281C4E">
        <w:rPr>
          <w:rFonts w:hint="eastAsia"/>
        </w:rPr>
        <w:t>《国民教育框架法》规定</w:t>
      </w:r>
      <w:r w:rsidR="008C35B5">
        <w:t>(</w:t>
      </w:r>
      <w:r w:rsidRPr="00281C4E">
        <w:rPr>
          <w:rFonts w:hint="eastAsia"/>
        </w:rPr>
        <w:t>第</w:t>
      </w:r>
      <w:r w:rsidRPr="00281C4E">
        <w:t>11</w:t>
      </w:r>
      <w:r w:rsidRPr="00281C4E">
        <w:rPr>
          <w:rFonts w:hint="eastAsia"/>
        </w:rPr>
        <w:t>、</w:t>
      </w:r>
      <w:r w:rsidRPr="00281C4E">
        <w:t>111</w:t>
      </w:r>
      <w:r w:rsidRPr="00281C4E">
        <w:rPr>
          <w:rFonts w:hint="eastAsia"/>
        </w:rPr>
        <w:t>和</w:t>
      </w:r>
      <w:r w:rsidRPr="00281C4E">
        <w:t>114</w:t>
      </w:r>
      <w:r w:rsidRPr="00281C4E">
        <w:rPr>
          <w:rFonts w:hint="eastAsia"/>
        </w:rPr>
        <w:t>条</w:t>
      </w:r>
      <w:r w:rsidR="008C35B5">
        <w:t>)</w:t>
      </w:r>
      <w:r w:rsidR="008C35B5">
        <w:rPr>
          <w:rFonts w:hint="eastAsia"/>
        </w:rPr>
        <w:t>，</w:t>
      </w:r>
      <w:r w:rsidR="008A515A">
        <w:rPr>
          <w:rFonts w:hint="eastAsia"/>
        </w:rPr>
        <w:t>“</w:t>
      </w:r>
      <w:r w:rsidRPr="00281C4E">
        <w:rPr>
          <w:rFonts w:hint="eastAsia"/>
        </w:rPr>
        <w:t>父母有权参与子女所入教育机构的管理。他们有义务在经济上支出该机构的花费。国家应每年确定父母在公共教育机构花费中的承担份额。父母对私营教育机构花费中应承担的份额由那些机构征求国家和父母代表的意见后自行确定。</w:t>
      </w:r>
      <w:r w:rsidR="008A515A">
        <w:rPr>
          <w:rFonts w:hint="eastAsia"/>
        </w:rPr>
        <w:t>”</w:t>
      </w:r>
    </w:p>
    <w:p w:rsidR="00281C4E" w:rsidRPr="00281C4E" w:rsidRDefault="00281C4E" w:rsidP="00281C4E">
      <w:pPr>
        <w:pStyle w:val="SingleTxtGC"/>
        <w:rPr>
          <w:rFonts w:hint="eastAsia"/>
        </w:rPr>
      </w:pPr>
      <w:r w:rsidRPr="00281C4E">
        <w:t>28</w:t>
      </w:r>
      <w:r w:rsidR="008C35B5">
        <w:t>8.</w:t>
      </w:r>
      <w:r w:rsidR="00AD76C8">
        <w:t xml:space="preserve">  </w:t>
      </w:r>
      <w:r w:rsidRPr="00281C4E">
        <w:rPr>
          <w:rFonts w:hint="eastAsia"/>
        </w:rPr>
        <w:t>实际上</w:t>
      </w:r>
      <w:r w:rsidR="008C35B5">
        <w:rPr>
          <w:rFonts w:hint="eastAsia"/>
        </w:rPr>
        <w:t>，</w:t>
      </w:r>
      <w:r w:rsidRPr="00281C4E">
        <w:rPr>
          <w:rFonts w:hint="eastAsia"/>
        </w:rPr>
        <w:t>这些规定为儿童父母们施加了沉重的负担。城市地区</w:t>
      </w:r>
      <w:r w:rsidR="008C35B5">
        <w:rPr>
          <w:rFonts w:hint="eastAsia"/>
        </w:rPr>
        <w:t>，</w:t>
      </w:r>
      <w:r w:rsidRPr="00281C4E">
        <w:rPr>
          <w:rFonts w:hint="eastAsia"/>
        </w:rPr>
        <w:t>每年每个儿童的学费在</w:t>
      </w:r>
      <w:r w:rsidRPr="00281C4E">
        <w:rPr>
          <w:rFonts w:hint="eastAsia"/>
        </w:rPr>
        <w:t>100</w:t>
      </w:r>
      <w:r w:rsidRPr="00281C4E">
        <w:rPr>
          <w:rFonts w:hint="eastAsia"/>
        </w:rPr>
        <w:t>美元和</w:t>
      </w:r>
      <w:r w:rsidRPr="00281C4E">
        <w:rPr>
          <w:rFonts w:hint="eastAsia"/>
        </w:rPr>
        <w:t>300</w:t>
      </w:r>
      <w:r w:rsidRPr="00281C4E">
        <w:rPr>
          <w:rFonts w:hint="eastAsia"/>
        </w:rPr>
        <w:t>美元之间</w:t>
      </w:r>
      <w:r w:rsidR="008C35B5">
        <w:rPr>
          <w:rFonts w:hint="eastAsia"/>
        </w:rPr>
        <w:t>，</w:t>
      </w:r>
      <w:r w:rsidRPr="00281C4E">
        <w:rPr>
          <w:rFonts w:hint="eastAsia"/>
        </w:rPr>
        <w:t>他们的低购买力无法承受高昂的学费。</w:t>
      </w:r>
    </w:p>
    <w:p w:rsidR="00281C4E" w:rsidRPr="00281C4E" w:rsidRDefault="00281C4E" w:rsidP="00281C4E">
      <w:pPr>
        <w:pStyle w:val="SingleTxtGC"/>
        <w:rPr>
          <w:rFonts w:hint="eastAsia"/>
        </w:rPr>
      </w:pPr>
      <w:r w:rsidRPr="00281C4E">
        <w:t>28</w:t>
      </w:r>
      <w:r w:rsidR="008C35B5">
        <w:t>9.</w:t>
      </w:r>
      <w:r w:rsidR="00AD76C8">
        <w:t xml:space="preserve">  </w:t>
      </w:r>
      <w:r w:rsidRPr="00281C4E">
        <w:rPr>
          <w:rFonts w:hint="eastAsia"/>
        </w:rPr>
        <w:t>至于职业技术中等教育与高等大学教育</w:t>
      </w:r>
      <w:r w:rsidR="008C35B5">
        <w:rPr>
          <w:rFonts w:hint="eastAsia"/>
        </w:rPr>
        <w:t>，</w:t>
      </w:r>
      <w:r w:rsidRPr="00281C4E">
        <w:rPr>
          <w:rFonts w:hint="eastAsia"/>
        </w:rPr>
        <w:t>《宪法》和《国民教育框架法》规定向所有的学生开放</w:t>
      </w:r>
      <w:r w:rsidR="008C35B5">
        <w:rPr>
          <w:rFonts w:hint="eastAsia"/>
        </w:rPr>
        <w:t>，</w:t>
      </w:r>
      <w:r w:rsidRPr="00281C4E">
        <w:rPr>
          <w:rFonts w:hint="eastAsia"/>
        </w:rPr>
        <w:t>前提是</w:t>
      </w:r>
      <w:r w:rsidR="008C35B5">
        <w:rPr>
          <w:rFonts w:hint="eastAsia"/>
        </w:rPr>
        <w:t>，</w:t>
      </w:r>
      <w:r w:rsidRPr="00281C4E">
        <w:rPr>
          <w:rFonts w:hint="eastAsia"/>
        </w:rPr>
        <w:t>学生应该符合法律规定的标准</w:t>
      </w:r>
      <w:r w:rsidR="008C35B5">
        <w:rPr>
          <w:rFonts w:hint="eastAsia"/>
        </w:rPr>
        <w:t>，</w:t>
      </w:r>
      <w:r w:rsidRPr="00281C4E">
        <w:rPr>
          <w:rFonts w:hint="eastAsia"/>
        </w:rPr>
        <w:t>尤其是拥有初级学校证明、一份国家颁发的文凭或者经公共权威部门认可的类似文件证明</w:t>
      </w:r>
      <w:r w:rsidR="008C35B5">
        <w:rPr>
          <w:rFonts w:hint="eastAsia"/>
        </w:rPr>
        <w:t>，</w:t>
      </w:r>
      <w:r w:rsidRPr="00281C4E">
        <w:rPr>
          <w:rFonts w:hint="eastAsia"/>
        </w:rPr>
        <w:t>而且他们应通过该机构要求的入学测试。</w:t>
      </w:r>
    </w:p>
    <w:p w:rsidR="00281C4E" w:rsidRPr="00281C4E" w:rsidRDefault="00281C4E" w:rsidP="00281C4E">
      <w:pPr>
        <w:pStyle w:val="SingleTxtGC"/>
        <w:rPr>
          <w:rFonts w:hint="eastAsia"/>
        </w:rPr>
      </w:pPr>
      <w:r w:rsidRPr="00281C4E">
        <w:t>29</w:t>
      </w:r>
      <w:r w:rsidR="008C35B5">
        <w:t>0.</w:t>
      </w:r>
      <w:r w:rsidR="00AD76C8">
        <w:t xml:space="preserve">  </w:t>
      </w:r>
      <w:r w:rsidRPr="00281C4E">
        <w:rPr>
          <w:rFonts w:hint="eastAsia"/>
        </w:rPr>
        <w:t>我们可能注意到</w:t>
      </w:r>
      <w:r w:rsidR="008C35B5">
        <w:rPr>
          <w:rFonts w:hint="eastAsia"/>
        </w:rPr>
        <w:t>，</w:t>
      </w:r>
      <w:r w:rsidRPr="00281C4E">
        <w:rPr>
          <w:rFonts w:hint="eastAsia"/>
        </w:rPr>
        <w:t>与普通的教育机构的数量相比</w:t>
      </w:r>
      <w:r w:rsidR="008C35B5">
        <w:rPr>
          <w:rFonts w:hint="eastAsia"/>
        </w:rPr>
        <w:t>，</w:t>
      </w:r>
      <w:r w:rsidRPr="00281C4E">
        <w:rPr>
          <w:rFonts w:hint="eastAsia"/>
        </w:rPr>
        <w:t>全国的职业技术中等学校数量不足</w:t>
      </w:r>
      <w:r w:rsidR="008C35B5">
        <w:rPr>
          <w:rFonts w:hint="eastAsia"/>
        </w:rPr>
        <w:t>，</w:t>
      </w:r>
      <w:r w:rsidRPr="00281C4E">
        <w:rPr>
          <w:rFonts w:hint="eastAsia"/>
        </w:rPr>
        <w:t>这反映出装备这些机构需要高昂的花费。</w:t>
      </w:r>
    </w:p>
    <w:p w:rsidR="00281C4E" w:rsidRPr="00281C4E" w:rsidRDefault="00281C4E" w:rsidP="00281C4E">
      <w:pPr>
        <w:pStyle w:val="SingleTxtGC"/>
      </w:pPr>
      <w:r w:rsidRPr="00281C4E">
        <w:t>29</w:t>
      </w:r>
      <w:r w:rsidR="008C35B5">
        <w:t>1.</w:t>
      </w:r>
      <w:r w:rsidR="00AD76C8">
        <w:t xml:space="preserve">  </w:t>
      </w:r>
      <w:r w:rsidRPr="00281C4E">
        <w:rPr>
          <w:rFonts w:hint="eastAsia"/>
        </w:rPr>
        <w:t>实际上</w:t>
      </w:r>
      <w:r w:rsidR="008C35B5">
        <w:rPr>
          <w:rFonts w:hint="eastAsia"/>
        </w:rPr>
        <w:t>，</w:t>
      </w:r>
      <w:r w:rsidRPr="00281C4E">
        <w:rPr>
          <w:rFonts w:hint="eastAsia"/>
        </w:rPr>
        <w:t>进入这些机构受到农村地区居住地距离的限制</w:t>
      </w:r>
      <w:r w:rsidR="008C35B5">
        <w:rPr>
          <w:rFonts w:hint="eastAsia"/>
        </w:rPr>
        <w:t>，</w:t>
      </w:r>
      <w:r w:rsidRPr="00281C4E">
        <w:rPr>
          <w:rFonts w:hint="eastAsia"/>
        </w:rPr>
        <w:t>而且更为普遍的是</w:t>
      </w:r>
      <w:r w:rsidR="008C35B5">
        <w:rPr>
          <w:rFonts w:hint="eastAsia"/>
        </w:rPr>
        <w:t>，</w:t>
      </w:r>
      <w:r w:rsidRPr="00281C4E">
        <w:rPr>
          <w:rFonts w:hint="eastAsia"/>
        </w:rPr>
        <w:t>受到儿童父母必须为之维持所支付的高昂的学费限制。</w:t>
      </w:r>
    </w:p>
    <w:p w:rsidR="00281C4E" w:rsidRPr="00281C4E" w:rsidRDefault="00281C4E" w:rsidP="00281C4E">
      <w:pPr>
        <w:pStyle w:val="SingleTxtGC"/>
        <w:rPr>
          <w:rFonts w:hint="eastAsia"/>
        </w:rPr>
      </w:pPr>
      <w:r w:rsidRPr="00281C4E">
        <w:t>29</w:t>
      </w:r>
      <w:r w:rsidR="008C35B5">
        <w:t>2.</w:t>
      </w:r>
      <w:r w:rsidR="00AD76C8">
        <w:t xml:space="preserve">  </w:t>
      </w:r>
      <w:r w:rsidRPr="00281C4E">
        <w:rPr>
          <w:rFonts w:hint="eastAsia"/>
        </w:rPr>
        <w:t>在降低刚果民主共和国高学费的努力中</w:t>
      </w:r>
      <w:r w:rsidR="008C35B5">
        <w:rPr>
          <w:rFonts w:hint="eastAsia"/>
        </w:rPr>
        <w:t>，</w:t>
      </w:r>
      <w:r w:rsidRPr="00281C4E">
        <w:rPr>
          <w:rFonts w:hint="eastAsia"/>
        </w:rPr>
        <w:t>负责</w:t>
      </w:r>
      <w:r w:rsidRPr="00281C4E">
        <w:t>初等</w:t>
      </w:r>
      <w:r w:rsidRPr="00281C4E">
        <w:rPr>
          <w:rFonts w:hint="eastAsia"/>
        </w:rPr>
        <w:t>、</w:t>
      </w:r>
      <w:r w:rsidRPr="00281C4E">
        <w:t>中等和职业教育</w:t>
      </w:r>
      <w:r w:rsidR="008C35B5">
        <w:t>(</w:t>
      </w:r>
      <w:r w:rsidRPr="00281C4E">
        <w:t>EPSP</w:t>
      </w:r>
      <w:r w:rsidR="008C35B5">
        <w:t>)</w:t>
      </w:r>
      <w:r w:rsidRPr="00281C4E">
        <w:t>的部长在联合国儿童基金会的支助下</w:t>
      </w:r>
      <w:r w:rsidR="008C35B5">
        <w:t>，</w:t>
      </w:r>
      <w:r w:rsidRPr="00281C4E">
        <w:t>于</w:t>
      </w:r>
      <w:smartTag w:uri="urn:schemas-microsoft-com:office:smarttags" w:element="chsdate">
        <w:smartTagPr>
          <w:attr w:name="IsROCDate" w:val="False"/>
          <w:attr w:name="IsLunarDate" w:val="False"/>
          <w:attr w:name="Day" w:val="5"/>
          <w:attr w:name="Month" w:val="8"/>
          <w:attr w:name="Year" w:val="2004"/>
        </w:smartTagPr>
        <w:r w:rsidRPr="00281C4E">
          <w:t>2004</w:t>
        </w:r>
        <w:r w:rsidRPr="00281C4E">
          <w:t>年</w:t>
        </w:r>
        <w:r w:rsidRPr="00281C4E">
          <w:t>8</w:t>
        </w:r>
        <w:r w:rsidRPr="00281C4E">
          <w:t>月</w:t>
        </w:r>
        <w:r w:rsidRPr="00281C4E">
          <w:t>5</w:t>
        </w:r>
        <w:r w:rsidRPr="00281C4E">
          <w:t>日</w:t>
        </w:r>
      </w:smartTag>
      <w:r w:rsidRPr="00281C4E">
        <w:t>和</w:t>
      </w:r>
      <w:r w:rsidRPr="00281C4E">
        <w:t>6</w:t>
      </w:r>
      <w:r w:rsidRPr="00281C4E">
        <w:t>日举办</w:t>
      </w:r>
      <w:r w:rsidRPr="00281C4E">
        <w:rPr>
          <w:rFonts w:hint="eastAsia"/>
        </w:rPr>
        <w:t>了一个讲习班</w:t>
      </w:r>
      <w:r w:rsidR="008C35B5">
        <w:rPr>
          <w:rFonts w:hint="eastAsia"/>
        </w:rPr>
        <w:t>，</w:t>
      </w:r>
      <w:r w:rsidRPr="00281C4E">
        <w:rPr>
          <w:rFonts w:hint="eastAsia"/>
        </w:rPr>
        <w:t>以寻找相关的方法和措施</w:t>
      </w:r>
      <w:r w:rsidR="008C35B5">
        <w:rPr>
          <w:rFonts w:hint="eastAsia"/>
        </w:rPr>
        <w:t>，</w:t>
      </w:r>
      <w:r w:rsidRPr="00281C4E">
        <w:rPr>
          <w:rFonts w:hint="eastAsia"/>
        </w:rPr>
        <w:t>评估减少或削减父母支付教师费用负担的影响</w:t>
      </w:r>
      <w:r w:rsidR="008C35B5">
        <w:rPr>
          <w:rFonts w:hint="eastAsia"/>
        </w:rPr>
        <w:t>，</w:t>
      </w:r>
      <w:r w:rsidRPr="00281C4E">
        <w:rPr>
          <w:rFonts w:hint="eastAsia"/>
        </w:rPr>
        <w:t>并寻求发展伙伴的支助。</w:t>
      </w:r>
    </w:p>
    <w:p w:rsidR="00281C4E" w:rsidRPr="00281C4E" w:rsidRDefault="00281C4E" w:rsidP="00281C4E">
      <w:pPr>
        <w:pStyle w:val="SingleTxtGC"/>
        <w:rPr>
          <w:rFonts w:hint="eastAsia"/>
        </w:rPr>
      </w:pPr>
      <w:r w:rsidRPr="00281C4E">
        <w:t>29</w:t>
      </w:r>
      <w:r w:rsidR="008C35B5">
        <w:t>3.</w:t>
      </w:r>
      <w:r w:rsidR="00AD76C8">
        <w:t xml:space="preserve">  </w:t>
      </w:r>
      <w:r w:rsidRPr="00281C4E">
        <w:rPr>
          <w:rFonts w:hint="eastAsia"/>
        </w:rPr>
        <w:t>由于缺少其所有构成因素的统计资料</w:t>
      </w:r>
      <w:r w:rsidR="008C35B5">
        <w:rPr>
          <w:rFonts w:hint="eastAsia"/>
        </w:rPr>
        <w:t>，</w:t>
      </w:r>
      <w:r w:rsidRPr="00281C4E">
        <w:rPr>
          <w:rFonts w:hint="eastAsia"/>
        </w:rPr>
        <w:t>未对高等教育费用进行准确地评估。至于入学费用</w:t>
      </w:r>
      <w:r w:rsidR="008C35B5">
        <w:rPr>
          <w:rFonts w:hint="eastAsia"/>
        </w:rPr>
        <w:t>(</w:t>
      </w:r>
      <w:r w:rsidRPr="00281C4E">
        <w:t>minerval</w:t>
      </w:r>
      <w:r w:rsidR="008C35B5">
        <w:rPr>
          <w:rFonts w:hint="eastAsia"/>
        </w:rPr>
        <w:t>)</w:t>
      </w:r>
      <w:r w:rsidRPr="00281C4E">
        <w:rPr>
          <w:rFonts w:hint="eastAsia"/>
        </w:rPr>
        <w:t>和课程费</w:t>
      </w:r>
      <w:r w:rsidR="008C35B5">
        <w:rPr>
          <w:rFonts w:hint="eastAsia"/>
        </w:rPr>
        <w:t>，</w:t>
      </w:r>
      <w:r w:rsidRPr="00281C4E">
        <w:rPr>
          <w:rFonts w:hint="eastAsia"/>
        </w:rPr>
        <w:t>教育机构对一个大学学位或专业执照收费在</w:t>
      </w:r>
      <w:r w:rsidRPr="00281C4E">
        <w:rPr>
          <w:rFonts w:hint="eastAsia"/>
        </w:rPr>
        <w:t>100</w:t>
      </w:r>
      <w:r w:rsidRPr="00281C4E">
        <w:rPr>
          <w:rFonts w:hint="eastAsia"/>
        </w:rPr>
        <w:t>美元和</w:t>
      </w:r>
      <w:r w:rsidRPr="00281C4E">
        <w:rPr>
          <w:rFonts w:hint="eastAsia"/>
        </w:rPr>
        <w:t>250</w:t>
      </w:r>
      <w:r w:rsidRPr="00281C4E">
        <w:rPr>
          <w:rFonts w:hint="eastAsia"/>
        </w:rPr>
        <w:t>美元之间。</w:t>
      </w:r>
    </w:p>
    <w:p w:rsidR="00281C4E" w:rsidRPr="00281C4E" w:rsidRDefault="00281C4E" w:rsidP="00281C4E">
      <w:pPr>
        <w:pStyle w:val="SingleTxtGC"/>
        <w:rPr>
          <w:rFonts w:hint="eastAsia"/>
        </w:rPr>
      </w:pPr>
      <w:r w:rsidRPr="00281C4E">
        <w:t>29</w:t>
      </w:r>
      <w:r w:rsidR="008C35B5">
        <w:t>4.</w:t>
      </w:r>
      <w:r w:rsidR="00AD76C8">
        <w:t xml:space="preserve">  </w:t>
      </w:r>
      <w:r w:rsidRPr="00281C4E">
        <w:rPr>
          <w:rFonts w:hint="eastAsia"/>
        </w:rPr>
        <w:t>在与刚果民主共和国之间签订合作协议的情况下</w:t>
      </w:r>
      <w:r w:rsidR="008C35B5">
        <w:rPr>
          <w:rFonts w:hint="eastAsia"/>
        </w:rPr>
        <w:t>，</w:t>
      </w:r>
      <w:r w:rsidRPr="00281C4E">
        <w:rPr>
          <w:rFonts w:hint="eastAsia"/>
        </w:rPr>
        <w:t>外国学生的费用与刚果国民相同。没有协议时</w:t>
      </w:r>
      <w:r w:rsidR="008C35B5">
        <w:rPr>
          <w:rFonts w:hint="eastAsia"/>
        </w:rPr>
        <w:t>，</w:t>
      </w:r>
      <w:r w:rsidRPr="00281C4E">
        <w:rPr>
          <w:rFonts w:hint="eastAsia"/>
        </w:rPr>
        <w:t>是刚果公民费用的两倍。</w:t>
      </w:r>
    </w:p>
    <w:p w:rsidR="00281C4E" w:rsidRPr="00281C4E" w:rsidRDefault="00281C4E" w:rsidP="00281C4E">
      <w:pPr>
        <w:pStyle w:val="SingleTxtGC"/>
        <w:rPr>
          <w:rFonts w:hint="eastAsia"/>
        </w:rPr>
      </w:pPr>
      <w:r w:rsidRPr="00281C4E">
        <w:t>29</w:t>
      </w:r>
      <w:r w:rsidR="008C35B5">
        <w:t>5.</w:t>
      </w:r>
      <w:r w:rsidR="00AD76C8">
        <w:t xml:space="preserve">  </w:t>
      </w:r>
      <w:r w:rsidRPr="00281C4E">
        <w:rPr>
          <w:rFonts w:hint="eastAsia"/>
        </w:rPr>
        <w:t>以上所有的费用由父母承担</w:t>
      </w:r>
      <w:r w:rsidR="008C35B5">
        <w:rPr>
          <w:rFonts w:hint="eastAsia"/>
        </w:rPr>
        <w:t>，</w:t>
      </w:r>
      <w:r w:rsidRPr="00281C4E">
        <w:rPr>
          <w:rFonts w:hint="eastAsia"/>
        </w:rPr>
        <w:t>在这一教育层次注册的学生没有费用豁免。</w:t>
      </w:r>
    </w:p>
    <w:p w:rsidR="00281C4E" w:rsidRPr="00281C4E" w:rsidRDefault="00281C4E" w:rsidP="00281C4E">
      <w:pPr>
        <w:pStyle w:val="SingleTxtGC"/>
        <w:rPr>
          <w:rFonts w:hint="eastAsia"/>
        </w:rPr>
      </w:pPr>
      <w:r w:rsidRPr="00281C4E">
        <w:t>29</w:t>
      </w:r>
      <w:r w:rsidR="008C35B5">
        <w:t>6.</w:t>
      </w:r>
      <w:r w:rsidR="00AD76C8">
        <w:t xml:space="preserve">  </w:t>
      </w:r>
      <w:r w:rsidRPr="00281C4E">
        <w:rPr>
          <w:rFonts w:hint="eastAsia"/>
        </w:rPr>
        <w:t>为了向从未上过学或者未完成初级学校</w:t>
      </w:r>
      <w:r w:rsidR="008C35B5">
        <w:rPr>
          <w:rFonts w:hint="eastAsia"/>
        </w:rPr>
        <w:t>(</w:t>
      </w:r>
      <w:r w:rsidRPr="00281C4E">
        <w:rPr>
          <w:rFonts w:hint="eastAsia"/>
        </w:rPr>
        <w:t>成人扫盲</w:t>
      </w:r>
      <w:r w:rsidR="008C35B5">
        <w:rPr>
          <w:rFonts w:hint="eastAsia"/>
        </w:rPr>
        <w:t>)</w:t>
      </w:r>
      <w:r w:rsidRPr="00281C4E">
        <w:rPr>
          <w:rFonts w:hint="eastAsia"/>
        </w:rPr>
        <w:t>者提供基本的教育</w:t>
      </w:r>
      <w:r w:rsidR="008C35B5">
        <w:rPr>
          <w:rFonts w:hint="eastAsia"/>
        </w:rPr>
        <w:t>，</w:t>
      </w:r>
      <w:r w:rsidRPr="00281C4E">
        <w:rPr>
          <w:rFonts w:hint="eastAsia"/>
        </w:rPr>
        <w:t>必须指出的是</w:t>
      </w:r>
      <w:r w:rsidR="008C35B5">
        <w:rPr>
          <w:rFonts w:hint="eastAsia"/>
        </w:rPr>
        <w:t>，</w:t>
      </w:r>
      <w:r w:rsidRPr="00281C4E">
        <w:rPr>
          <w:rFonts w:hint="eastAsia"/>
        </w:rPr>
        <w:t>以前提供这种培训的社会中心和机构由于该国多方面的危机已经不再发挥作用。尽管如此</w:t>
      </w:r>
      <w:r w:rsidR="008C35B5">
        <w:rPr>
          <w:rFonts w:hint="eastAsia"/>
        </w:rPr>
        <w:t>，</w:t>
      </w:r>
      <w:r w:rsidRPr="00281C4E">
        <w:rPr>
          <w:rFonts w:hint="eastAsia"/>
        </w:rPr>
        <w:t>作为</w:t>
      </w:r>
      <w:r w:rsidRPr="00281C4E">
        <w:t>《减贫战略文件</w:t>
      </w:r>
      <w:r w:rsidRPr="00281C4E">
        <w:t>1</w:t>
      </w:r>
      <w:r w:rsidRPr="00281C4E">
        <w:t>》</w:t>
      </w:r>
      <w:r w:rsidRPr="00281C4E">
        <w:rPr>
          <w:rFonts w:hint="eastAsia"/>
        </w:rPr>
        <w:t>中规定的战略和优先行动的一部分</w:t>
      </w:r>
      <w:r w:rsidR="008C35B5">
        <w:rPr>
          <w:rFonts w:hint="eastAsia"/>
        </w:rPr>
        <w:t>，</w:t>
      </w:r>
      <w:r w:rsidRPr="00281C4E">
        <w:rPr>
          <w:rFonts w:hint="eastAsia"/>
        </w:rPr>
        <w:t>政府已把扫盲纳入补救教育和职业培训的方案中</w:t>
      </w:r>
      <w:r w:rsidR="008C35B5">
        <w:rPr>
          <w:rFonts w:hint="eastAsia"/>
        </w:rPr>
        <w:t>，</w:t>
      </w:r>
      <w:r w:rsidRPr="00281C4E">
        <w:rPr>
          <w:rFonts w:hint="eastAsia"/>
        </w:rPr>
        <w:t>并责成社会事务部配合教科文组织、非政府组织和教会</w:t>
      </w:r>
      <w:r w:rsidR="008C35B5">
        <w:t>(</w:t>
      </w:r>
      <w:r w:rsidRPr="00281C4E">
        <w:t>《减贫战略文件</w:t>
      </w:r>
      <w:r w:rsidRPr="00281C4E">
        <w:t>1</w:t>
      </w:r>
      <w:r w:rsidRPr="00281C4E">
        <w:t>》</w:t>
      </w:r>
      <w:r w:rsidR="008C35B5">
        <w:rPr>
          <w:rFonts w:hint="eastAsia"/>
        </w:rPr>
        <w:t>，</w:t>
      </w:r>
      <w:r w:rsidRPr="00281C4E">
        <w:rPr>
          <w:rFonts w:hint="eastAsia"/>
        </w:rPr>
        <w:t>第</w:t>
      </w:r>
      <w:r w:rsidRPr="00281C4E">
        <w:t>31</w:t>
      </w:r>
      <w:r w:rsidRPr="00281C4E">
        <w:rPr>
          <w:rFonts w:hint="eastAsia"/>
        </w:rPr>
        <w:t>页</w:t>
      </w:r>
      <w:r w:rsidR="008C35B5">
        <w:t>)</w:t>
      </w:r>
      <w:r w:rsidRPr="00281C4E">
        <w:rPr>
          <w:rFonts w:hint="eastAsia"/>
        </w:rPr>
        <w:t>执行这一任务。</w:t>
      </w:r>
    </w:p>
    <w:p w:rsidR="00281C4E" w:rsidRPr="00281C4E" w:rsidRDefault="00281C4E" w:rsidP="00281C4E">
      <w:pPr>
        <w:pStyle w:val="SingleTxtGC"/>
        <w:rPr>
          <w:rFonts w:hint="eastAsia"/>
        </w:rPr>
      </w:pPr>
      <w:r w:rsidRPr="00281C4E">
        <w:t>29</w:t>
      </w:r>
      <w:r w:rsidR="008C35B5">
        <w:t>7.</w:t>
      </w:r>
      <w:r w:rsidR="00AD76C8">
        <w:t xml:space="preserve">  </w:t>
      </w:r>
      <w:r w:rsidRPr="00281C4E">
        <w:rPr>
          <w:rFonts w:hint="eastAsia"/>
        </w:rPr>
        <w:t>在根据《公约》第十二条的要求实施免费教育权时</w:t>
      </w:r>
      <w:r w:rsidR="008C35B5">
        <w:rPr>
          <w:rFonts w:hint="eastAsia"/>
        </w:rPr>
        <w:t>，</w:t>
      </w:r>
      <w:r w:rsidRPr="00281C4E">
        <w:rPr>
          <w:rFonts w:hint="eastAsia"/>
        </w:rPr>
        <w:t>刚果民主共和国面临着许多困难</w:t>
      </w:r>
      <w:r w:rsidR="008C35B5">
        <w:rPr>
          <w:rFonts w:hint="eastAsia"/>
        </w:rPr>
        <w:t>，</w:t>
      </w:r>
      <w:r w:rsidRPr="00281C4E">
        <w:rPr>
          <w:rFonts w:hint="eastAsia"/>
        </w:rPr>
        <w:t>其中包括</w:t>
      </w:r>
      <w:r w:rsidR="008C35B5">
        <w:rPr>
          <w:rFonts w:hint="eastAsia"/>
        </w:rPr>
        <w:t>：</w:t>
      </w:r>
    </w:p>
    <w:p w:rsidR="00281C4E" w:rsidRPr="00281C4E" w:rsidRDefault="00281C4E" w:rsidP="001D7503">
      <w:pPr>
        <w:pStyle w:val="SingleTxtGC"/>
        <w:numPr>
          <w:ilvl w:val="0"/>
          <w:numId w:val="51"/>
        </w:numPr>
        <w:rPr>
          <w:rFonts w:hint="eastAsia"/>
        </w:rPr>
      </w:pPr>
      <w:r w:rsidRPr="00281C4E">
        <w:rPr>
          <w:rFonts w:hint="eastAsia"/>
        </w:rPr>
        <w:t>分配给国民教育的预算明显不足。</w:t>
      </w:r>
    </w:p>
    <w:p w:rsidR="00281C4E" w:rsidRPr="00281C4E" w:rsidRDefault="00281C4E" w:rsidP="001D7503">
      <w:pPr>
        <w:pStyle w:val="SingleTxtGC"/>
        <w:numPr>
          <w:ilvl w:val="0"/>
          <w:numId w:val="51"/>
        </w:numPr>
        <w:rPr>
          <w:rFonts w:hint="eastAsia"/>
        </w:rPr>
      </w:pPr>
      <w:r w:rsidRPr="00281C4E">
        <w:rPr>
          <w:rFonts w:hint="eastAsia"/>
        </w:rPr>
        <w:t>单单是该国的地理特征</w:t>
      </w:r>
      <w:r w:rsidR="008C35B5">
        <w:rPr>
          <w:rFonts w:hint="eastAsia"/>
        </w:rPr>
        <w:t>，</w:t>
      </w:r>
      <w:r w:rsidRPr="00281C4E">
        <w:rPr>
          <w:rFonts w:hint="eastAsia"/>
        </w:rPr>
        <w:t>就难以缩短学校和学生居住地之间的距离。</w:t>
      </w:r>
    </w:p>
    <w:p w:rsidR="00281C4E" w:rsidRPr="00281C4E" w:rsidRDefault="00281C4E" w:rsidP="001D7503">
      <w:pPr>
        <w:pStyle w:val="SingleTxtGC"/>
        <w:numPr>
          <w:ilvl w:val="0"/>
          <w:numId w:val="51"/>
        </w:numPr>
        <w:rPr>
          <w:rFonts w:hint="eastAsia"/>
        </w:rPr>
      </w:pPr>
      <w:r w:rsidRPr="00281C4E">
        <w:rPr>
          <w:rFonts w:hint="eastAsia"/>
        </w:rPr>
        <w:t>许多人没有一般的法律意识</w:t>
      </w:r>
      <w:r w:rsidR="008C35B5">
        <w:rPr>
          <w:rFonts w:hint="eastAsia"/>
        </w:rPr>
        <w:t>，</w:t>
      </w:r>
      <w:r w:rsidRPr="00281C4E">
        <w:rPr>
          <w:rFonts w:hint="eastAsia"/>
        </w:rPr>
        <w:t>尤其是不知道保护和捍卫其教育权的机制。</w:t>
      </w:r>
    </w:p>
    <w:p w:rsidR="00281C4E" w:rsidRPr="00281C4E" w:rsidRDefault="00281C4E" w:rsidP="00281C4E">
      <w:pPr>
        <w:pStyle w:val="SingleTxtGC"/>
        <w:rPr>
          <w:rFonts w:hint="eastAsia"/>
        </w:rPr>
      </w:pPr>
      <w:r w:rsidRPr="00281C4E">
        <w:t>29</w:t>
      </w:r>
      <w:r w:rsidR="008C35B5">
        <w:t>8.</w:t>
      </w:r>
      <w:r w:rsidR="00AD76C8">
        <w:t xml:space="preserve">  </w:t>
      </w:r>
      <w:r w:rsidRPr="00281C4E">
        <w:rPr>
          <w:rFonts w:hint="eastAsia"/>
        </w:rPr>
        <w:t>刚果民主共和国政府已经制定了国家战略</w:t>
      </w:r>
      <w:r w:rsidR="008C35B5">
        <w:rPr>
          <w:rFonts w:hint="eastAsia"/>
        </w:rPr>
        <w:t>，</w:t>
      </w:r>
      <w:r w:rsidRPr="00281C4E">
        <w:rPr>
          <w:rFonts w:hint="eastAsia"/>
        </w:rPr>
        <w:t>以促进教育质量</w:t>
      </w:r>
      <w:r w:rsidR="008C35B5">
        <w:rPr>
          <w:rFonts w:hint="eastAsia"/>
        </w:rPr>
        <w:t>，</w:t>
      </w:r>
      <w:r w:rsidRPr="00281C4E">
        <w:rPr>
          <w:rFonts w:hint="eastAsia"/>
        </w:rPr>
        <w:t>提高教学专业水平</w:t>
      </w:r>
      <w:r w:rsidR="008C35B5">
        <w:rPr>
          <w:rFonts w:hint="eastAsia"/>
        </w:rPr>
        <w:t>，</w:t>
      </w:r>
      <w:r w:rsidRPr="00281C4E">
        <w:rPr>
          <w:rFonts w:hint="eastAsia"/>
        </w:rPr>
        <w:t>并宣传接受教育。这项战略要求</w:t>
      </w:r>
      <w:r w:rsidR="008C35B5">
        <w:rPr>
          <w:rFonts w:hint="eastAsia"/>
        </w:rPr>
        <w:t>：</w:t>
      </w:r>
    </w:p>
    <w:p w:rsidR="00281C4E" w:rsidRPr="00281C4E" w:rsidRDefault="00281C4E" w:rsidP="001D7503">
      <w:pPr>
        <w:pStyle w:val="SingleTxtGC"/>
        <w:numPr>
          <w:ilvl w:val="0"/>
          <w:numId w:val="52"/>
        </w:numPr>
        <w:rPr>
          <w:rFonts w:hint="eastAsia"/>
        </w:rPr>
      </w:pPr>
      <w:r w:rsidRPr="00281C4E">
        <w:rPr>
          <w:rFonts w:hint="eastAsia"/>
        </w:rPr>
        <w:t>给教育分配至少</w:t>
      </w:r>
      <w:r w:rsidRPr="00281C4E">
        <w:rPr>
          <w:rFonts w:hint="eastAsia"/>
        </w:rPr>
        <w:t>10</w:t>
      </w:r>
      <w:r w:rsidR="008C35B5">
        <w:rPr>
          <w:rFonts w:hint="eastAsia"/>
        </w:rPr>
        <w:t>%</w:t>
      </w:r>
      <w:r w:rsidRPr="00281C4E">
        <w:rPr>
          <w:rFonts w:hint="eastAsia"/>
        </w:rPr>
        <w:t>的政府预算。</w:t>
      </w:r>
    </w:p>
    <w:p w:rsidR="00281C4E" w:rsidRPr="00281C4E" w:rsidRDefault="00281C4E" w:rsidP="00281C4E">
      <w:pPr>
        <w:pStyle w:val="SingleTxtGC"/>
        <w:numPr>
          <w:ilvl w:val="0"/>
          <w:numId w:val="52"/>
        </w:numPr>
        <w:rPr>
          <w:rFonts w:hint="eastAsia"/>
        </w:rPr>
      </w:pPr>
      <w:r w:rsidRPr="00281C4E">
        <w:rPr>
          <w:rFonts w:hint="eastAsia"/>
        </w:rPr>
        <w:t>向所有的青年人推广初级教育</w:t>
      </w:r>
      <w:r w:rsidR="008C35B5">
        <w:rPr>
          <w:rFonts w:hint="eastAsia"/>
        </w:rPr>
        <w:t>，</w:t>
      </w:r>
      <w:r w:rsidRPr="00281C4E">
        <w:rPr>
          <w:rFonts w:hint="eastAsia"/>
        </w:rPr>
        <w:t>长期目标是实现免费。</w:t>
      </w:r>
    </w:p>
    <w:p w:rsidR="00281C4E" w:rsidRPr="00281C4E" w:rsidRDefault="00281C4E" w:rsidP="00281C4E">
      <w:pPr>
        <w:pStyle w:val="SingleTxtGC"/>
        <w:numPr>
          <w:ilvl w:val="0"/>
          <w:numId w:val="52"/>
        </w:numPr>
        <w:rPr>
          <w:rFonts w:hint="eastAsia"/>
        </w:rPr>
      </w:pPr>
      <w:r w:rsidRPr="00281C4E">
        <w:rPr>
          <w:rFonts w:hint="eastAsia"/>
        </w:rPr>
        <w:t>建立职业学校。</w:t>
      </w:r>
    </w:p>
    <w:p w:rsidR="00281C4E" w:rsidRPr="00281C4E" w:rsidRDefault="00281C4E" w:rsidP="00281C4E">
      <w:pPr>
        <w:pStyle w:val="SingleTxtGC"/>
        <w:numPr>
          <w:ilvl w:val="0"/>
          <w:numId w:val="52"/>
        </w:numPr>
        <w:rPr>
          <w:rFonts w:hint="eastAsia"/>
        </w:rPr>
      </w:pPr>
      <w:r w:rsidRPr="00281C4E">
        <w:rPr>
          <w:rFonts w:hint="eastAsia"/>
        </w:rPr>
        <w:t>修复学校和高等教育机构与大学中的设施和设备。</w:t>
      </w:r>
    </w:p>
    <w:p w:rsidR="00281C4E" w:rsidRPr="00281C4E" w:rsidRDefault="00281C4E" w:rsidP="00281C4E">
      <w:pPr>
        <w:pStyle w:val="SingleTxtGC"/>
        <w:numPr>
          <w:ilvl w:val="0"/>
          <w:numId w:val="52"/>
        </w:numPr>
        <w:rPr>
          <w:rFonts w:hint="eastAsia"/>
        </w:rPr>
      </w:pPr>
      <w:r w:rsidRPr="00281C4E">
        <w:rPr>
          <w:rFonts w:hint="eastAsia"/>
        </w:rPr>
        <w:t>推广技术、专业和科学技能</w:t>
      </w:r>
      <w:r w:rsidR="008C35B5">
        <w:rPr>
          <w:rFonts w:hint="eastAsia"/>
        </w:rPr>
        <w:t>，</w:t>
      </w:r>
      <w:r w:rsidRPr="00281C4E">
        <w:rPr>
          <w:rFonts w:hint="eastAsia"/>
        </w:rPr>
        <w:t>使培训、就业和发展之间更好地配套。</w:t>
      </w:r>
    </w:p>
    <w:p w:rsidR="00281C4E" w:rsidRPr="00281C4E" w:rsidRDefault="00281C4E" w:rsidP="00281C4E">
      <w:pPr>
        <w:pStyle w:val="SingleTxtGC"/>
        <w:numPr>
          <w:ilvl w:val="0"/>
          <w:numId w:val="52"/>
        </w:numPr>
        <w:rPr>
          <w:rFonts w:hint="eastAsia"/>
        </w:rPr>
      </w:pPr>
      <w:r w:rsidRPr="00281C4E">
        <w:rPr>
          <w:rFonts w:hint="eastAsia"/>
        </w:rPr>
        <w:t>恢复职业培训和推广机构。</w:t>
      </w:r>
    </w:p>
    <w:p w:rsidR="00281C4E" w:rsidRPr="00281C4E" w:rsidRDefault="00281C4E" w:rsidP="00281C4E">
      <w:pPr>
        <w:pStyle w:val="SingleTxtGC"/>
        <w:numPr>
          <w:ilvl w:val="0"/>
          <w:numId w:val="52"/>
        </w:numPr>
        <w:rPr>
          <w:rFonts w:hint="eastAsia"/>
        </w:rPr>
      </w:pPr>
      <w:r w:rsidRPr="00281C4E">
        <w:rPr>
          <w:rFonts w:hint="eastAsia"/>
        </w:rPr>
        <w:t>提高教育职业的威望</w:t>
      </w:r>
      <w:r w:rsidR="008C35B5">
        <w:rPr>
          <w:rFonts w:hint="eastAsia"/>
        </w:rPr>
        <w:t>：</w:t>
      </w:r>
      <w:r w:rsidRPr="00281C4E">
        <w:rPr>
          <w:rFonts w:hint="eastAsia"/>
        </w:rPr>
        <w:t>继续教育、能力建设和再培训</w:t>
      </w:r>
      <w:r w:rsidR="008C35B5">
        <w:rPr>
          <w:rFonts w:hint="eastAsia"/>
        </w:rPr>
        <w:t>，</w:t>
      </w:r>
      <w:r w:rsidRPr="00281C4E">
        <w:rPr>
          <w:rFonts w:hint="eastAsia"/>
        </w:rPr>
        <w:t>并提升工作和生活条件</w:t>
      </w:r>
      <w:r w:rsidR="008C35B5">
        <w:rPr>
          <w:rFonts w:hint="eastAsia"/>
        </w:rPr>
        <w:t>(</w:t>
      </w:r>
      <w:r w:rsidRPr="00281C4E">
        <w:t>《减贫战略文件</w:t>
      </w:r>
      <w:r w:rsidRPr="00281C4E">
        <w:t>1</w:t>
      </w:r>
      <w:r w:rsidRPr="00281C4E">
        <w:t>》</w:t>
      </w:r>
      <w:r w:rsidR="008C35B5">
        <w:rPr>
          <w:rFonts w:hint="eastAsia"/>
        </w:rPr>
        <w:t>，</w:t>
      </w:r>
      <w:r w:rsidRPr="00281C4E">
        <w:rPr>
          <w:rFonts w:hint="eastAsia"/>
        </w:rPr>
        <w:t>第</w:t>
      </w:r>
      <w:r w:rsidRPr="00281C4E">
        <w:rPr>
          <w:rFonts w:hint="eastAsia"/>
        </w:rPr>
        <w:t>40</w:t>
      </w:r>
      <w:r w:rsidRPr="00281C4E">
        <w:rPr>
          <w:rFonts w:hint="eastAsia"/>
        </w:rPr>
        <w:t>页第</w:t>
      </w:r>
      <w:r w:rsidRPr="00281C4E">
        <w:t>130</w:t>
      </w:r>
      <w:r w:rsidRPr="00281C4E">
        <w:rPr>
          <w:rFonts w:hint="eastAsia"/>
        </w:rPr>
        <w:t>节</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29</w:t>
      </w:r>
      <w:r w:rsidR="008C35B5">
        <w:t>9.</w:t>
      </w:r>
      <w:r w:rsidR="00AD76C8">
        <w:t xml:space="preserve">  </w:t>
      </w:r>
      <w:r w:rsidRPr="00281C4E">
        <w:rPr>
          <w:rFonts w:hint="eastAsia"/>
        </w:rPr>
        <w:t>扫盲统计。</w:t>
      </w:r>
      <w:r w:rsidRPr="00281C4E">
        <w:t>多指标类集调查</w:t>
      </w:r>
      <w:r w:rsidRPr="00281C4E">
        <w:rPr>
          <w:rFonts w:hint="eastAsia"/>
        </w:rPr>
        <w:t>2</w:t>
      </w:r>
      <w:r w:rsidR="008C35B5">
        <w:t>(</w:t>
      </w:r>
      <w:r w:rsidRPr="00281C4E">
        <w:t>2001</w:t>
      </w:r>
      <w:r w:rsidRPr="00281C4E">
        <w:t>年</w:t>
      </w:r>
      <w:r w:rsidR="008C35B5">
        <w:t>)(</w:t>
      </w:r>
      <w:r w:rsidRPr="00281C4E">
        <w:rPr>
          <w:rFonts w:hint="eastAsia"/>
        </w:rPr>
        <w:t>第</w:t>
      </w:r>
      <w:r w:rsidRPr="00281C4E">
        <w:t>82</w:t>
      </w:r>
      <w:r w:rsidRPr="00281C4E">
        <w:rPr>
          <w:rFonts w:hint="eastAsia"/>
        </w:rPr>
        <w:t>页</w:t>
      </w:r>
      <w:r w:rsidR="008C35B5">
        <w:t>)</w:t>
      </w:r>
      <w:r w:rsidRPr="00281C4E">
        <w:rPr>
          <w:rFonts w:hint="eastAsia"/>
        </w:rPr>
        <w:t>把年龄在</w:t>
      </w:r>
      <w:r w:rsidRPr="00281C4E">
        <w:rPr>
          <w:rFonts w:hint="eastAsia"/>
        </w:rPr>
        <w:t>15</w:t>
      </w:r>
      <w:r w:rsidRPr="00281C4E">
        <w:rPr>
          <w:rFonts w:hint="eastAsia"/>
        </w:rPr>
        <w:t>岁及以上的成年人</w:t>
      </w:r>
      <w:r w:rsidR="008C35B5">
        <w:t>(</w:t>
      </w:r>
      <w:r w:rsidRPr="00281C4E">
        <w:rPr>
          <w:rFonts w:hint="eastAsia"/>
        </w:rPr>
        <w:t>从来不会读或写的人</w:t>
      </w:r>
      <w:r w:rsidR="008C35B5">
        <w:t>)</w:t>
      </w:r>
      <w:r w:rsidRPr="00281C4E">
        <w:rPr>
          <w:rFonts w:hint="eastAsia"/>
        </w:rPr>
        <w:t>的整体文盲率定为</w:t>
      </w:r>
      <w:r w:rsidRPr="00281C4E">
        <w:t>32</w:t>
      </w:r>
      <w:r w:rsidR="008C35B5">
        <w:t>%</w:t>
      </w:r>
      <w:r w:rsidRPr="00281C4E">
        <w:rPr>
          <w:rFonts w:hint="eastAsia"/>
        </w:rPr>
        <w:t>。男性为</w:t>
      </w:r>
      <w:r w:rsidRPr="00281C4E">
        <w:t>19</w:t>
      </w:r>
      <w:r w:rsidR="008C35B5">
        <w:t>%</w:t>
      </w:r>
      <w:r w:rsidR="008C35B5">
        <w:t>，</w:t>
      </w:r>
      <w:r w:rsidRPr="00281C4E">
        <w:rPr>
          <w:rFonts w:hint="eastAsia"/>
        </w:rPr>
        <w:t>女性</w:t>
      </w:r>
      <w:r w:rsidRPr="00281C4E">
        <w:t>44</w:t>
      </w:r>
      <w:r w:rsidR="008C35B5">
        <w:t>%</w:t>
      </w:r>
      <w:r w:rsidRPr="00281C4E">
        <w:rPr>
          <w:rFonts w:hint="eastAsia"/>
        </w:rPr>
        <w:t>。它把这种情况归咎于缺少国家成人扫盲方案</w:t>
      </w:r>
      <w:r w:rsidR="008C35B5">
        <w:rPr>
          <w:rFonts w:hint="eastAsia"/>
        </w:rPr>
        <w:t>，</w:t>
      </w:r>
      <w:r w:rsidRPr="00281C4E">
        <w:rPr>
          <w:rFonts w:hint="eastAsia"/>
        </w:rPr>
        <w:t>培训机构方面的缺陷</w:t>
      </w:r>
      <w:r w:rsidR="008C35B5">
        <w:rPr>
          <w:rFonts w:hint="eastAsia"/>
        </w:rPr>
        <w:t>，</w:t>
      </w:r>
      <w:r w:rsidRPr="00281C4E">
        <w:rPr>
          <w:rFonts w:hint="eastAsia"/>
        </w:rPr>
        <w:t>对扫盲缺乏兴趣以及某些文化和社会因素。</w:t>
      </w:r>
    </w:p>
    <w:p w:rsidR="00281C4E" w:rsidRPr="00281C4E" w:rsidRDefault="00281C4E" w:rsidP="00281C4E">
      <w:pPr>
        <w:pStyle w:val="SingleTxtGC"/>
        <w:rPr>
          <w:rFonts w:hint="eastAsia"/>
        </w:rPr>
      </w:pPr>
      <w:r w:rsidRPr="00281C4E">
        <w:t>30</w:t>
      </w:r>
      <w:r w:rsidR="008C35B5">
        <w:t>0.</w:t>
      </w:r>
      <w:r w:rsidR="00AD76C8">
        <w:t xml:space="preserve">  </w:t>
      </w:r>
      <w:r w:rsidRPr="00281C4E">
        <w:rPr>
          <w:rFonts w:hint="eastAsia"/>
        </w:rPr>
        <w:t>农村地区的文盲率远远高于城市</w:t>
      </w:r>
      <w:r w:rsidR="008C35B5">
        <w:rPr>
          <w:rFonts w:hint="eastAsia"/>
        </w:rPr>
        <w:t>(</w:t>
      </w:r>
      <w:r w:rsidRPr="00281C4E">
        <w:rPr>
          <w:rFonts w:hint="eastAsia"/>
        </w:rPr>
        <w:t>40</w:t>
      </w:r>
      <w:r w:rsidR="008C35B5">
        <w:rPr>
          <w:rFonts w:hint="eastAsia"/>
        </w:rPr>
        <w:t>%</w:t>
      </w:r>
      <w:r w:rsidRPr="00281C4E">
        <w:rPr>
          <w:rFonts w:hint="eastAsia"/>
        </w:rPr>
        <w:t>对</w:t>
      </w:r>
      <w:r w:rsidRPr="00281C4E">
        <w:rPr>
          <w:rFonts w:hint="eastAsia"/>
        </w:rPr>
        <w:t>14</w:t>
      </w:r>
      <w:r w:rsidR="008C35B5">
        <w:rPr>
          <w:rFonts w:hint="eastAsia"/>
        </w:rPr>
        <w:t>%)</w:t>
      </w:r>
      <w:r w:rsidRPr="00281C4E">
        <w:rPr>
          <w:rFonts w:hint="eastAsia"/>
        </w:rPr>
        <w:t>。农村妇女文盲率</w:t>
      </w:r>
      <w:r w:rsidR="008C35B5">
        <w:rPr>
          <w:rFonts w:hint="eastAsia"/>
        </w:rPr>
        <w:t>(</w:t>
      </w:r>
      <w:r w:rsidRPr="00281C4E">
        <w:rPr>
          <w:rFonts w:hint="eastAsia"/>
        </w:rPr>
        <w:t>50</w:t>
      </w:r>
      <w:r w:rsidR="008C35B5">
        <w:rPr>
          <w:rFonts w:hint="eastAsia"/>
        </w:rPr>
        <w:t>%)</w:t>
      </w:r>
      <w:r w:rsidRPr="00281C4E">
        <w:rPr>
          <w:rFonts w:hint="eastAsia"/>
        </w:rPr>
        <w:t>大于城市妇女的两倍</w:t>
      </w:r>
      <w:r w:rsidR="008C35B5">
        <w:rPr>
          <w:rFonts w:hint="eastAsia"/>
        </w:rPr>
        <w:t>(</w:t>
      </w:r>
      <w:r w:rsidRPr="00281C4E">
        <w:rPr>
          <w:rFonts w:hint="eastAsia"/>
        </w:rPr>
        <w:t>21</w:t>
      </w:r>
      <w:r w:rsidR="008C35B5">
        <w:rPr>
          <w:rFonts w:hint="eastAsia"/>
        </w:rPr>
        <w:t>%)</w:t>
      </w:r>
      <w:r w:rsidRPr="00281C4E">
        <w:rPr>
          <w:rFonts w:hint="eastAsia"/>
        </w:rPr>
        <w:t>。对于最富裕和最贫穷的家庭</w:t>
      </w:r>
      <w:r w:rsidR="008C35B5">
        <w:rPr>
          <w:rFonts w:hint="eastAsia"/>
        </w:rPr>
        <w:t>，</w:t>
      </w:r>
      <w:r w:rsidRPr="00281C4E">
        <w:rPr>
          <w:rFonts w:hint="eastAsia"/>
        </w:rPr>
        <w:t>文盲率从</w:t>
      </w:r>
      <w:r w:rsidRPr="00281C4E">
        <w:rPr>
          <w:rFonts w:hint="eastAsia"/>
        </w:rPr>
        <w:t>10</w:t>
      </w:r>
      <w:r w:rsidR="008C35B5">
        <w:rPr>
          <w:rFonts w:hint="eastAsia"/>
        </w:rPr>
        <w:t>%</w:t>
      </w:r>
      <w:r w:rsidRPr="00281C4E">
        <w:rPr>
          <w:rFonts w:hint="eastAsia"/>
        </w:rPr>
        <w:t>到</w:t>
      </w:r>
      <w:r w:rsidRPr="00281C4E">
        <w:rPr>
          <w:rFonts w:hint="eastAsia"/>
        </w:rPr>
        <w:t>43</w:t>
      </w:r>
      <w:r w:rsidR="008C35B5">
        <w:rPr>
          <w:rFonts w:hint="eastAsia"/>
        </w:rPr>
        <w:t>%</w:t>
      </w:r>
      <w:r w:rsidRPr="00281C4E">
        <w:rPr>
          <w:rFonts w:hint="eastAsia"/>
        </w:rPr>
        <w:t>不等。</w:t>
      </w:r>
      <w:r w:rsidRPr="00281C4E">
        <w:t>多指标类集调查</w:t>
      </w:r>
      <w:r w:rsidRPr="00281C4E">
        <w:rPr>
          <w:rFonts w:hint="eastAsia"/>
        </w:rPr>
        <w:t>2</w:t>
      </w:r>
      <w:r w:rsidR="008C35B5">
        <w:t>(</w:t>
      </w:r>
      <w:r w:rsidRPr="00281C4E">
        <w:t>2001</w:t>
      </w:r>
      <w:r w:rsidRPr="00281C4E">
        <w:t>年</w:t>
      </w:r>
      <w:r w:rsidR="008C35B5">
        <w:t>)</w:t>
      </w:r>
      <w:r w:rsidRPr="00281C4E">
        <w:rPr>
          <w:rFonts w:hint="eastAsia"/>
        </w:rPr>
        <w:t>认为</w:t>
      </w:r>
      <w:r w:rsidR="008C35B5">
        <w:rPr>
          <w:rFonts w:hint="eastAsia"/>
        </w:rPr>
        <w:t>，</w:t>
      </w:r>
      <w:r w:rsidRPr="00281C4E">
        <w:rPr>
          <w:rFonts w:hint="eastAsia"/>
        </w:rPr>
        <w:t>贫穷水平决定了文盲水平。</w:t>
      </w:r>
    </w:p>
    <w:p w:rsidR="00281C4E" w:rsidRPr="00281C4E" w:rsidRDefault="00281C4E" w:rsidP="00281C4E">
      <w:pPr>
        <w:pStyle w:val="SingleTxtGC"/>
        <w:rPr>
          <w:rFonts w:hint="eastAsia"/>
        </w:rPr>
      </w:pPr>
      <w:r w:rsidRPr="00281C4E">
        <w:t>30</w:t>
      </w:r>
      <w:r w:rsidR="008C35B5">
        <w:t>1.</w:t>
      </w:r>
      <w:r w:rsidR="00AD76C8">
        <w:t xml:space="preserve">  </w:t>
      </w:r>
      <w:r w:rsidRPr="00281C4E">
        <w:rPr>
          <w:rFonts w:hint="eastAsia"/>
        </w:rPr>
        <w:t>成人文盲率在不同的省份各不相同</w:t>
      </w:r>
      <w:r w:rsidR="008C35B5">
        <w:rPr>
          <w:rFonts w:hint="eastAsia"/>
        </w:rPr>
        <w:t>，</w:t>
      </w:r>
      <w:r w:rsidRPr="00281C4E">
        <w:rPr>
          <w:rFonts w:hint="eastAsia"/>
        </w:rPr>
        <w:t>金沙萨市为</w:t>
      </w:r>
      <w:r w:rsidRPr="00281C4E">
        <w:rPr>
          <w:rFonts w:hint="eastAsia"/>
        </w:rPr>
        <w:t>11</w:t>
      </w:r>
      <w:r w:rsidR="008C35B5">
        <w:rPr>
          <w:rFonts w:hint="eastAsia"/>
        </w:rPr>
        <w:t>%</w:t>
      </w:r>
      <w:r w:rsidR="008C35B5">
        <w:rPr>
          <w:rFonts w:hint="eastAsia"/>
        </w:rPr>
        <w:t>，</w:t>
      </w:r>
      <w:r w:rsidRPr="00281C4E">
        <w:rPr>
          <w:rFonts w:hint="eastAsia"/>
        </w:rPr>
        <w:t>北基伍省和赤道省</w:t>
      </w:r>
      <w:r w:rsidRPr="00281C4E">
        <w:rPr>
          <w:rFonts w:hint="eastAsia"/>
        </w:rPr>
        <w:t>48</w:t>
      </w:r>
      <w:r w:rsidR="008C35B5">
        <w:rPr>
          <w:rFonts w:hint="eastAsia"/>
        </w:rPr>
        <w:t>%</w:t>
      </w:r>
      <w:r w:rsidRPr="00281C4E">
        <w:rPr>
          <w:rFonts w:hint="eastAsia"/>
        </w:rPr>
        <w:t>。这个比例在</w:t>
      </w:r>
      <w:r w:rsidRPr="00281C4E">
        <w:rPr>
          <w:rFonts w:hint="eastAsia"/>
        </w:rPr>
        <w:t>1995</w:t>
      </w:r>
      <w:r w:rsidRPr="00281C4E">
        <w:rPr>
          <w:rFonts w:hint="eastAsia"/>
        </w:rPr>
        <w:t>年和</w:t>
      </w:r>
      <w:r w:rsidRPr="00281C4E">
        <w:rPr>
          <w:rFonts w:hint="eastAsia"/>
        </w:rPr>
        <w:t>2001</w:t>
      </w:r>
      <w:r w:rsidRPr="00281C4E">
        <w:rPr>
          <w:rFonts w:hint="eastAsia"/>
        </w:rPr>
        <w:t>年之间没有变化。全国的比率从</w:t>
      </w:r>
      <w:r w:rsidRPr="00281C4E">
        <w:rPr>
          <w:rFonts w:hint="eastAsia"/>
        </w:rPr>
        <w:t>33</w:t>
      </w:r>
      <w:r w:rsidR="008C35B5">
        <w:rPr>
          <w:rFonts w:hint="eastAsia"/>
        </w:rPr>
        <w:t>%</w:t>
      </w:r>
      <w:r w:rsidRPr="00281C4E">
        <w:rPr>
          <w:rFonts w:hint="eastAsia"/>
        </w:rPr>
        <w:t>到</w:t>
      </w:r>
      <w:r w:rsidRPr="00281C4E">
        <w:rPr>
          <w:rFonts w:hint="eastAsia"/>
        </w:rPr>
        <w:t>32</w:t>
      </w:r>
      <w:r w:rsidR="008C35B5">
        <w:rPr>
          <w:rFonts w:hint="eastAsia"/>
        </w:rPr>
        <w:t>%</w:t>
      </w:r>
      <w:r w:rsidR="008C35B5">
        <w:rPr>
          <w:rFonts w:hint="eastAsia"/>
        </w:rPr>
        <w:t>，</w:t>
      </w:r>
      <w:r w:rsidRPr="00281C4E">
        <w:rPr>
          <w:rFonts w:hint="eastAsia"/>
        </w:rPr>
        <w:t>男性从</w:t>
      </w:r>
      <w:r w:rsidRPr="00281C4E">
        <w:rPr>
          <w:rFonts w:hint="eastAsia"/>
        </w:rPr>
        <w:t>18</w:t>
      </w:r>
      <w:r w:rsidR="008C35B5">
        <w:rPr>
          <w:rFonts w:hint="eastAsia"/>
        </w:rPr>
        <w:t>%</w:t>
      </w:r>
      <w:r w:rsidRPr="00281C4E">
        <w:rPr>
          <w:rFonts w:hint="eastAsia"/>
        </w:rPr>
        <w:t>到</w:t>
      </w:r>
      <w:r w:rsidRPr="00281C4E">
        <w:rPr>
          <w:rFonts w:hint="eastAsia"/>
        </w:rPr>
        <w:t>19</w:t>
      </w:r>
      <w:r w:rsidR="008C35B5">
        <w:rPr>
          <w:rFonts w:hint="eastAsia"/>
        </w:rPr>
        <w:t>%</w:t>
      </w:r>
      <w:r w:rsidR="008C35B5">
        <w:rPr>
          <w:rFonts w:hint="eastAsia"/>
        </w:rPr>
        <w:t>，</w:t>
      </w:r>
      <w:r w:rsidRPr="00281C4E">
        <w:rPr>
          <w:rFonts w:hint="eastAsia"/>
        </w:rPr>
        <w:t>女性从</w:t>
      </w:r>
      <w:r w:rsidRPr="00281C4E">
        <w:rPr>
          <w:rFonts w:hint="eastAsia"/>
        </w:rPr>
        <w:t>46</w:t>
      </w:r>
      <w:r w:rsidR="008C35B5">
        <w:rPr>
          <w:rFonts w:hint="eastAsia"/>
        </w:rPr>
        <w:t>%</w:t>
      </w:r>
      <w:r w:rsidRPr="00281C4E">
        <w:rPr>
          <w:rFonts w:hint="eastAsia"/>
        </w:rPr>
        <w:t>到</w:t>
      </w:r>
      <w:r w:rsidRPr="00281C4E">
        <w:rPr>
          <w:rFonts w:hint="eastAsia"/>
        </w:rPr>
        <w:t>44</w:t>
      </w:r>
      <w:r w:rsidR="008C35B5">
        <w:rPr>
          <w:rFonts w:hint="eastAsia"/>
        </w:rPr>
        <w:t>%</w:t>
      </w:r>
      <w:r w:rsidR="008C35B5">
        <w:rPr>
          <w:rFonts w:hint="eastAsia"/>
        </w:rPr>
        <w:t>，</w:t>
      </w:r>
      <w:r w:rsidRPr="00281C4E">
        <w:rPr>
          <w:rFonts w:hint="eastAsia"/>
        </w:rPr>
        <w:t>变化趋势不分居住地较为相似。</w:t>
      </w:r>
    </w:p>
    <w:p w:rsidR="00281C4E" w:rsidRPr="00281C4E" w:rsidRDefault="00281C4E" w:rsidP="00281C4E">
      <w:pPr>
        <w:pStyle w:val="SingleTxtGC"/>
        <w:rPr>
          <w:rFonts w:hint="eastAsia"/>
        </w:rPr>
      </w:pPr>
      <w:r w:rsidRPr="00281C4E">
        <w:t>30</w:t>
      </w:r>
      <w:r w:rsidR="008C35B5">
        <w:t>2.</w:t>
      </w:r>
      <w:r w:rsidR="00AD76C8">
        <w:t xml:space="preserve">  </w:t>
      </w:r>
      <w:r w:rsidRPr="00281C4E">
        <w:rPr>
          <w:rFonts w:hint="eastAsia"/>
        </w:rPr>
        <w:t>年龄在</w:t>
      </w:r>
      <w:r w:rsidRPr="00281C4E">
        <w:rPr>
          <w:rFonts w:hint="eastAsia"/>
        </w:rPr>
        <w:t>15</w:t>
      </w:r>
      <w:r w:rsidRPr="00281C4E">
        <w:rPr>
          <w:rFonts w:hint="eastAsia"/>
        </w:rPr>
        <w:t>到</w:t>
      </w:r>
      <w:r w:rsidRPr="00281C4E">
        <w:rPr>
          <w:rFonts w:hint="eastAsia"/>
        </w:rPr>
        <w:t>24</w:t>
      </w:r>
      <w:r w:rsidRPr="00281C4E">
        <w:rPr>
          <w:rFonts w:hint="eastAsia"/>
        </w:rPr>
        <w:t>岁的青少年</w:t>
      </w:r>
      <w:r w:rsidR="008C35B5">
        <w:rPr>
          <w:rFonts w:hint="eastAsia"/>
        </w:rPr>
        <w:t>(</w:t>
      </w:r>
      <w:r w:rsidRPr="00281C4E">
        <w:rPr>
          <w:rFonts w:hint="eastAsia"/>
        </w:rPr>
        <w:t>包括小学生和初级、中级与大学层次的学生群体</w:t>
      </w:r>
      <w:r w:rsidR="008C35B5">
        <w:rPr>
          <w:rFonts w:hint="eastAsia"/>
        </w:rPr>
        <w:t>)</w:t>
      </w:r>
      <w:r w:rsidRPr="00281C4E">
        <w:rPr>
          <w:rFonts w:hint="eastAsia"/>
        </w:rPr>
        <w:t>中</w:t>
      </w:r>
      <w:r w:rsidR="008C35B5">
        <w:rPr>
          <w:rFonts w:hint="eastAsia"/>
        </w:rPr>
        <w:t>，</w:t>
      </w:r>
      <w:r w:rsidRPr="00281C4E">
        <w:rPr>
          <w:rFonts w:hint="eastAsia"/>
        </w:rPr>
        <w:t>文盲率仍然很高</w:t>
      </w:r>
      <w:r w:rsidR="008C35B5">
        <w:rPr>
          <w:rFonts w:hint="eastAsia"/>
        </w:rPr>
        <w:t>：</w:t>
      </w:r>
      <w:r w:rsidRPr="00281C4E">
        <w:rPr>
          <w:rFonts w:hint="eastAsia"/>
        </w:rPr>
        <w:t>该年龄组中</w:t>
      </w:r>
      <w:r w:rsidRPr="00281C4E">
        <w:rPr>
          <w:rFonts w:hint="eastAsia"/>
        </w:rPr>
        <w:t>29</w:t>
      </w:r>
      <w:r w:rsidR="008C35B5">
        <w:rPr>
          <w:rFonts w:hint="eastAsia"/>
        </w:rPr>
        <w:t>%</w:t>
      </w:r>
      <w:r w:rsidRPr="00281C4E">
        <w:rPr>
          <w:rFonts w:hint="eastAsia"/>
        </w:rPr>
        <w:t>的人既不会阅读也不会书写。女性中的文盲率高于男性</w:t>
      </w:r>
      <w:r w:rsidR="008C35B5">
        <w:rPr>
          <w:rFonts w:hint="eastAsia"/>
        </w:rPr>
        <w:t>(</w:t>
      </w:r>
      <w:r w:rsidRPr="00281C4E">
        <w:rPr>
          <w:rFonts w:hint="eastAsia"/>
        </w:rPr>
        <w:t>22</w:t>
      </w:r>
      <w:r w:rsidR="008C35B5">
        <w:rPr>
          <w:rFonts w:hint="eastAsia"/>
        </w:rPr>
        <w:t>%)</w:t>
      </w:r>
      <w:r w:rsidRPr="00281C4E">
        <w:rPr>
          <w:rFonts w:hint="eastAsia"/>
        </w:rPr>
        <w:t>。这反映了几个因素</w:t>
      </w:r>
      <w:r w:rsidR="008C35B5">
        <w:rPr>
          <w:rFonts w:hint="eastAsia"/>
        </w:rPr>
        <w:t>：</w:t>
      </w:r>
    </w:p>
    <w:p w:rsidR="00281C4E" w:rsidRPr="00281C4E" w:rsidRDefault="00281C4E" w:rsidP="001D7503">
      <w:pPr>
        <w:pStyle w:val="SingleTxtGC"/>
        <w:numPr>
          <w:ilvl w:val="0"/>
          <w:numId w:val="53"/>
        </w:numPr>
        <w:rPr>
          <w:rFonts w:hint="eastAsia"/>
        </w:rPr>
      </w:pPr>
      <w:r w:rsidRPr="00281C4E">
        <w:rPr>
          <w:rFonts w:hint="eastAsia"/>
        </w:rPr>
        <w:t>很大一部分儿童从未上过学</w:t>
      </w:r>
      <w:r w:rsidR="008C35B5">
        <w:rPr>
          <w:rFonts w:hint="eastAsia"/>
        </w:rPr>
        <w:t>，</w:t>
      </w:r>
      <w:r w:rsidRPr="00281C4E">
        <w:rPr>
          <w:rFonts w:hint="eastAsia"/>
        </w:rPr>
        <w:t>且从未从任何扫盲方案中获益。</w:t>
      </w:r>
    </w:p>
    <w:p w:rsidR="00281C4E" w:rsidRPr="00281C4E" w:rsidRDefault="00281C4E" w:rsidP="001D7503">
      <w:pPr>
        <w:pStyle w:val="SingleTxtGC"/>
        <w:numPr>
          <w:ilvl w:val="0"/>
          <w:numId w:val="53"/>
        </w:numPr>
        <w:rPr>
          <w:rFonts w:hint="eastAsia"/>
        </w:rPr>
      </w:pPr>
      <w:r w:rsidRPr="00281C4E">
        <w:rPr>
          <w:rFonts w:hint="eastAsia"/>
        </w:rPr>
        <w:t>初级、中级和大学教育的保留率很低。</w:t>
      </w:r>
    </w:p>
    <w:p w:rsidR="00281C4E" w:rsidRPr="00281C4E" w:rsidRDefault="00281C4E" w:rsidP="001D7503">
      <w:pPr>
        <w:pStyle w:val="SingleTxtGC"/>
        <w:numPr>
          <w:ilvl w:val="0"/>
          <w:numId w:val="53"/>
        </w:numPr>
        <w:rPr>
          <w:rFonts w:hint="eastAsia"/>
        </w:rPr>
      </w:pPr>
      <w:r w:rsidRPr="00281C4E">
        <w:rPr>
          <w:rFonts w:hint="eastAsia"/>
        </w:rPr>
        <w:t>而且</w:t>
      </w:r>
      <w:r w:rsidR="008C35B5">
        <w:rPr>
          <w:rFonts w:hint="eastAsia"/>
        </w:rPr>
        <w:t>，</w:t>
      </w:r>
      <w:r w:rsidRPr="00281C4E">
        <w:rPr>
          <w:rFonts w:hint="eastAsia"/>
        </w:rPr>
        <w:t>教学体系没有通过向他们提供基本的阅读和书写技能</w:t>
      </w:r>
      <w:r w:rsidR="008C35B5">
        <w:rPr>
          <w:rFonts w:hint="eastAsia"/>
        </w:rPr>
        <w:t>，</w:t>
      </w:r>
      <w:r w:rsidRPr="00281C4E">
        <w:rPr>
          <w:rFonts w:hint="eastAsia"/>
        </w:rPr>
        <w:t>而使青年人做好进入成人生活的准备。功能性文盲的风险很大。</w:t>
      </w:r>
    </w:p>
    <w:p w:rsidR="00281C4E" w:rsidRPr="00281C4E" w:rsidRDefault="00281C4E" w:rsidP="00281C4E">
      <w:pPr>
        <w:pStyle w:val="SingleTxtGC"/>
        <w:rPr>
          <w:rFonts w:hint="eastAsia"/>
        </w:rPr>
      </w:pPr>
      <w:r w:rsidRPr="00281C4E">
        <w:t>30</w:t>
      </w:r>
      <w:r w:rsidR="008C35B5">
        <w:t>3.</w:t>
      </w:r>
      <w:r w:rsidR="00AD76C8">
        <w:t xml:space="preserve">  </w:t>
      </w:r>
      <w:r w:rsidRPr="00281C4E">
        <w:rPr>
          <w:rFonts w:hint="eastAsia"/>
        </w:rPr>
        <w:t>几乎没有学前教育</w:t>
      </w:r>
      <w:r w:rsidR="008C35B5">
        <w:rPr>
          <w:rFonts w:hint="eastAsia"/>
        </w:rPr>
        <w:t>，</w:t>
      </w:r>
      <w:r w:rsidRPr="00281C4E">
        <w:rPr>
          <w:rFonts w:hint="eastAsia"/>
        </w:rPr>
        <w:t>年龄在</w:t>
      </w:r>
      <w:r w:rsidRPr="00281C4E">
        <w:rPr>
          <w:rFonts w:hint="eastAsia"/>
        </w:rPr>
        <w:t>36</w:t>
      </w:r>
      <w:r w:rsidRPr="00281C4E">
        <w:rPr>
          <w:rFonts w:hint="eastAsia"/>
        </w:rPr>
        <w:t>和</w:t>
      </w:r>
      <w:r w:rsidRPr="00281C4E">
        <w:rPr>
          <w:rFonts w:hint="eastAsia"/>
        </w:rPr>
        <w:t>59</w:t>
      </w:r>
      <w:r w:rsidRPr="00281C4E">
        <w:rPr>
          <w:rFonts w:hint="eastAsia"/>
        </w:rPr>
        <w:t>个月之间的儿童只有</w:t>
      </w:r>
      <w:r w:rsidRPr="00281C4E">
        <w:rPr>
          <w:rFonts w:hint="eastAsia"/>
        </w:rPr>
        <w:t>3</w:t>
      </w:r>
      <w:r w:rsidR="008C35B5">
        <w:rPr>
          <w:rFonts w:hint="eastAsia"/>
        </w:rPr>
        <w:t>%</w:t>
      </w:r>
      <w:r w:rsidRPr="00281C4E">
        <w:rPr>
          <w:rFonts w:hint="eastAsia"/>
        </w:rPr>
        <w:t>的人加入这种方案</w:t>
      </w:r>
      <w:r w:rsidR="008C35B5">
        <w:rPr>
          <w:rFonts w:hint="eastAsia"/>
        </w:rPr>
        <w:t>，</w:t>
      </w:r>
      <w:r w:rsidRPr="00281C4E">
        <w:rPr>
          <w:rFonts w:hint="eastAsia"/>
        </w:rPr>
        <w:t>它仍是城市居民和最富裕家庭的领域。</w:t>
      </w:r>
    </w:p>
    <w:p w:rsidR="00281C4E" w:rsidRPr="00281C4E" w:rsidRDefault="00281C4E" w:rsidP="00281C4E">
      <w:pPr>
        <w:pStyle w:val="SingleTxtGC"/>
        <w:rPr>
          <w:rFonts w:hint="eastAsia"/>
        </w:rPr>
      </w:pPr>
      <w:r w:rsidRPr="00281C4E">
        <w:t>30</w:t>
      </w:r>
      <w:r w:rsidR="008C35B5">
        <w:t>4.</w:t>
      </w:r>
      <w:r w:rsidR="00AD76C8">
        <w:t xml:space="preserve">  </w:t>
      </w:r>
      <w:r w:rsidRPr="00281C4E">
        <w:rPr>
          <w:rFonts w:hint="eastAsia"/>
        </w:rPr>
        <w:t>学校第一年的入学和录取率非常低</w:t>
      </w:r>
      <w:r w:rsidR="008C35B5">
        <w:rPr>
          <w:rFonts w:hint="eastAsia"/>
        </w:rPr>
        <w:t>：</w:t>
      </w:r>
      <w:r w:rsidRPr="00281C4E">
        <w:rPr>
          <w:rFonts w:hint="eastAsia"/>
        </w:rPr>
        <w:t>只有</w:t>
      </w:r>
      <w:r w:rsidRPr="00281C4E">
        <w:rPr>
          <w:rFonts w:hint="eastAsia"/>
        </w:rPr>
        <w:t>17</w:t>
      </w:r>
      <w:r w:rsidR="008C35B5">
        <w:rPr>
          <w:rFonts w:hint="eastAsia"/>
        </w:rPr>
        <w:t>%</w:t>
      </w:r>
      <w:r w:rsidRPr="00281C4E">
        <w:rPr>
          <w:rFonts w:hint="eastAsia"/>
        </w:rPr>
        <w:t>的儿童在</w:t>
      </w:r>
      <w:r w:rsidRPr="00281C4E">
        <w:rPr>
          <w:rFonts w:hint="eastAsia"/>
        </w:rPr>
        <w:t>6</w:t>
      </w:r>
      <w:r w:rsidRPr="00281C4E">
        <w:rPr>
          <w:rFonts w:hint="eastAsia"/>
        </w:rPr>
        <w:t>岁开始初级学校学习。入学晚可能反映出父母经济方面存在问题</w:t>
      </w:r>
      <w:r w:rsidR="008C35B5">
        <w:rPr>
          <w:rFonts w:hint="eastAsia"/>
        </w:rPr>
        <w:t>，</w:t>
      </w:r>
      <w:r w:rsidRPr="00281C4E">
        <w:rPr>
          <w:rFonts w:hint="eastAsia"/>
        </w:rPr>
        <w:t>以及从家里到学校距离较远。</w:t>
      </w:r>
      <w:r w:rsidRPr="00281C4E">
        <w:rPr>
          <w:rFonts w:hint="eastAsia"/>
        </w:rPr>
        <w:t>1995</w:t>
      </w:r>
      <w:r w:rsidRPr="00281C4E">
        <w:rPr>
          <w:rFonts w:hint="eastAsia"/>
        </w:rPr>
        <w:t>年以来</w:t>
      </w:r>
      <w:r w:rsidR="008C35B5">
        <w:rPr>
          <w:rFonts w:hint="eastAsia"/>
        </w:rPr>
        <w:t>，</w:t>
      </w:r>
      <w:r w:rsidRPr="00281C4E">
        <w:rPr>
          <w:rFonts w:hint="eastAsia"/>
        </w:rPr>
        <w:t>有下降的趋势。在初级学校第一年注册的每</w:t>
      </w:r>
      <w:r w:rsidRPr="00281C4E">
        <w:rPr>
          <w:rFonts w:hint="eastAsia"/>
        </w:rPr>
        <w:t>100</w:t>
      </w:r>
      <w:r w:rsidRPr="00281C4E">
        <w:rPr>
          <w:rFonts w:hint="eastAsia"/>
        </w:rPr>
        <w:t>名儿童中</w:t>
      </w:r>
      <w:r w:rsidR="008C35B5">
        <w:rPr>
          <w:rFonts w:hint="eastAsia"/>
        </w:rPr>
        <w:t>，</w:t>
      </w:r>
      <w:r w:rsidRPr="00281C4E">
        <w:rPr>
          <w:rFonts w:hint="eastAsia"/>
        </w:rPr>
        <w:t>只有</w:t>
      </w:r>
      <w:r w:rsidRPr="00281C4E">
        <w:rPr>
          <w:rFonts w:hint="eastAsia"/>
        </w:rPr>
        <w:t>20</w:t>
      </w:r>
      <w:r w:rsidRPr="00281C4E">
        <w:rPr>
          <w:rFonts w:hint="eastAsia"/>
        </w:rPr>
        <w:t>人达到法定年龄</w:t>
      </w:r>
      <w:r w:rsidRPr="00281C4E">
        <w:rPr>
          <w:rFonts w:hint="eastAsia"/>
        </w:rPr>
        <w:t>6</w:t>
      </w:r>
      <w:r w:rsidRPr="00281C4E">
        <w:rPr>
          <w:rFonts w:hint="eastAsia"/>
        </w:rPr>
        <w:t>岁。</w:t>
      </w:r>
      <w:r w:rsidRPr="00281C4E">
        <w:rPr>
          <w:rFonts w:hint="eastAsia"/>
        </w:rPr>
        <w:t>9</w:t>
      </w:r>
      <w:r w:rsidRPr="00281C4E">
        <w:rPr>
          <w:rFonts w:hint="eastAsia"/>
        </w:rPr>
        <w:t>岁及以上的儿童总体占</w:t>
      </w:r>
      <w:r w:rsidRPr="00281C4E">
        <w:rPr>
          <w:rFonts w:hint="eastAsia"/>
        </w:rPr>
        <w:t>32</w:t>
      </w:r>
      <w:r w:rsidR="008C35B5">
        <w:rPr>
          <w:rFonts w:hint="eastAsia"/>
        </w:rPr>
        <w:t>%</w:t>
      </w:r>
      <w:r w:rsidR="008C35B5">
        <w:rPr>
          <w:rFonts w:hint="eastAsia"/>
        </w:rPr>
        <w:t>，</w:t>
      </w:r>
      <w:r w:rsidRPr="00281C4E">
        <w:rPr>
          <w:rFonts w:hint="eastAsia"/>
        </w:rPr>
        <w:t>41</w:t>
      </w:r>
      <w:r w:rsidR="008C35B5">
        <w:rPr>
          <w:rFonts w:hint="eastAsia"/>
        </w:rPr>
        <w:t>%</w:t>
      </w:r>
      <w:r w:rsidRPr="00281C4E">
        <w:rPr>
          <w:rFonts w:hint="eastAsia"/>
        </w:rPr>
        <w:t>在农村地区。</w:t>
      </w:r>
    </w:p>
    <w:p w:rsidR="00281C4E" w:rsidRPr="00281C4E" w:rsidRDefault="00281C4E" w:rsidP="00281C4E">
      <w:pPr>
        <w:pStyle w:val="SingleTxtGC"/>
        <w:rPr>
          <w:rFonts w:hint="eastAsia"/>
        </w:rPr>
      </w:pPr>
      <w:r w:rsidRPr="00281C4E">
        <w:t>30</w:t>
      </w:r>
      <w:r w:rsidR="008C35B5">
        <w:t>5.</w:t>
      </w:r>
      <w:r w:rsidR="00AD76C8">
        <w:t xml:space="preserve">  </w:t>
      </w:r>
      <w:r w:rsidRPr="00281C4E">
        <w:rPr>
          <w:rFonts w:hint="eastAsia"/>
        </w:rPr>
        <w:t>根据</w:t>
      </w:r>
      <w:r w:rsidRPr="00281C4E">
        <w:t>多指标类集调查</w:t>
      </w:r>
      <w:r w:rsidRPr="00281C4E">
        <w:rPr>
          <w:rFonts w:hint="eastAsia"/>
        </w:rPr>
        <w:t>2</w:t>
      </w:r>
      <w:r w:rsidR="008C35B5">
        <w:t>(</w:t>
      </w:r>
      <w:r w:rsidRPr="00281C4E">
        <w:t>2001</w:t>
      </w:r>
      <w:r w:rsidRPr="00281C4E">
        <w:t>年</w:t>
      </w:r>
      <w:r w:rsidR="008C35B5">
        <w:t>)</w:t>
      </w:r>
      <w:r w:rsidRPr="00281C4E">
        <w:rPr>
          <w:rFonts w:hint="eastAsia"/>
        </w:rPr>
        <w:t>的调查</w:t>
      </w:r>
      <w:r w:rsidR="008C35B5">
        <w:rPr>
          <w:rFonts w:hint="eastAsia"/>
        </w:rPr>
        <w:t>，</w:t>
      </w:r>
      <w:r w:rsidRPr="00281C4E">
        <w:rPr>
          <w:rFonts w:hint="eastAsia"/>
        </w:rPr>
        <w:t>辍学率非常高。在进入初级学校第一年的每</w:t>
      </w:r>
      <w:r w:rsidRPr="00281C4E">
        <w:rPr>
          <w:rFonts w:hint="eastAsia"/>
        </w:rPr>
        <w:t>100</w:t>
      </w:r>
      <w:r w:rsidRPr="00281C4E">
        <w:rPr>
          <w:rFonts w:hint="eastAsia"/>
        </w:rPr>
        <w:t>名儿童中</w:t>
      </w:r>
      <w:r w:rsidR="008C35B5">
        <w:rPr>
          <w:rFonts w:hint="eastAsia"/>
        </w:rPr>
        <w:t>，</w:t>
      </w:r>
      <w:r w:rsidRPr="00281C4E">
        <w:rPr>
          <w:rFonts w:hint="eastAsia"/>
        </w:rPr>
        <w:t>只有</w:t>
      </w:r>
      <w:r w:rsidRPr="00281C4E">
        <w:rPr>
          <w:rFonts w:hint="eastAsia"/>
        </w:rPr>
        <w:t>25</w:t>
      </w:r>
      <w:r w:rsidRPr="00281C4E">
        <w:rPr>
          <w:rFonts w:hint="eastAsia"/>
        </w:rPr>
        <w:t>人将能上到第五年。教学人员缺乏动力、体力和知识老化、缺少教学材料以及社会经济环境等导致产生了这样的情况。此外</w:t>
      </w:r>
      <w:r w:rsidR="008C35B5">
        <w:rPr>
          <w:rFonts w:hint="eastAsia"/>
        </w:rPr>
        <w:t>，</w:t>
      </w:r>
      <w:r w:rsidRPr="00281C4E">
        <w:rPr>
          <w:rFonts w:hint="eastAsia"/>
        </w:rPr>
        <w:t>可能还有在刚果的学校制度方面</w:t>
      </w:r>
      <w:r w:rsidR="008C35B5">
        <w:rPr>
          <w:rFonts w:hint="eastAsia"/>
        </w:rPr>
        <w:t>，</w:t>
      </w:r>
      <w:r w:rsidRPr="00281C4E">
        <w:rPr>
          <w:rFonts w:hint="eastAsia"/>
        </w:rPr>
        <w:t>有在较低年级中筛选最聪明的学生的趋势</w:t>
      </w:r>
      <w:r w:rsidR="008C35B5">
        <w:rPr>
          <w:rFonts w:hint="eastAsia"/>
        </w:rPr>
        <w:t>，</w:t>
      </w:r>
      <w:r w:rsidRPr="00281C4E">
        <w:rPr>
          <w:rFonts w:hint="eastAsia"/>
        </w:rPr>
        <w:t>它意味着</w:t>
      </w:r>
      <w:r w:rsidR="008C35B5">
        <w:rPr>
          <w:rFonts w:hint="eastAsia"/>
        </w:rPr>
        <w:t>，</w:t>
      </w:r>
      <w:r w:rsidRPr="00281C4E">
        <w:rPr>
          <w:rFonts w:hint="eastAsia"/>
        </w:rPr>
        <w:t>只有表现最好的学生将能完成学习周期</w:t>
      </w:r>
      <w:r w:rsidR="008C35B5">
        <w:rPr>
          <w:rFonts w:hint="eastAsia"/>
        </w:rPr>
        <w:t>(</w:t>
      </w:r>
      <w:r w:rsidRPr="00281C4E">
        <w:t>多指标类集调查</w:t>
      </w:r>
      <w:r w:rsidR="008C35B5">
        <w:rPr>
          <w:rFonts w:hint="eastAsia"/>
        </w:rPr>
        <w:t>2,</w:t>
      </w:r>
      <w:r w:rsidR="00046191">
        <w:rPr>
          <w:rFonts w:hint="eastAsia"/>
        </w:rPr>
        <w:t xml:space="preserve"> </w:t>
      </w:r>
      <w:r w:rsidRPr="00281C4E">
        <w:rPr>
          <w:rFonts w:hint="eastAsia"/>
        </w:rPr>
        <w:t>第</w:t>
      </w:r>
      <w:r w:rsidRPr="00281C4E">
        <w:t>78</w:t>
      </w:r>
      <w:r w:rsidRPr="00281C4E">
        <w:rPr>
          <w:rFonts w:hint="eastAsia"/>
        </w:rPr>
        <w:t>页和</w:t>
      </w:r>
      <w:r w:rsidRPr="00281C4E">
        <w:t>79</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30</w:t>
      </w:r>
      <w:r w:rsidR="008C35B5">
        <w:t>6.</w:t>
      </w:r>
      <w:r w:rsidR="00AD76C8">
        <w:t xml:space="preserve">  </w:t>
      </w:r>
      <w:r w:rsidRPr="00281C4E">
        <w:rPr>
          <w:rFonts w:hint="eastAsia"/>
        </w:rPr>
        <w:t>15</w:t>
      </w:r>
      <w:r w:rsidRPr="00281C4E">
        <w:rPr>
          <w:rFonts w:hint="eastAsia"/>
        </w:rPr>
        <w:t>岁及以上人口的教育水平按居住地和性别的不同而有所变化。近四分之一的人口</w:t>
      </w:r>
      <w:r w:rsidR="008C35B5">
        <w:rPr>
          <w:rFonts w:hint="eastAsia"/>
        </w:rPr>
        <w:t>(</w:t>
      </w:r>
      <w:r w:rsidRPr="00281C4E">
        <w:rPr>
          <w:rFonts w:hint="eastAsia"/>
        </w:rPr>
        <w:t>24</w:t>
      </w:r>
      <w:r w:rsidR="008C35B5">
        <w:rPr>
          <w:rFonts w:hint="eastAsia"/>
        </w:rPr>
        <w:t>%)</w:t>
      </w:r>
      <w:r w:rsidR="008C35B5">
        <w:rPr>
          <w:rFonts w:hint="eastAsia"/>
        </w:rPr>
        <w:t>，</w:t>
      </w:r>
      <w:r w:rsidRPr="00281C4E">
        <w:rPr>
          <w:rFonts w:hint="eastAsia"/>
        </w:rPr>
        <w:t>没有上过学</w:t>
      </w:r>
      <w:r w:rsidR="008C35B5">
        <w:rPr>
          <w:rFonts w:hint="eastAsia"/>
        </w:rPr>
        <w:t>，</w:t>
      </w:r>
      <w:r w:rsidRPr="00281C4E">
        <w:rPr>
          <w:rFonts w:hint="eastAsia"/>
        </w:rPr>
        <w:t>39</w:t>
      </w:r>
      <w:r w:rsidR="008C35B5">
        <w:rPr>
          <w:rFonts w:hint="eastAsia"/>
        </w:rPr>
        <w:t>%</w:t>
      </w:r>
      <w:r w:rsidRPr="00281C4E">
        <w:rPr>
          <w:rFonts w:hint="eastAsia"/>
        </w:rPr>
        <w:t>的人只接受过初级教育。拥有中级或大学层次学校教育的人口为</w:t>
      </w:r>
      <w:r w:rsidRPr="00281C4E">
        <w:rPr>
          <w:rFonts w:hint="eastAsia"/>
        </w:rPr>
        <w:t>36</w:t>
      </w:r>
      <w:r w:rsidR="008C35B5">
        <w:rPr>
          <w:rFonts w:hint="eastAsia"/>
        </w:rPr>
        <w:t>%</w:t>
      </w:r>
      <w:r w:rsidRPr="00281C4E">
        <w:rPr>
          <w:rFonts w:hint="eastAsia"/>
        </w:rPr>
        <w:t>。在农村地区</w:t>
      </w:r>
      <w:r w:rsidR="008C35B5">
        <w:rPr>
          <w:rFonts w:hint="eastAsia"/>
        </w:rPr>
        <w:t>，</w:t>
      </w:r>
      <w:r w:rsidRPr="00281C4E">
        <w:rPr>
          <w:rFonts w:hint="eastAsia"/>
        </w:rPr>
        <w:t>近三分之一</w:t>
      </w:r>
      <w:r w:rsidR="008C35B5">
        <w:rPr>
          <w:rFonts w:hint="eastAsia"/>
        </w:rPr>
        <w:t>(</w:t>
      </w:r>
      <w:r w:rsidRPr="00281C4E">
        <w:rPr>
          <w:rFonts w:hint="eastAsia"/>
        </w:rPr>
        <w:t>31</w:t>
      </w:r>
      <w:r w:rsidR="008C35B5">
        <w:rPr>
          <w:rFonts w:hint="eastAsia"/>
        </w:rPr>
        <w:t>%)</w:t>
      </w:r>
      <w:r w:rsidRPr="00281C4E">
        <w:rPr>
          <w:rFonts w:hint="eastAsia"/>
        </w:rPr>
        <w:t>的成人没有接受过学校教育</w:t>
      </w:r>
      <w:r w:rsidR="008C35B5">
        <w:rPr>
          <w:rFonts w:hint="eastAsia"/>
        </w:rPr>
        <w:t>，</w:t>
      </w:r>
      <w:r w:rsidRPr="00281C4E">
        <w:rPr>
          <w:rFonts w:hint="eastAsia"/>
        </w:rPr>
        <w:t>而在成年女性中</w:t>
      </w:r>
      <w:r w:rsidR="008C35B5">
        <w:rPr>
          <w:rFonts w:hint="eastAsia"/>
        </w:rPr>
        <w:t>，</w:t>
      </w:r>
      <w:r w:rsidRPr="00281C4E">
        <w:rPr>
          <w:rFonts w:hint="eastAsia"/>
        </w:rPr>
        <w:t>这个比例为</w:t>
      </w:r>
      <w:r w:rsidRPr="00281C4E">
        <w:rPr>
          <w:rFonts w:hint="eastAsia"/>
        </w:rPr>
        <w:t>44</w:t>
      </w:r>
      <w:r w:rsidR="008C35B5">
        <w:rPr>
          <w:rFonts w:hint="eastAsia"/>
        </w:rPr>
        <w:t>%</w:t>
      </w:r>
      <w:r w:rsidRPr="00281C4E">
        <w:rPr>
          <w:rFonts w:hint="eastAsia"/>
        </w:rPr>
        <w:t>。城市中</w:t>
      </w:r>
      <w:r w:rsidR="008C35B5">
        <w:rPr>
          <w:rFonts w:hint="eastAsia"/>
        </w:rPr>
        <w:t>，</w:t>
      </w:r>
      <w:r w:rsidRPr="00281C4E">
        <w:rPr>
          <w:rFonts w:hint="eastAsia"/>
        </w:rPr>
        <w:t>大多数人拥有中等教育</w:t>
      </w:r>
      <w:r w:rsidR="008C35B5">
        <w:rPr>
          <w:rFonts w:hint="eastAsia"/>
        </w:rPr>
        <w:t>，</w:t>
      </w:r>
      <w:r w:rsidRPr="00281C4E">
        <w:rPr>
          <w:rFonts w:hint="eastAsia"/>
        </w:rPr>
        <w:t>没有接受过学校教育的人不到</w:t>
      </w:r>
      <w:r w:rsidRPr="00281C4E">
        <w:rPr>
          <w:rFonts w:hint="eastAsia"/>
        </w:rPr>
        <w:t>10</w:t>
      </w:r>
      <w:r w:rsidR="008C35B5">
        <w:rPr>
          <w:rFonts w:hint="eastAsia"/>
        </w:rPr>
        <w:t>%</w:t>
      </w:r>
      <w:r w:rsidRPr="00281C4E">
        <w:rPr>
          <w:rFonts w:hint="eastAsia"/>
        </w:rPr>
        <w:t>。不同的性别之间存在着差异</w:t>
      </w:r>
      <w:r w:rsidR="008C35B5">
        <w:rPr>
          <w:rFonts w:hint="eastAsia"/>
        </w:rPr>
        <w:t>：</w:t>
      </w:r>
      <w:r w:rsidRPr="00281C4E">
        <w:rPr>
          <w:rFonts w:hint="eastAsia"/>
        </w:rPr>
        <w:t>在前两类中</w:t>
      </w:r>
      <w:r w:rsidR="008C35B5">
        <w:rPr>
          <w:rFonts w:hint="eastAsia"/>
        </w:rPr>
        <w:t>(</w:t>
      </w:r>
      <w:r w:rsidRPr="00281C4E">
        <w:rPr>
          <w:rFonts w:hint="eastAsia"/>
        </w:rPr>
        <w:t>没有接受过学校教育或者只有初级教育水平</w:t>
      </w:r>
      <w:r w:rsidR="008C35B5">
        <w:rPr>
          <w:rFonts w:hint="eastAsia"/>
        </w:rPr>
        <w:t>)</w:t>
      </w:r>
      <w:r w:rsidRPr="00281C4E">
        <w:rPr>
          <w:rFonts w:hint="eastAsia"/>
        </w:rPr>
        <w:t>更可能找到女性</w:t>
      </w:r>
      <w:r w:rsidR="008C35B5">
        <w:rPr>
          <w:rFonts w:hint="eastAsia"/>
        </w:rPr>
        <w:t>(</w:t>
      </w:r>
      <w:r w:rsidRPr="00281C4E">
        <w:t>多指标类集调查</w:t>
      </w:r>
      <w:r w:rsidR="008C35B5">
        <w:rPr>
          <w:rFonts w:hint="eastAsia"/>
        </w:rPr>
        <w:t>2,</w:t>
      </w:r>
      <w:r w:rsidRPr="00281C4E">
        <w:rPr>
          <w:rFonts w:hint="eastAsia"/>
        </w:rPr>
        <w:t>第</w:t>
      </w:r>
      <w:r w:rsidRPr="00281C4E">
        <w:t>84</w:t>
      </w:r>
      <w:r w:rsidRPr="00281C4E">
        <w:rPr>
          <w:rFonts w:hint="eastAsia"/>
        </w:rPr>
        <w:t>页</w:t>
      </w:r>
      <w:r w:rsidR="008C35B5">
        <w:rPr>
          <w:rFonts w:hint="eastAsia"/>
        </w:rPr>
        <w:t>)</w:t>
      </w:r>
      <w:r w:rsidRPr="00281C4E">
        <w:rPr>
          <w:rFonts w:hint="eastAsia"/>
        </w:rPr>
        <w:t>。</w:t>
      </w:r>
    </w:p>
    <w:p w:rsidR="00281C4E" w:rsidRDefault="00281C4E" w:rsidP="00046191">
      <w:pPr>
        <w:pStyle w:val="SingleTxtGC"/>
        <w:rPr>
          <w:rFonts w:hint="eastAsia"/>
        </w:rPr>
      </w:pPr>
      <w:r w:rsidRPr="00281C4E">
        <w:t>30</w:t>
      </w:r>
      <w:r w:rsidR="008C35B5">
        <w:t>7.</w:t>
      </w:r>
      <w:r w:rsidR="00AD76C8">
        <w:t xml:space="preserve">  </w:t>
      </w:r>
      <w:r w:rsidRPr="00281C4E">
        <w:rPr>
          <w:rFonts w:hint="eastAsia"/>
        </w:rPr>
        <w:t>下表表示年龄在</w:t>
      </w:r>
      <w:r w:rsidRPr="00281C4E">
        <w:rPr>
          <w:rFonts w:hint="eastAsia"/>
        </w:rPr>
        <w:t>15</w:t>
      </w:r>
      <w:r w:rsidRPr="00281C4E">
        <w:rPr>
          <w:rFonts w:hint="eastAsia"/>
        </w:rPr>
        <w:t>岁及以上从未上过学的人口比例。</w:t>
      </w:r>
    </w:p>
    <w:tbl>
      <w:tblPr>
        <w:tblW w:w="7245" w:type="dxa"/>
        <w:tblInd w:w="1368" w:type="dxa"/>
        <w:tblLayout w:type="fixed"/>
        <w:tblLook w:val="0000" w:firstRow="0" w:lastRow="0" w:firstColumn="0" w:lastColumn="0" w:noHBand="0" w:noVBand="0"/>
      </w:tblPr>
      <w:tblGrid>
        <w:gridCol w:w="1785"/>
        <w:gridCol w:w="822"/>
        <w:gridCol w:w="928"/>
        <w:gridCol w:w="144"/>
        <w:gridCol w:w="783"/>
        <w:gridCol w:w="928"/>
        <w:gridCol w:w="144"/>
        <w:gridCol w:w="783"/>
        <w:gridCol w:w="928"/>
      </w:tblGrid>
      <w:tr w:rsidR="00821447" w:rsidRPr="00D903F4" w:rsidTr="008B1F83">
        <w:tblPrEx>
          <w:tblCellMar>
            <w:top w:w="0" w:type="dxa"/>
            <w:bottom w:w="0" w:type="dxa"/>
          </w:tblCellMar>
        </w:tblPrEx>
        <w:trPr>
          <w:tblHeader/>
        </w:trPr>
        <w:tc>
          <w:tcPr>
            <w:tcW w:w="1785" w:type="dxa"/>
            <w:tcBorders>
              <w:top w:val="single" w:sz="4" w:space="0" w:color="auto"/>
            </w:tcBorders>
            <w:vAlign w:val="bottom"/>
          </w:tcPr>
          <w:p w:rsidR="00821447" w:rsidRPr="00D903F4" w:rsidRDefault="00821447" w:rsidP="00046191">
            <w:pPr>
              <w:pageBreakBefore/>
              <w:shd w:val="clear" w:color="auto" w:fill="FFFFFF"/>
              <w:tabs>
                <w:tab w:val="clear" w:pos="431"/>
              </w:tabs>
              <w:suppressAutoHyphens/>
              <w:overflowPunct/>
              <w:adjustRightInd/>
              <w:snapToGrid/>
              <w:spacing w:before="80" w:after="80" w:line="160" w:lineRule="exact"/>
              <w:ind w:right="40"/>
              <w:jc w:val="left"/>
              <w:rPr>
                <w:rFonts w:eastAsia="KaiTi_GB2312"/>
                <w:snapToGrid/>
                <w:spacing w:val="4"/>
                <w:w w:val="103"/>
                <w:kern w:val="14"/>
                <w:sz w:val="15"/>
                <w:szCs w:val="15"/>
                <w:lang w:val="en-CA"/>
              </w:rPr>
            </w:pPr>
          </w:p>
        </w:tc>
        <w:tc>
          <w:tcPr>
            <w:tcW w:w="1750" w:type="dxa"/>
            <w:gridSpan w:val="2"/>
            <w:tcBorders>
              <w:top w:val="single" w:sz="4" w:space="0" w:color="auto"/>
              <w:bottom w:val="single" w:sz="4" w:space="0" w:color="auto"/>
            </w:tcBorders>
            <w:shd w:val="clear" w:color="auto" w:fill="FFFFFF"/>
            <w:vAlign w:val="bottom"/>
          </w:tcPr>
          <w:p w:rsidR="00821447" w:rsidRPr="00D903F4" w:rsidRDefault="00821447" w:rsidP="00821447">
            <w:pPr>
              <w:shd w:val="clear" w:color="auto" w:fill="FFFFFF"/>
              <w:tabs>
                <w:tab w:val="clear" w:pos="431"/>
              </w:tabs>
              <w:suppressAutoHyphens/>
              <w:overflowPunct/>
              <w:adjustRightInd/>
              <w:snapToGrid/>
              <w:spacing w:before="80" w:after="80" w:line="160" w:lineRule="exact"/>
              <w:ind w:right="40"/>
              <w:jc w:val="center"/>
              <w:rPr>
                <w:rFonts w:eastAsia="KaiTi_GB2312"/>
                <w:snapToGrid/>
                <w:spacing w:val="4"/>
                <w:w w:val="103"/>
                <w:kern w:val="14"/>
                <w:sz w:val="15"/>
                <w:szCs w:val="15"/>
                <w:lang w:val="en-CA" w:eastAsia="en-US"/>
              </w:rPr>
            </w:pPr>
            <w:r w:rsidRPr="00D903F4">
              <w:rPr>
                <w:rFonts w:eastAsia="KaiTi_GB2312" w:hint="eastAsia"/>
                <w:snapToGrid/>
                <w:spacing w:val="4"/>
                <w:w w:val="103"/>
                <w:kern w:val="14"/>
                <w:sz w:val="15"/>
                <w:szCs w:val="15"/>
                <w:lang w:val="en-CA" w:eastAsia="en-US"/>
              </w:rPr>
              <w:t>男</w:t>
            </w:r>
          </w:p>
        </w:tc>
        <w:tc>
          <w:tcPr>
            <w:tcW w:w="144" w:type="dxa"/>
            <w:tcBorders>
              <w:top w:val="single" w:sz="4" w:space="0" w:color="auto"/>
            </w:tcBorders>
            <w:tcMar>
              <w:left w:w="0" w:type="dxa"/>
              <w:right w:w="0" w:type="dxa"/>
            </w:tcMar>
            <w:vAlign w:val="bottom"/>
          </w:tcPr>
          <w:p w:rsidR="00821447" w:rsidRPr="00D903F4" w:rsidRDefault="00821447" w:rsidP="00821447">
            <w:pPr>
              <w:shd w:val="clear" w:color="auto" w:fill="FFFFFF"/>
              <w:tabs>
                <w:tab w:val="clear" w:pos="431"/>
              </w:tabs>
              <w:suppressAutoHyphens/>
              <w:overflowPunct/>
              <w:adjustRightInd/>
              <w:snapToGrid/>
              <w:spacing w:before="80" w:after="80" w:line="160" w:lineRule="exact"/>
              <w:ind w:right="40"/>
              <w:jc w:val="right"/>
              <w:rPr>
                <w:rFonts w:eastAsia="KaiTi_GB2312"/>
                <w:snapToGrid/>
                <w:spacing w:val="4"/>
                <w:w w:val="103"/>
                <w:kern w:val="14"/>
                <w:sz w:val="15"/>
                <w:szCs w:val="15"/>
                <w:lang w:val="en-CA" w:eastAsia="en-US"/>
              </w:rPr>
            </w:pPr>
          </w:p>
        </w:tc>
        <w:tc>
          <w:tcPr>
            <w:tcW w:w="1711" w:type="dxa"/>
            <w:gridSpan w:val="2"/>
            <w:tcBorders>
              <w:top w:val="single" w:sz="4" w:space="0" w:color="auto"/>
              <w:bottom w:val="single" w:sz="4" w:space="0" w:color="auto"/>
            </w:tcBorders>
            <w:vAlign w:val="bottom"/>
          </w:tcPr>
          <w:p w:rsidR="00821447" w:rsidRPr="00D903F4" w:rsidRDefault="00281C4E" w:rsidP="00821447">
            <w:pPr>
              <w:shd w:val="clear" w:color="auto" w:fill="FFFFFF"/>
              <w:tabs>
                <w:tab w:val="clear" w:pos="431"/>
              </w:tabs>
              <w:suppressAutoHyphens/>
              <w:overflowPunct/>
              <w:adjustRightInd/>
              <w:snapToGrid/>
              <w:spacing w:before="80" w:after="80" w:line="160" w:lineRule="exact"/>
              <w:ind w:right="40"/>
              <w:jc w:val="center"/>
              <w:rPr>
                <w:rFonts w:eastAsia="KaiTi_GB2312"/>
                <w:snapToGrid/>
                <w:spacing w:val="4"/>
                <w:w w:val="103"/>
                <w:kern w:val="14"/>
                <w:sz w:val="15"/>
                <w:szCs w:val="15"/>
                <w:lang w:val="en-CA" w:eastAsia="en-US"/>
              </w:rPr>
            </w:pPr>
            <w:r w:rsidRPr="00D903F4">
              <w:rPr>
                <w:rFonts w:eastAsia="KaiTi_GB2312" w:hint="eastAsia"/>
                <w:snapToGrid/>
                <w:spacing w:val="4"/>
                <w:w w:val="103"/>
                <w:kern w:val="14"/>
                <w:sz w:val="15"/>
                <w:szCs w:val="15"/>
                <w:lang w:val="en-CA" w:eastAsia="en-US"/>
              </w:rPr>
              <w:t>女</w:t>
            </w:r>
          </w:p>
        </w:tc>
        <w:tc>
          <w:tcPr>
            <w:tcW w:w="144" w:type="dxa"/>
            <w:tcBorders>
              <w:top w:val="single" w:sz="4" w:space="0" w:color="auto"/>
            </w:tcBorders>
            <w:shd w:val="clear" w:color="auto" w:fill="FFFFFF"/>
            <w:tcMar>
              <w:left w:w="0" w:type="dxa"/>
              <w:right w:w="0" w:type="dxa"/>
            </w:tcMar>
            <w:vAlign w:val="bottom"/>
          </w:tcPr>
          <w:p w:rsidR="00821447" w:rsidRPr="00D903F4" w:rsidRDefault="00821447" w:rsidP="00821447">
            <w:pPr>
              <w:shd w:val="clear" w:color="auto" w:fill="FFFFFF"/>
              <w:tabs>
                <w:tab w:val="clear" w:pos="431"/>
              </w:tabs>
              <w:suppressAutoHyphens/>
              <w:overflowPunct/>
              <w:adjustRightInd/>
              <w:snapToGrid/>
              <w:spacing w:before="80" w:after="80" w:line="160" w:lineRule="exact"/>
              <w:ind w:right="40"/>
              <w:jc w:val="right"/>
              <w:rPr>
                <w:rFonts w:eastAsia="KaiTi_GB2312"/>
                <w:snapToGrid/>
                <w:spacing w:val="4"/>
                <w:w w:val="103"/>
                <w:kern w:val="14"/>
                <w:sz w:val="15"/>
                <w:szCs w:val="15"/>
                <w:lang w:val="en-CA" w:eastAsia="en-US"/>
              </w:rPr>
            </w:pPr>
          </w:p>
        </w:tc>
        <w:tc>
          <w:tcPr>
            <w:tcW w:w="1711" w:type="dxa"/>
            <w:gridSpan w:val="2"/>
            <w:tcBorders>
              <w:top w:val="single" w:sz="4" w:space="0" w:color="auto"/>
              <w:bottom w:val="single" w:sz="4" w:space="0" w:color="auto"/>
            </w:tcBorders>
            <w:shd w:val="clear" w:color="auto" w:fill="FFFFFF"/>
            <w:vAlign w:val="bottom"/>
          </w:tcPr>
          <w:p w:rsidR="00821447" w:rsidRPr="00D903F4" w:rsidRDefault="00281C4E" w:rsidP="00821447">
            <w:pPr>
              <w:shd w:val="clear" w:color="auto" w:fill="FFFFFF"/>
              <w:tabs>
                <w:tab w:val="clear" w:pos="431"/>
              </w:tabs>
              <w:suppressAutoHyphens/>
              <w:overflowPunct/>
              <w:adjustRightInd/>
              <w:snapToGrid/>
              <w:spacing w:before="80" w:after="80" w:line="160" w:lineRule="exact"/>
              <w:ind w:right="40"/>
              <w:jc w:val="center"/>
              <w:rPr>
                <w:rFonts w:eastAsia="KaiTi_GB2312"/>
                <w:snapToGrid/>
                <w:spacing w:val="4"/>
                <w:w w:val="103"/>
                <w:kern w:val="14"/>
                <w:sz w:val="15"/>
                <w:szCs w:val="15"/>
                <w:lang w:val="en-CA" w:eastAsia="en-US"/>
              </w:rPr>
            </w:pPr>
            <w:r w:rsidRPr="00D903F4">
              <w:rPr>
                <w:rFonts w:eastAsia="KaiTi_GB2312" w:hint="eastAsia"/>
                <w:snapToGrid/>
                <w:spacing w:val="4"/>
                <w:w w:val="103"/>
                <w:kern w:val="14"/>
                <w:sz w:val="15"/>
                <w:szCs w:val="15"/>
                <w:lang w:val="en-CA" w:eastAsia="en-US"/>
              </w:rPr>
              <w:t>男女两性</w:t>
            </w:r>
          </w:p>
        </w:tc>
      </w:tr>
      <w:tr w:rsidR="00821447" w:rsidRPr="00D903F4" w:rsidTr="008B1F83">
        <w:tblPrEx>
          <w:tblCellMar>
            <w:top w:w="0" w:type="dxa"/>
            <w:bottom w:w="0" w:type="dxa"/>
          </w:tblCellMar>
        </w:tblPrEx>
        <w:trPr>
          <w:tblHeader/>
        </w:trPr>
        <w:tc>
          <w:tcPr>
            <w:tcW w:w="1785" w:type="dxa"/>
            <w:tcBorders>
              <w:bottom w:val="single" w:sz="12" w:space="0" w:color="auto"/>
            </w:tcBorders>
            <w:shd w:val="clear" w:color="auto" w:fill="FFFFFF"/>
            <w:vAlign w:val="bottom"/>
          </w:tcPr>
          <w:p w:rsidR="00821447" w:rsidRPr="00D903F4" w:rsidRDefault="00281C4E" w:rsidP="00821447">
            <w:pPr>
              <w:shd w:val="clear" w:color="auto" w:fill="FFFFFF"/>
              <w:tabs>
                <w:tab w:val="clear" w:pos="431"/>
              </w:tabs>
              <w:suppressAutoHyphens/>
              <w:overflowPunct/>
              <w:adjustRightInd/>
              <w:snapToGrid/>
              <w:spacing w:before="60" w:after="80" w:line="160" w:lineRule="exact"/>
              <w:ind w:right="40"/>
              <w:jc w:val="left"/>
              <w:rPr>
                <w:rFonts w:eastAsia="KaiTi_GB2312"/>
                <w:snapToGrid/>
                <w:spacing w:val="4"/>
                <w:w w:val="103"/>
                <w:kern w:val="14"/>
                <w:sz w:val="15"/>
                <w:szCs w:val="15"/>
                <w:lang w:val="en-CA" w:eastAsia="en-US"/>
              </w:rPr>
            </w:pPr>
            <w:r w:rsidRPr="00D903F4">
              <w:rPr>
                <w:rFonts w:eastAsia="KaiTi_GB2312" w:hint="eastAsia"/>
                <w:snapToGrid/>
                <w:spacing w:val="4"/>
                <w:w w:val="103"/>
                <w:kern w:val="14"/>
                <w:sz w:val="15"/>
                <w:szCs w:val="15"/>
                <w:lang w:val="en-CA" w:eastAsia="en-US"/>
              </w:rPr>
              <w:t>居住地</w:t>
            </w:r>
          </w:p>
        </w:tc>
        <w:tc>
          <w:tcPr>
            <w:tcW w:w="822" w:type="dxa"/>
            <w:tcBorders>
              <w:top w:val="single" w:sz="4" w:space="0" w:color="auto"/>
              <w:bottom w:val="single" w:sz="12" w:space="0" w:color="auto"/>
            </w:tcBorders>
            <w:shd w:val="clear" w:color="auto" w:fill="FFFFFF"/>
            <w:vAlign w:val="bottom"/>
          </w:tcPr>
          <w:p w:rsidR="00821447" w:rsidRPr="00D903F4" w:rsidRDefault="00821447" w:rsidP="00821447">
            <w:pPr>
              <w:shd w:val="clear" w:color="auto" w:fill="FFFFFF"/>
              <w:tabs>
                <w:tab w:val="clear" w:pos="431"/>
              </w:tabs>
              <w:suppressAutoHyphens/>
              <w:overflowPunct/>
              <w:adjustRightInd/>
              <w:snapToGrid/>
              <w:spacing w:before="60" w:after="80" w:line="160" w:lineRule="exact"/>
              <w:ind w:right="40"/>
              <w:jc w:val="right"/>
              <w:rPr>
                <w:rFonts w:eastAsia="KaiTi_GB2312"/>
                <w:snapToGrid/>
                <w:spacing w:val="4"/>
                <w:w w:val="103"/>
                <w:kern w:val="14"/>
                <w:sz w:val="15"/>
                <w:szCs w:val="15"/>
                <w:lang w:val="en-CA" w:eastAsia="en-US"/>
              </w:rPr>
            </w:pPr>
            <w:r w:rsidRPr="00D903F4">
              <w:rPr>
                <w:rFonts w:eastAsia="KaiTi_GB2312"/>
                <w:bCs/>
                <w:snapToGrid/>
                <w:spacing w:val="4"/>
                <w:w w:val="103"/>
                <w:kern w:val="14"/>
                <w:sz w:val="15"/>
                <w:szCs w:val="15"/>
                <w:lang w:val="en-CA" w:eastAsia="en-US"/>
              </w:rPr>
              <w:t>%</w:t>
            </w:r>
          </w:p>
        </w:tc>
        <w:tc>
          <w:tcPr>
            <w:tcW w:w="928" w:type="dxa"/>
            <w:tcBorders>
              <w:top w:val="single" w:sz="4" w:space="0" w:color="auto"/>
              <w:bottom w:val="single" w:sz="12" w:space="0" w:color="auto"/>
            </w:tcBorders>
            <w:shd w:val="clear" w:color="auto" w:fill="FFFFFF"/>
            <w:vAlign w:val="bottom"/>
          </w:tcPr>
          <w:p w:rsidR="00821447" w:rsidRPr="00D903F4" w:rsidRDefault="00281C4E" w:rsidP="00821447">
            <w:pPr>
              <w:shd w:val="clear" w:color="auto" w:fill="FFFFFF"/>
              <w:tabs>
                <w:tab w:val="clear" w:pos="431"/>
              </w:tabs>
              <w:suppressAutoHyphens/>
              <w:overflowPunct/>
              <w:adjustRightInd/>
              <w:snapToGrid/>
              <w:spacing w:before="60" w:after="80" w:line="160" w:lineRule="exact"/>
              <w:ind w:right="40"/>
              <w:jc w:val="right"/>
              <w:rPr>
                <w:rFonts w:eastAsia="KaiTi_GB2312"/>
                <w:snapToGrid/>
                <w:spacing w:val="4"/>
                <w:w w:val="103"/>
                <w:kern w:val="14"/>
                <w:sz w:val="15"/>
                <w:szCs w:val="15"/>
                <w:lang w:val="en-CA" w:eastAsia="en-US"/>
              </w:rPr>
            </w:pPr>
            <w:r w:rsidRPr="00D903F4">
              <w:rPr>
                <w:rFonts w:eastAsia="KaiTi_GB2312" w:hint="eastAsia"/>
                <w:snapToGrid/>
                <w:spacing w:val="4"/>
                <w:w w:val="103"/>
                <w:kern w:val="14"/>
                <w:sz w:val="15"/>
                <w:szCs w:val="15"/>
                <w:lang w:val="en-CA" w:eastAsia="en-US"/>
              </w:rPr>
              <w:t>人数</w:t>
            </w:r>
          </w:p>
        </w:tc>
        <w:tc>
          <w:tcPr>
            <w:tcW w:w="927" w:type="dxa"/>
            <w:gridSpan w:val="2"/>
            <w:tcBorders>
              <w:bottom w:val="single" w:sz="12" w:space="0" w:color="auto"/>
            </w:tcBorders>
            <w:vAlign w:val="bottom"/>
          </w:tcPr>
          <w:p w:rsidR="00821447" w:rsidRPr="00D903F4" w:rsidRDefault="00821447" w:rsidP="00821447">
            <w:pPr>
              <w:shd w:val="clear" w:color="auto" w:fill="FFFFFF"/>
              <w:tabs>
                <w:tab w:val="clear" w:pos="431"/>
              </w:tabs>
              <w:suppressAutoHyphens/>
              <w:overflowPunct/>
              <w:adjustRightInd/>
              <w:snapToGrid/>
              <w:spacing w:before="60" w:after="80" w:line="160" w:lineRule="exact"/>
              <w:ind w:right="40"/>
              <w:jc w:val="right"/>
              <w:rPr>
                <w:rFonts w:eastAsia="KaiTi_GB2312"/>
                <w:snapToGrid/>
                <w:spacing w:val="4"/>
                <w:w w:val="103"/>
                <w:kern w:val="14"/>
                <w:sz w:val="15"/>
                <w:szCs w:val="15"/>
                <w:lang w:val="en-CA" w:eastAsia="en-US"/>
              </w:rPr>
            </w:pPr>
            <w:r w:rsidRPr="00D903F4">
              <w:rPr>
                <w:rFonts w:eastAsia="KaiTi_GB2312"/>
                <w:snapToGrid/>
                <w:spacing w:val="4"/>
                <w:w w:val="103"/>
                <w:kern w:val="14"/>
                <w:sz w:val="15"/>
                <w:szCs w:val="15"/>
                <w:lang w:val="en-CA" w:eastAsia="en-US"/>
              </w:rPr>
              <w:t>%</w:t>
            </w:r>
          </w:p>
        </w:tc>
        <w:tc>
          <w:tcPr>
            <w:tcW w:w="928" w:type="dxa"/>
            <w:tcBorders>
              <w:bottom w:val="single" w:sz="12" w:space="0" w:color="auto"/>
            </w:tcBorders>
            <w:shd w:val="clear" w:color="auto" w:fill="FFFFFF"/>
            <w:vAlign w:val="bottom"/>
          </w:tcPr>
          <w:p w:rsidR="00821447" w:rsidRPr="00D903F4" w:rsidRDefault="00281C4E" w:rsidP="00821447">
            <w:pPr>
              <w:shd w:val="clear" w:color="auto" w:fill="FFFFFF"/>
              <w:tabs>
                <w:tab w:val="clear" w:pos="431"/>
              </w:tabs>
              <w:suppressAutoHyphens/>
              <w:overflowPunct/>
              <w:adjustRightInd/>
              <w:snapToGrid/>
              <w:spacing w:before="60" w:after="80" w:line="160" w:lineRule="exact"/>
              <w:ind w:right="40"/>
              <w:jc w:val="right"/>
              <w:rPr>
                <w:rFonts w:eastAsia="KaiTi_GB2312"/>
                <w:snapToGrid/>
                <w:spacing w:val="4"/>
                <w:w w:val="103"/>
                <w:kern w:val="14"/>
                <w:sz w:val="15"/>
                <w:szCs w:val="15"/>
                <w:lang w:val="en-CA" w:eastAsia="en-US"/>
              </w:rPr>
            </w:pPr>
            <w:r w:rsidRPr="00D903F4">
              <w:rPr>
                <w:rFonts w:eastAsia="KaiTi_GB2312" w:hint="eastAsia"/>
                <w:snapToGrid/>
                <w:spacing w:val="4"/>
                <w:w w:val="103"/>
                <w:kern w:val="14"/>
                <w:sz w:val="15"/>
                <w:szCs w:val="15"/>
                <w:lang w:val="en-CA" w:eastAsia="en-US"/>
              </w:rPr>
              <w:t>人数</w:t>
            </w:r>
          </w:p>
        </w:tc>
        <w:tc>
          <w:tcPr>
            <w:tcW w:w="927" w:type="dxa"/>
            <w:gridSpan w:val="2"/>
            <w:tcBorders>
              <w:bottom w:val="single" w:sz="12" w:space="0" w:color="auto"/>
            </w:tcBorders>
            <w:shd w:val="clear" w:color="auto" w:fill="FFFFFF"/>
            <w:vAlign w:val="bottom"/>
          </w:tcPr>
          <w:p w:rsidR="00821447" w:rsidRPr="00D903F4" w:rsidRDefault="00821447" w:rsidP="00821447">
            <w:pPr>
              <w:shd w:val="clear" w:color="auto" w:fill="FFFFFF"/>
              <w:tabs>
                <w:tab w:val="clear" w:pos="431"/>
              </w:tabs>
              <w:suppressAutoHyphens/>
              <w:overflowPunct/>
              <w:adjustRightInd/>
              <w:snapToGrid/>
              <w:spacing w:before="60" w:after="80" w:line="160" w:lineRule="exact"/>
              <w:ind w:right="40"/>
              <w:jc w:val="right"/>
              <w:rPr>
                <w:rFonts w:eastAsia="KaiTi_GB2312"/>
                <w:snapToGrid/>
                <w:spacing w:val="4"/>
                <w:w w:val="103"/>
                <w:kern w:val="14"/>
                <w:sz w:val="15"/>
                <w:szCs w:val="15"/>
                <w:lang w:val="en-CA" w:eastAsia="en-US"/>
              </w:rPr>
            </w:pPr>
            <w:r w:rsidRPr="00D903F4">
              <w:rPr>
                <w:rFonts w:eastAsia="KaiTi_GB2312"/>
                <w:bCs/>
                <w:snapToGrid/>
                <w:spacing w:val="4"/>
                <w:w w:val="103"/>
                <w:kern w:val="14"/>
                <w:sz w:val="15"/>
                <w:szCs w:val="15"/>
                <w:lang w:val="en-CA" w:eastAsia="en-US"/>
              </w:rPr>
              <w:t>%</w:t>
            </w:r>
          </w:p>
        </w:tc>
        <w:tc>
          <w:tcPr>
            <w:tcW w:w="928" w:type="dxa"/>
            <w:tcBorders>
              <w:bottom w:val="single" w:sz="12" w:space="0" w:color="auto"/>
            </w:tcBorders>
            <w:vAlign w:val="bottom"/>
          </w:tcPr>
          <w:p w:rsidR="00821447" w:rsidRPr="00D903F4" w:rsidRDefault="00281C4E" w:rsidP="00821447">
            <w:pPr>
              <w:shd w:val="clear" w:color="auto" w:fill="FFFFFF"/>
              <w:tabs>
                <w:tab w:val="clear" w:pos="431"/>
              </w:tabs>
              <w:suppressAutoHyphens/>
              <w:overflowPunct/>
              <w:adjustRightInd/>
              <w:snapToGrid/>
              <w:spacing w:before="60" w:after="80" w:line="160" w:lineRule="exact"/>
              <w:ind w:right="40"/>
              <w:jc w:val="right"/>
              <w:rPr>
                <w:rFonts w:eastAsia="KaiTi_GB2312"/>
                <w:snapToGrid/>
                <w:spacing w:val="4"/>
                <w:w w:val="103"/>
                <w:kern w:val="14"/>
                <w:sz w:val="15"/>
                <w:szCs w:val="15"/>
                <w:lang w:val="en-CA" w:eastAsia="en-US"/>
              </w:rPr>
            </w:pPr>
            <w:r w:rsidRPr="00D903F4">
              <w:rPr>
                <w:rFonts w:eastAsia="KaiTi_GB2312" w:hint="eastAsia"/>
                <w:snapToGrid/>
                <w:spacing w:val="4"/>
                <w:w w:val="103"/>
                <w:kern w:val="14"/>
                <w:sz w:val="15"/>
                <w:szCs w:val="15"/>
                <w:lang w:val="en-CA" w:eastAsia="en-US"/>
              </w:rPr>
              <w:t>人数</w:t>
            </w:r>
          </w:p>
        </w:tc>
      </w:tr>
      <w:tr w:rsidR="00821447" w:rsidRPr="00821447" w:rsidTr="008B1F83">
        <w:tblPrEx>
          <w:tblCellMar>
            <w:top w:w="0" w:type="dxa"/>
            <w:bottom w:w="0" w:type="dxa"/>
          </w:tblCellMar>
        </w:tblPrEx>
        <w:trPr>
          <w:trHeight w:hRule="exact" w:val="115"/>
          <w:tblHeader/>
        </w:trPr>
        <w:tc>
          <w:tcPr>
            <w:tcW w:w="1785" w:type="dxa"/>
            <w:tcBorders>
              <w:top w:val="single" w:sz="12" w:space="0" w:color="auto"/>
            </w:tcBorders>
            <w:vAlign w:val="bottom"/>
          </w:tcPr>
          <w:p w:rsidR="00821447" w:rsidRPr="00821447" w:rsidRDefault="00821447" w:rsidP="00821447">
            <w:pPr>
              <w:shd w:val="clear" w:color="auto" w:fill="FFFFFF"/>
              <w:tabs>
                <w:tab w:val="clear" w:pos="431"/>
              </w:tabs>
              <w:suppressAutoHyphens/>
              <w:overflowPunct/>
              <w:adjustRightInd/>
              <w:snapToGrid/>
              <w:spacing w:before="40" w:after="40" w:line="210" w:lineRule="exact"/>
              <w:ind w:right="40"/>
              <w:jc w:val="left"/>
              <w:rPr>
                <w:snapToGrid/>
                <w:spacing w:val="4"/>
                <w:w w:val="103"/>
                <w:kern w:val="14"/>
                <w:sz w:val="17"/>
                <w:lang w:val="en-CA" w:eastAsia="en-US"/>
              </w:rPr>
            </w:pPr>
          </w:p>
        </w:tc>
        <w:tc>
          <w:tcPr>
            <w:tcW w:w="822" w:type="dxa"/>
            <w:tcBorders>
              <w:top w:val="single" w:sz="12" w:space="0" w:color="auto"/>
            </w:tcBorders>
            <w:shd w:val="clear" w:color="auto" w:fill="FFFFFF"/>
            <w:vAlign w:val="bottom"/>
          </w:tcPr>
          <w:p w:rsidR="00821447" w:rsidRPr="00821447" w:rsidRDefault="00821447" w:rsidP="00821447">
            <w:pPr>
              <w:shd w:val="clear" w:color="auto" w:fill="FFFFFF"/>
              <w:tabs>
                <w:tab w:val="clear" w:pos="431"/>
              </w:tabs>
              <w:suppressAutoHyphens/>
              <w:overflowPunct/>
              <w:adjustRightInd/>
              <w:snapToGrid/>
              <w:spacing w:before="40" w:after="40" w:line="210" w:lineRule="exact"/>
              <w:ind w:right="40"/>
              <w:jc w:val="right"/>
              <w:rPr>
                <w:snapToGrid/>
                <w:spacing w:val="4"/>
                <w:w w:val="103"/>
                <w:kern w:val="14"/>
                <w:sz w:val="17"/>
                <w:lang w:val="en-CA" w:eastAsia="en-US"/>
              </w:rPr>
            </w:pPr>
          </w:p>
        </w:tc>
        <w:tc>
          <w:tcPr>
            <w:tcW w:w="928" w:type="dxa"/>
            <w:tcBorders>
              <w:top w:val="single" w:sz="12" w:space="0" w:color="auto"/>
            </w:tcBorders>
            <w:shd w:val="clear" w:color="auto" w:fill="FFFFFF"/>
            <w:vAlign w:val="bottom"/>
          </w:tcPr>
          <w:p w:rsidR="00821447" w:rsidRPr="00821447" w:rsidRDefault="00821447" w:rsidP="00821447">
            <w:pPr>
              <w:shd w:val="clear" w:color="auto" w:fill="FFFFFF"/>
              <w:tabs>
                <w:tab w:val="clear" w:pos="431"/>
              </w:tabs>
              <w:suppressAutoHyphens/>
              <w:overflowPunct/>
              <w:adjustRightInd/>
              <w:snapToGrid/>
              <w:spacing w:before="40" w:after="40" w:line="210" w:lineRule="exact"/>
              <w:ind w:right="40"/>
              <w:jc w:val="right"/>
              <w:rPr>
                <w:snapToGrid/>
                <w:spacing w:val="4"/>
                <w:w w:val="103"/>
                <w:kern w:val="14"/>
                <w:sz w:val="17"/>
                <w:lang w:val="en-CA" w:eastAsia="en-US"/>
              </w:rPr>
            </w:pPr>
          </w:p>
        </w:tc>
        <w:tc>
          <w:tcPr>
            <w:tcW w:w="927" w:type="dxa"/>
            <w:gridSpan w:val="2"/>
            <w:tcBorders>
              <w:top w:val="single" w:sz="12" w:space="0" w:color="auto"/>
            </w:tcBorders>
            <w:vAlign w:val="bottom"/>
          </w:tcPr>
          <w:p w:rsidR="00821447" w:rsidRPr="00821447" w:rsidRDefault="00821447" w:rsidP="00821447">
            <w:pPr>
              <w:shd w:val="clear" w:color="auto" w:fill="FFFFFF"/>
              <w:tabs>
                <w:tab w:val="clear" w:pos="431"/>
              </w:tabs>
              <w:suppressAutoHyphens/>
              <w:overflowPunct/>
              <w:adjustRightInd/>
              <w:snapToGrid/>
              <w:spacing w:before="40" w:after="40" w:line="210" w:lineRule="exact"/>
              <w:ind w:right="40"/>
              <w:jc w:val="right"/>
              <w:rPr>
                <w:snapToGrid/>
                <w:spacing w:val="4"/>
                <w:w w:val="103"/>
                <w:kern w:val="14"/>
                <w:sz w:val="17"/>
                <w:lang w:val="en-CA" w:eastAsia="en-US"/>
              </w:rPr>
            </w:pPr>
          </w:p>
        </w:tc>
        <w:tc>
          <w:tcPr>
            <w:tcW w:w="928" w:type="dxa"/>
            <w:tcBorders>
              <w:top w:val="single" w:sz="12" w:space="0" w:color="auto"/>
            </w:tcBorders>
            <w:shd w:val="clear" w:color="auto" w:fill="FFFFFF"/>
            <w:vAlign w:val="bottom"/>
          </w:tcPr>
          <w:p w:rsidR="00821447" w:rsidRPr="00821447" w:rsidRDefault="00821447" w:rsidP="00821447">
            <w:pPr>
              <w:shd w:val="clear" w:color="auto" w:fill="FFFFFF"/>
              <w:tabs>
                <w:tab w:val="clear" w:pos="431"/>
              </w:tabs>
              <w:suppressAutoHyphens/>
              <w:overflowPunct/>
              <w:adjustRightInd/>
              <w:snapToGrid/>
              <w:spacing w:before="40" w:after="40" w:line="210" w:lineRule="exact"/>
              <w:ind w:right="40"/>
              <w:jc w:val="right"/>
              <w:rPr>
                <w:snapToGrid/>
                <w:spacing w:val="4"/>
                <w:w w:val="103"/>
                <w:kern w:val="14"/>
                <w:sz w:val="17"/>
                <w:lang w:val="en-CA" w:eastAsia="en-US"/>
              </w:rPr>
            </w:pPr>
          </w:p>
        </w:tc>
        <w:tc>
          <w:tcPr>
            <w:tcW w:w="927" w:type="dxa"/>
            <w:gridSpan w:val="2"/>
            <w:tcBorders>
              <w:top w:val="single" w:sz="12" w:space="0" w:color="auto"/>
            </w:tcBorders>
            <w:vAlign w:val="bottom"/>
          </w:tcPr>
          <w:p w:rsidR="00821447" w:rsidRPr="00821447" w:rsidRDefault="00821447" w:rsidP="00821447">
            <w:pPr>
              <w:shd w:val="clear" w:color="auto" w:fill="FFFFFF"/>
              <w:tabs>
                <w:tab w:val="clear" w:pos="431"/>
              </w:tabs>
              <w:suppressAutoHyphens/>
              <w:overflowPunct/>
              <w:adjustRightInd/>
              <w:snapToGrid/>
              <w:spacing w:before="40" w:after="40" w:line="210" w:lineRule="exact"/>
              <w:ind w:right="40"/>
              <w:jc w:val="right"/>
              <w:rPr>
                <w:snapToGrid/>
                <w:spacing w:val="4"/>
                <w:w w:val="103"/>
                <w:kern w:val="14"/>
                <w:sz w:val="17"/>
                <w:lang w:val="en-CA" w:eastAsia="en-US"/>
              </w:rPr>
            </w:pPr>
          </w:p>
        </w:tc>
        <w:tc>
          <w:tcPr>
            <w:tcW w:w="928" w:type="dxa"/>
            <w:tcBorders>
              <w:top w:val="single" w:sz="12" w:space="0" w:color="auto"/>
            </w:tcBorders>
            <w:vAlign w:val="bottom"/>
          </w:tcPr>
          <w:p w:rsidR="00821447" w:rsidRPr="00821447" w:rsidRDefault="00821447" w:rsidP="00821447">
            <w:pPr>
              <w:shd w:val="clear" w:color="auto" w:fill="FFFFFF"/>
              <w:tabs>
                <w:tab w:val="clear" w:pos="431"/>
              </w:tabs>
              <w:suppressAutoHyphens/>
              <w:overflowPunct/>
              <w:adjustRightInd/>
              <w:snapToGrid/>
              <w:spacing w:before="40" w:after="40" w:line="210" w:lineRule="exact"/>
              <w:ind w:right="40"/>
              <w:jc w:val="right"/>
              <w:rPr>
                <w:snapToGrid/>
                <w:spacing w:val="4"/>
                <w:w w:val="103"/>
                <w:kern w:val="14"/>
                <w:sz w:val="17"/>
                <w:lang w:val="en-CA" w:eastAsia="en-US"/>
              </w:rPr>
            </w:pPr>
          </w:p>
        </w:tc>
      </w:tr>
      <w:tr w:rsidR="00821447" w:rsidRPr="00821447" w:rsidTr="008B1F83">
        <w:tblPrEx>
          <w:tblCellMar>
            <w:top w:w="0" w:type="dxa"/>
            <w:bottom w:w="0" w:type="dxa"/>
          </w:tblCellMar>
        </w:tblPrEx>
        <w:tc>
          <w:tcPr>
            <w:tcW w:w="1785" w:type="dxa"/>
            <w:vAlign w:val="bottom"/>
          </w:tcPr>
          <w:p w:rsidR="00821447" w:rsidRPr="00821447" w:rsidRDefault="00281C4E"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7"/>
                <w:lang w:val="en-CA" w:eastAsia="en-US"/>
              </w:rPr>
            </w:pPr>
            <w:r w:rsidRPr="00D903F4">
              <w:rPr>
                <w:rFonts w:hint="eastAsia"/>
                <w:snapToGrid/>
                <w:spacing w:val="4"/>
                <w:w w:val="103"/>
                <w:kern w:val="14"/>
                <w:sz w:val="17"/>
                <w:lang w:val="en-CA" w:eastAsia="en-US"/>
              </w:rPr>
              <w:t>城市</w:t>
            </w:r>
          </w:p>
        </w:tc>
        <w:tc>
          <w:tcPr>
            <w:tcW w:w="822" w:type="dxa"/>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2.5</w:t>
            </w:r>
          </w:p>
        </w:tc>
        <w:tc>
          <w:tcPr>
            <w:tcW w:w="928" w:type="dxa"/>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4,474</w:t>
            </w:r>
          </w:p>
        </w:tc>
        <w:tc>
          <w:tcPr>
            <w:tcW w:w="927" w:type="dxa"/>
            <w:gridSpan w:val="2"/>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12.5</w:t>
            </w:r>
          </w:p>
        </w:tc>
        <w:tc>
          <w:tcPr>
            <w:tcW w:w="928" w:type="dxa"/>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4,721</w:t>
            </w:r>
          </w:p>
        </w:tc>
        <w:tc>
          <w:tcPr>
            <w:tcW w:w="927" w:type="dxa"/>
            <w:gridSpan w:val="2"/>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7.6</w:t>
            </w:r>
          </w:p>
        </w:tc>
        <w:tc>
          <w:tcPr>
            <w:tcW w:w="928" w:type="dxa"/>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9,195</w:t>
            </w:r>
          </w:p>
        </w:tc>
      </w:tr>
      <w:tr w:rsidR="00821447" w:rsidRPr="00821447" w:rsidTr="008B1F83">
        <w:tblPrEx>
          <w:tblCellMar>
            <w:top w:w="0" w:type="dxa"/>
            <w:bottom w:w="0" w:type="dxa"/>
          </w:tblCellMar>
        </w:tblPrEx>
        <w:tc>
          <w:tcPr>
            <w:tcW w:w="1785" w:type="dxa"/>
            <w:vAlign w:val="bottom"/>
          </w:tcPr>
          <w:p w:rsidR="00821447" w:rsidRPr="00821447" w:rsidRDefault="00281C4E"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7"/>
                <w:lang w:val="en-CA" w:eastAsia="en-US"/>
              </w:rPr>
            </w:pPr>
            <w:r w:rsidRPr="00D903F4">
              <w:rPr>
                <w:rFonts w:hint="eastAsia"/>
                <w:snapToGrid/>
                <w:spacing w:val="4"/>
                <w:w w:val="103"/>
                <w:kern w:val="14"/>
                <w:sz w:val="17"/>
                <w:lang w:val="en-CA" w:eastAsia="en-US"/>
              </w:rPr>
              <w:t>农村</w:t>
            </w:r>
          </w:p>
        </w:tc>
        <w:tc>
          <w:tcPr>
            <w:tcW w:w="822" w:type="dxa"/>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14.4</w:t>
            </w:r>
          </w:p>
        </w:tc>
        <w:tc>
          <w:tcPr>
            <w:tcW w:w="928" w:type="dxa"/>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9,283</w:t>
            </w:r>
          </w:p>
        </w:tc>
        <w:tc>
          <w:tcPr>
            <w:tcW w:w="927" w:type="dxa"/>
            <w:gridSpan w:val="2"/>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42.0</w:t>
            </w:r>
          </w:p>
        </w:tc>
        <w:tc>
          <w:tcPr>
            <w:tcW w:w="928" w:type="dxa"/>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10,102</w:t>
            </w:r>
          </w:p>
        </w:tc>
        <w:tc>
          <w:tcPr>
            <w:tcW w:w="927" w:type="dxa"/>
            <w:gridSpan w:val="2"/>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28.8</w:t>
            </w:r>
          </w:p>
        </w:tc>
        <w:tc>
          <w:tcPr>
            <w:tcW w:w="928" w:type="dxa"/>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19,385</w:t>
            </w:r>
          </w:p>
        </w:tc>
      </w:tr>
      <w:tr w:rsidR="00821447" w:rsidRPr="00821447" w:rsidTr="008B1F83">
        <w:tblPrEx>
          <w:tblCellMar>
            <w:top w:w="0" w:type="dxa"/>
            <w:bottom w:w="0" w:type="dxa"/>
          </w:tblCellMar>
        </w:tblPrEx>
        <w:tc>
          <w:tcPr>
            <w:tcW w:w="1785" w:type="dxa"/>
            <w:tcBorders>
              <w:bottom w:val="single" w:sz="12" w:space="0" w:color="auto"/>
            </w:tcBorders>
            <w:vAlign w:val="bottom"/>
          </w:tcPr>
          <w:p w:rsidR="00821447" w:rsidRPr="00821447" w:rsidRDefault="00281C4E"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7"/>
                <w:lang w:val="en-CA" w:eastAsia="en-US"/>
              </w:rPr>
            </w:pPr>
            <w:r w:rsidRPr="00D903F4">
              <w:rPr>
                <w:rFonts w:hint="eastAsia"/>
                <w:snapToGrid/>
                <w:spacing w:val="4"/>
                <w:w w:val="103"/>
                <w:kern w:val="14"/>
                <w:sz w:val="17"/>
                <w:lang w:val="en-CA" w:eastAsia="en-US"/>
              </w:rPr>
              <w:t>全国</w:t>
            </w:r>
          </w:p>
        </w:tc>
        <w:tc>
          <w:tcPr>
            <w:tcW w:w="822" w:type="dxa"/>
            <w:tcBorders>
              <w:bottom w:val="single" w:sz="12" w:space="0" w:color="auto"/>
            </w:tcBorders>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10.5</w:t>
            </w:r>
          </w:p>
        </w:tc>
        <w:tc>
          <w:tcPr>
            <w:tcW w:w="928" w:type="dxa"/>
            <w:tcBorders>
              <w:bottom w:val="single" w:sz="12" w:space="0" w:color="auto"/>
            </w:tcBorders>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13,757</w:t>
            </w:r>
          </w:p>
        </w:tc>
        <w:tc>
          <w:tcPr>
            <w:tcW w:w="927" w:type="dxa"/>
            <w:gridSpan w:val="2"/>
            <w:tcBorders>
              <w:bottom w:val="single" w:sz="12" w:space="0" w:color="auto"/>
            </w:tcBorders>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32.6</w:t>
            </w:r>
          </w:p>
        </w:tc>
        <w:tc>
          <w:tcPr>
            <w:tcW w:w="928" w:type="dxa"/>
            <w:tcBorders>
              <w:bottom w:val="single" w:sz="12" w:space="0" w:color="auto"/>
            </w:tcBorders>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14,823</w:t>
            </w:r>
          </w:p>
        </w:tc>
        <w:tc>
          <w:tcPr>
            <w:tcW w:w="927" w:type="dxa"/>
            <w:gridSpan w:val="2"/>
            <w:tcBorders>
              <w:bottom w:val="single" w:sz="12" w:space="0" w:color="auto"/>
            </w:tcBorders>
            <w:shd w:val="clear" w:color="auto" w:fill="FFFFFF"/>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22.0</w:t>
            </w:r>
          </w:p>
        </w:tc>
        <w:tc>
          <w:tcPr>
            <w:tcW w:w="928" w:type="dxa"/>
            <w:tcBorders>
              <w:bottom w:val="single" w:sz="12" w:space="0" w:color="auto"/>
            </w:tcBorders>
            <w:vAlign w:val="bottom"/>
          </w:tcPr>
          <w:p w:rsidR="00821447" w:rsidRPr="00821447" w:rsidRDefault="00821447" w:rsidP="00821447">
            <w:pPr>
              <w:shd w:val="clear" w:color="auto" w:fill="FFFFFF"/>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821447">
              <w:rPr>
                <w:snapToGrid/>
                <w:spacing w:val="4"/>
                <w:w w:val="103"/>
                <w:kern w:val="14"/>
                <w:sz w:val="17"/>
                <w:lang w:val="en-CA" w:eastAsia="en-US"/>
              </w:rPr>
              <w:t>28,580</w:t>
            </w:r>
          </w:p>
        </w:tc>
      </w:tr>
    </w:tbl>
    <w:p w:rsidR="00A70564" w:rsidRDefault="004560F5" w:rsidP="004560F5">
      <w:pPr>
        <w:pStyle w:val="SingleTxtGC"/>
        <w:tabs>
          <w:tab w:val="clear" w:pos="1134"/>
        </w:tabs>
        <w:ind w:left="1260"/>
        <w:rPr>
          <w:rFonts w:hint="eastAsia"/>
        </w:rPr>
      </w:pPr>
      <w:r w:rsidRPr="001D60F7">
        <w:rPr>
          <w:rFonts w:eastAsia="KaiTi_GB2312" w:hint="eastAsia"/>
          <w:sz w:val="19"/>
          <w:szCs w:val="19"/>
        </w:rPr>
        <w:t>资料来源：</w:t>
      </w:r>
      <w:r w:rsidRPr="004560F5">
        <w:rPr>
          <w:sz w:val="19"/>
          <w:szCs w:val="19"/>
          <w:lang w:val="en-GB"/>
        </w:rPr>
        <w:t>多指标类集调查</w:t>
      </w:r>
      <w:r w:rsidRPr="004560F5">
        <w:rPr>
          <w:rFonts w:hint="eastAsia"/>
          <w:sz w:val="19"/>
          <w:szCs w:val="19"/>
          <w:lang w:val="en-GB"/>
        </w:rPr>
        <w:t xml:space="preserve">2, </w:t>
      </w:r>
      <w:r w:rsidRPr="004560F5">
        <w:rPr>
          <w:rFonts w:hint="eastAsia"/>
          <w:sz w:val="19"/>
          <w:szCs w:val="19"/>
          <w:lang w:val="en-GB"/>
        </w:rPr>
        <w:t>第</w:t>
      </w:r>
      <w:r w:rsidRPr="004560F5">
        <w:rPr>
          <w:sz w:val="19"/>
          <w:szCs w:val="19"/>
          <w:lang w:val="en-GB"/>
        </w:rPr>
        <w:t>83</w:t>
      </w:r>
      <w:r w:rsidRPr="004560F5">
        <w:rPr>
          <w:rFonts w:hint="eastAsia"/>
          <w:sz w:val="19"/>
          <w:szCs w:val="19"/>
          <w:lang w:val="en-GB"/>
        </w:rPr>
        <w:t>到</w:t>
      </w:r>
      <w:r w:rsidRPr="004560F5">
        <w:rPr>
          <w:sz w:val="19"/>
          <w:szCs w:val="19"/>
          <w:lang w:val="en-GB"/>
        </w:rPr>
        <w:t>85</w:t>
      </w:r>
      <w:r w:rsidRPr="004560F5">
        <w:rPr>
          <w:rFonts w:hint="eastAsia"/>
          <w:sz w:val="19"/>
          <w:szCs w:val="19"/>
          <w:lang w:val="en-GB"/>
        </w:rPr>
        <w:t>页。</w:t>
      </w:r>
    </w:p>
    <w:p w:rsidR="00281C4E" w:rsidRPr="00281C4E" w:rsidRDefault="00281C4E" w:rsidP="00281C4E">
      <w:pPr>
        <w:pStyle w:val="SingleTxtGC"/>
        <w:rPr>
          <w:rFonts w:hint="eastAsia"/>
        </w:rPr>
      </w:pPr>
      <w:r w:rsidRPr="00281C4E">
        <w:t>30</w:t>
      </w:r>
      <w:r w:rsidR="008C35B5">
        <w:t>8.</w:t>
      </w:r>
      <w:r w:rsidR="00AD76C8">
        <w:t xml:space="preserve">  </w:t>
      </w:r>
      <w:r w:rsidRPr="00281C4E">
        <w:rPr>
          <w:rFonts w:hint="eastAsia"/>
        </w:rPr>
        <w:t>今天</w:t>
      </w:r>
      <w:r w:rsidR="008C35B5">
        <w:rPr>
          <w:rFonts w:hint="eastAsia"/>
        </w:rPr>
        <w:t>，</w:t>
      </w:r>
      <w:r w:rsidRPr="00281C4E">
        <w:rPr>
          <w:rFonts w:hint="eastAsia"/>
        </w:rPr>
        <w:t>还没有一个省达到入学率最低值</w:t>
      </w:r>
      <w:r w:rsidRPr="00281C4E">
        <w:rPr>
          <w:rFonts w:hint="eastAsia"/>
        </w:rPr>
        <w:t>80</w:t>
      </w:r>
      <w:r w:rsidR="008C35B5">
        <w:rPr>
          <w:rFonts w:hint="eastAsia"/>
        </w:rPr>
        <w:t>%</w:t>
      </w:r>
      <w:r w:rsidR="008C35B5">
        <w:rPr>
          <w:rFonts w:hint="eastAsia"/>
        </w:rPr>
        <w:t>，</w:t>
      </w:r>
      <w:r w:rsidRPr="00281C4E">
        <w:rPr>
          <w:rFonts w:hint="eastAsia"/>
        </w:rPr>
        <w:t>即世界儿童问题首脑会议的目标之一。曾经有高入学率名声的省份仍处于领先地位</w:t>
      </w:r>
      <w:r w:rsidR="008C35B5">
        <w:rPr>
          <w:rFonts w:hint="eastAsia"/>
        </w:rPr>
        <w:t>，</w:t>
      </w:r>
      <w:r w:rsidRPr="00281C4E">
        <w:rPr>
          <w:rFonts w:hint="eastAsia"/>
        </w:rPr>
        <w:t>即</w:t>
      </w:r>
      <w:r w:rsidR="008C35B5">
        <w:rPr>
          <w:rFonts w:hint="eastAsia"/>
        </w:rPr>
        <w:t>，</w:t>
      </w:r>
      <w:r w:rsidRPr="00281C4E">
        <w:rPr>
          <w:rFonts w:hint="eastAsia"/>
        </w:rPr>
        <w:t>金沙萨、下刚果、班顿杜和东开赛省。在学龄儿童中</w:t>
      </w:r>
      <w:r w:rsidR="008C35B5">
        <w:rPr>
          <w:rFonts w:hint="eastAsia"/>
        </w:rPr>
        <w:t>，</w:t>
      </w:r>
      <w:r w:rsidRPr="00281C4E">
        <w:rPr>
          <w:rFonts w:hint="eastAsia"/>
        </w:rPr>
        <w:t>北基伍和赤道省的初级学校入学率最低</w:t>
      </w:r>
      <w:r w:rsidR="008C35B5">
        <w:rPr>
          <w:rFonts w:hint="eastAsia"/>
        </w:rPr>
        <w:t>，</w:t>
      </w:r>
      <w:r w:rsidRPr="00281C4E">
        <w:rPr>
          <w:rFonts w:hint="eastAsia"/>
        </w:rPr>
        <w:t>分别是</w:t>
      </w:r>
      <w:r w:rsidRPr="00281C4E">
        <w:rPr>
          <w:rFonts w:hint="eastAsia"/>
        </w:rPr>
        <w:t>34</w:t>
      </w:r>
      <w:r w:rsidR="008C35B5">
        <w:rPr>
          <w:rFonts w:hint="eastAsia"/>
        </w:rPr>
        <w:t>%</w:t>
      </w:r>
      <w:r w:rsidRPr="00281C4E">
        <w:rPr>
          <w:rFonts w:hint="eastAsia"/>
        </w:rPr>
        <w:t>和</w:t>
      </w:r>
      <w:r w:rsidRPr="00281C4E">
        <w:rPr>
          <w:rFonts w:hint="eastAsia"/>
        </w:rPr>
        <w:t>37</w:t>
      </w:r>
      <w:r w:rsidR="008C35B5">
        <w:rPr>
          <w:rFonts w:hint="eastAsia"/>
        </w:rPr>
        <w:t>%</w:t>
      </w:r>
      <w:r w:rsidR="008C35B5">
        <w:t>(</w:t>
      </w:r>
      <w:r w:rsidRPr="00281C4E">
        <w:t>多指标类集调查</w:t>
      </w:r>
      <w:r w:rsidR="008C35B5">
        <w:rPr>
          <w:rFonts w:hint="eastAsia"/>
        </w:rPr>
        <w:t>2,</w:t>
      </w:r>
      <w:r w:rsidRPr="00281C4E">
        <w:rPr>
          <w:rFonts w:hint="eastAsia"/>
        </w:rPr>
        <w:t>第</w:t>
      </w:r>
      <w:r w:rsidRPr="00281C4E">
        <w:t>73</w:t>
      </w:r>
      <w:r w:rsidRPr="00281C4E">
        <w:rPr>
          <w:rFonts w:hint="eastAsia"/>
        </w:rPr>
        <w:t>至第</w:t>
      </w:r>
      <w:r w:rsidRPr="00281C4E">
        <w:t>85</w:t>
      </w:r>
      <w:r w:rsidRPr="00281C4E">
        <w:rPr>
          <w:rFonts w:hint="eastAsia"/>
        </w:rPr>
        <w:t>页</w:t>
      </w:r>
      <w:r w:rsidR="008C35B5">
        <w:t>)</w:t>
      </w:r>
      <w:r w:rsidRPr="00281C4E">
        <w:rPr>
          <w:rFonts w:hint="eastAsia"/>
        </w:rPr>
        <w:t>。</w:t>
      </w:r>
    </w:p>
    <w:p w:rsidR="00281C4E" w:rsidRPr="00281C4E" w:rsidRDefault="00281C4E" w:rsidP="00281C4E">
      <w:pPr>
        <w:pStyle w:val="SingleTxtGC"/>
        <w:rPr>
          <w:rFonts w:hint="eastAsia"/>
        </w:rPr>
      </w:pPr>
      <w:r w:rsidRPr="00281C4E">
        <w:t>30</w:t>
      </w:r>
      <w:r w:rsidR="008C35B5">
        <w:t>9.</w:t>
      </w:r>
      <w:r w:rsidR="00AD76C8">
        <w:t xml:space="preserve">  </w:t>
      </w:r>
      <w:r w:rsidRPr="00281C4E">
        <w:rPr>
          <w:rFonts w:hint="eastAsia"/>
        </w:rPr>
        <w:t>中等学校毕业率。自从</w:t>
      </w:r>
      <w:r w:rsidRPr="00281C4E">
        <w:rPr>
          <w:rFonts w:hint="eastAsia"/>
        </w:rPr>
        <w:t>1967</w:t>
      </w:r>
      <w:r w:rsidRPr="00281C4E">
        <w:rPr>
          <w:rFonts w:hint="eastAsia"/>
        </w:rPr>
        <w:t>年在刚果民主共和国设立</w:t>
      </w:r>
      <w:r w:rsidR="008A515A">
        <w:rPr>
          <w:rFonts w:hint="eastAsia"/>
        </w:rPr>
        <w:t>“</w:t>
      </w:r>
      <w:r w:rsidRPr="00281C4E">
        <w:rPr>
          <w:rFonts w:hint="eastAsia"/>
        </w:rPr>
        <w:t>国家考试</w:t>
      </w:r>
      <w:r w:rsidR="008A515A">
        <w:rPr>
          <w:rFonts w:hint="eastAsia"/>
        </w:rPr>
        <w:t>”</w:t>
      </w:r>
      <w:r w:rsidRPr="00281C4E">
        <w:rPr>
          <w:rFonts w:hint="eastAsia"/>
        </w:rPr>
        <w:t>以来</w:t>
      </w:r>
      <w:r w:rsidR="008C35B5">
        <w:rPr>
          <w:rFonts w:hint="eastAsia"/>
        </w:rPr>
        <w:t>，</w:t>
      </w:r>
      <w:r w:rsidRPr="00281C4E">
        <w:rPr>
          <w:rFonts w:hint="eastAsia"/>
        </w:rPr>
        <w:t>超过</w:t>
      </w:r>
      <w:r w:rsidRPr="00281C4E">
        <w:rPr>
          <w:rFonts w:hint="eastAsia"/>
        </w:rPr>
        <w:t>150</w:t>
      </w:r>
      <w:r w:rsidRPr="00281C4E">
        <w:rPr>
          <w:rFonts w:hint="eastAsia"/>
        </w:rPr>
        <w:t>万的儿童已经获得了中等学校毕业文凭</w:t>
      </w:r>
      <w:r w:rsidR="008A515A">
        <w:rPr>
          <w:rFonts w:hint="eastAsia"/>
        </w:rPr>
        <w:t>“</w:t>
      </w:r>
      <w:r w:rsidRPr="00281C4E">
        <w:rPr>
          <w:rFonts w:hint="eastAsia"/>
        </w:rPr>
        <w:t>国家文凭</w:t>
      </w:r>
      <w:r w:rsidR="008A515A">
        <w:rPr>
          <w:rFonts w:hint="eastAsia"/>
        </w:rPr>
        <w:t>”</w:t>
      </w:r>
      <w:r w:rsidR="008C35B5">
        <w:rPr>
          <w:rFonts w:hint="eastAsia"/>
        </w:rPr>
        <w:t>(</w:t>
      </w:r>
      <w:r w:rsidRPr="00281C4E">
        <w:rPr>
          <w:rFonts w:hint="eastAsia"/>
        </w:rPr>
        <w:t>截至</w:t>
      </w:r>
      <w:r w:rsidRPr="00281C4E">
        <w:rPr>
          <w:rFonts w:hint="eastAsia"/>
        </w:rPr>
        <w:t>2003</w:t>
      </w:r>
      <w:r w:rsidRPr="00281C4E">
        <w:rPr>
          <w:rFonts w:hint="eastAsia"/>
        </w:rPr>
        <w:t>年</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31</w:t>
      </w:r>
      <w:r w:rsidR="008C35B5">
        <w:t>0.</w:t>
      </w:r>
      <w:r w:rsidR="00AD76C8">
        <w:t xml:space="preserve">  </w:t>
      </w:r>
      <w:r w:rsidRPr="00281C4E">
        <w:rPr>
          <w:rFonts w:hint="eastAsia"/>
        </w:rPr>
        <w:t>事实上</w:t>
      </w:r>
      <w:r w:rsidR="008C35B5">
        <w:rPr>
          <w:rFonts w:hint="eastAsia"/>
        </w:rPr>
        <w:t>，</w:t>
      </w:r>
      <w:r w:rsidRPr="00281C4E">
        <w:rPr>
          <w:rFonts w:hint="eastAsia"/>
        </w:rPr>
        <w:t>根据国家考试评卷中心</w:t>
      </w:r>
      <w:r w:rsidR="008C35B5">
        <w:rPr>
          <w:rFonts w:hint="eastAsia"/>
        </w:rPr>
        <w:t>，</w:t>
      </w:r>
      <w:r w:rsidRPr="00281C4E">
        <w:rPr>
          <w:rFonts w:hint="eastAsia"/>
        </w:rPr>
        <w:t>在这个期间参加考试的</w:t>
      </w:r>
      <w:r w:rsidR="008C35B5">
        <w:t>2,</w:t>
      </w:r>
      <w:r w:rsidRPr="00281C4E">
        <w:t>85</w:t>
      </w:r>
      <w:r w:rsidR="008C35B5">
        <w:t>8,</w:t>
      </w:r>
      <w:r w:rsidRPr="00281C4E">
        <w:t>064</w:t>
      </w:r>
      <w:r w:rsidRPr="00281C4E">
        <w:rPr>
          <w:rFonts w:hint="eastAsia"/>
        </w:rPr>
        <w:t>名学生中</w:t>
      </w:r>
      <w:r w:rsidR="008C35B5">
        <w:rPr>
          <w:rFonts w:hint="eastAsia"/>
        </w:rPr>
        <w:t>，</w:t>
      </w:r>
      <w:r w:rsidRPr="00281C4E">
        <w:rPr>
          <w:rFonts w:hint="eastAsia"/>
        </w:rPr>
        <w:t>有</w:t>
      </w:r>
      <w:r w:rsidR="008C35B5">
        <w:t>1,</w:t>
      </w:r>
      <w:r w:rsidRPr="00281C4E">
        <w:t>57</w:t>
      </w:r>
      <w:r w:rsidR="008C35B5">
        <w:t>6,</w:t>
      </w:r>
      <w:r w:rsidRPr="00281C4E">
        <w:t>096</w:t>
      </w:r>
      <w:r w:rsidRPr="00281C4E">
        <w:rPr>
          <w:rFonts w:hint="eastAsia"/>
        </w:rPr>
        <w:t>名学生通过考试并获得了他们的文凭</w:t>
      </w:r>
      <w:r w:rsidR="008C35B5">
        <w:rPr>
          <w:rFonts w:hint="eastAsia"/>
        </w:rPr>
        <w:t>，</w:t>
      </w:r>
      <w:r w:rsidRPr="00281C4E">
        <w:rPr>
          <w:rFonts w:hint="eastAsia"/>
        </w:rPr>
        <w:t>全国的平均通过率约为</w:t>
      </w:r>
      <w:r w:rsidRPr="00281C4E">
        <w:rPr>
          <w:rFonts w:hint="eastAsia"/>
        </w:rPr>
        <w:t>55</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31</w:t>
      </w:r>
      <w:r w:rsidR="008C35B5">
        <w:t>1.</w:t>
      </w:r>
      <w:r w:rsidR="00AD76C8">
        <w:t xml:space="preserve">  </w:t>
      </w:r>
      <w:r w:rsidRPr="00281C4E">
        <w:t>1967</w:t>
      </w:r>
      <w:r w:rsidRPr="00281C4E">
        <w:rPr>
          <w:rFonts w:hint="eastAsia"/>
        </w:rPr>
        <w:t>年</w:t>
      </w:r>
      <w:r w:rsidR="008C35B5">
        <w:t>(</w:t>
      </w:r>
      <w:r w:rsidRPr="00281C4E">
        <w:t>70</w:t>
      </w:r>
      <w:r w:rsidR="008C35B5">
        <w:t>%)</w:t>
      </w:r>
      <w:r w:rsidRPr="00281C4E">
        <w:rPr>
          <w:rFonts w:hint="eastAsia"/>
        </w:rPr>
        <w:t>、</w:t>
      </w:r>
      <w:r w:rsidRPr="00281C4E">
        <w:t>1976</w:t>
      </w:r>
      <w:r w:rsidRPr="00281C4E">
        <w:rPr>
          <w:rFonts w:hint="eastAsia"/>
        </w:rPr>
        <w:t>年</w:t>
      </w:r>
      <w:r w:rsidR="008C35B5">
        <w:t>(</w:t>
      </w:r>
      <w:r w:rsidRPr="00281C4E">
        <w:t>70</w:t>
      </w:r>
      <w:r w:rsidR="008C35B5">
        <w:t>%)</w:t>
      </w:r>
      <w:r w:rsidRPr="00281C4E">
        <w:rPr>
          <w:rFonts w:hint="eastAsia"/>
        </w:rPr>
        <w:t>、</w:t>
      </w:r>
      <w:r w:rsidRPr="00281C4E">
        <w:t>1972</w:t>
      </w:r>
      <w:r w:rsidRPr="00281C4E">
        <w:rPr>
          <w:rFonts w:hint="eastAsia"/>
        </w:rPr>
        <w:t>年</w:t>
      </w:r>
      <w:r w:rsidR="008C35B5">
        <w:t>(</w:t>
      </w:r>
      <w:r w:rsidRPr="00281C4E">
        <w:t>68</w:t>
      </w:r>
      <w:r w:rsidR="008C35B5">
        <w:t>%)</w:t>
      </w:r>
      <w:r w:rsidRPr="00281C4E">
        <w:rPr>
          <w:rFonts w:hint="eastAsia"/>
        </w:rPr>
        <w:t>、</w:t>
      </w:r>
      <w:r w:rsidRPr="00281C4E">
        <w:t>1970</w:t>
      </w:r>
      <w:r w:rsidRPr="00281C4E">
        <w:rPr>
          <w:rFonts w:hint="eastAsia"/>
        </w:rPr>
        <w:t>年</w:t>
      </w:r>
      <w:r w:rsidR="008C35B5">
        <w:t>(</w:t>
      </w:r>
      <w:r w:rsidRPr="00281C4E">
        <w:t>67</w:t>
      </w:r>
      <w:r w:rsidR="008C35B5">
        <w:t>%)</w:t>
      </w:r>
      <w:r w:rsidRPr="00281C4E">
        <w:rPr>
          <w:rFonts w:hint="eastAsia"/>
        </w:rPr>
        <w:t>、</w:t>
      </w:r>
      <w:r w:rsidRPr="00281C4E">
        <w:t>1991</w:t>
      </w:r>
      <w:r w:rsidRPr="00281C4E">
        <w:rPr>
          <w:rFonts w:hint="eastAsia"/>
        </w:rPr>
        <w:t>年</w:t>
      </w:r>
      <w:r w:rsidR="008C35B5">
        <w:t>(</w:t>
      </w:r>
      <w:r w:rsidRPr="00281C4E">
        <w:t>67</w:t>
      </w:r>
      <w:r w:rsidR="008C35B5">
        <w:t>%)</w:t>
      </w:r>
      <w:r w:rsidRPr="00281C4E">
        <w:rPr>
          <w:rFonts w:hint="eastAsia"/>
        </w:rPr>
        <w:t>和</w:t>
      </w:r>
      <w:r w:rsidRPr="00281C4E">
        <w:t>1997</w:t>
      </w:r>
      <w:r w:rsidRPr="00281C4E">
        <w:rPr>
          <w:rFonts w:hint="eastAsia"/>
        </w:rPr>
        <w:t>年</w:t>
      </w:r>
      <w:r w:rsidR="008C35B5">
        <w:t>(</w:t>
      </w:r>
      <w:r w:rsidRPr="00281C4E">
        <w:t>66</w:t>
      </w:r>
      <w:r w:rsidR="008C35B5">
        <w:t>%)</w:t>
      </w:r>
      <w:r w:rsidRPr="00281C4E">
        <w:rPr>
          <w:rFonts w:hint="eastAsia"/>
        </w:rPr>
        <w:t>毕业班的学生达到了最好的成绩。</w:t>
      </w:r>
      <w:r w:rsidRPr="00281C4E">
        <w:rPr>
          <w:rFonts w:hint="eastAsia"/>
        </w:rPr>
        <w:t>1997</w:t>
      </w:r>
      <w:r w:rsidRPr="00281C4E">
        <w:rPr>
          <w:rFonts w:hint="eastAsia"/>
        </w:rPr>
        <w:t>年到</w:t>
      </w:r>
      <w:r w:rsidRPr="00281C4E">
        <w:rPr>
          <w:rFonts w:hint="eastAsia"/>
        </w:rPr>
        <w:t>2000</w:t>
      </w:r>
      <w:r w:rsidRPr="00281C4E">
        <w:rPr>
          <w:rFonts w:hint="eastAsia"/>
        </w:rPr>
        <w:t>年的考试成绩也令人满意</w:t>
      </w:r>
      <w:r w:rsidR="008C35B5">
        <w:rPr>
          <w:rFonts w:hint="eastAsia"/>
        </w:rPr>
        <w:t>，</w:t>
      </w:r>
      <w:r w:rsidRPr="00281C4E">
        <w:rPr>
          <w:rFonts w:hint="eastAsia"/>
        </w:rPr>
        <w:t>平均通过率分别为</w:t>
      </w:r>
      <w:r w:rsidRPr="00281C4E">
        <w:rPr>
          <w:rFonts w:hint="eastAsia"/>
        </w:rPr>
        <w:t>66</w:t>
      </w:r>
      <w:r w:rsidR="008C35B5">
        <w:rPr>
          <w:rFonts w:hint="eastAsia"/>
        </w:rPr>
        <w:t>%</w:t>
      </w:r>
      <w:r w:rsidRPr="00281C4E">
        <w:rPr>
          <w:rFonts w:hint="eastAsia"/>
        </w:rPr>
        <w:t>、</w:t>
      </w:r>
      <w:r w:rsidRPr="00281C4E">
        <w:rPr>
          <w:rFonts w:hint="eastAsia"/>
        </w:rPr>
        <w:t>63</w:t>
      </w:r>
      <w:r w:rsidR="008C35B5">
        <w:rPr>
          <w:rFonts w:hint="eastAsia"/>
        </w:rPr>
        <w:t>%</w:t>
      </w:r>
      <w:r w:rsidRPr="00281C4E">
        <w:rPr>
          <w:rFonts w:hint="eastAsia"/>
        </w:rPr>
        <w:t>、</w:t>
      </w:r>
      <w:r w:rsidRPr="00281C4E">
        <w:rPr>
          <w:rFonts w:hint="eastAsia"/>
        </w:rPr>
        <w:t>63</w:t>
      </w:r>
      <w:r w:rsidR="008C35B5">
        <w:rPr>
          <w:rFonts w:hint="eastAsia"/>
        </w:rPr>
        <w:t>%</w:t>
      </w:r>
      <w:r w:rsidRPr="00281C4E">
        <w:rPr>
          <w:rFonts w:hint="eastAsia"/>
        </w:rPr>
        <w:t>和</w:t>
      </w:r>
      <w:r w:rsidRPr="00281C4E">
        <w:rPr>
          <w:rFonts w:hint="eastAsia"/>
        </w:rPr>
        <w:t>65</w:t>
      </w:r>
      <w:r w:rsidR="008C35B5">
        <w:rPr>
          <w:rFonts w:hint="eastAsia"/>
        </w:rPr>
        <w:t>%</w:t>
      </w:r>
      <w:r w:rsidR="008C35B5">
        <w:rPr>
          <w:rFonts w:hint="eastAsia"/>
        </w:rPr>
        <w:t>，</w:t>
      </w:r>
      <w:r w:rsidRPr="00281C4E">
        <w:rPr>
          <w:rFonts w:hint="eastAsia"/>
        </w:rPr>
        <w:t>但是</w:t>
      </w:r>
      <w:r w:rsidR="008C35B5">
        <w:rPr>
          <w:rFonts w:hint="eastAsia"/>
        </w:rPr>
        <w:t>，</w:t>
      </w:r>
      <w:r w:rsidRPr="00281C4E">
        <w:rPr>
          <w:rFonts w:hint="eastAsia"/>
        </w:rPr>
        <w:t>2001</w:t>
      </w:r>
      <w:r w:rsidRPr="00281C4E">
        <w:rPr>
          <w:rFonts w:hint="eastAsia"/>
        </w:rPr>
        <w:t>年</w:t>
      </w:r>
      <w:r w:rsidR="008C35B5">
        <w:t>(</w:t>
      </w:r>
      <w:r w:rsidRPr="00281C4E">
        <w:t>33</w:t>
      </w:r>
      <w:r w:rsidR="008C35B5">
        <w:t>%)</w:t>
      </w:r>
      <w:r w:rsidRPr="00281C4E">
        <w:rPr>
          <w:rFonts w:hint="eastAsia"/>
        </w:rPr>
        <w:t>和</w:t>
      </w:r>
      <w:r w:rsidRPr="00281C4E">
        <w:rPr>
          <w:rFonts w:hint="eastAsia"/>
        </w:rPr>
        <w:t>2002</w:t>
      </w:r>
      <w:r w:rsidRPr="00281C4E">
        <w:rPr>
          <w:rFonts w:hint="eastAsia"/>
        </w:rPr>
        <w:t>年</w:t>
      </w:r>
      <w:r w:rsidR="008C35B5">
        <w:t>(</w:t>
      </w:r>
      <w:r w:rsidRPr="00281C4E">
        <w:t>41</w:t>
      </w:r>
      <w:r w:rsidR="008C35B5">
        <w:t>%)</w:t>
      </w:r>
      <w:r w:rsidRPr="00281C4E">
        <w:rPr>
          <w:rFonts w:hint="eastAsia"/>
        </w:rPr>
        <w:t>的成绩急剧下降</w:t>
      </w:r>
      <w:r w:rsidR="008C35B5">
        <w:rPr>
          <w:rFonts w:hint="eastAsia"/>
        </w:rPr>
        <w:t>，</w:t>
      </w:r>
      <w:r w:rsidRPr="00281C4E">
        <w:rPr>
          <w:rFonts w:hint="eastAsia"/>
        </w:rPr>
        <w:t>它反映了考试主题和评分标准发生了变化。最低通过率发生在</w:t>
      </w:r>
      <w:r w:rsidRPr="00281C4E">
        <w:rPr>
          <w:rFonts w:hint="eastAsia"/>
        </w:rPr>
        <w:t>1978</w:t>
      </w:r>
      <w:r w:rsidRPr="00281C4E">
        <w:rPr>
          <w:rFonts w:hint="eastAsia"/>
        </w:rPr>
        <w:t>年</w:t>
      </w:r>
      <w:r w:rsidR="008C35B5">
        <w:rPr>
          <w:rFonts w:hint="eastAsia"/>
        </w:rPr>
        <w:t>，</w:t>
      </w:r>
      <w:r w:rsidRPr="00281C4E">
        <w:rPr>
          <w:rFonts w:hint="eastAsia"/>
        </w:rPr>
        <w:t>只有</w:t>
      </w:r>
      <w:r w:rsidRPr="00281C4E">
        <w:rPr>
          <w:rFonts w:hint="eastAsia"/>
        </w:rPr>
        <w:t>18</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31</w:t>
      </w:r>
      <w:r w:rsidR="008C35B5">
        <w:t>2.</w:t>
      </w:r>
      <w:r w:rsidR="00AD76C8">
        <w:t xml:space="preserve">  </w:t>
      </w:r>
      <w:r w:rsidRPr="00281C4E">
        <w:rPr>
          <w:rFonts w:hint="eastAsia"/>
        </w:rPr>
        <w:t>由于缺少按性别和宗教分列的毕业率统计资料</w:t>
      </w:r>
      <w:r w:rsidR="008C35B5">
        <w:rPr>
          <w:rFonts w:hint="eastAsia"/>
        </w:rPr>
        <w:t>，</w:t>
      </w:r>
      <w:r w:rsidRPr="00281C4E">
        <w:rPr>
          <w:rFonts w:hint="eastAsia"/>
        </w:rPr>
        <w:t>不能提供这些分数的数据。</w:t>
      </w:r>
    </w:p>
    <w:p w:rsidR="00D903F4" w:rsidRPr="00281C4E" w:rsidRDefault="00281C4E" w:rsidP="00281C4E">
      <w:pPr>
        <w:pStyle w:val="SingleTxtGC"/>
        <w:rPr>
          <w:rFonts w:hint="eastAsia"/>
        </w:rPr>
      </w:pPr>
      <w:r w:rsidRPr="00281C4E">
        <w:t>31</w:t>
      </w:r>
      <w:r w:rsidR="008C35B5">
        <w:t>3.</w:t>
      </w:r>
      <w:r w:rsidR="00AD76C8">
        <w:t xml:space="preserve">  </w:t>
      </w:r>
      <w:r w:rsidRPr="00281C4E">
        <w:rPr>
          <w:rFonts w:hint="eastAsia"/>
        </w:rPr>
        <w:t>国家教育预算方面所做的努力不太大</w:t>
      </w:r>
      <w:r w:rsidR="008C35B5">
        <w:rPr>
          <w:rFonts w:hint="eastAsia"/>
        </w:rPr>
        <w:t>，</w:t>
      </w:r>
      <w:r w:rsidRPr="00281C4E">
        <w:rPr>
          <w:rFonts w:hint="eastAsia"/>
        </w:rPr>
        <w:t>正如</w:t>
      </w:r>
      <w:r w:rsidRPr="00281C4E">
        <w:rPr>
          <w:rFonts w:hint="eastAsia"/>
        </w:rPr>
        <w:t>1991</w:t>
      </w:r>
      <w:r w:rsidRPr="00281C4E">
        <w:rPr>
          <w:rFonts w:hint="eastAsia"/>
        </w:rPr>
        <w:t>年到</w:t>
      </w:r>
      <w:r w:rsidRPr="00281C4E">
        <w:rPr>
          <w:rFonts w:hint="eastAsia"/>
        </w:rPr>
        <w:t>1997</w:t>
      </w:r>
      <w:r w:rsidRPr="00281C4E">
        <w:rPr>
          <w:rFonts w:hint="eastAsia"/>
        </w:rPr>
        <w:t>年的下列统计所示。</w:t>
      </w:r>
    </w:p>
    <w:p w:rsidR="00281C4E" w:rsidRPr="00D903F4" w:rsidRDefault="00281C4E" w:rsidP="00046191">
      <w:pPr>
        <w:pStyle w:val="SingleTxtGC"/>
        <w:keepNext/>
        <w:spacing w:after="0"/>
        <w:rPr>
          <w:rFonts w:eastAsia="SimHei" w:hint="eastAsia"/>
          <w:lang w:val="en-GB"/>
        </w:rPr>
      </w:pPr>
      <w:r w:rsidRPr="00D903F4">
        <w:rPr>
          <w:rFonts w:eastAsia="SimHei" w:hint="eastAsia"/>
          <w:lang w:val="en-GB"/>
        </w:rPr>
        <w:t>国家预算</w:t>
      </w:r>
      <w:r w:rsidR="008C35B5" w:rsidRPr="00D903F4">
        <w:rPr>
          <w:rFonts w:eastAsia="SimHei" w:hint="eastAsia"/>
          <w:lang w:val="en-GB"/>
        </w:rPr>
        <w:t>：</w:t>
      </w:r>
      <w:r w:rsidRPr="00D903F4">
        <w:rPr>
          <w:rFonts w:eastAsia="SimHei" w:hint="eastAsia"/>
          <w:lang w:val="en-GB"/>
        </w:rPr>
        <w:t>国家教育</w:t>
      </w:r>
    </w:p>
    <w:p w:rsidR="00281C4E" w:rsidRPr="00D903F4" w:rsidRDefault="008C35B5" w:rsidP="00817803">
      <w:pPr>
        <w:pStyle w:val="SingleTxtGC"/>
        <w:rPr>
          <w:rFonts w:hint="eastAsia"/>
          <w:sz w:val="14"/>
          <w:szCs w:val="14"/>
          <w:lang w:val="en-GB"/>
        </w:rPr>
      </w:pPr>
      <w:r w:rsidRPr="00D903F4">
        <w:rPr>
          <w:sz w:val="14"/>
          <w:szCs w:val="14"/>
          <w:lang w:val="en-GB"/>
        </w:rPr>
        <w:t>(</w:t>
      </w:r>
      <w:r w:rsidR="00281C4E" w:rsidRPr="00D903F4">
        <w:rPr>
          <w:rFonts w:hint="eastAsia"/>
          <w:sz w:val="14"/>
          <w:szCs w:val="14"/>
          <w:lang w:val="en-GB"/>
        </w:rPr>
        <w:t>以百万扎伊尔计</w:t>
      </w:r>
      <w:r w:rsidRPr="00D903F4">
        <w:rPr>
          <w:sz w:val="14"/>
          <w:szCs w:val="14"/>
          <w:lang w:val="en-GB"/>
        </w:rPr>
        <w:t>)</w:t>
      </w:r>
    </w:p>
    <w:tbl>
      <w:tblPr>
        <w:tblW w:w="7451" w:type="dxa"/>
        <w:tblInd w:w="1267" w:type="dxa"/>
        <w:shd w:val="clear" w:color="auto" w:fill="FFFFFF"/>
        <w:tblLayout w:type="fixed"/>
        <w:tblLook w:val="0000" w:firstRow="0" w:lastRow="0" w:firstColumn="0" w:lastColumn="0" w:noHBand="0" w:noVBand="0"/>
      </w:tblPr>
      <w:tblGrid>
        <w:gridCol w:w="731"/>
        <w:gridCol w:w="2240"/>
        <w:gridCol w:w="2240"/>
        <w:gridCol w:w="2240"/>
      </w:tblGrid>
      <w:tr w:rsidR="00D903F4" w:rsidRPr="00D903F4" w:rsidTr="008B1F83">
        <w:tblPrEx>
          <w:tblCellMar>
            <w:top w:w="0" w:type="dxa"/>
            <w:bottom w:w="0" w:type="dxa"/>
          </w:tblCellMar>
        </w:tblPrEx>
        <w:trPr>
          <w:tblHeader/>
        </w:trPr>
        <w:tc>
          <w:tcPr>
            <w:tcW w:w="731" w:type="dxa"/>
            <w:tcBorders>
              <w:top w:val="single" w:sz="4" w:space="0" w:color="auto"/>
              <w:bottom w:val="single" w:sz="12" w:space="0" w:color="auto"/>
            </w:tcBorders>
            <w:shd w:val="clear" w:color="auto" w:fill="FFFFFF"/>
            <w:vAlign w:val="bottom"/>
          </w:tcPr>
          <w:p w:rsidR="00D903F4" w:rsidRPr="00D903F4" w:rsidRDefault="00D903F4" w:rsidP="00D903F4">
            <w:pPr>
              <w:tabs>
                <w:tab w:val="clear" w:pos="431"/>
              </w:tabs>
              <w:suppressAutoHyphens/>
              <w:overflowPunct/>
              <w:adjustRightInd/>
              <w:snapToGrid/>
              <w:spacing w:before="80" w:after="80" w:line="160" w:lineRule="exact"/>
              <w:ind w:right="40"/>
              <w:jc w:val="left"/>
              <w:rPr>
                <w:rFonts w:eastAsia="KaiTi_GB2312"/>
                <w:snapToGrid/>
                <w:spacing w:val="4"/>
                <w:w w:val="103"/>
                <w:kern w:val="14"/>
                <w:sz w:val="14"/>
                <w:lang w:val="en-CA" w:eastAsia="en-US"/>
              </w:rPr>
            </w:pPr>
            <w:r w:rsidRPr="00D903F4">
              <w:rPr>
                <w:rFonts w:eastAsia="KaiTi_GB2312" w:hint="eastAsia"/>
                <w:snapToGrid/>
                <w:spacing w:val="4"/>
                <w:w w:val="103"/>
                <w:kern w:val="14"/>
                <w:sz w:val="14"/>
                <w:lang w:val="en-CA" w:eastAsia="en-US"/>
              </w:rPr>
              <w:t>年份</w:t>
            </w:r>
          </w:p>
        </w:tc>
        <w:tc>
          <w:tcPr>
            <w:tcW w:w="2240" w:type="dxa"/>
            <w:tcBorders>
              <w:top w:val="single" w:sz="4" w:space="0" w:color="auto"/>
              <w:bottom w:val="single" w:sz="12" w:space="0" w:color="auto"/>
            </w:tcBorders>
            <w:shd w:val="clear" w:color="auto" w:fill="FFFFFF"/>
            <w:vAlign w:val="bottom"/>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hint="eastAsia"/>
                <w:snapToGrid/>
                <w:spacing w:val="4"/>
                <w:w w:val="103"/>
                <w:kern w:val="14"/>
                <w:sz w:val="14"/>
                <w:lang w:val="en-CA" w:eastAsia="en-US"/>
              </w:rPr>
              <w:t>国家教育预算</w:t>
            </w:r>
            <w:r w:rsidRPr="00D903F4">
              <w:rPr>
                <w:rFonts w:eastAsia="KaiTi_GB2312"/>
                <w:snapToGrid/>
                <w:spacing w:val="4"/>
                <w:w w:val="103"/>
                <w:kern w:val="14"/>
                <w:sz w:val="14"/>
                <w:lang w:val="en-CA" w:eastAsia="en-US"/>
              </w:rPr>
              <w:t xml:space="preserve"> </w:t>
            </w:r>
          </w:p>
        </w:tc>
        <w:tc>
          <w:tcPr>
            <w:tcW w:w="2240" w:type="dxa"/>
            <w:tcBorders>
              <w:top w:val="single" w:sz="4" w:space="0" w:color="auto"/>
              <w:bottom w:val="single" w:sz="12" w:space="0" w:color="auto"/>
            </w:tcBorders>
            <w:shd w:val="clear" w:color="auto" w:fill="FFFFFF"/>
            <w:vAlign w:val="bottom"/>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hint="eastAsia"/>
                <w:snapToGrid/>
                <w:spacing w:val="4"/>
                <w:w w:val="103"/>
                <w:kern w:val="14"/>
                <w:sz w:val="14"/>
                <w:lang w:val="en-CA" w:eastAsia="en-US"/>
              </w:rPr>
              <w:t>政府预算总数</w:t>
            </w:r>
          </w:p>
        </w:tc>
        <w:tc>
          <w:tcPr>
            <w:tcW w:w="2240" w:type="dxa"/>
            <w:tcBorders>
              <w:top w:val="single" w:sz="4" w:space="0" w:color="auto"/>
              <w:bottom w:val="single" w:sz="12" w:space="0" w:color="auto"/>
            </w:tcBorders>
            <w:shd w:val="clear" w:color="auto" w:fill="FFFFFF"/>
            <w:vAlign w:val="bottom"/>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hint="eastAsia"/>
                <w:snapToGrid/>
                <w:spacing w:val="4"/>
                <w:w w:val="103"/>
                <w:kern w:val="14"/>
                <w:sz w:val="14"/>
                <w:lang w:val="en-CA" w:eastAsia="en-US"/>
              </w:rPr>
              <w:t>比例</w:t>
            </w:r>
          </w:p>
        </w:tc>
      </w:tr>
      <w:tr w:rsidR="00D903F4" w:rsidRPr="00D903F4" w:rsidTr="008B1F83">
        <w:tblPrEx>
          <w:tblCellMar>
            <w:top w:w="0" w:type="dxa"/>
            <w:bottom w:w="0" w:type="dxa"/>
          </w:tblCellMar>
        </w:tblPrEx>
        <w:trPr>
          <w:trHeight w:hRule="exact" w:val="115"/>
          <w:tblHeader/>
        </w:trPr>
        <w:tc>
          <w:tcPr>
            <w:tcW w:w="731" w:type="dxa"/>
            <w:tcBorders>
              <w:top w:val="single" w:sz="12" w:space="0" w:color="auto"/>
            </w:tcBorders>
            <w:shd w:val="clear" w:color="auto" w:fill="FFFFFF"/>
            <w:vAlign w:val="bottom"/>
          </w:tcPr>
          <w:p w:rsidR="00D903F4" w:rsidRPr="00D903F4" w:rsidRDefault="00D903F4" w:rsidP="00D903F4">
            <w:pPr>
              <w:tabs>
                <w:tab w:val="clear" w:pos="431"/>
              </w:tabs>
              <w:suppressAutoHyphens/>
              <w:overflowPunct/>
              <w:adjustRightInd/>
              <w:snapToGrid/>
              <w:spacing w:before="40" w:after="40" w:line="210" w:lineRule="exact"/>
              <w:ind w:right="40"/>
              <w:jc w:val="left"/>
              <w:rPr>
                <w:snapToGrid/>
                <w:spacing w:val="4"/>
                <w:w w:val="103"/>
                <w:kern w:val="14"/>
                <w:sz w:val="17"/>
                <w:lang w:val="en-CA" w:eastAsia="en-US"/>
              </w:rPr>
            </w:pPr>
          </w:p>
        </w:tc>
        <w:tc>
          <w:tcPr>
            <w:tcW w:w="2240" w:type="dxa"/>
            <w:tcBorders>
              <w:top w:val="single" w:sz="12" w:space="0" w:color="auto"/>
            </w:tcBorders>
            <w:shd w:val="clear" w:color="auto" w:fill="FFFFFF"/>
            <w:vAlign w:val="bottom"/>
          </w:tcPr>
          <w:p w:rsidR="00D903F4" w:rsidRPr="00D903F4" w:rsidRDefault="00D903F4" w:rsidP="00D903F4">
            <w:pPr>
              <w:tabs>
                <w:tab w:val="clear" w:pos="431"/>
              </w:tabs>
              <w:suppressAutoHyphens/>
              <w:overflowPunct/>
              <w:adjustRightInd/>
              <w:snapToGrid/>
              <w:spacing w:before="40" w:after="40" w:line="210" w:lineRule="exact"/>
              <w:ind w:right="40"/>
              <w:jc w:val="right"/>
              <w:rPr>
                <w:snapToGrid/>
                <w:spacing w:val="4"/>
                <w:w w:val="103"/>
                <w:kern w:val="14"/>
                <w:sz w:val="17"/>
                <w:lang w:val="en-CA" w:eastAsia="en-US"/>
              </w:rPr>
            </w:pPr>
          </w:p>
        </w:tc>
        <w:tc>
          <w:tcPr>
            <w:tcW w:w="2240" w:type="dxa"/>
            <w:tcBorders>
              <w:top w:val="single" w:sz="12" w:space="0" w:color="auto"/>
            </w:tcBorders>
            <w:shd w:val="clear" w:color="auto" w:fill="FFFFFF"/>
            <w:vAlign w:val="bottom"/>
          </w:tcPr>
          <w:p w:rsidR="00D903F4" w:rsidRPr="00D903F4" w:rsidRDefault="00D903F4" w:rsidP="00D903F4">
            <w:pPr>
              <w:tabs>
                <w:tab w:val="clear" w:pos="431"/>
              </w:tabs>
              <w:suppressAutoHyphens/>
              <w:overflowPunct/>
              <w:adjustRightInd/>
              <w:snapToGrid/>
              <w:spacing w:before="40" w:after="40" w:line="210" w:lineRule="exact"/>
              <w:ind w:right="40"/>
              <w:jc w:val="right"/>
              <w:rPr>
                <w:snapToGrid/>
                <w:spacing w:val="4"/>
                <w:w w:val="103"/>
                <w:kern w:val="14"/>
                <w:sz w:val="17"/>
                <w:lang w:val="en-CA" w:eastAsia="en-US"/>
              </w:rPr>
            </w:pPr>
          </w:p>
        </w:tc>
        <w:tc>
          <w:tcPr>
            <w:tcW w:w="2240" w:type="dxa"/>
            <w:tcBorders>
              <w:top w:val="single" w:sz="12" w:space="0" w:color="auto"/>
            </w:tcBorders>
            <w:shd w:val="clear" w:color="auto" w:fill="FFFFFF"/>
            <w:vAlign w:val="bottom"/>
          </w:tcPr>
          <w:p w:rsidR="00D903F4" w:rsidRPr="00D903F4" w:rsidRDefault="00D903F4" w:rsidP="00D903F4">
            <w:pPr>
              <w:tabs>
                <w:tab w:val="clear" w:pos="431"/>
              </w:tabs>
              <w:suppressAutoHyphens/>
              <w:overflowPunct/>
              <w:adjustRightInd/>
              <w:snapToGrid/>
              <w:spacing w:before="40" w:after="40" w:line="210" w:lineRule="exact"/>
              <w:ind w:right="40"/>
              <w:jc w:val="right"/>
              <w:rPr>
                <w:snapToGrid/>
                <w:spacing w:val="4"/>
                <w:w w:val="103"/>
                <w:kern w:val="14"/>
                <w:sz w:val="17"/>
                <w:lang w:val="en-CA" w:eastAsia="en-US"/>
              </w:rPr>
            </w:pPr>
          </w:p>
        </w:tc>
      </w:tr>
      <w:tr w:rsidR="00D903F4" w:rsidRPr="00D903F4" w:rsidTr="008B1F83">
        <w:tblPrEx>
          <w:tblCellMar>
            <w:top w:w="0" w:type="dxa"/>
            <w:bottom w:w="0" w:type="dxa"/>
          </w:tblCellMar>
        </w:tblPrEx>
        <w:tc>
          <w:tcPr>
            <w:tcW w:w="731"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7"/>
                <w:lang w:val="en-CA" w:eastAsia="en-US"/>
              </w:rPr>
            </w:pPr>
            <w:r w:rsidRPr="00D903F4">
              <w:rPr>
                <w:snapToGrid/>
                <w:spacing w:val="4"/>
                <w:w w:val="103"/>
                <w:kern w:val="14"/>
                <w:sz w:val="17"/>
                <w:lang w:val="en-CA" w:eastAsia="en-US"/>
              </w:rPr>
              <w:t>1991</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118 015</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28 120 555</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0.40</w:t>
            </w:r>
          </w:p>
        </w:tc>
      </w:tr>
      <w:tr w:rsidR="00D903F4" w:rsidRPr="00D903F4" w:rsidTr="008B1F83">
        <w:tblPrEx>
          <w:tblCellMar>
            <w:top w:w="0" w:type="dxa"/>
            <w:bottom w:w="0" w:type="dxa"/>
          </w:tblCellMar>
        </w:tblPrEx>
        <w:tc>
          <w:tcPr>
            <w:tcW w:w="731"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7"/>
                <w:lang w:val="en-CA" w:eastAsia="en-US"/>
              </w:rPr>
            </w:pPr>
            <w:r w:rsidRPr="00D903F4">
              <w:rPr>
                <w:snapToGrid/>
                <w:spacing w:val="4"/>
                <w:w w:val="103"/>
                <w:kern w:val="14"/>
                <w:sz w:val="17"/>
                <w:lang w:val="en-CA" w:eastAsia="en-US"/>
              </w:rPr>
              <w:t>1992</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10 911 546</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729 676 152</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1.49</w:t>
            </w:r>
          </w:p>
        </w:tc>
      </w:tr>
      <w:tr w:rsidR="00D903F4" w:rsidRPr="00D903F4" w:rsidTr="008B1F83">
        <w:tblPrEx>
          <w:tblCellMar>
            <w:top w:w="0" w:type="dxa"/>
            <w:bottom w:w="0" w:type="dxa"/>
          </w:tblCellMar>
        </w:tblPrEx>
        <w:tc>
          <w:tcPr>
            <w:tcW w:w="731"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7"/>
                <w:lang w:val="en-CA" w:eastAsia="en-US"/>
              </w:rPr>
            </w:pPr>
            <w:r w:rsidRPr="00D903F4">
              <w:rPr>
                <w:snapToGrid/>
                <w:spacing w:val="4"/>
                <w:w w:val="103"/>
                <w:kern w:val="14"/>
                <w:sz w:val="17"/>
                <w:lang w:val="en-CA" w:eastAsia="en-US"/>
              </w:rPr>
              <w:t>1993</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24 659 397</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13 108 755 100</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1.81</w:t>
            </w:r>
          </w:p>
        </w:tc>
      </w:tr>
      <w:tr w:rsidR="00D903F4" w:rsidRPr="00D903F4" w:rsidTr="008B1F83">
        <w:tblPrEx>
          <w:tblCellMar>
            <w:top w:w="0" w:type="dxa"/>
            <w:bottom w:w="0" w:type="dxa"/>
          </w:tblCellMar>
        </w:tblPrEx>
        <w:tc>
          <w:tcPr>
            <w:tcW w:w="731"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7"/>
                <w:lang w:val="en-CA" w:eastAsia="en-US"/>
              </w:rPr>
            </w:pPr>
            <w:r w:rsidRPr="00D903F4">
              <w:rPr>
                <w:snapToGrid/>
                <w:spacing w:val="4"/>
                <w:w w:val="103"/>
                <w:kern w:val="14"/>
                <w:sz w:val="17"/>
                <w:lang w:val="en-CA" w:eastAsia="en-US"/>
              </w:rPr>
              <w:t>1994</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1 703</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334 482</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0.50</w:t>
            </w:r>
          </w:p>
        </w:tc>
      </w:tr>
      <w:tr w:rsidR="00D903F4" w:rsidRPr="00D903F4" w:rsidTr="008B1F83">
        <w:tblPrEx>
          <w:tblCellMar>
            <w:top w:w="0" w:type="dxa"/>
            <w:bottom w:w="0" w:type="dxa"/>
          </w:tblCellMar>
        </w:tblPrEx>
        <w:tc>
          <w:tcPr>
            <w:tcW w:w="731"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7"/>
                <w:lang w:val="en-CA" w:eastAsia="en-US"/>
              </w:rPr>
            </w:pPr>
            <w:r w:rsidRPr="00D903F4">
              <w:rPr>
                <w:snapToGrid/>
                <w:spacing w:val="4"/>
                <w:w w:val="103"/>
                <w:kern w:val="14"/>
                <w:sz w:val="17"/>
                <w:lang w:val="en-CA" w:eastAsia="en-US"/>
              </w:rPr>
              <w:t>1995</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25 161</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2 006 752</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1.25</w:t>
            </w:r>
          </w:p>
        </w:tc>
      </w:tr>
      <w:tr w:rsidR="00D903F4" w:rsidRPr="00D903F4" w:rsidTr="008B1F83">
        <w:tblPrEx>
          <w:tblCellMar>
            <w:top w:w="0" w:type="dxa"/>
            <w:bottom w:w="0" w:type="dxa"/>
          </w:tblCellMar>
        </w:tblPrEx>
        <w:tc>
          <w:tcPr>
            <w:tcW w:w="731"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7"/>
                <w:lang w:val="en-CA" w:eastAsia="en-US"/>
              </w:rPr>
            </w:pPr>
            <w:r w:rsidRPr="00D903F4">
              <w:rPr>
                <w:snapToGrid/>
                <w:spacing w:val="4"/>
                <w:w w:val="103"/>
                <w:kern w:val="14"/>
                <w:sz w:val="17"/>
                <w:lang w:val="en-CA" w:eastAsia="en-US"/>
              </w:rPr>
              <w:t>1996</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135 524</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15 297 997</w:t>
            </w:r>
          </w:p>
        </w:tc>
        <w:tc>
          <w:tcPr>
            <w:tcW w:w="2240" w:type="dxa"/>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0.88</w:t>
            </w:r>
          </w:p>
        </w:tc>
      </w:tr>
      <w:tr w:rsidR="00D903F4" w:rsidRPr="00D903F4" w:rsidTr="008B1F83">
        <w:tblPrEx>
          <w:tblCellMar>
            <w:top w:w="0" w:type="dxa"/>
            <w:bottom w:w="0" w:type="dxa"/>
          </w:tblCellMar>
        </w:tblPrEx>
        <w:tc>
          <w:tcPr>
            <w:tcW w:w="731" w:type="dxa"/>
            <w:tcBorders>
              <w:bottom w:val="single" w:sz="12" w:space="0" w:color="auto"/>
            </w:tcBorders>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left"/>
              <w:rPr>
                <w:snapToGrid/>
                <w:spacing w:val="4"/>
                <w:w w:val="103"/>
                <w:kern w:val="14"/>
                <w:sz w:val="17"/>
                <w:lang w:val="en-CA" w:eastAsia="en-US"/>
              </w:rPr>
            </w:pPr>
            <w:r w:rsidRPr="00D903F4">
              <w:rPr>
                <w:snapToGrid/>
                <w:spacing w:val="4"/>
                <w:w w:val="103"/>
                <w:kern w:val="14"/>
                <w:sz w:val="17"/>
                <w:lang w:val="en-CA" w:eastAsia="en-US"/>
              </w:rPr>
              <w:t>1997</w:t>
            </w:r>
          </w:p>
        </w:tc>
        <w:tc>
          <w:tcPr>
            <w:tcW w:w="2240" w:type="dxa"/>
            <w:tcBorders>
              <w:bottom w:val="single" w:sz="12" w:space="0" w:color="auto"/>
            </w:tcBorders>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77 099</w:t>
            </w:r>
          </w:p>
        </w:tc>
        <w:tc>
          <w:tcPr>
            <w:tcW w:w="2240" w:type="dxa"/>
            <w:tcBorders>
              <w:bottom w:val="single" w:sz="12" w:space="0" w:color="auto"/>
            </w:tcBorders>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42 789 654</w:t>
            </w:r>
          </w:p>
        </w:tc>
        <w:tc>
          <w:tcPr>
            <w:tcW w:w="2240" w:type="dxa"/>
            <w:tcBorders>
              <w:bottom w:val="single" w:sz="12" w:space="0" w:color="auto"/>
            </w:tcBorders>
            <w:shd w:val="clear" w:color="auto" w:fill="FFFFFF"/>
            <w:vAlign w:val="bottom"/>
          </w:tcPr>
          <w:p w:rsidR="00D903F4" w:rsidRPr="00D903F4" w:rsidRDefault="00D903F4" w:rsidP="00D903F4">
            <w:pPr>
              <w:tabs>
                <w:tab w:val="clear" w:pos="431"/>
                <w:tab w:val="left" w:pos="288"/>
                <w:tab w:val="left" w:pos="576"/>
                <w:tab w:val="left" w:pos="864"/>
                <w:tab w:val="left" w:pos="1152"/>
              </w:tabs>
              <w:suppressAutoHyphens/>
              <w:overflowPunct/>
              <w:adjustRightInd/>
              <w:snapToGrid/>
              <w:spacing w:before="40" w:after="40" w:line="210" w:lineRule="exact"/>
              <w:ind w:right="40"/>
              <w:jc w:val="right"/>
              <w:rPr>
                <w:snapToGrid/>
                <w:spacing w:val="4"/>
                <w:w w:val="103"/>
                <w:kern w:val="14"/>
                <w:sz w:val="17"/>
                <w:lang w:val="en-CA" w:eastAsia="en-US"/>
              </w:rPr>
            </w:pPr>
            <w:r w:rsidRPr="00D903F4">
              <w:rPr>
                <w:snapToGrid/>
                <w:spacing w:val="4"/>
                <w:w w:val="103"/>
                <w:kern w:val="14"/>
                <w:sz w:val="17"/>
                <w:lang w:val="en-CA" w:eastAsia="en-US"/>
              </w:rPr>
              <w:t>0.18</w:t>
            </w:r>
          </w:p>
        </w:tc>
      </w:tr>
    </w:tbl>
    <w:p w:rsidR="00281C4E" w:rsidRPr="004560F5" w:rsidRDefault="001D7503" w:rsidP="00281C4E">
      <w:pPr>
        <w:pStyle w:val="SingleTxtGC"/>
        <w:rPr>
          <w:rFonts w:hint="eastAsia"/>
          <w:sz w:val="19"/>
          <w:szCs w:val="19"/>
          <w:lang w:val="en-GB"/>
        </w:rPr>
      </w:pPr>
      <w:r w:rsidRPr="001D7503">
        <w:rPr>
          <w:rFonts w:eastAsia="KaiTi_GB2312" w:hint="eastAsia"/>
          <w:sz w:val="19"/>
          <w:szCs w:val="19"/>
          <w:lang w:val="en-GB"/>
        </w:rPr>
        <w:t>资料来源：</w:t>
      </w:r>
      <w:r w:rsidR="00281C4E" w:rsidRPr="004560F5">
        <w:rPr>
          <w:rFonts w:hint="eastAsia"/>
          <w:sz w:val="19"/>
          <w:szCs w:val="19"/>
          <w:lang w:val="en-GB"/>
        </w:rPr>
        <w:t>《经济形势》</w:t>
      </w:r>
      <w:r w:rsidR="008C35B5" w:rsidRPr="004560F5">
        <w:rPr>
          <w:rFonts w:hint="eastAsia"/>
          <w:sz w:val="19"/>
          <w:szCs w:val="19"/>
          <w:lang w:val="en-GB"/>
        </w:rPr>
        <w:t>，</w:t>
      </w:r>
      <w:r w:rsidR="00281C4E" w:rsidRPr="004560F5">
        <w:rPr>
          <w:rFonts w:hint="eastAsia"/>
          <w:sz w:val="19"/>
          <w:szCs w:val="19"/>
          <w:lang w:val="en-GB"/>
        </w:rPr>
        <w:t>1991-1997</w:t>
      </w:r>
      <w:r w:rsidR="00281C4E" w:rsidRPr="004560F5">
        <w:rPr>
          <w:rFonts w:hint="eastAsia"/>
          <w:sz w:val="19"/>
          <w:szCs w:val="19"/>
          <w:lang w:val="en-GB"/>
        </w:rPr>
        <w:t>年</w:t>
      </w:r>
      <w:r w:rsidR="008C35B5" w:rsidRPr="004560F5">
        <w:rPr>
          <w:rFonts w:hint="eastAsia"/>
          <w:sz w:val="19"/>
          <w:szCs w:val="19"/>
          <w:lang w:val="en-GB"/>
        </w:rPr>
        <w:t>，</w:t>
      </w:r>
      <w:r w:rsidR="00281C4E" w:rsidRPr="004560F5">
        <w:rPr>
          <w:rFonts w:hint="eastAsia"/>
          <w:sz w:val="19"/>
          <w:szCs w:val="19"/>
          <w:lang w:val="en-GB"/>
        </w:rPr>
        <w:t>由研究与工业规划中心</w:t>
      </w:r>
      <w:r w:rsidR="008C35B5" w:rsidRPr="004560F5">
        <w:rPr>
          <w:rFonts w:hint="eastAsia"/>
          <w:sz w:val="19"/>
          <w:szCs w:val="19"/>
          <w:lang w:val="en-GB"/>
        </w:rPr>
        <w:t>(</w:t>
      </w:r>
      <w:r w:rsidR="00281C4E" w:rsidRPr="004560F5">
        <w:rPr>
          <w:rFonts w:hint="eastAsia"/>
          <w:sz w:val="19"/>
          <w:szCs w:val="19"/>
          <w:lang w:val="en-GB"/>
        </w:rPr>
        <w:t>工业部</w:t>
      </w:r>
      <w:r w:rsidR="008C35B5" w:rsidRPr="004560F5">
        <w:rPr>
          <w:rFonts w:hint="eastAsia"/>
          <w:sz w:val="19"/>
          <w:szCs w:val="19"/>
          <w:lang w:val="en-GB"/>
        </w:rPr>
        <w:t>)</w:t>
      </w:r>
      <w:r w:rsidR="00281C4E" w:rsidRPr="004560F5">
        <w:rPr>
          <w:rFonts w:hint="eastAsia"/>
          <w:sz w:val="19"/>
          <w:szCs w:val="19"/>
          <w:lang w:val="en-GB"/>
        </w:rPr>
        <w:t>发布</w:t>
      </w:r>
      <w:r w:rsidR="008C35B5" w:rsidRPr="004560F5">
        <w:rPr>
          <w:rFonts w:hint="eastAsia"/>
          <w:sz w:val="19"/>
          <w:szCs w:val="19"/>
          <w:lang w:val="en-GB"/>
        </w:rPr>
        <w:t>，</w:t>
      </w:r>
      <w:r w:rsidR="00281C4E" w:rsidRPr="004560F5">
        <w:rPr>
          <w:rFonts w:hint="eastAsia"/>
          <w:sz w:val="19"/>
          <w:szCs w:val="19"/>
          <w:lang w:val="en-GB"/>
        </w:rPr>
        <w:t>第</w:t>
      </w:r>
      <w:r w:rsidR="008C35B5" w:rsidRPr="004560F5">
        <w:rPr>
          <w:rFonts w:hint="eastAsia"/>
          <w:sz w:val="19"/>
          <w:szCs w:val="19"/>
          <w:lang w:val="en-GB"/>
        </w:rPr>
        <w:t>2.</w:t>
      </w:r>
      <w:r w:rsidR="00281C4E" w:rsidRPr="004560F5">
        <w:rPr>
          <w:rFonts w:hint="eastAsia"/>
          <w:sz w:val="19"/>
          <w:szCs w:val="19"/>
          <w:lang w:val="en-GB"/>
        </w:rPr>
        <w:t>15</w:t>
      </w:r>
      <w:r w:rsidR="00281C4E" w:rsidRPr="004560F5">
        <w:rPr>
          <w:rFonts w:hint="eastAsia"/>
          <w:sz w:val="19"/>
          <w:szCs w:val="19"/>
          <w:lang w:val="en-GB"/>
        </w:rPr>
        <w:t>和</w:t>
      </w:r>
      <w:r w:rsidR="008C35B5" w:rsidRPr="004560F5">
        <w:rPr>
          <w:rFonts w:hint="eastAsia"/>
          <w:sz w:val="19"/>
          <w:szCs w:val="19"/>
          <w:lang w:val="en-GB"/>
        </w:rPr>
        <w:t>2.</w:t>
      </w:r>
      <w:r w:rsidR="00281C4E" w:rsidRPr="004560F5">
        <w:rPr>
          <w:rFonts w:hint="eastAsia"/>
          <w:sz w:val="19"/>
          <w:szCs w:val="19"/>
          <w:lang w:val="en-GB"/>
        </w:rPr>
        <w:t>17</w:t>
      </w:r>
      <w:r w:rsidR="00281C4E" w:rsidRPr="004560F5">
        <w:rPr>
          <w:rFonts w:hint="eastAsia"/>
          <w:sz w:val="19"/>
          <w:szCs w:val="19"/>
          <w:lang w:val="en-GB"/>
        </w:rPr>
        <w:t>页。</w:t>
      </w:r>
    </w:p>
    <w:p w:rsidR="00281C4E" w:rsidRPr="00281C4E" w:rsidRDefault="00281C4E" w:rsidP="00281C4E">
      <w:pPr>
        <w:pStyle w:val="SingleTxtGC"/>
        <w:rPr>
          <w:rFonts w:hint="eastAsia"/>
        </w:rPr>
      </w:pPr>
      <w:r w:rsidRPr="00281C4E">
        <w:t>31</w:t>
      </w:r>
      <w:r w:rsidR="008C35B5">
        <w:t>4.</w:t>
      </w:r>
      <w:r w:rsidR="00AD76C8">
        <w:t xml:space="preserve">  </w:t>
      </w:r>
      <w:r w:rsidRPr="00281C4E">
        <w:rPr>
          <w:rFonts w:hint="eastAsia"/>
        </w:rPr>
        <w:t>除了</w:t>
      </w:r>
      <w:r w:rsidRPr="00281C4E">
        <w:rPr>
          <w:rFonts w:hint="eastAsia"/>
        </w:rPr>
        <w:t>1992</w:t>
      </w:r>
      <w:r w:rsidRPr="00281C4E">
        <w:rPr>
          <w:rFonts w:hint="eastAsia"/>
        </w:rPr>
        <w:t>年、</w:t>
      </w:r>
      <w:r w:rsidRPr="00281C4E">
        <w:rPr>
          <w:rFonts w:hint="eastAsia"/>
        </w:rPr>
        <w:t>1993</w:t>
      </w:r>
      <w:r w:rsidRPr="00281C4E">
        <w:rPr>
          <w:rFonts w:hint="eastAsia"/>
        </w:rPr>
        <w:t>年和</w:t>
      </w:r>
      <w:r w:rsidRPr="00281C4E">
        <w:rPr>
          <w:rFonts w:hint="eastAsia"/>
        </w:rPr>
        <w:t>1995</w:t>
      </w:r>
      <w:r w:rsidRPr="00281C4E">
        <w:rPr>
          <w:rFonts w:hint="eastAsia"/>
        </w:rPr>
        <w:t>年分配给国家教育的预算份额稍微超过</w:t>
      </w:r>
      <w:r w:rsidRPr="00281C4E">
        <w:rPr>
          <w:rFonts w:hint="eastAsia"/>
        </w:rPr>
        <w:t>1</w:t>
      </w:r>
      <w:r w:rsidR="008C35B5">
        <w:rPr>
          <w:rFonts w:hint="eastAsia"/>
        </w:rPr>
        <w:t>%</w:t>
      </w:r>
      <w:r w:rsidRPr="00281C4E">
        <w:rPr>
          <w:rFonts w:hint="eastAsia"/>
        </w:rPr>
        <w:t>之外</w:t>
      </w:r>
      <w:r w:rsidR="008C35B5">
        <w:rPr>
          <w:rFonts w:hint="eastAsia"/>
        </w:rPr>
        <w:t>，</w:t>
      </w:r>
      <w:r w:rsidRPr="00281C4E">
        <w:rPr>
          <w:rFonts w:hint="eastAsia"/>
        </w:rPr>
        <w:t>政府给予教育部门的拨款远远低于</w:t>
      </w:r>
      <w:r w:rsidRPr="00281C4E">
        <w:rPr>
          <w:rFonts w:hint="eastAsia"/>
        </w:rPr>
        <w:t>1</w:t>
      </w:r>
      <w:r w:rsidR="008C35B5">
        <w:rPr>
          <w:rFonts w:hint="eastAsia"/>
        </w:rPr>
        <w:t>%</w:t>
      </w:r>
      <w:r w:rsidR="008C35B5">
        <w:rPr>
          <w:rFonts w:hint="eastAsia"/>
        </w:rPr>
        <w:t>，</w:t>
      </w:r>
      <w:r w:rsidRPr="00281C4E">
        <w:rPr>
          <w:rFonts w:hint="eastAsia"/>
        </w:rPr>
        <w:t>即</w:t>
      </w:r>
      <w:r w:rsidR="008C35B5">
        <w:rPr>
          <w:rFonts w:hint="eastAsia"/>
        </w:rPr>
        <w:t>，</w:t>
      </w:r>
      <w:r w:rsidRPr="00281C4E">
        <w:rPr>
          <w:rFonts w:hint="eastAsia"/>
        </w:rPr>
        <w:t>远远达不到普遍推荐的占政府预算</w:t>
      </w:r>
      <w:r w:rsidRPr="00281C4E">
        <w:rPr>
          <w:rFonts w:hint="eastAsia"/>
        </w:rPr>
        <w:t>30</w:t>
      </w:r>
      <w:r w:rsidR="008C35B5">
        <w:rPr>
          <w:rFonts w:hint="eastAsia"/>
        </w:rPr>
        <w:t>%</w:t>
      </w:r>
      <w:r w:rsidRPr="00281C4E">
        <w:rPr>
          <w:rFonts w:hint="eastAsia"/>
        </w:rPr>
        <w:t>的比例。正是这种资金短缺成为教育恶化的根源</w:t>
      </w:r>
      <w:r w:rsidR="008C35B5">
        <w:rPr>
          <w:rFonts w:hint="eastAsia"/>
        </w:rPr>
        <w:t>，</w:t>
      </w:r>
      <w:r w:rsidRPr="00281C4E">
        <w:rPr>
          <w:rFonts w:hint="eastAsia"/>
        </w:rPr>
        <w:t>尤其是教室处于饱和、设施破败、缺少教材、教师道德水准下降</w:t>
      </w:r>
      <w:r w:rsidR="008C35B5">
        <w:rPr>
          <w:rFonts w:hint="eastAsia"/>
        </w:rPr>
        <w:t>，</w:t>
      </w:r>
      <w:r w:rsidRPr="00281C4E">
        <w:rPr>
          <w:rFonts w:hint="eastAsia"/>
        </w:rPr>
        <w:t>以及根据不及格率和辍学率衡量的学生成绩不良。</w:t>
      </w:r>
    </w:p>
    <w:p w:rsidR="00281C4E" w:rsidRDefault="00281C4E" w:rsidP="00281C4E">
      <w:pPr>
        <w:pStyle w:val="SingleTxtGC"/>
        <w:rPr>
          <w:rFonts w:hint="eastAsia"/>
        </w:rPr>
      </w:pPr>
      <w:r w:rsidRPr="00281C4E">
        <w:t>31</w:t>
      </w:r>
      <w:r w:rsidR="008C35B5">
        <w:t>5.</w:t>
      </w:r>
      <w:r w:rsidR="00AD76C8">
        <w:t xml:space="preserve">  </w:t>
      </w:r>
      <w:r w:rsidRPr="00281C4E">
        <w:rPr>
          <w:rFonts w:hint="eastAsia"/>
        </w:rPr>
        <w:t>《刚果中央银行</w:t>
      </w:r>
      <w:r w:rsidRPr="00281C4E">
        <w:rPr>
          <w:rFonts w:hint="eastAsia"/>
        </w:rPr>
        <w:t>2002-2003</w:t>
      </w:r>
      <w:r w:rsidRPr="00281C4E">
        <w:rPr>
          <w:rFonts w:hint="eastAsia"/>
        </w:rPr>
        <w:t>年年度报告》</w:t>
      </w:r>
      <w:r w:rsidR="008C35B5">
        <w:rPr>
          <w:rFonts w:hint="eastAsia"/>
        </w:rPr>
        <w:t>(</w:t>
      </w:r>
      <w:r w:rsidRPr="00281C4E">
        <w:rPr>
          <w:rFonts w:hint="eastAsia"/>
        </w:rPr>
        <w:t>第</w:t>
      </w:r>
      <w:r w:rsidRPr="00281C4E">
        <w:rPr>
          <w:rFonts w:hint="eastAsia"/>
        </w:rPr>
        <w:t>90</w:t>
      </w:r>
      <w:r w:rsidRPr="00281C4E">
        <w:rPr>
          <w:rFonts w:hint="eastAsia"/>
        </w:rPr>
        <w:t>页和</w:t>
      </w:r>
      <w:r w:rsidRPr="00281C4E">
        <w:rPr>
          <w:rFonts w:hint="eastAsia"/>
        </w:rPr>
        <w:t>102</w:t>
      </w:r>
      <w:r w:rsidRPr="00281C4E">
        <w:rPr>
          <w:rFonts w:hint="eastAsia"/>
        </w:rPr>
        <w:t>页</w:t>
      </w:r>
      <w:r w:rsidR="008C35B5">
        <w:rPr>
          <w:rFonts w:hint="eastAsia"/>
        </w:rPr>
        <w:t>)</w:t>
      </w:r>
      <w:r w:rsidRPr="00281C4E">
        <w:rPr>
          <w:rFonts w:hint="eastAsia"/>
        </w:rPr>
        <w:t>记录了</w:t>
      </w:r>
      <w:r w:rsidRPr="00281C4E">
        <w:rPr>
          <w:rFonts w:hint="eastAsia"/>
        </w:rPr>
        <w:t>1995</w:t>
      </w:r>
      <w:r w:rsidRPr="00281C4E">
        <w:rPr>
          <w:rFonts w:hint="eastAsia"/>
        </w:rPr>
        <w:t>年到</w:t>
      </w:r>
      <w:r w:rsidRPr="00281C4E">
        <w:rPr>
          <w:rFonts w:hint="eastAsia"/>
        </w:rPr>
        <w:t>2003</w:t>
      </w:r>
      <w:r w:rsidRPr="00281C4E">
        <w:rPr>
          <w:rFonts w:hint="eastAsia"/>
        </w:rPr>
        <w:t>年间的教育预算</w:t>
      </w:r>
      <w:r w:rsidR="008C35B5">
        <w:rPr>
          <w:rFonts w:hint="eastAsia"/>
        </w:rPr>
        <w:t>：</w:t>
      </w:r>
    </w:p>
    <w:tbl>
      <w:tblPr>
        <w:tblStyle w:val="TableGrid"/>
        <w:tblW w:w="734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8"/>
        <w:gridCol w:w="88"/>
        <w:gridCol w:w="647"/>
        <w:gridCol w:w="171"/>
        <w:gridCol w:w="563"/>
        <w:gridCol w:w="246"/>
        <w:gridCol w:w="6"/>
        <w:gridCol w:w="482"/>
        <w:gridCol w:w="332"/>
        <w:gridCol w:w="401"/>
        <w:gridCol w:w="413"/>
        <w:gridCol w:w="12"/>
        <w:gridCol w:w="413"/>
        <w:gridCol w:w="395"/>
        <w:gridCol w:w="443"/>
        <w:gridCol w:w="374"/>
        <w:gridCol w:w="464"/>
        <w:gridCol w:w="350"/>
        <w:gridCol w:w="815"/>
      </w:tblGrid>
      <w:tr w:rsidR="00D903F4" w:rsidRPr="00D903F4" w:rsidTr="008B1F83">
        <w:tc>
          <w:tcPr>
            <w:tcW w:w="7343" w:type="dxa"/>
            <w:gridSpan w:val="19"/>
            <w:tcBorders>
              <w:top w:val="single" w:sz="4" w:space="0" w:color="auto"/>
            </w:tcBorders>
            <w:tcMar>
              <w:left w:w="0" w:type="dxa"/>
              <w:right w:w="0" w:type="dxa"/>
            </w:tcMar>
          </w:tcPr>
          <w:p w:rsidR="00D903F4" w:rsidRPr="00D903F4" w:rsidRDefault="00D903F4" w:rsidP="00D903F4">
            <w:pPr>
              <w:tabs>
                <w:tab w:val="clear" w:pos="431"/>
              </w:tabs>
              <w:suppressAutoHyphens/>
              <w:overflowPunct/>
              <w:adjustRightInd/>
              <w:snapToGrid/>
              <w:spacing w:before="40" w:after="40" w:line="210" w:lineRule="exact"/>
              <w:jc w:val="left"/>
              <w:rPr>
                <w:snapToGrid/>
                <w:spacing w:val="4"/>
                <w:w w:val="103"/>
                <w:kern w:val="14"/>
                <w:sz w:val="17"/>
                <w:szCs w:val="17"/>
                <w:lang w:val="en-CA"/>
              </w:rPr>
            </w:pPr>
            <w:r w:rsidRPr="00D903F4">
              <w:rPr>
                <w:rFonts w:hint="eastAsia"/>
                <w:snapToGrid/>
                <w:spacing w:val="4"/>
                <w:w w:val="103"/>
                <w:kern w:val="14"/>
                <w:sz w:val="17"/>
                <w:szCs w:val="17"/>
                <w:lang w:val="en-CA"/>
              </w:rPr>
              <w:t>经常支出</w:t>
            </w:r>
            <w:r w:rsidRPr="00D903F4">
              <w:rPr>
                <w:snapToGrid/>
                <w:spacing w:val="4"/>
                <w:w w:val="103"/>
                <w:kern w:val="14"/>
                <w:sz w:val="17"/>
                <w:szCs w:val="17"/>
                <w:lang w:val="en-CA"/>
              </w:rPr>
              <w:t>(</w:t>
            </w:r>
            <w:r w:rsidRPr="00D903F4">
              <w:rPr>
                <w:rFonts w:hint="eastAsia"/>
                <w:snapToGrid/>
                <w:spacing w:val="4"/>
                <w:w w:val="103"/>
                <w:kern w:val="14"/>
                <w:sz w:val="17"/>
                <w:szCs w:val="17"/>
                <w:lang w:val="en-CA"/>
              </w:rPr>
              <w:t>教师薪金单</w:t>
            </w:r>
            <w:r w:rsidRPr="00D903F4">
              <w:rPr>
                <w:snapToGrid/>
                <w:spacing w:val="4"/>
                <w:w w:val="103"/>
                <w:kern w:val="14"/>
                <w:sz w:val="17"/>
                <w:szCs w:val="17"/>
                <w:lang w:val="en-CA"/>
              </w:rPr>
              <w:t>)</w:t>
            </w:r>
            <w:r w:rsidRPr="00D903F4">
              <w:rPr>
                <w:rFonts w:hint="eastAsia"/>
                <w:snapToGrid/>
                <w:spacing w:val="4"/>
                <w:w w:val="103"/>
                <w:kern w:val="14"/>
                <w:sz w:val="17"/>
                <w:szCs w:val="17"/>
                <w:lang w:val="en-CA"/>
              </w:rPr>
              <w:t>，以</w:t>
            </w:r>
            <w:r w:rsidRPr="00D903F4">
              <w:rPr>
                <w:rFonts w:hint="eastAsia"/>
                <w:snapToGrid/>
                <w:spacing w:val="4"/>
                <w:w w:val="103"/>
                <w:kern w:val="14"/>
                <w:sz w:val="17"/>
                <w:szCs w:val="17"/>
              </w:rPr>
              <w:t>千刚果法郎计：</w:t>
            </w:r>
          </w:p>
        </w:tc>
      </w:tr>
      <w:tr w:rsidR="00D903F4" w:rsidRPr="00D903F4" w:rsidTr="008B1F83">
        <w:trPr>
          <w:trHeight w:hRule="exact" w:val="72"/>
        </w:trPr>
        <w:tc>
          <w:tcPr>
            <w:tcW w:w="728" w:type="dxa"/>
            <w:tcBorders>
              <w:bottom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i/>
                <w:snapToGrid/>
                <w:spacing w:val="4"/>
                <w:w w:val="103"/>
                <w:kern w:val="14"/>
                <w:sz w:val="14"/>
                <w:lang w:val="en-CA"/>
              </w:rPr>
            </w:pPr>
          </w:p>
        </w:tc>
        <w:tc>
          <w:tcPr>
            <w:tcW w:w="735" w:type="dxa"/>
            <w:gridSpan w:val="2"/>
            <w:tcBorders>
              <w:bottom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i/>
                <w:snapToGrid/>
                <w:spacing w:val="4"/>
                <w:w w:val="103"/>
                <w:kern w:val="14"/>
                <w:sz w:val="14"/>
                <w:lang w:val="en-CA"/>
              </w:rPr>
            </w:pPr>
          </w:p>
        </w:tc>
        <w:tc>
          <w:tcPr>
            <w:tcW w:w="735" w:type="dxa"/>
            <w:gridSpan w:val="2"/>
            <w:tcBorders>
              <w:bottom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i/>
                <w:snapToGrid/>
                <w:spacing w:val="4"/>
                <w:w w:val="103"/>
                <w:kern w:val="14"/>
                <w:sz w:val="14"/>
                <w:lang w:val="en-CA"/>
              </w:rPr>
            </w:pPr>
          </w:p>
        </w:tc>
        <w:tc>
          <w:tcPr>
            <w:tcW w:w="735" w:type="dxa"/>
            <w:gridSpan w:val="3"/>
            <w:tcBorders>
              <w:bottom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i/>
                <w:snapToGrid/>
                <w:spacing w:val="4"/>
                <w:w w:val="103"/>
                <w:kern w:val="14"/>
                <w:sz w:val="14"/>
                <w:lang w:val="en-CA"/>
              </w:rPr>
            </w:pPr>
          </w:p>
        </w:tc>
        <w:tc>
          <w:tcPr>
            <w:tcW w:w="735" w:type="dxa"/>
            <w:gridSpan w:val="2"/>
            <w:tcBorders>
              <w:bottom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i/>
                <w:snapToGrid/>
                <w:spacing w:val="4"/>
                <w:w w:val="103"/>
                <w:kern w:val="14"/>
                <w:sz w:val="14"/>
                <w:lang w:val="en-CA"/>
              </w:rPr>
            </w:pPr>
          </w:p>
        </w:tc>
        <w:tc>
          <w:tcPr>
            <w:tcW w:w="840" w:type="dxa"/>
            <w:gridSpan w:val="3"/>
            <w:tcBorders>
              <w:bottom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i/>
                <w:snapToGrid/>
                <w:spacing w:val="4"/>
                <w:w w:val="103"/>
                <w:kern w:val="14"/>
                <w:sz w:val="14"/>
                <w:lang w:val="en-CA"/>
              </w:rPr>
            </w:pPr>
          </w:p>
        </w:tc>
        <w:tc>
          <w:tcPr>
            <w:tcW w:w="840" w:type="dxa"/>
            <w:gridSpan w:val="2"/>
            <w:tcBorders>
              <w:bottom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i/>
                <w:snapToGrid/>
                <w:spacing w:val="4"/>
                <w:w w:val="103"/>
                <w:kern w:val="14"/>
                <w:sz w:val="14"/>
                <w:lang w:val="en-CA"/>
              </w:rPr>
            </w:pPr>
          </w:p>
        </w:tc>
        <w:tc>
          <w:tcPr>
            <w:tcW w:w="840" w:type="dxa"/>
            <w:gridSpan w:val="2"/>
            <w:tcBorders>
              <w:bottom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i/>
                <w:snapToGrid/>
                <w:spacing w:val="4"/>
                <w:w w:val="103"/>
                <w:kern w:val="14"/>
                <w:sz w:val="14"/>
                <w:lang w:val="en-CA"/>
              </w:rPr>
            </w:pPr>
          </w:p>
        </w:tc>
        <w:tc>
          <w:tcPr>
            <w:tcW w:w="1155" w:type="dxa"/>
            <w:gridSpan w:val="2"/>
            <w:tcBorders>
              <w:bottom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i/>
                <w:snapToGrid/>
                <w:spacing w:val="4"/>
                <w:w w:val="103"/>
                <w:kern w:val="14"/>
                <w:sz w:val="14"/>
                <w:lang w:val="en-CA"/>
              </w:rPr>
            </w:pPr>
          </w:p>
        </w:tc>
      </w:tr>
      <w:tr w:rsidR="00D903F4" w:rsidRPr="00D903F4" w:rsidTr="008B1F83">
        <w:tc>
          <w:tcPr>
            <w:tcW w:w="815" w:type="dxa"/>
            <w:gridSpan w:val="2"/>
            <w:tcBorders>
              <w:top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snapToGrid/>
                <w:spacing w:val="4"/>
                <w:w w:val="103"/>
                <w:kern w:val="14"/>
                <w:sz w:val="14"/>
                <w:lang w:val="en-CA" w:eastAsia="en-US"/>
              </w:rPr>
              <w:t>1995</w:t>
            </w:r>
            <w:r w:rsidRPr="00D903F4">
              <w:rPr>
                <w:rFonts w:eastAsia="KaiTi_GB2312" w:hint="eastAsia"/>
                <w:snapToGrid/>
                <w:spacing w:val="4"/>
                <w:w w:val="103"/>
                <w:kern w:val="14"/>
                <w:sz w:val="14"/>
                <w:lang w:val="en-CA"/>
              </w:rPr>
              <w:t>年</w:t>
            </w:r>
          </w:p>
        </w:tc>
        <w:tc>
          <w:tcPr>
            <w:tcW w:w="816" w:type="dxa"/>
            <w:gridSpan w:val="2"/>
            <w:tcBorders>
              <w:top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snapToGrid/>
                <w:spacing w:val="4"/>
                <w:w w:val="103"/>
                <w:kern w:val="14"/>
                <w:sz w:val="14"/>
                <w:lang w:val="en-CA" w:eastAsia="en-US"/>
              </w:rPr>
              <w:t>1996</w:t>
            </w:r>
            <w:r w:rsidRPr="00D903F4">
              <w:rPr>
                <w:rFonts w:eastAsia="KaiTi_GB2312" w:hint="eastAsia"/>
                <w:snapToGrid/>
                <w:spacing w:val="4"/>
                <w:w w:val="103"/>
                <w:kern w:val="14"/>
                <w:sz w:val="14"/>
                <w:lang w:val="en-CA"/>
              </w:rPr>
              <w:t>年</w:t>
            </w:r>
          </w:p>
        </w:tc>
        <w:tc>
          <w:tcPr>
            <w:tcW w:w="816" w:type="dxa"/>
            <w:gridSpan w:val="3"/>
            <w:tcBorders>
              <w:top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snapToGrid/>
                <w:spacing w:val="4"/>
                <w:w w:val="103"/>
                <w:kern w:val="14"/>
                <w:sz w:val="14"/>
                <w:lang w:val="en-CA" w:eastAsia="en-US"/>
              </w:rPr>
              <w:t>1997</w:t>
            </w:r>
            <w:r w:rsidRPr="00D903F4">
              <w:rPr>
                <w:rFonts w:eastAsia="KaiTi_GB2312" w:hint="eastAsia"/>
                <w:snapToGrid/>
                <w:spacing w:val="4"/>
                <w:w w:val="103"/>
                <w:kern w:val="14"/>
                <w:sz w:val="14"/>
                <w:lang w:val="en-CA"/>
              </w:rPr>
              <w:t>年</w:t>
            </w:r>
          </w:p>
        </w:tc>
        <w:tc>
          <w:tcPr>
            <w:tcW w:w="816" w:type="dxa"/>
            <w:gridSpan w:val="2"/>
            <w:tcBorders>
              <w:top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snapToGrid/>
                <w:spacing w:val="4"/>
                <w:w w:val="103"/>
                <w:kern w:val="14"/>
                <w:sz w:val="14"/>
                <w:lang w:val="en-CA" w:eastAsia="en-US"/>
              </w:rPr>
              <w:t>1998</w:t>
            </w:r>
            <w:r w:rsidRPr="00D903F4">
              <w:rPr>
                <w:rFonts w:eastAsia="KaiTi_GB2312" w:hint="eastAsia"/>
                <w:snapToGrid/>
                <w:spacing w:val="4"/>
                <w:w w:val="103"/>
                <w:kern w:val="14"/>
                <w:sz w:val="14"/>
                <w:lang w:val="en-CA"/>
              </w:rPr>
              <w:t>年</w:t>
            </w:r>
          </w:p>
        </w:tc>
        <w:tc>
          <w:tcPr>
            <w:tcW w:w="816" w:type="dxa"/>
            <w:gridSpan w:val="2"/>
            <w:tcBorders>
              <w:top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snapToGrid/>
                <w:spacing w:val="4"/>
                <w:w w:val="103"/>
                <w:kern w:val="14"/>
                <w:sz w:val="14"/>
                <w:lang w:val="en-CA" w:eastAsia="en-US"/>
              </w:rPr>
              <w:t>1999</w:t>
            </w:r>
            <w:r w:rsidRPr="00D903F4">
              <w:rPr>
                <w:rFonts w:eastAsia="KaiTi_GB2312" w:hint="eastAsia"/>
                <w:snapToGrid/>
                <w:spacing w:val="4"/>
                <w:w w:val="103"/>
                <w:kern w:val="14"/>
                <w:sz w:val="14"/>
                <w:lang w:val="en-CA"/>
              </w:rPr>
              <w:t>年</w:t>
            </w:r>
          </w:p>
        </w:tc>
        <w:tc>
          <w:tcPr>
            <w:tcW w:w="816" w:type="dxa"/>
            <w:gridSpan w:val="3"/>
            <w:tcBorders>
              <w:top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snapToGrid/>
                <w:spacing w:val="4"/>
                <w:w w:val="103"/>
                <w:kern w:val="14"/>
                <w:sz w:val="14"/>
                <w:lang w:val="en-CA" w:eastAsia="en-US"/>
              </w:rPr>
              <w:t>2000</w:t>
            </w:r>
            <w:r w:rsidRPr="00D903F4">
              <w:rPr>
                <w:rFonts w:eastAsia="KaiTi_GB2312" w:hint="eastAsia"/>
                <w:snapToGrid/>
                <w:spacing w:val="4"/>
                <w:w w:val="103"/>
                <w:kern w:val="14"/>
                <w:sz w:val="14"/>
                <w:lang w:val="en-CA"/>
              </w:rPr>
              <w:t>年</w:t>
            </w:r>
          </w:p>
        </w:tc>
        <w:tc>
          <w:tcPr>
            <w:tcW w:w="816" w:type="dxa"/>
            <w:gridSpan w:val="2"/>
            <w:tcBorders>
              <w:top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snapToGrid/>
                <w:spacing w:val="4"/>
                <w:w w:val="103"/>
                <w:kern w:val="14"/>
                <w:sz w:val="14"/>
                <w:lang w:val="en-CA" w:eastAsia="en-US"/>
              </w:rPr>
              <w:t>2001</w:t>
            </w:r>
            <w:r w:rsidRPr="00D903F4">
              <w:rPr>
                <w:rFonts w:eastAsia="KaiTi_GB2312" w:hint="eastAsia"/>
                <w:snapToGrid/>
                <w:spacing w:val="4"/>
                <w:w w:val="103"/>
                <w:kern w:val="14"/>
                <w:sz w:val="14"/>
                <w:lang w:val="en-CA"/>
              </w:rPr>
              <w:t>年</w:t>
            </w:r>
          </w:p>
        </w:tc>
        <w:tc>
          <w:tcPr>
            <w:tcW w:w="816" w:type="dxa"/>
            <w:gridSpan w:val="2"/>
            <w:tcBorders>
              <w:top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snapToGrid/>
                <w:spacing w:val="4"/>
                <w:w w:val="103"/>
                <w:kern w:val="14"/>
                <w:sz w:val="14"/>
                <w:lang w:val="en-CA" w:eastAsia="en-US"/>
              </w:rPr>
              <w:t>2002</w:t>
            </w:r>
            <w:r w:rsidRPr="00D903F4">
              <w:rPr>
                <w:rFonts w:eastAsia="KaiTi_GB2312" w:hint="eastAsia"/>
                <w:snapToGrid/>
                <w:spacing w:val="4"/>
                <w:w w:val="103"/>
                <w:kern w:val="14"/>
                <w:sz w:val="14"/>
                <w:lang w:val="en-CA"/>
              </w:rPr>
              <w:t>年</w:t>
            </w:r>
          </w:p>
        </w:tc>
        <w:tc>
          <w:tcPr>
            <w:tcW w:w="816" w:type="dxa"/>
            <w:tcBorders>
              <w:top w:val="single" w:sz="12" w:space="0" w:color="auto"/>
            </w:tcBorders>
            <w:tcMar>
              <w:left w:w="0" w:type="dxa"/>
              <w:right w:w="0" w:type="dxa"/>
            </w:tcMar>
            <w:vAlign w:val="center"/>
          </w:tcPr>
          <w:p w:rsidR="00D903F4" w:rsidRPr="00D903F4" w:rsidRDefault="00D903F4" w:rsidP="00D903F4">
            <w:pPr>
              <w:tabs>
                <w:tab w:val="clear" w:pos="431"/>
              </w:tabs>
              <w:suppressAutoHyphens/>
              <w:overflowPunct/>
              <w:adjustRightInd/>
              <w:snapToGrid/>
              <w:spacing w:before="80" w:after="80" w:line="160" w:lineRule="exact"/>
              <w:ind w:right="40"/>
              <w:jc w:val="right"/>
              <w:rPr>
                <w:rFonts w:eastAsia="KaiTi_GB2312"/>
                <w:snapToGrid/>
                <w:spacing w:val="4"/>
                <w:w w:val="103"/>
                <w:kern w:val="14"/>
                <w:sz w:val="14"/>
                <w:lang w:val="en-CA" w:eastAsia="en-US"/>
              </w:rPr>
            </w:pPr>
            <w:r w:rsidRPr="00D903F4">
              <w:rPr>
                <w:rFonts w:eastAsia="KaiTi_GB2312"/>
                <w:snapToGrid/>
                <w:spacing w:val="4"/>
                <w:w w:val="103"/>
                <w:kern w:val="14"/>
                <w:sz w:val="14"/>
                <w:lang w:val="en-CA" w:eastAsia="en-US"/>
              </w:rPr>
              <w:t>2003</w:t>
            </w:r>
            <w:r w:rsidRPr="00D903F4">
              <w:rPr>
                <w:rFonts w:eastAsia="KaiTi_GB2312" w:hint="eastAsia"/>
                <w:snapToGrid/>
                <w:spacing w:val="4"/>
                <w:w w:val="103"/>
                <w:kern w:val="14"/>
                <w:sz w:val="14"/>
                <w:lang w:val="en-CA"/>
              </w:rPr>
              <w:t>年</w:t>
            </w:r>
          </w:p>
        </w:tc>
      </w:tr>
      <w:tr w:rsidR="00D903F4" w:rsidRPr="00D903F4" w:rsidTr="008B1F83">
        <w:tc>
          <w:tcPr>
            <w:tcW w:w="815" w:type="dxa"/>
            <w:gridSpan w:val="2"/>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251.61</w:t>
            </w:r>
          </w:p>
        </w:tc>
        <w:tc>
          <w:tcPr>
            <w:tcW w:w="816" w:type="dxa"/>
            <w:gridSpan w:val="2"/>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1,355.24</w:t>
            </w:r>
          </w:p>
        </w:tc>
        <w:tc>
          <w:tcPr>
            <w:tcW w:w="816" w:type="dxa"/>
            <w:gridSpan w:val="3"/>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770.99</w:t>
            </w:r>
          </w:p>
        </w:tc>
        <w:tc>
          <w:tcPr>
            <w:tcW w:w="816" w:type="dxa"/>
            <w:gridSpan w:val="2"/>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1,398</w:t>
            </w:r>
          </w:p>
        </w:tc>
        <w:tc>
          <w:tcPr>
            <w:tcW w:w="816" w:type="dxa"/>
            <w:gridSpan w:val="2"/>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19,296</w:t>
            </w:r>
          </w:p>
        </w:tc>
        <w:tc>
          <w:tcPr>
            <w:tcW w:w="816" w:type="dxa"/>
            <w:gridSpan w:val="3"/>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21,856</w:t>
            </w:r>
          </w:p>
        </w:tc>
        <w:tc>
          <w:tcPr>
            <w:tcW w:w="816" w:type="dxa"/>
            <w:gridSpan w:val="2"/>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191,654</w:t>
            </w:r>
          </w:p>
        </w:tc>
        <w:tc>
          <w:tcPr>
            <w:tcW w:w="816" w:type="dxa"/>
            <w:gridSpan w:val="2"/>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342,053</w:t>
            </w:r>
          </w:p>
        </w:tc>
        <w:tc>
          <w:tcPr>
            <w:tcW w:w="816" w:type="dxa"/>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831,381</w:t>
            </w:r>
          </w:p>
        </w:tc>
      </w:tr>
      <w:tr w:rsidR="00D903F4" w:rsidRPr="00D903F4" w:rsidTr="008B1F83">
        <w:tc>
          <w:tcPr>
            <w:tcW w:w="7343" w:type="dxa"/>
            <w:gridSpan w:val="19"/>
            <w:tcMar>
              <w:left w:w="0" w:type="dxa"/>
              <w:right w:w="0" w:type="dxa"/>
            </w:tcMar>
          </w:tcPr>
          <w:p w:rsidR="00D903F4" w:rsidRPr="00D903F4" w:rsidRDefault="00D903F4" w:rsidP="00D903F4">
            <w:pPr>
              <w:tabs>
                <w:tab w:val="clear" w:pos="431"/>
              </w:tabs>
              <w:suppressAutoHyphens/>
              <w:overflowPunct/>
              <w:adjustRightInd/>
              <w:snapToGrid/>
              <w:spacing w:before="40" w:after="40" w:line="210" w:lineRule="exact"/>
              <w:jc w:val="left"/>
              <w:rPr>
                <w:snapToGrid/>
                <w:spacing w:val="4"/>
                <w:w w:val="103"/>
                <w:kern w:val="14"/>
                <w:sz w:val="17"/>
                <w:szCs w:val="17"/>
                <w:lang w:val="en-CA"/>
              </w:rPr>
            </w:pPr>
            <w:r w:rsidRPr="00D903F4">
              <w:rPr>
                <w:rFonts w:hint="eastAsia"/>
                <w:snapToGrid/>
                <w:spacing w:val="4"/>
                <w:w w:val="103"/>
                <w:kern w:val="14"/>
                <w:sz w:val="17"/>
                <w:szCs w:val="17"/>
                <w:lang w:val="en-CA"/>
              </w:rPr>
              <w:t>基本建设支出</w:t>
            </w:r>
            <w:r w:rsidRPr="00D903F4">
              <w:rPr>
                <w:rFonts w:hint="eastAsia"/>
                <w:snapToGrid/>
                <w:spacing w:val="4"/>
                <w:w w:val="103"/>
                <w:kern w:val="14"/>
                <w:sz w:val="17"/>
                <w:szCs w:val="17"/>
                <w:lang w:val="en-CA"/>
              </w:rPr>
              <w:t>(</w:t>
            </w:r>
            <w:r w:rsidRPr="00D903F4">
              <w:rPr>
                <w:rFonts w:hint="eastAsia"/>
                <w:snapToGrid/>
                <w:spacing w:val="4"/>
                <w:w w:val="103"/>
                <w:kern w:val="14"/>
                <w:sz w:val="17"/>
                <w:szCs w:val="17"/>
                <w:lang w:val="en-CA"/>
              </w:rPr>
              <w:t>投资</w:t>
            </w:r>
            <w:r w:rsidRPr="00D903F4">
              <w:rPr>
                <w:rFonts w:hint="eastAsia"/>
                <w:snapToGrid/>
                <w:spacing w:val="4"/>
                <w:w w:val="103"/>
                <w:kern w:val="14"/>
                <w:sz w:val="17"/>
                <w:szCs w:val="17"/>
                <w:lang w:val="en-CA"/>
              </w:rPr>
              <w:t>)</w:t>
            </w:r>
            <w:r w:rsidRPr="00D903F4">
              <w:rPr>
                <w:rFonts w:hint="eastAsia"/>
                <w:snapToGrid/>
                <w:spacing w:val="4"/>
                <w:w w:val="103"/>
                <w:kern w:val="14"/>
                <w:sz w:val="17"/>
                <w:szCs w:val="17"/>
                <w:lang w:val="en-CA"/>
              </w:rPr>
              <w:t>，以</w:t>
            </w:r>
            <w:r w:rsidRPr="00D903F4">
              <w:rPr>
                <w:rFonts w:hint="eastAsia"/>
                <w:snapToGrid/>
                <w:spacing w:val="4"/>
                <w:w w:val="103"/>
                <w:kern w:val="14"/>
                <w:sz w:val="17"/>
                <w:szCs w:val="17"/>
              </w:rPr>
              <w:t>千刚果法郎计：</w:t>
            </w:r>
          </w:p>
        </w:tc>
      </w:tr>
      <w:tr w:rsidR="00D903F4" w:rsidRPr="00D903F4" w:rsidTr="008B1F83">
        <w:tc>
          <w:tcPr>
            <w:tcW w:w="812" w:type="dxa"/>
            <w:gridSpan w:val="2"/>
            <w:tcBorders>
              <w:bottom w:val="single" w:sz="12" w:space="0" w:color="auto"/>
            </w:tcBorders>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21.77</w:t>
            </w:r>
          </w:p>
        </w:tc>
        <w:tc>
          <w:tcPr>
            <w:tcW w:w="819" w:type="dxa"/>
            <w:gridSpan w:val="2"/>
            <w:tcBorders>
              <w:bottom w:val="single" w:sz="12" w:space="0" w:color="auto"/>
            </w:tcBorders>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198.4</w:t>
            </w:r>
          </w:p>
        </w:tc>
        <w:tc>
          <w:tcPr>
            <w:tcW w:w="810" w:type="dxa"/>
            <w:gridSpan w:val="2"/>
            <w:tcBorders>
              <w:bottom w:val="single" w:sz="12" w:space="0" w:color="auto"/>
            </w:tcBorders>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669.9</w:t>
            </w:r>
          </w:p>
        </w:tc>
        <w:tc>
          <w:tcPr>
            <w:tcW w:w="819" w:type="dxa"/>
            <w:gridSpan w:val="3"/>
            <w:tcBorders>
              <w:bottom w:val="single" w:sz="12" w:space="0" w:color="auto"/>
            </w:tcBorders>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w:t>
            </w:r>
          </w:p>
        </w:tc>
        <w:tc>
          <w:tcPr>
            <w:tcW w:w="828" w:type="dxa"/>
            <w:gridSpan w:val="3"/>
            <w:tcBorders>
              <w:bottom w:val="single" w:sz="12" w:space="0" w:color="auto"/>
            </w:tcBorders>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w:t>
            </w:r>
          </w:p>
        </w:tc>
        <w:tc>
          <w:tcPr>
            <w:tcW w:w="810" w:type="dxa"/>
            <w:gridSpan w:val="2"/>
            <w:tcBorders>
              <w:bottom w:val="single" w:sz="12" w:space="0" w:color="auto"/>
            </w:tcBorders>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w:t>
            </w:r>
          </w:p>
        </w:tc>
        <w:tc>
          <w:tcPr>
            <w:tcW w:w="819" w:type="dxa"/>
            <w:gridSpan w:val="2"/>
            <w:tcBorders>
              <w:bottom w:val="single" w:sz="12" w:space="0" w:color="auto"/>
            </w:tcBorders>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w:t>
            </w:r>
          </w:p>
        </w:tc>
        <w:tc>
          <w:tcPr>
            <w:tcW w:w="810" w:type="dxa"/>
            <w:gridSpan w:val="2"/>
            <w:tcBorders>
              <w:bottom w:val="single" w:sz="12" w:space="0" w:color="auto"/>
            </w:tcBorders>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12,101</w:t>
            </w:r>
          </w:p>
        </w:tc>
        <w:tc>
          <w:tcPr>
            <w:tcW w:w="816" w:type="dxa"/>
            <w:tcBorders>
              <w:bottom w:val="single" w:sz="12" w:space="0" w:color="auto"/>
            </w:tcBorders>
            <w:tcMar>
              <w:left w:w="0" w:type="dxa"/>
              <w:right w:w="0" w:type="dxa"/>
            </w:tcMar>
            <w:vAlign w:val="bottom"/>
          </w:tcPr>
          <w:p w:rsidR="00D903F4" w:rsidRPr="00D903F4" w:rsidRDefault="00D903F4" w:rsidP="00D903F4">
            <w:pPr>
              <w:tabs>
                <w:tab w:val="clear" w:pos="431"/>
              </w:tabs>
              <w:suppressAutoHyphens/>
              <w:overflowPunct/>
              <w:adjustRightInd/>
              <w:snapToGrid/>
              <w:spacing w:before="40" w:after="40" w:line="210" w:lineRule="exact"/>
              <w:jc w:val="right"/>
              <w:rPr>
                <w:snapToGrid/>
                <w:spacing w:val="4"/>
                <w:w w:val="103"/>
                <w:kern w:val="14"/>
                <w:sz w:val="17"/>
                <w:szCs w:val="17"/>
                <w:lang w:val="en-CA" w:eastAsia="en-US"/>
              </w:rPr>
            </w:pPr>
            <w:r w:rsidRPr="00D903F4">
              <w:rPr>
                <w:snapToGrid/>
                <w:spacing w:val="4"/>
                <w:w w:val="103"/>
                <w:kern w:val="14"/>
                <w:sz w:val="17"/>
                <w:szCs w:val="17"/>
                <w:lang w:val="en-CA" w:eastAsia="en-US"/>
              </w:rPr>
              <w:t>6,000</w:t>
            </w:r>
          </w:p>
        </w:tc>
      </w:tr>
    </w:tbl>
    <w:p w:rsidR="00281C4E" w:rsidRPr="00281C4E" w:rsidRDefault="00281C4E" w:rsidP="001000BF">
      <w:pPr>
        <w:pStyle w:val="SingleTxtGC"/>
        <w:spacing w:before="160"/>
        <w:rPr>
          <w:rFonts w:hint="eastAsia"/>
        </w:rPr>
      </w:pPr>
      <w:r w:rsidRPr="00281C4E">
        <w:t>31</w:t>
      </w:r>
      <w:r w:rsidR="008C35B5">
        <w:t>6.</w:t>
      </w:r>
      <w:r w:rsidR="00AD76C8">
        <w:t xml:space="preserve">  </w:t>
      </w:r>
      <w:r w:rsidRPr="00281C4E">
        <w:rPr>
          <w:rFonts w:hint="eastAsia"/>
        </w:rPr>
        <w:t>正如将要看到的那样</w:t>
      </w:r>
      <w:r w:rsidR="008C35B5">
        <w:rPr>
          <w:rFonts w:hint="eastAsia"/>
        </w:rPr>
        <w:t>，</w:t>
      </w:r>
      <w:r w:rsidRPr="00281C4E">
        <w:rPr>
          <w:rFonts w:hint="eastAsia"/>
        </w:rPr>
        <w:t>在</w:t>
      </w:r>
      <w:r w:rsidRPr="00281C4E">
        <w:rPr>
          <w:rFonts w:hint="eastAsia"/>
        </w:rPr>
        <w:t>1997</w:t>
      </w:r>
      <w:r w:rsidRPr="00281C4E">
        <w:rPr>
          <w:rFonts w:hint="eastAsia"/>
        </w:rPr>
        <w:t>年至</w:t>
      </w:r>
      <w:r w:rsidRPr="00281C4E">
        <w:rPr>
          <w:rFonts w:hint="eastAsia"/>
        </w:rPr>
        <w:t>1999</w:t>
      </w:r>
      <w:r w:rsidRPr="00281C4E">
        <w:rPr>
          <w:rFonts w:hint="eastAsia"/>
        </w:rPr>
        <w:t>年的政府支出总额中</w:t>
      </w:r>
      <w:r w:rsidR="008C35B5">
        <w:rPr>
          <w:rFonts w:hint="eastAsia"/>
        </w:rPr>
        <w:t>，</w:t>
      </w:r>
      <w:r w:rsidRPr="00281C4E">
        <w:rPr>
          <w:rFonts w:hint="eastAsia"/>
        </w:rPr>
        <w:t>指定用于国民教育的支出平均约为</w:t>
      </w:r>
      <w:r w:rsidR="008C35B5">
        <w:t>0.</w:t>
      </w:r>
      <w:r w:rsidRPr="00281C4E">
        <w:t>7</w:t>
      </w:r>
      <w:r w:rsidR="008C35B5">
        <w:t>%</w:t>
      </w:r>
      <w:r w:rsidRPr="00281C4E">
        <w:rPr>
          <w:rFonts w:hint="eastAsia"/>
        </w:rPr>
        <w:t>。</w:t>
      </w:r>
      <w:r w:rsidRPr="00281C4E">
        <w:rPr>
          <w:rFonts w:hint="eastAsia"/>
        </w:rPr>
        <w:t>1998</w:t>
      </w:r>
      <w:r w:rsidRPr="00281C4E">
        <w:rPr>
          <w:rFonts w:hint="eastAsia"/>
        </w:rPr>
        <w:t>年和</w:t>
      </w:r>
      <w:r w:rsidRPr="00281C4E">
        <w:rPr>
          <w:rFonts w:hint="eastAsia"/>
        </w:rPr>
        <w:t>2001</w:t>
      </w:r>
      <w:r w:rsidRPr="00281C4E">
        <w:rPr>
          <w:rFonts w:hint="eastAsia"/>
        </w:rPr>
        <w:t>年间没有基本建设支出资金。</w:t>
      </w:r>
      <w:r w:rsidRPr="00281C4E">
        <w:rPr>
          <w:rFonts w:hint="eastAsia"/>
        </w:rPr>
        <w:t>2002</w:t>
      </w:r>
      <w:r w:rsidRPr="00281C4E">
        <w:rPr>
          <w:rFonts w:hint="eastAsia"/>
        </w:rPr>
        <w:t>年</w:t>
      </w:r>
      <w:r w:rsidR="008C35B5">
        <w:rPr>
          <w:rFonts w:hint="eastAsia"/>
        </w:rPr>
        <w:t>，</w:t>
      </w:r>
      <w:r w:rsidRPr="00281C4E">
        <w:rPr>
          <w:rFonts w:hint="eastAsia"/>
        </w:rPr>
        <w:t>国民教育收到</w:t>
      </w:r>
      <w:r w:rsidR="008C35B5">
        <w:rPr>
          <w:rFonts w:hint="eastAsia"/>
        </w:rPr>
        <w:t>0.</w:t>
      </w:r>
      <w:r w:rsidRPr="00281C4E">
        <w:rPr>
          <w:rFonts w:hint="eastAsia"/>
        </w:rPr>
        <w:t>15</w:t>
      </w:r>
      <w:r w:rsidR="008C35B5">
        <w:rPr>
          <w:rFonts w:hint="eastAsia"/>
        </w:rPr>
        <w:t>%</w:t>
      </w:r>
      <w:r w:rsidRPr="00281C4E">
        <w:rPr>
          <w:rFonts w:hint="eastAsia"/>
        </w:rPr>
        <w:t>的资金。总体而言</w:t>
      </w:r>
      <w:r w:rsidR="008C35B5">
        <w:rPr>
          <w:rFonts w:hint="eastAsia"/>
        </w:rPr>
        <w:t>，</w:t>
      </w:r>
      <w:r w:rsidRPr="00281C4E">
        <w:rPr>
          <w:rFonts w:hint="eastAsia"/>
        </w:rPr>
        <w:t>教育部门的供资非常少</w:t>
      </w:r>
      <w:r w:rsidR="008C35B5">
        <w:rPr>
          <w:rFonts w:hint="eastAsia"/>
        </w:rPr>
        <w:t>，</w:t>
      </w:r>
      <w:r w:rsidRPr="00281C4E">
        <w:rPr>
          <w:rFonts w:hint="eastAsia"/>
        </w:rPr>
        <w:t>无法实现免费接受初级教育并有效地利用各个层次的教育机会。</w:t>
      </w:r>
    </w:p>
    <w:p w:rsidR="00281C4E" w:rsidRPr="00281C4E" w:rsidRDefault="00281C4E" w:rsidP="00281C4E">
      <w:pPr>
        <w:pStyle w:val="SingleTxtGC"/>
        <w:rPr>
          <w:rFonts w:hint="eastAsia"/>
        </w:rPr>
      </w:pPr>
      <w:r w:rsidRPr="00281C4E">
        <w:t>31</w:t>
      </w:r>
      <w:r w:rsidR="008C35B5">
        <w:t>7.</w:t>
      </w:r>
      <w:r w:rsidR="00AD76C8">
        <w:t xml:space="preserve">  </w:t>
      </w:r>
      <w:r w:rsidRPr="00281C4E">
        <w:rPr>
          <w:rFonts w:hint="eastAsia"/>
        </w:rPr>
        <w:t>刚果的学校体系包括以下四个层次</w:t>
      </w:r>
      <w:r w:rsidR="008C35B5">
        <w:rPr>
          <w:rFonts w:hint="eastAsia"/>
        </w:rPr>
        <w:t>：</w:t>
      </w:r>
    </w:p>
    <w:p w:rsidR="00281C4E" w:rsidRPr="00281C4E" w:rsidRDefault="00281C4E" w:rsidP="001D7503">
      <w:pPr>
        <w:pStyle w:val="Bullet1GC"/>
        <w:rPr>
          <w:rFonts w:hint="eastAsia"/>
          <w:lang w:val="en-GB"/>
        </w:rPr>
      </w:pPr>
      <w:r w:rsidRPr="00281C4E">
        <w:rPr>
          <w:rFonts w:hint="eastAsia"/>
          <w:lang w:val="en-GB"/>
        </w:rPr>
        <w:t>三年幼儿园</w:t>
      </w:r>
      <w:r w:rsidR="008C35B5">
        <w:rPr>
          <w:rFonts w:hint="eastAsia"/>
          <w:lang w:val="en-GB"/>
        </w:rPr>
        <w:t>(</w:t>
      </w:r>
      <w:r w:rsidRPr="00281C4E">
        <w:rPr>
          <w:rFonts w:hint="eastAsia"/>
          <w:lang w:val="en-GB"/>
        </w:rPr>
        <w:t>幼儿</w:t>
      </w:r>
      <w:r w:rsidR="008C35B5">
        <w:rPr>
          <w:rFonts w:hint="eastAsia"/>
          <w:lang w:val="en-GB"/>
        </w:rPr>
        <w:t>)</w:t>
      </w:r>
      <w:r w:rsidRPr="00281C4E">
        <w:rPr>
          <w:rFonts w:hint="eastAsia"/>
          <w:lang w:val="en-GB"/>
        </w:rPr>
        <w:t>。</w:t>
      </w:r>
    </w:p>
    <w:p w:rsidR="00281C4E" w:rsidRPr="00281C4E" w:rsidRDefault="00281C4E" w:rsidP="001D7503">
      <w:pPr>
        <w:pStyle w:val="Bullet1GC"/>
        <w:rPr>
          <w:lang w:val="en-GB"/>
        </w:rPr>
      </w:pPr>
      <w:r w:rsidRPr="00281C4E">
        <w:rPr>
          <w:rFonts w:hint="eastAsia"/>
          <w:lang w:val="en-GB"/>
        </w:rPr>
        <w:t>六年小学</w:t>
      </w:r>
      <w:r w:rsidR="008C35B5">
        <w:rPr>
          <w:rFonts w:hint="eastAsia"/>
          <w:lang w:val="en-GB"/>
        </w:rPr>
        <w:t>，</w:t>
      </w:r>
      <w:r w:rsidRPr="00281C4E">
        <w:rPr>
          <w:rFonts w:hint="eastAsia"/>
          <w:lang w:val="en-GB"/>
        </w:rPr>
        <w:t>包括初级</w:t>
      </w:r>
      <w:r w:rsidR="008C35B5">
        <w:rPr>
          <w:rFonts w:hint="eastAsia"/>
          <w:lang w:val="en-GB"/>
        </w:rPr>
        <w:t>(</w:t>
      </w:r>
      <w:r w:rsidRPr="00281C4E">
        <w:rPr>
          <w:rFonts w:hint="eastAsia"/>
          <w:lang w:val="en-GB"/>
        </w:rPr>
        <w:t>第</w:t>
      </w:r>
      <w:r w:rsidRPr="00281C4E">
        <w:rPr>
          <w:rFonts w:hint="eastAsia"/>
          <w:lang w:val="en-GB"/>
        </w:rPr>
        <w:t>1-2</w:t>
      </w:r>
      <w:r w:rsidRPr="00281C4E">
        <w:rPr>
          <w:rFonts w:hint="eastAsia"/>
          <w:lang w:val="en-GB"/>
        </w:rPr>
        <w:t>年</w:t>
      </w:r>
      <w:r w:rsidR="008C35B5">
        <w:rPr>
          <w:rFonts w:hint="eastAsia"/>
          <w:lang w:val="en-GB"/>
        </w:rPr>
        <w:t>)</w:t>
      </w:r>
      <w:r w:rsidRPr="00281C4E">
        <w:rPr>
          <w:rFonts w:hint="eastAsia"/>
          <w:lang w:val="en-GB"/>
        </w:rPr>
        <w:t>、中级</w:t>
      </w:r>
      <w:r w:rsidR="008C35B5">
        <w:rPr>
          <w:rFonts w:hint="eastAsia"/>
          <w:lang w:val="en-GB"/>
        </w:rPr>
        <w:t>(</w:t>
      </w:r>
      <w:r w:rsidRPr="00281C4E">
        <w:rPr>
          <w:rFonts w:hint="eastAsia"/>
          <w:lang w:val="en-GB"/>
        </w:rPr>
        <w:t>第</w:t>
      </w:r>
      <w:r w:rsidRPr="00281C4E">
        <w:rPr>
          <w:rFonts w:hint="eastAsia"/>
          <w:lang w:val="en-GB"/>
        </w:rPr>
        <w:t>3-4</w:t>
      </w:r>
      <w:r w:rsidRPr="00281C4E">
        <w:rPr>
          <w:rFonts w:hint="eastAsia"/>
          <w:lang w:val="en-GB"/>
        </w:rPr>
        <w:t>年</w:t>
      </w:r>
      <w:r w:rsidR="008C35B5">
        <w:rPr>
          <w:rFonts w:hint="eastAsia"/>
          <w:lang w:val="en-GB"/>
        </w:rPr>
        <w:t>)</w:t>
      </w:r>
      <w:r w:rsidRPr="00281C4E">
        <w:rPr>
          <w:rFonts w:hint="eastAsia"/>
          <w:lang w:val="en-GB"/>
        </w:rPr>
        <w:t>和最后阶段</w:t>
      </w:r>
      <w:r w:rsidR="008C35B5">
        <w:rPr>
          <w:rFonts w:hint="eastAsia"/>
          <w:lang w:val="en-GB"/>
        </w:rPr>
        <w:t>(</w:t>
      </w:r>
      <w:r w:rsidR="008A515A">
        <w:rPr>
          <w:rFonts w:hint="eastAsia"/>
          <w:lang w:val="en-GB"/>
        </w:rPr>
        <w:t>“</w:t>
      </w:r>
      <w:r w:rsidRPr="00281C4E">
        <w:rPr>
          <w:rFonts w:hint="eastAsia"/>
          <w:lang w:val="en-GB"/>
        </w:rPr>
        <w:t>终点</w:t>
      </w:r>
      <w:r w:rsidR="008A515A">
        <w:rPr>
          <w:rFonts w:hint="eastAsia"/>
          <w:lang w:val="en-GB"/>
        </w:rPr>
        <w:t>”</w:t>
      </w:r>
      <w:r w:rsidR="008C35B5">
        <w:rPr>
          <w:rFonts w:hint="eastAsia"/>
          <w:lang w:val="en-GB"/>
        </w:rPr>
        <w:t>，</w:t>
      </w:r>
      <w:r w:rsidRPr="00281C4E">
        <w:rPr>
          <w:rFonts w:hint="eastAsia"/>
          <w:lang w:val="en-GB"/>
        </w:rPr>
        <w:t>第</w:t>
      </w:r>
      <w:r w:rsidRPr="00281C4E">
        <w:rPr>
          <w:rFonts w:hint="eastAsia"/>
          <w:lang w:val="en-GB"/>
        </w:rPr>
        <w:t>5-6</w:t>
      </w:r>
      <w:r w:rsidRPr="00281C4E">
        <w:rPr>
          <w:rFonts w:hint="eastAsia"/>
          <w:lang w:val="en-GB"/>
        </w:rPr>
        <w:t>年</w:t>
      </w:r>
      <w:r w:rsidR="008C35B5">
        <w:rPr>
          <w:rFonts w:hint="eastAsia"/>
          <w:lang w:val="en-GB"/>
        </w:rPr>
        <w:t>)</w:t>
      </w:r>
      <w:r w:rsidRPr="00281C4E">
        <w:rPr>
          <w:rFonts w:hint="eastAsia"/>
          <w:lang w:val="en-GB"/>
        </w:rPr>
        <w:t>。</w:t>
      </w:r>
    </w:p>
    <w:p w:rsidR="00281C4E" w:rsidRPr="00281C4E" w:rsidRDefault="00281C4E" w:rsidP="001D7503">
      <w:pPr>
        <w:pStyle w:val="Bullet1GC"/>
        <w:rPr>
          <w:rFonts w:hint="eastAsia"/>
          <w:lang w:val="en-GB"/>
        </w:rPr>
      </w:pPr>
      <w:r w:rsidRPr="00281C4E">
        <w:rPr>
          <w:rFonts w:hint="eastAsia"/>
          <w:lang w:val="en-GB"/>
        </w:rPr>
        <w:t>六年中学</w:t>
      </w:r>
      <w:r w:rsidR="008C35B5">
        <w:rPr>
          <w:rFonts w:hint="eastAsia"/>
          <w:lang w:val="en-GB"/>
        </w:rPr>
        <w:t>，</w:t>
      </w:r>
      <w:r w:rsidRPr="00281C4E">
        <w:rPr>
          <w:rFonts w:hint="eastAsia"/>
          <w:lang w:val="en-GB"/>
        </w:rPr>
        <w:t>包括</w:t>
      </w:r>
      <w:r w:rsidR="008A515A">
        <w:rPr>
          <w:rFonts w:hint="eastAsia"/>
          <w:lang w:val="en-GB"/>
        </w:rPr>
        <w:t>“</w:t>
      </w:r>
      <w:r w:rsidRPr="00281C4E">
        <w:rPr>
          <w:rFonts w:hint="eastAsia"/>
          <w:lang w:val="en-GB"/>
        </w:rPr>
        <w:t>较低</w:t>
      </w:r>
      <w:r w:rsidR="008A515A">
        <w:rPr>
          <w:rFonts w:hint="eastAsia"/>
          <w:lang w:val="en-GB"/>
        </w:rPr>
        <w:t>”</w:t>
      </w:r>
      <w:r w:rsidRPr="00281C4E">
        <w:rPr>
          <w:rFonts w:hint="eastAsia"/>
          <w:lang w:val="en-GB"/>
        </w:rPr>
        <w:t>周期</w:t>
      </w:r>
      <w:r w:rsidR="008C35B5">
        <w:rPr>
          <w:rFonts w:hint="eastAsia"/>
          <w:lang w:val="en-GB"/>
        </w:rPr>
        <w:t>(</w:t>
      </w:r>
      <w:r w:rsidRPr="00281C4E">
        <w:rPr>
          <w:rFonts w:hint="eastAsia"/>
          <w:lang w:val="en-GB"/>
        </w:rPr>
        <w:t>第</w:t>
      </w:r>
      <w:r w:rsidRPr="00281C4E">
        <w:rPr>
          <w:rFonts w:hint="eastAsia"/>
          <w:lang w:val="en-GB"/>
        </w:rPr>
        <w:t>1-2</w:t>
      </w:r>
      <w:r w:rsidRPr="00281C4E">
        <w:rPr>
          <w:rFonts w:hint="eastAsia"/>
          <w:lang w:val="en-GB"/>
        </w:rPr>
        <w:t>年</w:t>
      </w:r>
      <w:r w:rsidR="008C35B5">
        <w:rPr>
          <w:rFonts w:hint="eastAsia"/>
          <w:lang w:val="en-GB"/>
        </w:rPr>
        <w:t>)</w:t>
      </w:r>
      <w:r w:rsidRPr="00281C4E">
        <w:rPr>
          <w:rFonts w:hint="eastAsia"/>
          <w:lang w:val="en-GB"/>
        </w:rPr>
        <w:t>和</w:t>
      </w:r>
      <w:r w:rsidR="008A515A">
        <w:rPr>
          <w:rFonts w:hint="eastAsia"/>
          <w:lang w:val="en-GB"/>
        </w:rPr>
        <w:t>“</w:t>
      </w:r>
      <w:r w:rsidRPr="00281C4E">
        <w:rPr>
          <w:rFonts w:hint="eastAsia"/>
          <w:lang w:val="en-GB"/>
        </w:rPr>
        <w:t>较高</w:t>
      </w:r>
      <w:r w:rsidR="008A515A">
        <w:rPr>
          <w:rFonts w:hint="eastAsia"/>
          <w:lang w:val="en-GB"/>
        </w:rPr>
        <w:t>”</w:t>
      </w:r>
      <w:r w:rsidRPr="00281C4E">
        <w:rPr>
          <w:rFonts w:hint="eastAsia"/>
          <w:lang w:val="en-GB"/>
        </w:rPr>
        <w:t>周期</w:t>
      </w:r>
      <w:r w:rsidR="008C35B5">
        <w:rPr>
          <w:rFonts w:hint="eastAsia"/>
          <w:lang w:val="en-GB"/>
        </w:rPr>
        <w:t>(</w:t>
      </w:r>
      <w:r w:rsidRPr="00281C4E">
        <w:rPr>
          <w:rFonts w:hint="eastAsia"/>
          <w:lang w:val="en-GB"/>
        </w:rPr>
        <w:t>第</w:t>
      </w:r>
      <w:r w:rsidRPr="00281C4E">
        <w:rPr>
          <w:rFonts w:hint="eastAsia"/>
          <w:lang w:val="en-GB"/>
        </w:rPr>
        <w:t>3-6</w:t>
      </w:r>
      <w:r w:rsidRPr="00281C4E">
        <w:rPr>
          <w:rFonts w:hint="eastAsia"/>
          <w:lang w:val="en-GB"/>
        </w:rPr>
        <w:t>年</w:t>
      </w:r>
      <w:r w:rsidR="008C35B5">
        <w:rPr>
          <w:rFonts w:hint="eastAsia"/>
          <w:lang w:val="en-GB"/>
        </w:rPr>
        <w:t>)</w:t>
      </w:r>
      <w:r w:rsidRPr="00281C4E">
        <w:rPr>
          <w:rFonts w:hint="eastAsia"/>
          <w:lang w:val="en-GB"/>
        </w:rPr>
        <w:t>。</w:t>
      </w:r>
    </w:p>
    <w:p w:rsidR="00281C4E" w:rsidRPr="00281C4E" w:rsidRDefault="00281C4E" w:rsidP="001D7503">
      <w:pPr>
        <w:pStyle w:val="Bullet1GC"/>
        <w:rPr>
          <w:rFonts w:hint="eastAsia"/>
          <w:lang w:val="en-GB"/>
        </w:rPr>
      </w:pPr>
      <w:r w:rsidRPr="00281C4E">
        <w:rPr>
          <w:rFonts w:hint="eastAsia"/>
          <w:lang w:val="en-GB"/>
        </w:rPr>
        <w:t>高级或大学层次</w:t>
      </w:r>
      <w:r w:rsidR="008C35B5">
        <w:rPr>
          <w:rFonts w:hint="eastAsia"/>
          <w:lang w:val="en-GB"/>
        </w:rPr>
        <w:t>，</w:t>
      </w:r>
      <w:r w:rsidRPr="00281C4E">
        <w:rPr>
          <w:rFonts w:hint="eastAsia"/>
          <w:lang w:val="en-GB"/>
        </w:rPr>
        <w:t>包括三年获得学位</w:t>
      </w:r>
      <w:r w:rsidR="008C35B5">
        <w:rPr>
          <w:rFonts w:hint="eastAsia"/>
          <w:lang w:val="en-GB"/>
        </w:rPr>
        <w:t>(</w:t>
      </w:r>
      <w:r w:rsidRPr="00281C4E">
        <w:rPr>
          <w:rFonts w:hint="eastAsia"/>
          <w:lang w:val="en-GB"/>
        </w:rPr>
        <w:t>毕业</w:t>
      </w:r>
      <w:r w:rsidR="008C35B5">
        <w:rPr>
          <w:rFonts w:hint="eastAsia"/>
          <w:lang w:val="en-GB"/>
        </w:rPr>
        <w:t>)</w:t>
      </w:r>
      <w:r w:rsidRPr="00281C4E">
        <w:rPr>
          <w:rFonts w:hint="eastAsia"/>
          <w:lang w:val="en-GB"/>
        </w:rPr>
        <w:t>和两年获得执照。</w:t>
      </w:r>
    </w:p>
    <w:p w:rsidR="00281C4E" w:rsidRPr="00281C4E" w:rsidRDefault="00281C4E" w:rsidP="001000BF">
      <w:pPr>
        <w:pStyle w:val="SingleTxtGC"/>
        <w:widowControl w:val="0"/>
        <w:rPr>
          <w:rFonts w:hint="eastAsia"/>
        </w:rPr>
      </w:pPr>
      <w:r w:rsidRPr="00281C4E">
        <w:t>31</w:t>
      </w:r>
      <w:r w:rsidR="008C35B5">
        <w:t>8.</w:t>
      </w:r>
      <w:r w:rsidR="00AD76C8">
        <w:t xml:space="preserve">  </w:t>
      </w:r>
      <w:r w:rsidRPr="00281C4E">
        <w:rPr>
          <w:rFonts w:hint="eastAsia"/>
        </w:rPr>
        <w:t>新的学校建设。除了利用外部伙伴的支助修复受到战争和自然灾害影响的学校之外</w:t>
      </w:r>
      <w:r w:rsidR="008C35B5">
        <w:rPr>
          <w:rFonts w:hint="eastAsia"/>
        </w:rPr>
        <w:t>，</w:t>
      </w:r>
      <w:r w:rsidRPr="00281C4E">
        <w:rPr>
          <w:rFonts w:hint="eastAsia"/>
        </w:rPr>
        <w:t>没有建设新学校的方案。</w:t>
      </w:r>
    </w:p>
    <w:p w:rsidR="00281C4E" w:rsidRPr="00513116" w:rsidRDefault="00281C4E" w:rsidP="00281C4E">
      <w:pPr>
        <w:pStyle w:val="SingleTxtGC"/>
        <w:rPr>
          <w:rFonts w:hint="eastAsia"/>
          <w:szCs w:val="21"/>
        </w:rPr>
      </w:pPr>
      <w:r w:rsidRPr="00513116">
        <w:rPr>
          <w:szCs w:val="21"/>
        </w:rPr>
        <w:t>31</w:t>
      </w:r>
      <w:r w:rsidR="008C35B5" w:rsidRPr="00513116">
        <w:rPr>
          <w:szCs w:val="21"/>
        </w:rPr>
        <w:t>9.</w:t>
      </w:r>
      <w:r w:rsidR="00AD76C8" w:rsidRPr="00513116">
        <w:rPr>
          <w:szCs w:val="21"/>
        </w:rPr>
        <w:t xml:space="preserve">  </w:t>
      </w:r>
      <w:r w:rsidRPr="00513116">
        <w:rPr>
          <w:rFonts w:hint="eastAsia"/>
          <w:szCs w:val="21"/>
        </w:rPr>
        <w:t>在刚果民主共和国</w:t>
      </w:r>
      <w:r w:rsidR="008C35B5" w:rsidRPr="00513116">
        <w:rPr>
          <w:rFonts w:hint="eastAsia"/>
          <w:szCs w:val="21"/>
        </w:rPr>
        <w:t>，</w:t>
      </w:r>
      <w:r w:rsidRPr="00513116">
        <w:rPr>
          <w:rFonts w:hint="eastAsia"/>
          <w:szCs w:val="21"/>
        </w:rPr>
        <w:t>就城市而言</w:t>
      </w:r>
      <w:r w:rsidR="008C35B5" w:rsidRPr="00513116">
        <w:rPr>
          <w:rFonts w:hint="eastAsia"/>
          <w:szCs w:val="21"/>
        </w:rPr>
        <w:t>，</w:t>
      </w:r>
      <w:r w:rsidRPr="00513116">
        <w:rPr>
          <w:rFonts w:hint="eastAsia"/>
          <w:szCs w:val="21"/>
        </w:rPr>
        <w:t>靠近学校不是大问题</w:t>
      </w:r>
      <w:r w:rsidR="008C35B5" w:rsidRPr="00513116">
        <w:rPr>
          <w:rFonts w:hint="eastAsia"/>
          <w:szCs w:val="21"/>
        </w:rPr>
        <w:t>，</w:t>
      </w:r>
      <w:r w:rsidRPr="00513116">
        <w:rPr>
          <w:rFonts w:hint="eastAsia"/>
          <w:szCs w:val="21"/>
        </w:rPr>
        <w:t>而在农村</w:t>
      </w:r>
      <w:r w:rsidR="008C35B5" w:rsidRPr="00513116">
        <w:rPr>
          <w:rFonts w:hint="eastAsia"/>
          <w:szCs w:val="21"/>
        </w:rPr>
        <w:t>，</w:t>
      </w:r>
      <w:r w:rsidRPr="00513116">
        <w:rPr>
          <w:rFonts w:hint="eastAsia"/>
          <w:szCs w:val="21"/>
        </w:rPr>
        <w:t>学校的位置是个问题</w:t>
      </w:r>
      <w:r w:rsidR="008C35B5" w:rsidRPr="00513116">
        <w:rPr>
          <w:rFonts w:hint="eastAsia"/>
          <w:szCs w:val="21"/>
        </w:rPr>
        <w:t>，</w:t>
      </w:r>
      <w:r w:rsidRPr="00513116">
        <w:rPr>
          <w:rFonts w:hint="eastAsia"/>
          <w:szCs w:val="21"/>
        </w:rPr>
        <w:t>学生们时常不得不要走很远的路。</w:t>
      </w:r>
    </w:p>
    <w:p w:rsidR="00281C4E" w:rsidRPr="00281C4E" w:rsidRDefault="00281C4E" w:rsidP="00513116">
      <w:pPr>
        <w:pStyle w:val="SingleTxtGC"/>
        <w:rPr>
          <w:rFonts w:hint="eastAsia"/>
        </w:rPr>
      </w:pPr>
      <w:r w:rsidRPr="00281C4E">
        <w:t>32</w:t>
      </w:r>
      <w:r w:rsidR="008C35B5">
        <w:t>0.</w:t>
      </w:r>
      <w:r w:rsidR="00AD76C8">
        <w:t xml:space="preserve">  </w:t>
      </w:r>
      <w:r w:rsidRPr="00281C4E">
        <w:rPr>
          <w:rFonts w:hint="eastAsia"/>
        </w:rPr>
        <w:t>刚果民主共和国的幼儿园、初级和中等学校的学年从</w:t>
      </w:r>
      <w:r w:rsidRPr="00281C4E">
        <w:rPr>
          <w:rFonts w:hint="eastAsia"/>
        </w:rPr>
        <w:t>9</w:t>
      </w:r>
      <w:r w:rsidRPr="00281C4E">
        <w:rPr>
          <w:rFonts w:hint="eastAsia"/>
        </w:rPr>
        <w:t>月份开始</w:t>
      </w:r>
      <w:r w:rsidR="008C35B5">
        <w:rPr>
          <w:rFonts w:hint="eastAsia"/>
        </w:rPr>
        <w:t>(</w:t>
      </w:r>
      <w:r w:rsidRPr="00281C4E">
        <w:rPr>
          <w:rFonts w:hint="eastAsia"/>
        </w:rPr>
        <w:t>通常在</w:t>
      </w:r>
      <w:smartTag w:uri="urn:schemas-microsoft-com:office:smarttags" w:element="chsdate">
        <w:smartTagPr>
          <w:attr w:name="Year" w:val="2009"/>
          <w:attr w:name="Month" w:val="9"/>
          <w:attr w:name="Day" w:val="6"/>
          <w:attr w:name="IsLunarDate" w:val="False"/>
          <w:attr w:name="IsROCDate" w:val="False"/>
        </w:smartTagPr>
        <w:r w:rsidRPr="00281C4E">
          <w:rPr>
            <w:rFonts w:hint="eastAsia"/>
          </w:rPr>
          <w:t>9</w:t>
        </w:r>
        <w:r w:rsidRPr="00281C4E">
          <w:rPr>
            <w:rFonts w:hint="eastAsia"/>
          </w:rPr>
          <w:t>月</w:t>
        </w:r>
        <w:r w:rsidRPr="00281C4E">
          <w:rPr>
            <w:rFonts w:hint="eastAsia"/>
          </w:rPr>
          <w:t>6</w:t>
        </w:r>
        <w:r w:rsidRPr="00281C4E">
          <w:rPr>
            <w:rFonts w:hint="eastAsia"/>
          </w:rPr>
          <w:t>日</w:t>
        </w:r>
      </w:smartTag>
      <w:r w:rsidRPr="00281C4E">
        <w:rPr>
          <w:rFonts w:hint="eastAsia"/>
        </w:rPr>
        <w:t>和</w:t>
      </w:r>
      <w:r w:rsidRPr="00281C4E">
        <w:rPr>
          <w:rFonts w:hint="eastAsia"/>
        </w:rPr>
        <w:t>13</w:t>
      </w:r>
      <w:r w:rsidRPr="00281C4E">
        <w:rPr>
          <w:rFonts w:hint="eastAsia"/>
        </w:rPr>
        <w:t>日之间</w:t>
      </w:r>
      <w:r w:rsidR="008C35B5">
        <w:rPr>
          <w:rFonts w:hint="eastAsia"/>
        </w:rPr>
        <w:t>)</w:t>
      </w:r>
      <w:r w:rsidR="008C35B5">
        <w:rPr>
          <w:rFonts w:hint="eastAsia"/>
        </w:rPr>
        <w:t>，</w:t>
      </w:r>
      <w:r w:rsidRPr="00281C4E">
        <w:rPr>
          <w:rFonts w:hint="eastAsia"/>
        </w:rPr>
        <w:t>在次年的</w:t>
      </w:r>
      <w:smartTag w:uri="urn:schemas-microsoft-com:office:smarttags" w:element="chsdate">
        <w:smartTagPr>
          <w:attr w:name="Year" w:val="2009"/>
          <w:attr w:name="Month" w:val="7"/>
          <w:attr w:name="Day" w:val="2"/>
          <w:attr w:name="IsLunarDate" w:val="False"/>
          <w:attr w:name="IsROCDate" w:val="False"/>
        </w:smartTagPr>
        <w:r w:rsidRPr="00281C4E">
          <w:rPr>
            <w:rFonts w:hint="eastAsia"/>
          </w:rPr>
          <w:t>7</w:t>
        </w:r>
        <w:r w:rsidRPr="00281C4E">
          <w:rPr>
            <w:rFonts w:hint="eastAsia"/>
          </w:rPr>
          <w:t>月</w:t>
        </w:r>
        <w:r w:rsidRPr="00281C4E">
          <w:rPr>
            <w:rFonts w:hint="eastAsia"/>
          </w:rPr>
          <w:t>2</w:t>
        </w:r>
        <w:r w:rsidRPr="00281C4E">
          <w:rPr>
            <w:rFonts w:hint="eastAsia"/>
          </w:rPr>
          <w:t>日</w:t>
        </w:r>
      </w:smartTag>
      <w:r w:rsidRPr="00281C4E">
        <w:rPr>
          <w:rFonts w:hint="eastAsia"/>
        </w:rPr>
        <w:t>结束</w:t>
      </w:r>
      <w:r w:rsidR="008C35B5">
        <w:rPr>
          <w:rFonts w:hint="eastAsia"/>
        </w:rPr>
        <w:t>，</w:t>
      </w:r>
      <w:r w:rsidRPr="00281C4E">
        <w:rPr>
          <w:rFonts w:hint="eastAsia"/>
        </w:rPr>
        <w:t>中间有圣诞节、复活节假期和接种时间。</w:t>
      </w:r>
    </w:p>
    <w:p w:rsidR="00281C4E" w:rsidRPr="00281C4E" w:rsidRDefault="00281C4E" w:rsidP="00281C4E">
      <w:pPr>
        <w:pStyle w:val="SingleTxtGC"/>
        <w:rPr>
          <w:rFonts w:hint="eastAsia"/>
        </w:rPr>
      </w:pPr>
      <w:r w:rsidRPr="00281C4E">
        <w:t>32</w:t>
      </w:r>
      <w:r w:rsidR="008C35B5">
        <w:t>1.</w:t>
      </w:r>
      <w:r w:rsidR="00AD76C8">
        <w:t xml:space="preserve">  </w:t>
      </w:r>
      <w:r w:rsidRPr="00281C4E">
        <w:rPr>
          <w:rFonts w:hint="eastAsia"/>
        </w:rPr>
        <w:t>公平接受不同层次的教育。这个问题包括在非歧视规定中。</w:t>
      </w:r>
      <w:r w:rsidRPr="00281C4E">
        <w:t>多指标类集调查</w:t>
      </w:r>
      <w:r w:rsidRPr="00281C4E">
        <w:rPr>
          <w:rFonts w:hint="eastAsia"/>
        </w:rPr>
        <w:t>2</w:t>
      </w:r>
      <w:r w:rsidRPr="00281C4E">
        <w:rPr>
          <w:rFonts w:hint="eastAsia"/>
        </w:rPr>
        <w:t>报告</w:t>
      </w:r>
      <w:r w:rsidR="008C35B5">
        <w:rPr>
          <w:rFonts w:hint="eastAsia"/>
        </w:rPr>
        <w:t>，</w:t>
      </w:r>
      <w:r w:rsidRPr="00281C4E">
        <w:rPr>
          <w:rFonts w:hint="eastAsia"/>
        </w:rPr>
        <w:t>从初级学校到中等学校的过渡比例较高。在完成第六年初级学习的</w:t>
      </w:r>
      <w:r w:rsidRPr="00281C4E">
        <w:rPr>
          <w:rFonts w:hint="eastAsia"/>
        </w:rPr>
        <w:t>100</w:t>
      </w:r>
      <w:r w:rsidRPr="00281C4E">
        <w:rPr>
          <w:rFonts w:hint="eastAsia"/>
        </w:rPr>
        <w:t>名学生中</w:t>
      </w:r>
      <w:r w:rsidR="008C35B5">
        <w:rPr>
          <w:rFonts w:hint="eastAsia"/>
        </w:rPr>
        <w:t>，</w:t>
      </w:r>
      <w:r w:rsidRPr="00281C4E">
        <w:rPr>
          <w:rFonts w:hint="eastAsia"/>
        </w:rPr>
        <w:t>就有</w:t>
      </w:r>
      <w:r w:rsidRPr="00281C4E">
        <w:rPr>
          <w:rFonts w:hint="eastAsia"/>
        </w:rPr>
        <w:t>81</w:t>
      </w:r>
      <w:r w:rsidRPr="00281C4E">
        <w:rPr>
          <w:rFonts w:hint="eastAsia"/>
        </w:rPr>
        <w:t>人将会参加中等学校第一年的学习</w:t>
      </w:r>
      <w:r w:rsidR="008C35B5">
        <w:rPr>
          <w:rFonts w:hint="eastAsia"/>
        </w:rPr>
        <w:t>，</w:t>
      </w:r>
      <w:r w:rsidRPr="00281C4E">
        <w:rPr>
          <w:rFonts w:hint="eastAsia"/>
        </w:rPr>
        <w:t>全国范围内男童和女童之间几乎没有差异。城市中的过渡比例为</w:t>
      </w:r>
      <w:r w:rsidRPr="00281C4E">
        <w:rPr>
          <w:rFonts w:hint="eastAsia"/>
        </w:rPr>
        <w:t>85</w:t>
      </w:r>
      <w:r w:rsidR="008C35B5">
        <w:rPr>
          <w:rFonts w:hint="eastAsia"/>
        </w:rPr>
        <w:t>%</w:t>
      </w:r>
      <w:r w:rsidR="008C35B5">
        <w:rPr>
          <w:rFonts w:hint="eastAsia"/>
        </w:rPr>
        <w:t>，</w:t>
      </w:r>
      <w:r w:rsidRPr="00281C4E">
        <w:rPr>
          <w:rFonts w:hint="eastAsia"/>
        </w:rPr>
        <w:t>高于农村地区的</w:t>
      </w:r>
      <w:r w:rsidRPr="00281C4E">
        <w:rPr>
          <w:rFonts w:hint="eastAsia"/>
        </w:rPr>
        <w:t>77</w:t>
      </w:r>
      <w:r w:rsidR="008C35B5">
        <w:rPr>
          <w:rFonts w:hint="eastAsia"/>
        </w:rPr>
        <w:t>%(</w:t>
      </w:r>
      <w:r w:rsidRPr="00281C4E">
        <w:t>多指标类集调查</w:t>
      </w:r>
      <w:r w:rsidR="008C35B5">
        <w:rPr>
          <w:rFonts w:hint="eastAsia"/>
        </w:rPr>
        <w:t>2,</w:t>
      </w:r>
      <w:r w:rsidRPr="00281C4E">
        <w:rPr>
          <w:rFonts w:hint="eastAsia"/>
        </w:rPr>
        <w:t>第</w:t>
      </w:r>
      <w:r w:rsidRPr="00281C4E">
        <w:t>82</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32</w:t>
      </w:r>
      <w:r w:rsidR="008C35B5">
        <w:t>2.</w:t>
      </w:r>
      <w:r w:rsidR="00AD76C8">
        <w:t xml:space="preserve">  </w:t>
      </w:r>
      <w:r w:rsidRPr="00281C4E">
        <w:rPr>
          <w:rFonts w:hint="eastAsia"/>
        </w:rPr>
        <w:t>在享有各层次教育权和参与扫盲活动方面处于劣势的群体</w:t>
      </w:r>
      <w:r w:rsidR="008C35B5">
        <w:rPr>
          <w:rFonts w:hint="eastAsia"/>
        </w:rPr>
        <w:t>：</w:t>
      </w:r>
      <w:r w:rsidRPr="00281C4E">
        <w:rPr>
          <w:rFonts w:hint="eastAsia"/>
        </w:rPr>
        <w:t>在未上学的儿童中</w:t>
      </w:r>
      <w:r w:rsidR="008C35B5">
        <w:rPr>
          <w:rFonts w:hint="eastAsia"/>
        </w:rPr>
        <w:t>，</w:t>
      </w:r>
      <w:r w:rsidRPr="00281C4E">
        <w:rPr>
          <w:rFonts w:hint="eastAsia"/>
        </w:rPr>
        <w:t>女童超过男童</w:t>
      </w:r>
      <w:r w:rsidR="008C35B5">
        <w:t>(</w:t>
      </w:r>
      <w:r w:rsidRPr="00281C4E">
        <w:t>49</w:t>
      </w:r>
      <w:r w:rsidR="008C35B5">
        <w:t>%</w:t>
      </w:r>
      <w:r w:rsidRPr="00281C4E">
        <w:rPr>
          <w:rFonts w:hint="eastAsia"/>
        </w:rPr>
        <w:t>至</w:t>
      </w:r>
      <w:r w:rsidRPr="00281C4E">
        <w:t>41</w:t>
      </w:r>
      <w:r w:rsidR="008C35B5">
        <w:t>%)</w:t>
      </w:r>
      <w:r w:rsidR="008C35B5">
        <w:rPr>
          <w:rFonts w:hint="eastAsia"/>
        </w:rPr>
        <w:t>，</w:t>
      </w:r>
      <w:r w:rsidRPr="00281C4E">
        <w:rPr>
          <w:rFonts w:hint="eastAsia"/>
        </w:rPr>
        <w:t>农村儿童占</w:t>
      </w:r>
      <w:r w:rsidRPr="00281C4E">
        <w:rPr>
          <w:rFonts w:hint="eastAsia"/>
        </w:rPr>
        <w:t>53</w:t>
      </w:r>
      <w:r w:rsidR="008C35B5">
        <w:rPr>
          <w:rFonts w:hint="eastAsia"/>
        </w:rPr>
        <w:t>%</w:t>
      </w:r>
      <w:r w:rsidR="008C35B5">
        <w:rPr>
          <w:rFonts w:hint="eastAsia"/>
        </w:rPr>
        <w:t>，</w:t>
      </w:r>
      <w:r w:rsidRPr="00281C4E">
        <w:rPr>
          <w:rFonts w:hint="eastAsia"/>
        </w:rPr>
        <w:t>城市儿童占</w:t>
      </w:r>
      <w:r w:rsidRPr="00281C4E">
        <w:rPr>
          <w:rFonts w:hint="eastAsia"/>
        </w:rPr>
        <w:t>27</w:t>
      </w:r>
      <w:r w:rsidR="008C35B5">
        <w:rPr>
          <w:rFonts w:hint="eastAsia"/>
        </w:rPr>
        <w:t>%(</w:t>
      </w:r>
      <w:r w:rsidRPr="00281C4E">
        <w:t>多指标类集调查</w:t>
      </w:r>
      <w:r w:rsidR="008C35B5">
        <w:rPr>
          <w:rFonts w:hint="eastAsia"/>
        </w:rPr>
        <w:t>2,</w:t>
      </w:r>
      <w:r w:rsidRPr="00281C4E">
        <w:rPr>
          <w:rFonts w:hint="eastAsia"/>
        </w:rPr>
        <w:t>第</w:t>
      </w:r>
      <w:r w:rsidRPr="00281C4E">
        <w:t>77</w:t>
      </w:r>
      <w:r w:rsidRPr="00281C4E">
        <w:rPr>
          <w:rFonts w:hint="eastAsia"/>
        </w:rPr>
        <w:t>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32</w:t>
      </w:r>
      <w:r w:rsidR="008C35B5">
        <w:t>3.</w:t>
      </w:r>
      <w:r w:rsidR="00AD76C8">
        <w:t xml:space="preserve">  </w:t>
      </w:r>
      <w:r w:rsidRPr="00281C4E">
        <w:rPr>
          <w:rFonts w:hint="eastAsia"/>
        </w:rPr>
        <w:t>总体而言</w:t>
      </w:r>
      <w:r w:rsidR="008C35B5">
        <w:rPr>
          <w:rFonts w:hint="eastAsia"/>
        </w:rPr>
        <w:t>，</w:t>
      </w:r>
      <w:r w:rsidRPr="00281C4E">
        <w:rPr>
          <w:rFonts w:hint="eastAsia"/>
        </w:rPr>
        <w:t>不享有教育权的脆弱和劣势群体出于各种原因</w:t>
      </w:r>
      <w:r w:rsidR="008C35B5">
        <w:rPr>
          <w:rFonts w:hint="eastAsia"/>
        </w:rPr>
        <w:t>：</w:t>
      </w:r>
      <w:r w:rsidRPr="00281C4E">
        <w:rPr>
          <w:rFonts w:hint="eastAsia"/>
        </w:rPr>
        <w:t>女童早婚的倾向、贫穷家庭没有收入、农村儿童离学校的距离</w:t>
      </w:r>
      <w:r w:rsidR="008C35B5">
        <w:rPr>
          <w:rFonts w:hint="eastAsia"/>
        </w:rPr>
        <w:t>，</w:t>
      </w:r>
      <w:r w:rsidRPr="00281C4E">
        <w:rPr>
          <w:rFonts w:hint="eastAsia"/>
        </w:rPr>
        <w:t>以及需要专门学校教育的身体或智力残疾儿童的高昂教育费用。</w:t>
      </w:r>
    </w:p>
    <w:p w:rsidR="00281C4E" w:rsidRPr="00281C4E" w:rsidRDefault="00281C4E" w:rsidP="00281C4E">
      <w:pPr>
        <w:pStyle w:val="SingleTxtGC"/>
        <w:rPr>
          <w:rFonts w:hint="eastAsia"/>
        </w:rPr>
      </w:pPr>
      <w:r w:rsidRPr="00281C4E">
        <w:t>32</w:t>
      </w:r>
      <w:r w:rsidR="008C35B5">
        <w:t>4.</w:t>
      </w:r>
      <w:r w:rsidR="00AD76C8">
        <w:t xml:space="preserve">  </w:t>
      </w:r>
      <w:r w:rsidRPr="00281C4E">
        <w:rPr>
          <w:rFonts w:hint="eastAsia"/>
        </w:rPr>
        <w:t>移民儿童和移徙工人</w:t>
      </w:r>
      <w:r w:rsidR="008C35B5">
        <w:rPr>
          <w:rFonts w:hint="eastAsia"/>
        </w:rPr>
        <w:t>：</w:t>
      </w:r>
      <w:r w:rsidRPr="00281C4E">
        <w:rPr>
          <w:rFonts w:hint="eastAsia"/>
        </w:rPr>
        <w:t>属于语言、种族、宗教和其他少数群体的儿童以及土著儿童</w:t>
      </w:r>
      <w:r w:rsidR="008C35B5">
        <w:rPr>
          <w:rFonts w:hint="eastAsia"/>
        </w:rPr>
        <w:t>，</w:t>
      </w:r>
      <w:r w:rsidRPr="00281C4E">
        <w:rPr>
          <w:rFonts w:hint="eastAsia"/>
        </w:rPr>
        <w:t>享有教育和扫盲权。</w:t>
      </w:r>
    </w:p>
    <w:p w:rsidR="00281C4E" w:rsidRPr="00281C4E" w:rsidRDefault="00281C4E" w:rsidP="00281C4E">
      <w:pPr>
        <w:pStyle w:val="SingleTxtGC"/>
      </w:pPr>
      <w:r w:rsidRPr="00281C4E">
        <w:t>32</w:t>
      </w:r>
      <w:r w:rsidR="008C35B5">
        <w:t>5.</w:t>
      </w:r>
      <w:r w:rsidR="00AD76C8">
        <w:t xml:space="preserve">  </w:t>
      </w:r>
      <w:r w:rsidRPr="00281C4E">
        <w:rPr>
          <w:rFonts w:hint="eastAsia"/>
        </w:rPr>
        <w:t>政府正在制定以下措施</w:t>
      </w:r>
      <w:r w:rsidR="008C35B5">
        <w:rPr>
          <w:rFonts w:hint="eastAsia"/>
        </w:rPr>
        <w:t>，</w:t>
      </w:r>
      <w:r w:rsidRPr="00281C4E">
        <w:rPr>
          <w:rFonts w:hint="eastAsia"/>
        </w:rPr>
        <w:t>以确保享有接受各级教育的同等机会</w:t>
      </w:r>
      <w:r w:rsidR="008C35B5">
        <w:rPr>
          <w:rFonts w:hint="eastAsia"/>
        </w:rPr>
        <w:t>：</w:t>
      </w:r>
    </w:p>
    <w:p w:rsidR="00281C4E" w:rsidRPr="00281C4E" w:rsidRDefault="00281C4E" w:rsidP="001D7503">
      <w:pPr>
        <w:pStyle w:val="SingleTxtGC"/>
        <w:numPr>
          <w:ilvl w:val="0"/>
          <w:numId w:val="54"/>
        </w:numPr>
        <w:rPr>
          <w:rFonts w:hint="eastAsia"/>
        </w:rPr>
      </w:pPr>
      <w:r w:rsidRPr="00281C4E">
        <w:rPr>
          <w:rFonts w:hint="eastAsia"/>
        </w:rPr>
        <w:t>在维护和修复学校基础设施及陈设方面争取公众的支持。</w:t>
      </w:r>
    </w:p>
    <w:p w:rsidR="00281C4E" w:rsidRPr="00281C4E" w:rsidRDefault="00281C4E" w:rsidP="001D7503">
      <w:pPr>
        <w:pStyle w:val="SingleTxtGC"/>
        <w:numPr>
          <w:ilvl w:val="0"/>
          <w:numId w:val="54"/>
        </w:numPr>
        <w:rPr>
          <w:rFonts w:hint="eastAsia"/>
        </w:rPr>
      </w:pPr>
      <w:r w:rsidRPr="00281C4E">
        <w:rPr>
          <w:rFonts w:hint="eastAsia"/>
        </w:rPr>
        <w:t>提供支助该部门内社区计划的设施</w:t>
      </w:r>
      <w:r w:rsidR="008C35B5">
        <w:rPr>
          <w:rFonts w:hint="eastAsia"/>
        </w:rPr>
        <w:t>，</w:t>
      </w:r>
      <w:r w:rsidRPr="00281C4E">
        <w:rPr>
          <w:rFonts w:hint="eastAsia"/>
        </w:rPr>
        <w:t>并适用财政政策</w:t>
      </w:r>
      <w:r w:rsidR="008C35B5">
        <w:rPr>
          <w:rFonts w:hint="eastAsia"/>
        </w:rPr>
        <w:t>，</w:t>
      </w:r>
      <w:r w:rsidRPr="00281C4E">
        <w:rPr>
          <w:rFonts w:hint="eastAsia"/>
        </w:rPr>
        <w:t>使低成本的学校陈设更加可利用。</w:t>
      </w:r>
    </w:p>
    <w:p w:rsidR="00281C4E" w:rsidRPr="00281C4E" w:rsidRDefault="00281C4E" w:rsidP="001D7503">
      <w:pPr>
        <w:pStyle w:val="SingleTxtGC"/>
        <w:numPr>
          <w:ilvl w:val="0"/>
          <w:numId w:val="54"/>
        </w:numPr>
        <w:rPr>
          <w:rFonts w:hint="eastAsia"/>
        </w:rPr>
      </w:pPr>
      <w:r w:rsidRPr="00281C4E">
        <w:rPr>
          <w:rFonts w:hint="eastAsia"/>
        </w:rPr>
        <w:t>针对感兴趣的青年人</w:t>
      </w:r>
      <w:r w:rsidR="008C35B5">
        <w:rPr>
          <w:rFonts w:hint="eastAsia"/>
        </w:rPr>
        <w:t>，</w:t>
      </w:r>
      <w:r w:rsidRPr="00281C4E">
        <w:rPr>
          <w:rFonts w:hint="eastAsia"/>
        </w:rPr>
        <w:t>确保建筑行业的培训。</w:t>
      </w:r>
    </w:p>
    <w:p w:rsidR="00281C4E" w:rsidRPr="00281C4E" w:rsidRDefault="00281C4E" w:rsidP="00281C4E">
      <w:pPr>
        <w:pStyle w:val="SingleTxtGC"/>
        <w:rPr>
          <w:rFonts w:hint="eastAsia"/>
        </w:rPr>
      </w:pPr>
      <w:r w:rsidRPr="00281C4E">
        <w:t>32</w:t>
      </w:r>
      <w:r w:rsidR="008C35B5">
        <w:t>6.</w:t>
      </w:r>
      <w:r w:rsidR="00AD76C8">
        <w:t xml:space="preserve">  </w:t>
      </w:r>
      <w:r w:rsidRPr="00281C4E">
        <w:rPr>
          <w:rFonts w:hint="eastAsia"/>
        </w:rPr>
        <w:t>教学人员的经济和生活条件。我们可能注意到</w:t>
      </w:r>
      <w:r w:rsidR="008C35B5">
        <w:rPr>
          <w:rFonts w:hint="eastAsia"/>
        </w:rPr>
        <w:t>，</w:t>
      </w:r>
      <w:r w:rsidRPr="00281C4E">
        <w:rPr>
          <w:rFonts w:hint="eastAsia"/>
        </w:rPr>
        <w:t>初级和中等学校教师的薪水跟公务员一样</w:t>
      </w:r>
      <w:r w:rsidR="008C35B5">
        <w:rPr>
          <w:rFonts w:hint="eastAsia"/>
        </w:rPr>
        <w:t>，</w:t>
      </w:r>
      <w:r w:rsidRPr="00281C4E">
        <w:rPr>
          <w:rFonts w:hint="eastAsia"/>
        </w:rPr>
        <w:t>仍然很低</w:t>
      </w:r>
      <w:r w:rsidR="008C35B5">
        <w:rPr>
          <w:rFonts w:hint="eastAsia"/>
        </w:rPr>
        <w:t>，</w:t>
      </w:r>
      <w:r w:rsidRPr="00281C4E">
        <w:rPr>
          <w:rFonts w:hint="eastAsia"/>
        </w:rPr>
        <w:t>反映出刚果民主共和国多年来经济形势困难。初级和中等公立学校以及高等教育和大学的教学人员提出要求</w:t>
      </w:r>
      <w:r w:rsidR="008C35B5">
        <w:rPr>
          <w:rFonts w:hint="eastAsia"/>
        </w:rPr>
        <w:t>，</w:t>
      </w:r>
      <w:r w:rsidRPr="00281C4E">
        <w:rPr>
          <w:rFonts w:hint="eastAsia"/>
        </w:rPr>
        <w:t>抱怨薪水低、拖欠支付、工作条件差</w:t>
      </w:r>
      <w:r w:rsidR="008C35B5">
        <w:rPr>
          <w:rFonts w:hint="eastAsia"/>
        </w:rPr>
        <w:t>(</w:t>
      </w:r>
      <w:r w:rsidRPr="00281C4E">
        <w:rPr>
          <w:rFonts w:hint="eastAsia"/>
        </w:rPr>
        <w:t>使小学生、学生及其父母非常烦恼的情况</w:t>
      </w:r>
      <w:r w:rsidR="008C35B5">
        <w:rPr>
          <w:rFonts w:hint="eastAsia"/>
        </w:rPr>
        <w:t>)</w:t>
      </w:r>
      <w:r w:rsidRPr="00281C4E">
        <w:rPr>
          <w:rFonts w:hint="eastAsia"/>
        </w:rPr>
        <w:t>。</w:t>
      </w:r>
    </w:p>
    <w:p w:rsidR="00281C4E" w:rsidRPr="00281C4E" w:rsidRDefault="00281C4E" w:rsidP="00281C4E">
      <w:pPr>
        <w:pStyle w:val="SingleTxtGC"/>
        <w:rPr>
          <w:rFonts w:hint="eastAsia"/>
        </w:rPr>
      </w:pPr>
      <w:r w:rsidRPr="00281C4E">
        <w:t>32</w:t>
      </w:r>
      <w:r w:rsidR="008C35B5">
        <w:t>7.</w:t>
      </w:r>
      <w:r w:rsidR="001D7503">
        <w:rPr>
          <w:rFonts w:hint="eastAsia"/>
        </w:rPr>
        <w:t xml:space="preserve">  </w:t>
      </w:r>
      <w:r w:rsidRPr="00281C4E">
        <w:t>中小学与职业教育部通过</w:t>
      </w:r>
      <w:smartTag w:uri="urn:schemas-microsoft-com:office:smarttags" w:element="chsdate">
        <w:smartTagPr>
          <w:attr w:name="Year" w:val="2004"/>
          <w:attr w:name="Month" w:val="3"/>
          <w:attr w:name="Day" w:val="15"/>
          <w:attr w:name="IsLunarDate" w:val="False"/>
          <w:attr w:name="IsROCDate" w:val="False"/>
        </w:smartTagPr>
        <w:r w:rsidRPr="00281C4E">
          <w:t>2004</w:t>
        </w:r>
        <w:r w:rsidRPr="00281C4E">
          <w:t>年</w:t>
        </w:r>
        <w:r w:rsidRPr="00281C4E">
          <w:t>3</w:t>
        </w:r>
        <w:r w:rsidRPr="00281C4E">
          <w:t>月</w:t>
        </w:r>
        <w:r w:rsidRPr="00281C4E">
          <w:t>15</w:t>
        </w:r>
        <w:r w:rsidRPr="00281C4E">
          <w:t>日</w:t>
        </w:r>
      </w:smartTag>
      <w:r w:rsidRPr="00281C4E">
        <w:t>的第</w:t>
      </w:r>
      <w:r w:rsidRPr="00281C4E">
        <w:t>CABMIN</w:t>
      </w:r>
      <w:r w:rsidR="008C35B5">
        <w:t>/</w:t>
      </w:r>
      <w:r w:rsidRPr="00281C4E">
        <w:t>EP</w:t>
      </w:r>
      <w:r w:rsidR="008C35B5">
        <w:t>/</w:t>
      </w:r>
      <w:r w:rsidRPr="00281C4E">
        <w:t>FIN</w:t>
      </w:r>
      <w:r w:rsidR="008C35B5">
        <w:t>/</w:t>
      </w:r>
      <w:r w:rsidR="001D7503">
        <w:rPr>
          <w:rFonts w:hint="eastAsia"/>
        </w:rPr>
        <w:t xml:space="preserve"> </w:t>
      </w:r>
      <w:r w:rsidRPr="00281C4E">
        <w:t>BUDGET</w:t>
      </w:r>
      <w:r w:rsidR="008C35B5">
        <w:t>/</w:t>
      </w:r>
      <w:r w:rsidRPr="00281C4E">
        <w:t>009</w:t>
      </w:r>
      <w:r w:rsidR="008C35B5">
        <w:t>/</w:t>
      </w:r>
      <w:r w:rsidRPr="00281C4E">
        <w:t>2004</w:t>
      </w:r>
      <w:r w:rsidRPr="00281C4E">
        <w:rPr>
          <w:rFonts w:hint="eastAsia"/>
        </w:rPr>
        <w:t>号部长法令</w:t>
      </w:r>
      <w:r w:rsidR="008C35B5">
        <w:rPr>
          <w:rFonts w:hint="eastAsia"/>
        </w:rPr>
        <w:t>，</w:t>
      </w:r>
      <w:r w:rsidRPr="00281C4E">
        <w:rPr>
          <w:rFonts w:hint="eastAsia"/>
        </w:rPr>
        <w:t>确定了中等学校薪级</w:t>
      </w:r>
      <w:r w:rsidR="008C35B5">
        <w:rPr>
          <w:rFonts w:hint="eastAsia"/>
        </w:rPr>
        <w:t>，</w:t>
      </w:r>
      <w:r w:rsidRPr="00281C4E">
        <w:rPr>
          <w:rFonts w:hint="eastAsia"/>
        </w:rPr>
        <w:t>满足了教师们的要求之一</w:t>
      </w:r>
      <w:r w:rsidR="008C35B5">
        <w:rPr>
          <w:rFonts w:hint="eastAsia"/>
        </w:rPr>
        <w:t>(</w:t>
      </w:r>
      <w:r w:rsidRPr="00281C4E">
        <w:rPr>
          <w:rFonts w:hint="eastAsia"/>
        </w:rPr>
        <w:t>薪水低</w:t>
      </w:r>
      <w:r w:rsidR="008C35B5">
        <w:rPr>
          <w:rFonts w:hint="eastAsia"/>
        </w:rPr>
        <w:t>)</w:t>
      </w:r>
      <w:r w:rsidRPr="00281C4E">
        <w:rPr>
          <w:rFonts w:hint="eastAsia"/>
        </w:rPr>
        <w:t>。它的基本贡献是</w:t>
      </w:r>
      <w:r w:rsidR="008C35B5">
        <w:rPr>
          <w:rFonts w:hint="eastAsia"/>
        </w:rPr>
        <w:t>，</w:t>
      </w:r>
      <w:r w:rsidRPr="00281C4E">
        <w:rPr>
          <w:rFonts w:hint="eastAsia"/>
        </w:rPr>
        <w:t>使政府承认该层次全职教师的工龄。这意味着</w:t>
      </w:r>
      <w:r w:rsidR="008C35B5">
        <w:rPr>
          <w:rFonts w:hint="eastAsia"/>
        </w:rPr>
        <w:t>，</w:t>
      </w:r>
      <w:r w:rsidRPr="00281C4E">
        <w:t>中小学与职业</w:t>
      </w:r>
      <w:r w:rsidRPr="00281C4E">
        <w:rPr>
          <w:rFonts w:hint="eastAsia"/>
        </w:rPr>
        <w:t>层次的教师们有权获得每三年增加一次的年度工龄奖金。此外</w:t>
      </w:r>
      <w:r w:rsidR="008C35B5">
        <w:rPr>
          <w:rFonts w:hint="eastAsia"/>
        </w:rPr>
        <w:t>，</w:t>
      </w:r>
      <w:r w:rsidRPr="00281C4E">
        <w:rPr>
          <w:rFonts w:hint="eastAsia"/>
        </w:rPr>
        <w:t>在高等教育和大学层面</w:t>
      </w:r>
      <w:r w:rsidR="008C35B5">
        <w:rPr>
          <w:rFonts w:hint="eastAsia"/>
        </w:rPr>
        <w:t>，</w:t>
      </w:r>
      <w:r w:rsidRPr="00281C4E">
        <w:rPr>
          <w:rFonts w:hint="eastAsia"/>
        </w:rPr>
        <w:t>教师们的要求已经得到了政府的积极反应</w:t>
      </w:r>
      <w:r w:rsidR="008C35B5">
        <w:rPr>
          <w:rFonts w:hint="eastAsia"/>
        </w:rPr>
        <w:t>，</w:t>
      </w:r>
      <w:r w:rsidRPr="00281C4E">
        <w:rPr>
          <w:rFonts w:hint="eastAsia"/>
        </w:rPr>
        <w:t>尤其是最近宣布的大幅提高薪金的薪级。然而</w:t>
      </w:r>
      <w:r w:rsidR="008C35B5">
        <w:rPr>
          <w:rFonts w:hint="eastAsia"/>
        </w:rPr>
        <w:t>，</w:t>
      </w:r>
      <w:r w:rsidRPr="00281C4E">
        <w:rPr>
          <w:rFonts w:hint="eastAsia"/>
        </w:rPr>
        <w:t>还将需要进一步的努力</w:t>
      </w:r>
      <w:r w:rsidR="008C35B5">
        <w:rPr>
          <w:rFonts w:hint="eastAsia"/>
        </w:rPr>
        <w:t>，</w:t>
      </w:r>
      <w:r w:rsidRPr="00281C4E">
        <w:rPr>
          <w:rFonts w:hint="eastAsia"/>
        </w:rPr>
        <w:t>使教学助理和类似人员以及行政人员的情况进行必要的改善。</w:t>
      </w:r>
    </w:p>
    <w:p w:rsidR="00281C4E" w:rsidRPr="00281C4E" w:rsidRDefault="00281C4E" w:rsidP="001000BF">
      <w:pPr>
        <w:pStyle w:val="SingleTxtGC"/>
        <w:widowControl w:val="0"/>
        <w:rPr>
          <w:rFonts w:hint="eastAsia"/>
        </w:rPr>
      </w:pPr>
      <w:r w:rsidRPr="00281C4E">
        <w:t>32</w:t>
      </w:r>
      <w:r w:rsidR="008C35B5">
        <w:t>8.</w:t>
      </w:r>
      <w:r w:rsidR="00AD76C8">
        <w:t xml:space="preserve">  </w:t>
      </w:r>
      <w:r w:rsidRPr="00281C4E">
        <w:rPr>
          <w:rFonts w:hint="eastAsia"/>
        </w:rPr>
        <w:t>依照第</w:t>
      </w:r>
      <w:r w:rsidRPr="00281C4E">
        <w:rPr>
          <w:rFonts w:hint="eastAsia"/>
        </w:rPr>
        <w:t>47</w:t>
      </w:r>
      <w:r w:rsidRPr="00281C4E">
        <w:rPr>
          <w:rFonts w:hint="eastAsia"/>
        </w:rPr>
        <w:t>条第</w:t>
      </w:r>
      <w:r w:rsidRPr="00281C4E">
        <w:rPr>
          <w:rFonts w:hint="eastAsia"/>
        </w:rPr>
        <w:t>1</w:t>
      </w:r>
      <w:r w:rsidRPr="00281C4E">
        <w:rPr>
          <w:rFonts w:hint="eastAsia"/>
        </w:rPr>
        <w:t>款和第</w:t>
      </w:r>
      <w:r w:rsidRPr="00281C4E">
        <w:rPr>
          <w:rFonts w:hint="eastAsia"/>
        </w:rPr>
        <w:t>2</w:t>
      </w:r>
      <w:r w:rsidRPr="00281C4E">
        <w:rPr>
          <w:rFonts w:hint="eastAsia"/>
        </w:rPr>
        <w:t>条的规定</w:t>
      </w:r>
      <w:r w:rsidR="008C35B5">
        <w:rPr>
          <w:rFonts w:hint="eastAsia"/>
        </w:rPr>
        <w:t>(</w:t>
      </w:r>
      <w:r w:rsidR="008A515A">
        <w:rPr>
          <w:rFonts w:hint="eastAsia"/>
        </w:rPr>
        <w:t>“</w:t>
      </w:r>
      <w:r w:rsidRPr="00281C4E">
        <w:rPr>
          <w:rFonts w:hint="eastAsia"/>
        </w:rPr>
        <w:t>教育是自由的……</w:t>
      </w:r>
      <w:r w:rsidR="008C35B5">
        <w:rPr>
          <w:rFonts w:hint="eastAsia"/>
        </w:rPr>
        <w:t>，</w:t>
      </w:r>
      <w:r w:rsidRPr="00281C4E">
        <w:rPr>
          <w:rFonts w:hint="eastAsia"/>
        </w:rPr>
        <w:t>但需根据法律确定的条件接受官方的监督</w:t>
      </w:r>
      <w:r w:rsidR="008A515A">
        <w:rPr>
          <w:rFonts w:hint="eastAsia"/>
        </w:rPr>
        <w:t>”</w:t>
      </w:r>
      <w:r w:rsidR="008C35B5">
        <w:rPr>
          <w:rFonts w:hint="eastAsia"/>
        </w:rPr>
        <w:t>)</w:t>
      </w:r>
      <w:r w:rsidR="008C35B5">
        <w:rPr>
          <w:rFonts w:hint="eastAsia"/>
        </w:rPr>
        <w:t>，</w:t>
      </w:r>
      <w:r w:rsidRPr="00281C4E">
        <w:rPr>
          <w:rFonts w:hint="eastAsia"/>
        </w:rPr>
        <w:t>确保刚果民主共和国的个人和法人设立并指示教育机构的权利和自由。《框架法》第</w:t>
      </w:r>
      <w:r w:rsidRPr="00281C4E">
        <w:rPr>
          <w:rFonts w:hint="eastAsia"/>
        </w:rPr>
        <w:t>6</w:t>
      </w:r>
      <w:r w:rsidRPr="00281C4E">
        <w:rPr>
          <w:rFonts w:hint="eastAsia"/>
        </w:rPr>
        <w:t>条明确了这一点</w:t>
      </w:r>
      <w:r w:rsidR="008C35B5">
        <w:rPr>
          <w:rFonts w:hint="eastAsia"/>
        </w:rPr>
        <w:t>，</w:t>
      </w:r>
      <w:r w:rsidRPr="00281C4E">
        <w:rPr>
          <w:rFonts w:hint="eastAsia"/>
        </w:rPr>
        <w:t>它规定</w:t>
      </w:r>
      <w:r w:rsidR="008A515A">
        <w:rPr>
          <w:rFonts w:hint="eastAsia"/>
        </w:rPr>
        <w:t>“</w:t>
      </w:r>
      <w:r w:rsidRPr="00281C4E">
        <w:rPr>
          <w:rFonts w:hint="eastAsia"/>
        </w:rPr>
        <w:t>国民教育分配在有授权的公共和私营教育机构。第一种由公共机关设立</w:t>
      </w:r>
      <w:r w:rsidR="008C35B5">
        <w:rPr>
          <w:rFonts w:hint="eastAsia"/>
        </w:rPr>
        <w:t>，</w:t>
      </w:r>
      <w:r w:rsidRPr="00281C4E">
        <w:rPr>
          <w:rFonts w:hint="eastAsia"/>
        </w:rPr>
        <w:t>第二种由私人倡议设立</w:t>
      </w:r>
      <w:r w:rsidR="008A515A">
        <w:rPr>
          <w:rFonts w:hint="eastAsia"/>
        </w:rPr>
        <w:t>”</w:t>
      </w:r>
      <w:r w:rsidRPr="00281C4E">
        <w:rPr>
          <w:rFonts w:hint="eastAsia"/>
        </w:rPr>
        <w:t>。</w:t>
      </w:r>
    </w:p>
    <w:p w:rsidR="00281C4E" w:rsidRPr="00281C4E" w:rsidRDefault="00281C4E" w:rsidP="00281C4E">
      <w:pPr>
        <w:pStyle w:val="SingleTxtGC"/>
        <w:rPr>
          <w:rFonts w:hint="eastAsia"/>
        </w:rPr>
      </w:pPr>
      <w:r w:rsidRPr="00281C4E">
        <w:t>32</w:t>
      </w:r>
      <w:r w:rsidR="008C35B5">
        <w:t>9.</w:t>
      </w:r>
      <w:r w:rsidR="00AD76C8">
        <w:t xml:space="preserve">  </w:t>
      </w:r>
      <w:r w:rsidRPr="00281C4E">
        <w:rPr>
          <w:rFonts w:hint="eastAsia"/>
        </w:rPr>
        <w:t>有关国民教育的第</w:t>
      </w:r>
      <w:r w:rsidRPr="00281C4E">
        <w:t>86-0005</w:t>
      </w:r>
      <w:r w:rsidRPr="00281C4E">
        <w:rPr>
          <w:rFonts w:hint="eastAsia"/>
        </w:rPr>
        <w:t>号框架法第</w:t>
      </w:r>
      <w:r w:rsidRPr="00281C4E">
        <w:rPr>
          <w:rFonts w:hint="eastAsia"/>
        </w:rPr>
        <w:t>49</w:t>
      </w:r>
      <w:r w:rsidRPr="00281C4E">
        <w:rPr>
          <w:rFonts w:hint="eastAsia"/>
        </w:rPr>
        <w:t>条规定</w:t>
      </w:r>
      <w:r w:rsidR="008C35B5">
        <w:rPr>
          <w:rFonts w:hint="eastAsia"/>
        </w:rPr>
        <w:t>：</w:t>
      </w:r>
      <w:r w:rsidR="008A515A">
        <w:rPr>
          <w:rFonts w:hint="eastAsia"/>
        </w:rPr>
        <w:t>“</w:t>
      </w:r>
      <w:r w:rsidRPr="00281C4E">
        <w:rPr>
          <w:rFonts w:hint="eastAsia"/>
        </w:rPr>
        <w:t>任何提交了必要的政治、法律、财政、材料和道德与教学担保的私人或法人</w:t>
      </w:r>
      <w:r w:rsidR="008C35B5">
        <w:rPr>
          <w:rFonts w:hint="eastAsia"/>
        </w:rPr>
        <w:t>，</w:t>
      </w:r>
      <w:r w:rsidRPr="00281C4E">
        <w:rPr>
          <w:rFonts w:hint="eastAsia"/>
        </w:rPr>
        <w:t>不论是刚果人还是外国人</w:t>
      </w:r>
      <w:r w:rsidR="008C35B5">
        <w:rPr>
          <w:rFonts w:hint="eastAsia"/>
        </w:rPr>
        <w:t>，</w:t>
      </w:r>
      <w:r w:rsidRPr="00281C4E">
        <w:rPr>
          <w:rFonts w:hint="eastAsia"/>
        </w:rPr>
        <w:t>都可以设立私营的幼儿园、小学或中等教育机构。</w:t>
      </w:r>
      <w:r w:rsidR="008A515A">
        <w:rPr>
          <w:rFonts w:hint="eastAsia"/>
        </w:rPr>
        <w:t>”</w:t>
      </w:r>
    </w:p>
    <w:p w:rsidR="00281C4E" w:rsidRPr="00281C4E" w:rsidRDefault="00281C4E" w:rsidP="00281C4E">
      <w:pPr>
        <w:pStyle w:val="SingleTxtGC"/>
        <w:rPr>
          <w:rFonts w:hint="eastAsia"/>
        </w:rPr>
      </w:pPr>
      <w:r w:rsidRPr="00281C4E">
        <w:t>33</w:t>
      </w:r>
      <w:r w:rsidR="008C35B5">
        <w:t>0.</w:t>
      </w:r>
      <w:r w:rsidR="00AD76C8">
        <w:t xml:space="preserve">  </w:t>
      </w:r>
      <w:r w:rsidRPr="00281C4E">
        <w:rPr>
          <w:rFonts w:hint="eastAsia"/>
        </w:rPr>
        <w:t>高等教育部取消原先批准给某些开办不成的机构的许可</w:t>
      </w:r>
      <w:r w:rsidR="008C35B5">
        <w:rPr>
          <w:rFonts w:hint="eastAsia"/>
        </w:rPr>
        <w:t>，</w:t>
      </w:r>
      <w:r w:rsidRPr="00281C4E">
        <w:rPr>
          <w:rFonts w:hint="eastAsia"/>
        </w:rPr>
        <w:t>这种行为不应解释为对创立并指示教育机构权利的妨碍。</w:t>
      </w:r>
    </w:p>
    <w:p w:rsidR="00281C4E" w:rsidRPr="00281C4E" w:rsidRDefault="00281C4E" w:rsidP="00281C4E">
      <w:pPr>
        <w:pStyle w:val="SingleTxtGC"/>
        <w:rPr>
          <w:rFonts w:hint="eastAsia"/>
        </w:rPr>
      </w:pPr>
      <w:r w:rsidRPr="00281C4E">
        <w:t>33</w:t>
      </w:r>
      <w:r w:rsidR="008C35B5">
        <w:t>1.</w:t>
      </w:r>
      <w:r w:rsidR="00AD76C8">
        <w:t xml:space="preserve">  </w:t>
      </w:r>
      <w:r w:rsidRPr="00281C4E">
        <w:rPr>
          <w:rFonts w:hint="eastAsia"/>
        </w:rPr>
        <w:t>有关教育机构的数量</w:t>
      </w:r>
      <w:r w:rsidR="008C35B5">
        <w:rPr>
          <w:rFonts w:hint="eastAsia"/>
        </w:rPr>
        <w:t>，</w:t>
      </w:r>
      <w:r w:rsidRPr="00281C4E">
        <w:rPr>
          <w:rFonts w:hint="eastAsia"/>
        </w:rPr>
        <w:t>中小学与职业教育学校基础设施局估计</w:t>
      </w:r>
      <w:r w:rsidR="008C35B5">
        <w:rPr>
          <w:rFonts w:hint="eastAsia"/>
        </w:rPr>
        <w:t>，</w:t>
      </w:r>
      <w:r w:rsidRPr="00281C4E">
        <w:rPr>
          <w:rFonts w:hint="eastAsia"/>
        </w:rPr>
        <w:t>该国批准并经营</w:t>
      </w:r>
      <w:r w:rsidRPr="00281C4E">
        <w:rPr>
          <w:rFonts w:hint="eastAsia"/>
        </w:rPr>
        <w:t>1</w:t>
      </w:r>
      <w:r w:rsidR="008C35B5">
        <w:rPr>
          <w:rFonts w:hint="eastAsia"/>
        </w:rPr>
        <w:t>8,</w:t>
      </w:r>
      <w:r w:rsidRPr="00281C4E">
        <w:rPr>
          <w:rFonts w:hint="eastAsia"/>
        </w:rPr>
        <w:t>000</w:t>
      </w:r>
      <w:r w:rsidRPr="00281C4E">
        <w:rPr>
          <w:rFonts w:hint="eastAsia"/>
        </w:rPr>
        <w:t>座</w:t>
      </w:r>
      <w:r w:rsidRPr="00281C4E">
        <w:t>中小学与职业</w:t>
      </w:r>
      <w:r w:rsidRPr="00281C4E">
        <w:rPr>
          <w:rFonts w:hint="eastAsia"/>
        </w:rPr>
        <w:t>技术学校。由于缺少统计数据</w:t>
      </w:r>
      <w:r w:rsidR="008C35B5">
        <w:rPr>
          <w:rFonts w:hint="eastAsia"/>
        </w:rPr>
        <w:t>，</w:t>
      </w:r>
      <w:r w:rsidRPr="00281C4E">
        <w:rPr>
          <w:rFonts w:hint="eastAsia"/>
        </w:rPr>
        <w:t>因此</w:t>
      </w:r>
      <w:r w:rsidR="008C35B5">
        <w:rPr>
          <w:rFonts w:hint="eastAsia"/>
        </w:rPr>
        <w:t>，</w:t>
      </w:r>
      <w:r w:rsidRPr="00281C4E">
        <w:rPr>
          <w:rFonts w:hint="eastAsia"/>
        </w:rPr>
        <w:t>无法对这些学校进行分类。但是</w:t>
      </w:r>
      <w:r w:rsidR="008C35B5">
        <w:rPr>
          <w:rFonts w:hint="eastAsia"/>
        </w:rPr>
        <w:t>，</w:t>
      </w:r>
      <w:r w:rsidRPr="00281C4E">
        <w:rPr>
          <w:rFonts w:hint="eastAsia"/>
        </w:rPr>
        <w:t>高等教育机构的统计表明</w:t>
      </w:r>
      <w:r w:rsidR="008C35B5">
        <w:rPr>
          <w:rFonts w:hint="eastAsia"/>
        </w:rPr>
        <w:t>，</w:t>
      </w:r>
      <w:r w:rsidRPr="00281C4E">
        <w:rPr>
          <w:rFonts w:hint="eastAsia"/>
        </w:rPr>
        <w:t>有</w:t>
      </w:r>
      <w:r w:rsidRPr="00281C4E">
        <w:rPr>
          <w:rFonts w:hint="eastAsia"/>
        </w:rPr>
        <w:t>134</w:t>
      </w:r>
      <w:r w:rsidRPr="00281C4E">
        <w:rPr>
          <w:rFonts w:hint="eastAsia"/>
        </w:rPr>
        <w:t>个经过授权的私营机构</w:t>
      </w:r>
      <w:r w:rsidR="008C35B5">
        <w:rPr>
          <w:rFonts w:hint="eastAsia"/>
        </w:rPr>
        <w:t>：</w:t>
      </w:r>
      <w:r w:rsidRPr="00281C4E">
        <w:rPr>
          <w:rFonts w:hint="eastAsia"/>
        </w:rPr>
        <w:t>在该层次上</w:t>
      </w:r>
      <w:r w:rsidR="008C35B5">
        <w:rPr>
          <w:rFonts w:hint="eastAsia"/>
        </w:rPr>
        <w:t>，</w:t>
      </w:r>
      <w:r w:rsidRPr="00281C4E">
        <w:rPr>
          <w:rFonts w:hint="eastAsia"/>
        </w:rPr>
        <w:t>金沙萨有</w:t>
      </w:r>
      <w:r w:rsidRPr="00281C4E">
        <w:rPr>
          <w:rFonts w:hint="eastAsia"/>
        </w:rPr>
        <w:t>13</w:t>
      </w:r>
      <w:r w:rsidRPr="00281C4E">
        <w:rPr>
          <w:rFonts w:hint="eastAsia"/>
        </w:rPr>
        <w:t>个公立机构</w:t>
      </w:r>
      <w:r w:rsidR="008C35B5">
        <w:rPr>
          <w:rFonts w:hint="eastAsia"/>
        </w:rPr>
        <w:t>，</w:t>
      </w:r>
      <w:r w:rsidRPr="00281C4E">
        <w:rPr>
          <w:rFonts w:hint="eastAsia"/>
        </w:rPr>
        <w:t>40</w:t>
      </w:r>
      <w:r w:rsidRPr="00281C4E">
        <w:rPr>
          <w:rFonts w:hint="eastAsia"/>
        </w:rPr>
        <w:t>个私营机构</w:t>
      </w:r>
      <w:r w:rsidR="008C35B5">
        <w:rPr>
          <w:rFonts w:hint="eastAsia"/>
        </w:rPr>
        <w:t>；</w:t>
      </w:r>
      <w:r w:rsidRPr="00281C4E">
        <w:rPr>
          <w:rFonts w:hint="eastAsia"/>
        </w:rPr>
        <w:t>班顿杜省</w:t>
      </w:r>
      <w:r w:rsidR="008C35B5">
        <w:rPr>
          <w:rFonts w:hint="eastAsia"/>
        </w:rPr>
        <w:t>，</w:t>
      </w:r>
      <w:r w:rsidRPr="00281C4E">
        <w:rPr>
          <w:rFonts w:hint="eastAsia"/>
        </w:rPr>
        <w:t>20</w:t>
      </w:r>
      <w:r w:rsidRPr="00281C4E">
        <w:rPr>
          <w:rFonts w:hint="eastAsia"/>
        </w:rPr>
        <w:t>个公立机构</w:t>
      </w:r>
      <w:r w:rsidR="008C35B5">
        <w:rPr>
          <w:rFonts w:hint="eastAsia"/>
        </w:rPr>
        <w:t>，</w:t>
      </w:r>
      <w:r w:rsidRPr="00281C4E">
        <w:rPr>
          <w:rFonts w:hint="eastAsia"/>
        </w:rPr>
        <w:t>11</w:t>
      </w:r>
      <w:r w:rsidRPr="00281C4E">
        <w:rPr>
          <w:rFonts w:hint="eastAsia"/>
        </w:rPr>
        <w:t>个私营机构</w:t>
      </w:r>
      <w:r w:rsidR="008C35B5">
        <w:rPr>
          <w:rFonts w:hint="eastAsia"/>
        </w:rPr>
        <w:t>；</w:t>
      </w:r>
      <w:r w:rsidRPr="00281C4E">
        <w:rPr>
          <w:rFonts w:hint="eastAsia"/>
        </w:rPr>
        <w:t>下刚果省</w:t>
      </w:r>
      <w:r w:rsidR="008C35B5">
        <w:rPr>
          <w:rFonts w:hint="eastAsia"/>
        </w:rPr>
        <w:t>，</w:t>
      </w:r>
      <w:r w:rsidRPr="00281C4E">
        <w:rPr>
          <w:rFonts w:hint="eastAsia"/>
        </w:rPr>
        <w:t>公立和私营分别为</w:t>
      </w:r>
      <w:r w:rsidRPr="00281C4E">
        <w:rPr>
          <w:rFonts w:hint="eastAsia"/>
        </w:rPr>
        <w:t>12</w:t>
      </w:r>
      <w:r w:rsidRPr="00281C4E">
        <w:rPr>
          <w:rFonts w:hint="eastAsia"/>
        </w:rPr>
        <w:t>个</w:t>
      </w:r>
      <w:r w:rsidR="008C35B5">
        <w:rPr>
          <w:rFonts w:hint="eastAsia"/>
        </w:rPr>
        <w:t>；</w:t>
      </w:r>
      <w:r w:rsidRPr="00281C4E">
        <w:rPr>
          <w:rFonts w:hint="eastAsia"/>
        </w:rPr>
        <w:t>赤道省</w:t>
      </w:r>
      <w:r w:rsidR="008C35B5">
        <w:rPr>
          <w:rFonts w:hint="eastAsia"/>
        </w:rPr>
        <w:t>，</w:t>
      </w:r>
      <w:r w:rsidRPr="00281C4E">
        <w:rPr>
          <w:rFonts w:hint="eastAsia"/>
        </w:rPr>
        <w:t>公立和私营分别为</w:t>
      </w:r>
      <w:r w:rsidRPr="00281C4E">
        <w:rPr>
          <w:rFonts w:hint="eastAsia"/>
        </w:rPr>
        <w:t>10</w:t>
      </w:r>
      <w:r w:rsidRPr="00281C4E">
        <w:rPr>
          <w:rFonts w:hint="eastAsia"/>
        </w:rPr>
        <w:t>个</w:t>
      </w:r>
      <w:r w:rsidR="008C35B5">
        <w:rPr>
          <w:rFonts w:hint="eastAsia"/>
        </w:rPr>
        <w:t>；</w:t>
      </w:r>
      <w:r w:rsidRPr="00281C4E">
        <w:rPr>
          <w:rFonts w:hint="eastAsia"/>
        </w:rPr>
        <w:t>东方省</w:t>
      </w:r>
      <w:r w:rsidR="008C35B5">
        <w:rPr>
          <w:rFonts w:hint="eastAsia"/>
        </w:rPr>
        <w:t>，</w:t>
      </w:r>
      <w:r w:rsidRPr="00281C4E">
        <w:rPr>
          <w:rFonts w:hint="eastAsia"/>
        </w:rPr>
        <w:t>13</w:t>
      </w:r>
      <w:r w:rsidRPr="00281C4E">
        <w:rPr>
          <w:rFonts w:hint="eastAsia"/>
        </w:rPr>
        <w:t>个公立机构</w:t>
      </w:r>
      <w:r w:rsidR="008C35B5">
        <w:rPr>
          <w:rFonts w:hint="eastAsia"/>
        </w:rPr>
        <w:t>，</w:t>
      </w:r>
      <w:r w:rsidRPr="00281C4E">
        <w:rPr>
          <w:rFonts w:hint="eastAsia"/>
        </w:rPr>
        <w:t>11</w:t>
      </w:r>
      <w:r w:rsidRPr="00281C4E">
        <w:rPr>
          <w:rFonts w:hint="eastAsia"/>
        </w:rPr>
        <w:t>个私营机构</w:t>
      </w:r>
      <w:r w:rsidR="008C35B5">
        <w:rPr>
          <w:rFonts w:hint="eastAsia"/>
        </w:rPr>
        <w:t>；</w:t>
      </w:r>
      <w:r w:rsidRPr="00281C4E">
        <w:rPr>
          <w:rFonts w:hint="eastAsia"/>
        </w:rPr>
        <w:t>西开赛省</w:t>
      </w:r>
      <w:r w:rsidR="008C35B5">
        <w:rPr>
          <w:rFonts w:hint="eastAsia"/>
        </w:rPr>
        <w:t>，</w:t>
      </w:r>
      <w:r w:rsidRPr="00281C4E">
        <w:rPr>
          <w:rFonts w:hint="eastAsia"/>
        </w:rPr>
        <w:t>11</w:t>
      </w:r>
      <w:r w:rsidRPr="00281C4E">
        <w:rPr>
          <w:rFonts w:hint="eastAsia"/>
        </w:rPr>
        <w:t>个公立</w:t>
      </w:r>
      <w:r w:rsidR="008C35B5">
        <w:rPr>
          <w:rFonts w:hint="eastAsia"/>
        </w:rPr>
        <w:t>，</w:t>
      </w:r>
      <w:r w:rsidRPr="00281C4E">
        <w:rPr>
          <w:rFonts w:hint="eastAsia"/>
        </w:rPr>
        <w:t>9</w:t>
      </w:r>
      <w:r w:rsidRPr="00281C4E">
        <w:rPr>
          <w:rFonts w:hint="eastAsia"/>
        </w:rPr>
        <w:t>个私营</w:t>
      </w:r>
      <w:r w:rsidR="008C35B5">
        <w:rPr>
          <w:rFonts w:hint="eastAsia"/>
        </w:rPr>
        <w:t>；</w:t>
      </w:r>
      <w:r w:rsidRPr="00281C4E">
        <w:rPr>
          <w:rFonts w:hint="eastAsia"/>
        </w:rPr>
        <w:t>在东开塞省</w:t>
      </w:r>
      <w:r w:rsidR="008C35B5">
        <w:rPr>
          <w:rFonts w:hint="eastAsia"/>
        </w:rPr>
        <w:t>，</w:t>
      </w:r>
      <w:r w:rsidRPr="00281C4E">
        <w:rPr>
          <w:rFonts w:hint="eastAsia"/>
        </w:rPr>
        <w:t>9</w:t>
      </w:r>
      <w:r w:rsidRPr="00281C4E">
        <w:rPr>
          <w:rFonts w:hint="eastAsia"/>
        </w:rPr>
        <w:t>个公立</w:t>
      </w:r>
      <w:r w:rsidR="008C35B5">
        <w:rPr>
          <w:rFonts w:hint="eastAsia"/>
        </w:rPr>
        <w:t>，</w:t>
      </w:r>
      <w:r w:rsidRPr="00281C4E">
        <w:rPr>
          <w:rFonts w:hint="eastAsia"/>
        </w:rPr>
        <w:t>18</w:t>
      </w:r>
      <w:r w:rsidRPr="00281C4E">
        <w:rPr>
          <w:rFonts w:hint="eastAsia"/>
        </w:rPr>
        <w:t>个私营</w:t>
      </w:r>
      <w:r w:rsidR="008C35B5">
        <w:rPr>
          <w:rFonts w:hint="eastAsia"/>
        </w:rPr>
        <w:t>；</w:t>
      </w:r>
      <w:r w:rsidRPr="00281C4E">
        <w:rPr>
          <w:rFonts w:hint="eastAsia"/>
        </w:rPr>
        <w:t>在马里马省</w:t>
      </w:r>
      <w:r w:rsidR="008C35B5">
        <w:rPr>
          <w:rFonts w:hint="eastAsia"/>
        </w:rPr>
        <w:t>，</w:t>
      </w:r>
      <w:r w:rsidRPr="00281C4E">
        <w:rPr>
          <w:rFonts w:hint="eastAsia"/>
        </w:rPr>
        <w:t>12</w:t>
      </w:r>
      <w:r w:rsidRPr="00281C4E">
        <w:rPr>
          <w:rFonts w:hint="eastAsia"/>
        </w:rPr>
        <w:t>个公立</w:t>
      </w:r>
      <w:r w:rsidR="008C35B5">
        <w:rPr>
          <w:rFonts w:hint="eastAsia"/>
        </w:rPr>
        <w:t>，</w:t>
      </w:r>
      <w:r w:rsidRPr="00281C4E">
        <w:rPr>
          <w:rFonts w:hint="eastAsia"/>
        </w:rPr>
        <w:t>1</w:t>
      </w:r>
      <w:r w:rsidRPr="00281C4E">
        <w:rPr>
          <w:rFonts w:hint="eastAsia"/>
        </w:rPr>
        <w:t>个私营</w:t>
      </w:r>
      <w:r w:rsidR="008C35B5">
        <w:rPr>
          <w:rFonts w:hint="eastAsia"/>
        </w:rPr>
        <w:t>；</w:t>
      </w:r>
      <w:r w:rsidRPr="00281C4E">
        <w:rPr>
          <w:rFonts w:hint="eastAsia"/>
        </w:rPr>
        <w:t>北基伍省</w:t>
      </w:r>
      <w:r w:rsidR="008C35B5">
        <w:rPr>
          <w:rFonts w:hint="eastAsia"/>
        </w:rPr>
        <w:t>，</w:t>
      </w:r>
      <w:r w:rsidRPr="00281C4E">
        <w:rPr>
          <w:rFonts w:hint="eastAsia"/>
        </w:rPr>
        <w:t>14</w:t>
      </w:r>
      <w:r w:rsidRPr="00281C4E">
        <w:rPr>
          <w:rFonts w:hint="eastAsia"/>
        </w:rPr>
        <w:t>个公立</w:t>
      </w:r>
      <w:r w:rsidR="008C35B5">
        <w:rPr>
          <w:rFonts w:hint="eastAsia"/>
        </w:rPr>
        <w:t>，</w:t>
      </w:r>
      <w:r w:rsidRPr="00281C4E">
        <w:rPr>
          <w:rFonts w:hint="eastAsia"/>
        </w:rPr>
        <w:t>7</w:t>
      </w:r>
      <w:r w:rsidRPr="00281C4E">
        <w:rPr>
          <w:rFonts w:hint="eastAsia"/>
        </w:rPr>
        <w:t>个私营</w:t>
      </w:r>
      <w:r w:rsidR="008C35B5">
        <w:rPr>
          <w:rFonts w:hint="eastAsia"/>
        </w:rPr>
        <w:t>；</w:t>
      </w:r>
      <w:r w:rsidRPr="00281C4E">
        <w:rPr>
          <w:rFonts w:hint="eastAsia"/>
        </w:rPr>
        <w:t>南基伍省</w:t>
      </w:r>
      <w:r w:rsidR="008C35B5">
        <w:rPr>
          <w:rFonts w:hint="eastAsia"/>
        </w:rPr>
        <w:t>，</w:t>
      </w:r>
      <w:r w:rsidRPr="00281C4E">
        <w:rPr>
          <w:rFonts w:hint="eastAsia"/>
        </w:rPr>
        <w:t>6</w:t>
      </w:r>
      <w:r w:rsidRPr="00281C4E">
        <w:rPr>
          <w:rFonts w:hint="eastAsia"/>
        </w:rPr>
        <w:t>个公立</w:t>
      </w:r>
      <w:r w:rsidR="008C35B5">
        <w:rPr>
          <w:rFonts w:hint="eastAsia"/>
        </w:rPr>
        <w:t>，</w:t>
      </w:r>
      <w:r w:rsidRPr="00281C4E">
        <w:rPr>
          <w:rFonts w:hint="eastAsia"/>
        </w:rPr>
        <w:t>19</w:t>
      </w:r>
      <w:r w:rsidRPr="00281C4E">
        <w:rPr>
          <w:rFonts w:hint="eastAsia"/>
        </w:rPr>
        <w:t>个私营</w:t>
      </w:r>
      <w:r w:rsidR="008C35B5">
        <w:rPr>
          <w:rFonts w:hint="eastAsia"/>
        </w:rPr>
        <w:t>；</w:t>
      </w:r>
      <w:r w:rsidRPr="00281C4E">
        <w:rPr>
          <w:rFonts w:hint="eastAsia"/>
        </w:rPr>
        <w:t>而在加丹加省</w:t>
      </w:r>
      <w:r w:rsidR="008C35B5">
        <w:rPr>
          <w:rFonts w:hint="eastAsia"/>
        </w:rPr>
        <w:t>，</w:t>
      </w:r>
      <w:r w:rsidRPr="00281C4E">
        <w:rPr>
          <w:rFonts w:hint="eastAsia"/>
        </w:rPr>
        <w:t>15</w:t>
      </w:r>
      <w:r w:rsidRPr="00281C4E">
        <w:rPr>
          <w:rFonts w:hint="eastAsia"/>
        </w:rPr>
        <w:t>个公立</w:t>
      </w:r>
      <w:r w:rsidR="008C35B5">
        <w:rPr>
          <w:rFonts w:hint="eastAsia"/>
        </w:rPr>
        <w:t>，</w:t>
      </w:r>
      <w:r w:rsidRPr="00281C4E">
        <w:rPr>
          <w:rFonts w:hint="eastAsia"/>
        </w:rPr>
        <w:t>16</w:t>
      </w:r>
      <w:r w:rsidRPr="00281C4E">
        <w:rPr>
          <w:rFonts w:hint="eastAsia"/>
        </w:rPr>
        <w:t>个私营</w:t>
      </w:r>
      <w:r w:rsidR="008C35B5">
        <w:t>(</w:t>
      </w:r>
      <w:r w:rsidRPr="00281C4E">
        <w:rPr>
          <w:rFonts w:hint="eastAsia"/>
        </w:rPr>
        <w:t>高等教育部、总秘书处、学术事务局</w:t>
      </w:r>
      <w:r w:rsidR="008C35B5">
        <w:t>)</w:t>
      </w:r>
      <w:r w:rsidRPr="00281C4E">
        <w:rPr>
          <w:rFonts w:hint="eastAsia"/>
        </w:rPr>
        <w:t>。</w:t>
      </w:r>
    </w:p>
    <w:p w:rsidR="00281C4E" w:rsidRPr="00281C4E" w:rsidRDefault="00281C4E" w:rsidP="00281C4E">
      <w:pPr>
        <w:pStyle w:val="SingleTxtGC"/>
        <w:rPr>
          <w:rFonts w:hint="eastAsia"/>
        </w:rPr>
      </w:pPr>
      <w:r w:rsidRPr="00281C4E">
        <w:t>33</w:t>
      </w:r>
      <w:r w:rsidR="008C35B5">
        <w:t>2.</w:t>
      </w:r>
      <w:r w:rsidR="00AD76C8">
        <w:t xml:space="preserve">  </w:t>
      </w:r>
      <w:r w:rsidRPr="00281C4E">
        <w:rPr>
          <w:rFonts w:hint="eastAsia"/>
        </w:rPr>
        <w:t>可能需要指出的是</w:t>
      </w:r>
      <w:r w:rsidR="008C35B5">
        <w:rPr>
          <w:rFonts w:hint="eastAsia"/>
        </w:rPr>
        <w:t>，</w:t>
      </w:r>
      <w:r w:rsidRPr="00281C4E">
        <w:rPr>
          <w:rFonts w:hint="eastAsia"/>
        </w:rPr>
        <w:t>在本报告所涵盖的期间</w:t>
      </w:r>
      <w:r w:rsidR="008C35B5">
        <w:rPr>
          <w:rFonts w:hint="eastAsia"/>
        </w:rPr>
        <w:t>，</w:t>
      </w:r>
      <w:r w:rsidRPr="00281C4E">
        <w:rPr>
          <w:rFonts w:hint="eastAsia"/>
        </w:rPr>
        <w:t>教育权因一系列的因素而削弱</w:t>
      </w:r>
      <w:r w:rsidR="008C35B5">
        <w:rPr>
          <w:rFonts w:hint="eastAsia"/>
        </w:rPr>
        <w:t>，</w:t>
      </w:r>
      <w:r w:rsidRPr="00281C4E">
        <w:rPr>
          <w:rFonts w:hint="eastAsia"/>
        </w:rPr>
        <w:t>其中包括急剧的通货膨胀</w:t>
      </w:r>
      <w:r w:rsidR="008C35B5">
        <w:rPr>
          <w:rFonts w:hint="eastAsia"/>
        </w:rPr>
        <w:t>，</w:t>
      </w:r>
      <w:r w:rsidRPr="00281C4E">
        <w:rPr>
          <w:rFonts w:hint="eastAsia"/>
        </w:rPr>
        <w:t>它进一步侵蚀了父母已经很低的购买力</w:t>
      </w:r>
      <w:r w:rsidR="008C35B5">
        <w:rPr>
          <w:rFonts w:hint="eastAsia"/>
        </w:rPr>
        <w:t>，</w:t>
      </w:r>
      <w:r w:rsidRPr="00281C4E">
        <w:rPr>
          <w:rFonts w:hint="eastAsia"/>
        </w:rPr>
        <w:t>由</w:t>
      </w:r>
      <w:r w:rsidRPr="00281C4E">
        <w:rPr>
          <w:rFonts w:hint="eastAsia"/>
        </w:rPr>
        <w:t>1991</w:t>
      </w:r>
      <w:r w:rsidRPr="00281C4E">
        <w:rPr>
          <w:rFonts w:hint="eastAsia"/>
        </w:rPr>
        <w:t>年和</w:t>
      </w:r>
      <w:r w:rsidRPr="00281C4E">
        <w:rPr>
          <w:rFonts w:hint="eastAsia"/>
        </w:rPr>
        <w:t>1992</w:t>
      </w:r>
      <w:r w:rsidRPr="00281C4E">
        <w:rPr>
          <w:rFonts w:hint="eastAsia"/>
        </w:rPr>
        <w:t>年</w:t>
      </w:r>
      <w:r w:rsidRPr="00281C4E">
        <w:t>劫掠事件</w:t>
      </w:r>
      <w:r w:rsidRPr="00281C4E">
        <w:rPr>
          <w:rFonts w:hint="eastAsia"/>
        </w:rPr>
        <w:t>以及</w:t>
      </w:r>
      <w:r w:rsidRPr="00281C4E">
        <w:t>1996-1997</w:t>
      </w:r>
      <w:r w:rsidRPr="00281C4E">
        <w:rPr>
          <w:rFonts w:hint="eastAsia"/>
        </w:rPr>
        <w:t>年和</w:t>
      </w:r>
      <w:r w:rsidRPr="00281C4E">
        <w:t>1998-2001</w:t>
      </w:r>
      <w:r w:rsidRPr="00281C4E">
        <w:rPr>
          <w:rFonts w:hint="eastAsia"/>
        </w:rPr>
        <w:t>年的战争引起的政治不稳定。</w:t>
      </w:r>
    </w:p>
    <w:p w:rsidR="00281C4E" w:rsidRPr="00281C4E" w:rsidRDefault="00281C4E" w:rsidP="00281C4E">
      <w:pPr>
        <w:pStyle w:val="SingleTxtGC"/>
        <w:rPr>
          <w:rFonts w:hint="eastAsia"/>
        </w:rPr>
      </w:pPr>
      <w:r w:rsidRPr="00281C4E">
        <w:t>33</w:t>
      </w:r>
      <w:r w:rsidR="008C35B5">
        <w:t>3.</w:t>
      </w:r>
      <w:r w:rsidR="00AD76C8">
        <w:t xml:space="preserve">  </w:t>
      </w:r>
      <w:r w:rsidRPr="00281C4E">
        <w:rPr>
          <w:rFonts w:hint="eastAsia"/>
        </w:rPr>
        <w:t>在帮助确保有效实施刚果民主共和国的教育权方面</w:t>
      </w:r>
      <w:r w:rsidR="008C35B5">
        <w:rPr>
          <w:rFonts w:hint="eastAsia"/>
        </w:rPr>
        <w:t>，</w:t>
      </w:r>
      <w:r w:rsidRPr="00281C4E">
        <w:rPr>
          <w:rFonts w:hint="eastAsia"/>
        </w:rPr>
        <w:t>国际援助正在发挥积极的作用。尤其是</w:t>
      </w:r>
      <w:r w:rsidR="008C35B5">
        <w:rPr>
          <w:rFonts w:hint="eastAsia"/>
        </w:rPr>
        <w:t>，</w:t>
      </w:r>
      <w:r w:rsidRPr="00281C4E">
        <w:rPr>
          <w:rFonts w:hint="eastAsia"/>
        </w:rPr>
        <w:t>我们可以援引开发署在</w:t>
      </w:r>
      <w:r w:rsidRPr="00281C4E">
        <w:rPr>
          <w:rFonts w:hint="eastAsia"/>
        </w:rPr>
        <w:t>1997</w:t>
      </w:r>
      <w:r w:rsidRPr="00281C4E">
        <w:rPr>
          <w:rFonts w:hint="eastAsia"/>
        </w:rPr>
        <w:t>年和</w:t>
      </w:r>
      <w:r w:rsidRPr="00281C4E">
        <w:rPr>
          <w:rFonts w:hint="eastAsia"/>
        </w:rPr>
        <w:t>1999</w:t>
      </w:r>
      <w:r w:rsidRPr="00281C4E">
        <w:rPr>
          <w:rFonts w:hint="eastAsia"/>
        </w:rPr>
        <w:t>年之间投入给刚果政府的</w:t>
      </w:r>
      <w:r w:rsidRPr="00281C4E">
        <w:t>2</w:t>
      </w:r>
      <w:r w:rsidR="008C35B5">
        <w:t>3,</w:t>
      </w:r>
      <w:r w:rsidRPr="00281C4E">
        <w:t>422</w:t>
      </w:r>
      <w:r w:rsidRPr="00281C4E">
        <w:rPr>
          <w:rFonts w:hint="eastAsia"/>
        </w:rPr>
        <w:t>美元</w:t>
      </w:r>
      <w:r w:rsidR="008C35B5">
        <w:rPr>
          <w:rFonts w:hint="eastAsia"/>
        </w:rPr>
        <w:t>，</w:t>
      </w:r>
      <w:r w:rsidRPr="00281C4E">
        <w:rPr>
          <w:rFonts w:hint="eastAsia"/>
        </w:rPr>
        <w:t>以及</w:t>
      </w:r>
      <w:r w:rsidRPr="00281C4E">
        <w:t>联刚特派团</w:t>
      </w:r>
      <w:r w:rsidRPr="00281C4E">
        <w:rPr>
          <w:rFonts w:hint="eastAsia"/>
        </w:rPr>
        <w:t>向各省运送国家考试表格甚至深入以前叛军占领区方面所发挥的作用。国际移民组织选派出教学人员填补理工人员类别的空缺。比利时为中等学校五年级和六年级提供教科书。</w:t>
      </w:r>
      <w:r w:rsidRPr="00281C4E">
        <w:t>儿童基金会</w:t>
      </w:r>
      <w:r w:rsidRPr="00281C4E">
        <w:rPr>
          <w:rFonts w:hint="eastAsia"/>
        </w:rPr>
        <w:t>给特定的学校分发了学校用品。</w:t>
      </w:r>
    </w:p>
    <w:p w:rsidR="00281C4E" w:rsidRPr="00281C4E" w:rsidRDefault="00AD76C8" w:rsidP="001D7503">
      <w:pPr>
        <w:pStyle w:val="H1GC"/>
        <w:rPr>
          <w:rFonts w:hint="eastAsia"/>
        </w:rPr>
      </w:pPr>
      <w:bookmarkStart w:id="30" w:name="_Toc239142974"/>
      <w:r>
        <w:rPr>
          <w:rFonts w:hint="eastAsia"/>
        </w:rPr>
        <w:tab/>
      </w:r>
      <w:r w:rsidR="001D7503">
        <w:rPr>
          <w:rFonts w:hint="eastAsia"/>
        </w:rPr>
        <w:tab/>
      </w:r>
      <w:r w:rsidR="00281C4E" w:rsidRPr="00281C4E">
        <w:rPr>
          <w:rFonts w:hint="eastAsia"/>
        </w:rPr>
        <w:t>第十五条</w:t>
      </w:r>
      <w:bookmarkEnd w:id="30"/>
    </w:p>
    <w:p w:rsidR="00281C4E" w:rsidRPr="00281C4E" w:rsidRDefault="00281C4E" w:rsidP="00281C4E">
      <w:pPr>
        <w:pStyle w:val="SingleTxtGC"/>
        <w:rPr>
          <w:rFonts w:hint="eastAsia"/>
        </w:rPr>
      </w:pPr>
      <w:r w:rsidRPr="00281C4E">
        <w:t>33</w:t>
      </w:r>
      <w:r w:rsidR="008C35B5">
        <w:t>4.</w:t>
      </w:r>
      <w:r w:rsidR="00AD76C8">
        <w:t xml:space="preserve">  </w:t>
      </w:r>
      <w:r w:rsidRPr="00281C4E">
        <w:rPr>
          <w:rFonts w:hint="eastAsia"/>
        </w:rPr>
        <w:t>刚果民主共和国的宪法确认并确保文化权。《宪法》第</w:t>
      </w:r>
      <w:r w:rsidRPr="00281C4E">
        <w:rPr>
          <w:rFonts w:hint="eastAsia"/>
        </w:rPr>
        <w:t>46</w:t>
      </w:r>
      <w:r w:rsidRPr="00281C4E">
        <w:rPr>
          <w:rFonts w:hint="eastAsia"/>
        </w:rPr>
        <w:t>条规定</w:t>
      </w:r>
      <w:r w:rsidR="008C35B5">
        <w:rPr>
          <w:rFonts w:hint="eastAsia"/>
        </w:rPr>
        <w:t>，</w:t>
      </w:r>
      <w:r w:rsidRPr="00281C4E">
        <w:rPr>
          <w:rFonts w:hint="eastAsia"/>
        </w:rPr>
        <w:t>遵照法律、公共秩序和公共准则</w:t>
      </w:r>
      <w:r w:rsidR="008C35B5">
        <w:rPr>
          <w:rFonts w:hint="eastAsia"/>
        </w:rPr>
        <w:t>，</w:t>
      </w:r>
      <w:r w:rsidRPr="00281C4E">
        <w:rPr>
          <w:rFonts w:hint="eastAsia"/>
        </w:rPr>
        <w:t>确保文化权、知识和艺术创作的自由</w:t>
      </w:r>
      <w:r w:rsidR="008C35B5">
        <w:rPr>
          <w:rFonts w:hint="eastAsia"/>
        </w:rPr>
        <w:t>，</w:t>
      </w:r>
      <w:r w:rsidRPr="00281C4E">
        <w:rPr>
          <w:rFonts w:hint="eastAsia"/>
        </w:rPr>
        <w:t>以及科学技术研究的自由</w:t>
      </w:r>
      <w:r w:rsidR="008C35B5">
        <w:rPr>
          <w:rFonts w:hint="eastAsia"/>
        </w:rPr>
        <w:t>；</w:t>
      </w:r>
      <w:r w:rsidRPr="00281C4E">
        <w:rPr>
          <w:rFonts w:hint="eastAsia"/>
        </w:rPr>
        <w:t>确保版权和知识产权</w:t>
      </w:r>
      <w:r w:rsidR="008C35B5">
        <w:rPr>
          <w:rFonts w:hint="eastAsia"/>
        </w:rPr>
        <w:t>，</w:t>
      </w:r>
      <w:r w:rsidRPr="00281C4E">
        <w:rPr>
          <w:rFonts w:hint="eastAsia"/>
        </w:rPr>
        <w:t>并依法受到保护</w:t>
      </w:r>
      <w:r w:rsidR="008C35B5">
        <w:rPr>
          <w:rFonts w:hint="eastAsia"/>
        </w:rPr>
        <w:t>；</w:t>
      </w:r>
      <w:r w:rsidRPr="00281C4E">
        <w:rPr>
          <w:rFonts w:hint="eastAsia"/>
        </w:rPr>
        <w:t>国家在履行其职责时应考虑到国家的文化多样性。</w:t>
      </w:r>
    </w:p>
    <w:p w:rsidR="00281C4E" w:rsidRPr="00281C4E" w:rsidRDefault="00281C4E" w:rsidP="001000BF">
      <w:pPr>
        <w:pStyle w:val="SingleTxtGC"/>
        <w:widowControl w:val="0"/>
        <w:rPr>
          <w:rFonts w:hint="eastAsia"/>
        </w:rPr>
      </w:pPr>
      <w:r w:rsidRPr="00281C4E">
        <w:t>33</w:t>
      </w:r>
      <w:r w:rsidR="008C35B5">
        <w:t>5.</w:t>
      </w:r>
      <w:r w:rsidR="00AD76C8">
        <w:t xml:space="preserve">  </w:t>
      </w:r>
      <w:r w:rsidRPr="00281C4E">
        <w:rPr>
          <w:rFonts w:hint="eastAsia"/>
        </w:rPr>
        <w:t>除了这种权利的宪法保障</w:t>
      </w:r>
      <w:r w:rsidR="008C35B5">
        <w:rPr>
          <w:rFonts w:hint="eastAsia"/>
        </w:rPr>
        <w:t>，</w:t>
      </w:r>
      <w:r w:rsidRPr="00281C4E">
        <w:rPr>
          <w:rFonts w:hint="eastAsia"/>
        </w:rPr>
        <w:t>刚果民主共和国也加入了以下国际公约</w:t>
      </w:r>
      <w:r w:rsidR="008C35B5">
        <w:rPr>
          <w:rFonts w:hint="eastAsia"/>
        </w:rPr>
        <w:t>：</w:t>
      </w:r>
    </w:p>
    <w:p w:rsidR="00281C4E" w:rsidRPr="00281C4E" w:rsidRDefault="00281C4E" w:rsidP="001000BF">
      <w:pPr>
        <w:pStyle w:val="SingleTxtGC"/>
        <w:widowControl w:val="0"/>
        <w:numPr>
          <w:ilvl w:val="0"/>
          <w:numId w:val="55"/>
        </w:numPr>
      </w:pPr>
      <w:smartTag w:uri="urn:schemas-microsoft-com:office:smarttags" w:element="chsdate">
        <w:smartTagPr>
          <w:attr w:name="Year" w:val="1883"/>
          <w:attr w:name="Month" w:val="3"/>
          <w:attr w:name="Day" w:val="20"/>
          <w:attr w:name="IsLunarDate" w:val="False"/>
          <w:attr w:name="IsROCDate" w:val="False"/>
        </w:smartTagPr>
        <w:r w:rsidRPr="00281C4E">
          <w:rPr>
            <w:rFonts w:hint="eastAsia"/>
          </w:rPr>
          <w:t>1883</w:t>
        </w:r>
        <w:r w:rsidRPr="00281C4E">
          <w:rPr>
            <w:rFonts w:hint="eastAsia"/>
          </w:rPr>
          <w:t>年</w:t>
        </w:r>
        <w:r w:rsidRPr="00281C4E">
          <w:rPr>
            <w:rFonts w:hint="eastAsia"/>
          </w:rPr>
          <w:t>3</w:t>
        </w:r>
        <w:r w:rsidRPr="00281C4E">
          <w:rPr>
            <w:rFonts w:hint="eastAsia"/>
          </w:rPr>
          <w:t>月</w:t>
        </w:r>
        <w:r w:rsidRPr="00281C4E">
          <w:rPr>
            <w:rFonts w:hint="eastAsia"/>
          </w:rPr>
          <w:t>20</w:t>
        </w:r>
        <w:r w:rsidRPr="00281C4E">
          <w:rPr>
            <w:rFonts w:hint="eastAsia"/>
          </w:rPr>
          <w:t>日</w:t>
        </w:r>
      </w:smartTag>
      <w:r w:rsidRPr="00281C4E">
        <w:rPr>
          <w:rFonts w:hint="eastAsia"/>
        </w:rPr>
        <w:t>的《保护工业产权巴黎公约》</w:t>
      </w:r>
      <w:r w:rsidR="008C35B5">
        <w:rPr>
          <w:rFonts w:hint="eastAsia"/>
        </w:rPr>
        <w:t>，</w:t>
      </w:r>
      <w:r w:rsidRPr="00281C4E">
        <w:rPr>
          <w:rFonts w:hint="eastAsia"/>
        </w:rPr>
        <w:t>旨在保护专利、模型、设计、品牌和商标。</w:t>
      </w:r>
    </w:p>
    <w:p w:rsidR="00281C4E" w:rsidRPr="00281C4E" w:rsidRDefault="00281C4E" w:rsidP="001D7503">
      <w:pPr>
        <w:pStyle w:val="SingleTxtGC"/>
        <w:numPr>
          <w:ilvl w:val="0"/>
          <w:numId w:val="55"/>
        </w:numPr>
        <w:rPr>
          <w:rFonts w:hint="eastAsia"/>
        </w:rPr>
      </w:pPr>
      <w:smartTag w:uri="urn:schemas-microsoft-com:office:smarttags" w:element="chsdate">
        <w:smartTagPr>
          <w:attr w:name="Year" w:val="1886"/>
          <w:attr w:name="Month" w:val="9"/>
          <w:attr w:name="Day" w:val="9"/>
          <w:attr w:name="IsLunarDate" w:val="False"/>
          <w:attr w:name="IsROCDate" w:val="False"/>
        </w:smartTagPr>
        <w:r w:rsidRPr="00281C4E">
          <w:rPr>
            <w:rFonts w:hint="eastAsia"/>
          </w:rPr>
          <w:t>1886</w:t>
        </w:r>
        <w:r w:rsidRPr="00281C4E">
          <w:rPr>
            <w:rFonts w:hint="eastAsia"/>
          </w:rPr>
          <w:t>年</w:t>
        </w:r>
        <w:r w:rsidRPr="00281C4E">
          <w:rPr>
            <w:rFonts w:hint="eastAsia"/>
          </w:rPr>
          <w:t>9</w:t>
        </w:r>
        <w:r w:rsidRPr="00281C4E">
          <w:rPr>
            <w:rFonts w:hint="eastAsia"/>
          </w:rPr>
          <w:t>月</w:t>
        </w:r>
        <w:r w:rsidRPr="00281C4E">
          <w:rPr>
            <w:rFonts w:hint="eastAsia"/>
          </w:rPr>
          <w:t>9</w:t>
        </w:r>
        <w:r w:rsidRPr="00281C4E">
          <w:rPr>
            <w:rFonts w:hint="eastAsia"/>
          </w:rPr>
          <w:t>日</w:t>
        </w:r>
      </w:smartTag>
      <w:r w:rsidRPr="00281C4E">
        <w:rPr>
          <w:rFonts w:hint="eastAsia"/>
        </w:rPr>
        <w:t>的《伯尔尼保护文学和艺术作品公约》。</w:t>
      </w:r>
    </w:p>
    <w:p w:rsidR="00281C4E" w:rsidRPr="00281C4E" w:rsidRDefault="00281C4E" w:rsidP="001D7503">
      <w:pPr>
        <w:pStyle w:val="SingleTxtGC"/>
        <w:numPr>
          <w:ilvl w:val="0"/>
          <w:numId w:val="55"/>
        </w:numPr>
        <w:rPr>
          <w:rFonts w:hint="eastAsia"/>
        </w:rPr>
      </w:pPr>
      <w:smartTag w:uri="urn:schemas-microsoft-com:office:smarttags" w:element="chsdate">
        <w:smartTagPr>
          <w:attr w:name="Year" w:val="1976"/>
          <w:attr w:name="Month" w:val="7"/>
          <w:attr w:name="Day" w:val="5"/>
          <w:attr w:name="IsLunarDate" w:val="False"/>
          <w:attr w:name="IsROCDate" w:val="False"/>
        </w:smartTagPr>
        <w:r w:rsidRPr="00281C4E">
          <w:rPr>
            <w:rFonts w:hint="eastAsia"/>
          </w:rPr>
          <w:t>1976</w:t>
        </w:r>
        <w:r w:rsidRPr="00281C4E">
          <w:rPr>
            <w:rFonts w:hint="eastAsia"/>
          </w:rPr>
          <w:t>年</w:t>
        </w:r>
        <w:r w:rsidRPr="00281C4E">
          <w:rPr>
            <w:rFonts w:hint="eastAsia"/>
          </w:rPr>
          <w:t>7</w:t>
        </w:r>
        <w:r w:rsidRPr="00281C4E">
          <w:rPr>
            <w:rFonts w:hint="eastAsia"/>
          </w:rPr>
          <w:t>月</w:t>
        </w:r>
        <w:r w:rsidRPr="00281C4E">
          <w:rPr>
            <w:rFonts w:hint="eastAsia"/>
          </w:rPr>
          <w:t>5</w:t>
        </w:r>
        <w:r w:rsidRPr="00281C4E">
          <w:rPr>
            <w:rFonts w:hint="eastAsia"/>
          </w:rPr>
          <w:t>日</w:t>
        </w:r>
      </w:smartTag>
      <w:r w:rsidRPr="00281C4E">
        <w:rPr>
          <w:rFonts w:hint="eastAsia"/>
        </w:rPr>
        <w:t>的《非洲文化宪章》</w:t>
      </w:r>
      <w:r w:rsidR="008C35B5">
        <w:rPr>
          <w:rFonts w:hint="eastAsia"/>
        </w:rPr>
        <w:t>，</w:t>
      </w:r>
      <w:r w:rsidRPr="00281C4E">
        <w:rPr>
          <w:rFonts w:hint="eastAsia"/>
        </w:rPr>
        <w:t>该宪章第一条确定了其目标。</w:t>
      </w:r>
    </w:p>
    <w:p w:rsidR="00281C4E" w:rsidRPr="00281C4E" w:rsidRDefault="00281C4E" w:rsidP="001D7503">
      <w:pPr>
        <w:pStyle w:val="SingleTxtGC"/>
        <w:numPr>
          <w:ilvl w:val="0"/>
          <w:numId w:val="55"/>
        </w:numPr>
        <w:rPr>
          <w:rFonts w:hint="eastAsia"/>
        </w:rPr>
      </w:pPr>
      <w:smartTag w:uri="urn:schemas-microsoft-com:office:smarttags" w:element="chsdate">
        <w:smartTagPr>
          <w:attr w:name="Year" w:val="1983"/>
          <w:attr w:name="Month" w:val="1"/>
          <w:attr w:name="Day" w:val="8"/>
          <w:attr w:name="IsLunarDate" w:val="False"/>
          <w:attr w:name="IsROCDate" w:val="False"/>
        </w:smartTagPr>
        <w:r w:rsidRPr="00281C4E">
          <w:rPr>
            <w:rFonts w:hint="eastAsia"/>
          </w:rPr>
          <w:t>1983</w:t>
        </w:r>
        <w:r w:rsidRPr="00281C4E">
          <w:rPr>
            <w:rFonts w:hint="eastAsia"/>
          </w:rPr>
          <w:t>年</w:t>
        </w:r>
        <w:r w:rsidRPr="00281C4E">
          <w:rPr>
            <w:rFonts w:hint="eastAsia"/>
          </w:rPr>
          <w:t>1</w:t>
        </w:r>
        <w:r w:rsidRPr="00281C4E">
          <w:rPr>
            <w:rFonts w:hint="eastAsia"/>
          </w:rPr>
          <w:t>月</w:t>
        </w:r>
        <w:r w:rsidRPr="00281C4E">
          <w:rPr>
            <w:rFonts w:hint="eastAsia"/>
          </w:rPr>
          <w:t>8</w:t>
        </w:r>
        <w:r w:rsidRPr="00281C4E">
          <w:rPr>
            <w:rFonts w:hint="eastAsia"/>
          </w:rPr>
          <w:t>日</w:t>
        </w:r>
      </w:smartTag>
      <w:r w:rsidRPr="00281C4E">
        <w:rPr>
          <w:rFonts w:hint="eastAsia"/>
        </w:rPr>
        <w:t>设立了国际班图文明中心公约</w:t>
      </w:r>
      <w:r w:rsidR="008C35B5">
        <w:rPr>
          <w:rFonts w:hint="eastAsia"/>
        </w:rPr>
        <w:t>，</w:t>
      </w:r>
      <w:r w:rsidRPr="00281C4E">
        <w:rPr>
          <w:rFonts w:hint="eastAsia"/>
        </w:rPr>
        <w:t>目标是保护、宣传和保留班图文明</w:t>
      </w:r>
      <w:r w:rsidR="008C35B5">
        <w:rPr>
          <w:rFonts w:hint="eastAsia"/>
        </w:rPr>
        <w:t>(</w:t>
      </w:r>
      <w:r w:rsidRPr="00281C4E">
        <w:rPr>
          <w:rFonts w:hint="eastAsia"/>
        </w:rPr>
        <w:t>班图语言与赤道南北地区和散居地文化共同的文化遗产</w:t>
      </w:r>
      <w:r w:rsidR="008C35B5">
        <w:rPr>
          <w:rFonts w:hint="eastAsia"/>
        </w:rPr>
        <w:t>)</w:t>
      </w:r>
      <w:r w:rsidRPr="00281C4E">
        <w:rPr>
          <w:rFonts w:hint="eastAsia"/>
        </w:rPr>
        <w:t>的真实价值。</w:t>
      </w:r>
    </w:p>
    <w:p w:rsidR="00281C4E" w:rsidRPr="00281C4E" w:rsidRDefault="00281C4E" w:rsidP="00281C4E">
      <w:pPr>
        <w:pStyle w:val="SingleTxtGC"/>
        <w:rPr>
          <w:rFonts w:hint="eastAsia"/>
        </w:rPr>
      </w:pPr>
      <w:r w:rsidRPr="00281C4E">
        <w:t>33</w:t>
      </w:r>
      <w:r w:rsidR="008C35B5">
        <w:t>6.</w:t>
      </w:r>
      <w:r w:rsidR="00AD76C8">
        <w:t xml:space="preserve">  </w:t>
      </w:r>
      <w:r w:rsidRPr="00281C4E">
        <w:rPr>
          <w:rFonts w:hint="eastAsia"/>
        </w:rPr>
        <w:t>通过了一系列的法律和法规</w:t>
      </w:r>
      <w:r w:rsidR="008C35B5">
        <w:rPr>
          <w:rFonts w:hint="eastAsia"/>
        </w:rPr>
        <w:t>，</w:t>
      </w:r>
      <w:r w:rsidRPr="00281C4E">
        <w:rPr>
          <w:rFonts w:hint="eastAsia"/>
        </w:rPr>
        <w:t>使刚果人民能够行使他们的文化权</w:t>
      </w:r>
      <w:r w:rsidR="008C35B5">
        <w:rPr>
          <w:rFonts w:hint="eastAsia"/>
        </w:rPr>
        <w:t>：</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14"/>
          <w:attr w:name="Month" w:val="6"/>
          <w:attr w:name="Year" w:val="1952"/>
        </w:smartTagPr>
        <w:r w:rsidRPr="00281C4E">
          <w:rPr>
            <w:rFonts w:hint="eastAsia"/>
            <w:lang w:val="en-GB"/>
          </w:rPr>
          <w:t>1952</w:t>
        </w:r>
        <w:r w:rsidRPr="00281C4E">
          <w:rPr>
            <w:rFonts w:hint="eastAsia"/>
            <w:lang w:val="en-GB"/>
          </w:rPr>
          <w:t>年</w:t>
        </w:r>
        <w:r w:rsidRPr="00281C4E">
          <w:rPr>
            <w:rFonts w:hint="eastAsia"/>
            <w:lang w:val="en-GB"/>
          </w:rPr>
          <w:t>6</w:t>
        </w:r>
        <w:r w:rsidRPr="00281C4E">
          <w:rPr>
            <w:rFonts w:hint="eastAsia"/>
            <w:lang w:val="en-GB"/>
          </w:rPr>
          <w:t>月</w:t>
        </w:r>
        <w:r w:rsidRPr="00281C4E">
          <w:rPr>
            <w:rFonts w:hint="eastAsia"/>
            <w:lang w:val="en-GB"/>
          </w:rPr>
          <w:t>14</w:t>
        </w:r>
        <w:r w:rsidRPr="00281C4E">
          <w:rPr>
            <w:rFonts w:hint="eastAsia"/>
            <w:lang w:val="en-GB"/>
          </w:rPr>
          <w:t>日</w:t>
        </w:r>
      </w:smartTag>
      <w:r w:rsidRPr="00281C4E">
        <w:rPr>
          <w:rFonts w:hint="eastAsia"/>
          <w:lang w:val="en-GB"/>
        </w:rPr>
        <w:t>的第</w:t>
      </w:r>
      <w:r w:rsidRPr="00281C4E">
        <w:rPr>
          <w:lang w:val="en-GB"/>
        </w:rPr>
        <w:t>11-208</w:t>
      </w:r>
      <w:r w:rsidRPr="00281C4E">
        <w:rPr>
          <w:rFonts w:hint="eastAsia"/>
          <w:lang w:val="en-GB"/>
        </w:rPr>
        <w:t>号法令</w:t>
      </w:r>
      <w:r w:rsidR="008C35B5">
        <w:rPr>
          <w:rFonts w:hint="eastAsia"/>
          <w:lang w:val="en-GB"/>
        </w:rPr>
        <w:t>，</w:t>
      </w:r>
      <w:r w:rsidRPr="00281C4E">
        <w:rPr>
          <w:rFonts w:hint="eastAsia"/>
          <w:lang w:val="en-GB"/>
        </w:rPr>
        <w:t>它规定</w:t>
      </w:r>
      <w:r w:rsidR="008C35B5">
        <w:rPr>
          <w:rFonts w:hint="eastAsia"/>
          <w:lang w:val="en-GB"/>
        </w:rPr>
        <w:t>，</w:t>
      </w:r>
      <w:r w:rsidRPr="00281C4E">
        <w:rPr>
          <w:rFonts w:hint="eastAsia"/>
          <w:lang w:val="en-GB"/>
        </w:rPr>
        <w:t>地方政府官员在任何公共场所或公众便于到达的地方</w:t>
      </w:r>
      <w:r w:rsidR="008C35B5">
        <w:rPr>
          <w:rFonts w:hint="eastAsia"/>
          <w:lang w:val="en-GB"/>
        </w:rPr>
        <w:t>，</w:t>
      </w:r>
      <w:r w:rsidRPr="00281C4E">
        <w:rPr>
          <w:rFonts w:hint="eastAsia"/>
          <w:lang w:val="en-GB"/>
        </w:rPr>
        <w:t>应作品创作者、其继任人或代理的要求</w:t>
      </w:r>
      <w:r w:rsidR="008C35B5">
        <w:rPr>
          <w:rFonts w:hint="eastAsia"/>
          <w:lang w:val="en-GB"/>
        </w:rPr>
        <w:t>，</w:t>
      </w:r>
      <w:r w:rsidRPr="00281C4E">
        <w:rPr>
          <w:rFonts w:hint="eastAsia"/>
          <w:lang w:val="en-GB"/>
        </w:rPr>
        <w:t>在支付证明和交通费用之后</w:t>
      </w:r>
      <w:r w:rsidR="008C35B5">
        <w:rPr>
          <w:rFonts w:hint="eastAsia"/>
          <w:lang w:val="en-GB"/>
        </w:rPr>
        <w:t>，</w:t>
      </w:r>
      <w:r w:rsidRPr="00281C4E">
        <w:rPr>
          <w:rFonts w:hint="eastAsia"/>
          <w:lang w:val="en-GB"/>
        </w:rPr>
        <w:t>证明文学或艺术作品的复制性质。</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6"/>
          <w:attr w:name="Month" w:val="12"/>
          <w:attr w:name="Year" w:val="1969"/>
        </w:smartTagPr>
        <w:r w:rsidRPr="00281C4E">
          <w:rPr>
            <w:rFonts w:hint="eastAsia"/>
            <w:lang w:val="en-GB"/>
          </w:rPr>
          <w:t>1969</w:t>
        </w:r>
        <w:r w:rsidRPr="00281C4E">
          <w:rPr>
            <w:rFonts w:hint="eastAsia"/>
            <w:lang w:val="en-GB"/>
          </w:rPr>
          <w:t>年</w:t>
        </w:r>
        <w:r w:rsidRPr="00281C4E">
          <w:rPr>
            <w:rFonts w:hint="eastAsia"/>
            <w:lang w:val="en-GB"/>
          </w:rPr>
          <w:t>12</w:t>
        </w:r>
        <w:r w:rsidRPr="00281C4E">
          <w:rPr>
            <w:rFonts w:hint="eastAsia"/>
            <w:lang w:val="en-GB"/>
          </w:rPr>
          <w:t>月</w:t>
        </w:r>
        <w:r w:rsidRPr="00281C4E">
          <w:rPr>
            <w:rFonts w:hint="eastAsia"/>
            <w:lang w:val="en-GB"/>
          </w:rPr>
          <w:t>6</w:t>
        </w:r>
        <w:r w:rsidRPr="00281C4E">
          <w:rPr>
            <w:rFonts w:hint="eastAsia"/>
            <w:lang w:val="en-GB"/>
          </w:rPr>
          <w:t>日</w:t>
        </w:r>
      </w:smartTag>
      <w:r w:rsidRPr="00281C4E">
        <w:rPr>
          <w:rFonts w:hint="eastAsia"/>
          <w:lang w:val="en-GB"/>
        </w:rPr>
        <w:t>的第</w:t>
      </w:r>
      <w:r w:rsidRPr="00281C4E">
        <w:rPr>
          <w:lang w:val="en-GB"/>
        </w:rPr>
        <w:t>69-064</w:t>
      </w:r>
      <w:r w:rsidRPr="00281C4E">
        <w:rPr>
          <w:rFonts w:hint="eastAsia"/>
          <w:lang w:val="en-GB"/>
        </w:rPr>
        <w:t>号法令</w:t>
      </w:r>
      <w:r w:rsidR="008C35B5">
        <w:rPr>
          <w:rFonts w:hint="eastAsia"/>
          <w:lang w:val="en-GB"/>
        </w:rPr>
        <w:t>，</w:t>
      </w:r>
      <w:r w:rsidRPr="00281C4E">
        <w:rPr>
          <w:rFonts w:hint="eastAsia"/>
          <w:lang w:val="en-GB"/>
        </w:rPr>
        <w:t>授权设立编辑、作曲人和作者的国家合作公司</w:t>
      </w:r>
      <w:r w:rsidRPr="00281C4E">
        <w:rPr>
          <w:rFonts w:hint="eastAsia"/>
          <w:lang w:val="en-GB"/>
        </w:rPr>
        <w:t>SONCA</w:t>
      </w:r>
      <w:r w:rsidRPr="00281C4E">
        <w:rPr>
          <w:rFonts w:hint="eastAsia"/>
          <w:lang w:val="en-GB"/>
        </w:rPr>
        <w:t>。</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11"/>
          <w:attr w:name="Month" w:val="7"/>
          <w:attr w:name="Year" w:val="1978"/>
        </w:smartTagPr>
        <w:r w:rsidRPr="00281C4E">
          <w:rPr>
            <w:rFonts w:hint="eastAsia"/>
            <w:lang w:val="en-GB"/>
          </w:rPr>
          <w:t>1978</w:t>
        </w:r>
        <w:r w:rsidRPr="00281C4E">
          <w:rPr>
            <w:rFonts w:hint="eastAsia"/>
            <w:lang w:val="en-GB"/>
          </w:rPr>
          <w:t>年</w:t>
        </w:r>
        <w:r w:rsidRPr="00281C4E">
          <w:rPr>
            <w:rFonts w:hint="eastAsia"/>
            <w:lang w:val="en-GB"/>
          </w:rPr>
          <w:t>7</w:t>
        </w:r>
        <w:r w:rsidRPr="00281C4E">
          <w:rPr>
            <w:rFonts w:hint="eastAsia"/>
            <w:lang w:val="en-GB"/>
          </w:rPr>
          <w:t>月</w:t>
        </w:r>
        <w:r w:rsidRPr="00281C4E">
          <w:rPr>
            <w:rFonts w:hint="eastAsia"/>
            <w:lang w:val="en-GB"/>
          </w:rPr>
          <w:t>11</w:t>
        </w:r>
        <w:r w:rsidRPr="00281C4E">
          <w:rPr>
            <w:rFonts w:hint="eastAsia"/>
            <w:lang w:val="en-GB"/>
          </w:rPr>
          <w:t>日</w:t>
        </w:r>
      </w:smartTag>
      <w:r w:rsidRPr="00281C4E">
        <w:rPr>
          <w:rFonts w:hint="eastAsia"/>
          <w:lang w:val="en-GB"/>
        </w:rPr>
        <w:t>有关一般档案制度的第</w:t>
      </w:r>
      <w:r w:rsidRPr="00281C4E">
        <w:rPr>
          <w:lang w:val="en-GB"/>
        </w:rPr>
        <w:t>78-013</w:t>
      </w:r>
      <w:r w:rsidRPr="00281C4E">
        <w:rPr>
          <w:rFonts w:hint="eastAsia"/>
          <w:lang w:val="en-GB"/>
        </w:rPr>
        <w:t>号法律。</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5"/>
          <w:attr w:name="Month" w:val="4"/>
          <w:attr w:name="Year" w:val="1986"/>
        </w:smartTagPr>
        <w:r w:rsidRPr="00281C4E">
          <w:rPr>
            <w:rFonts w:hint="eastAsia"/>
            <w:lang w:val="en-GB"/>
          </w:rPr>
          <w:t>1986</w:t>
        </w:r>
        <w:r w:rsidRPr="00281C4E">
          <w:rPr>
            <w:rFonts w:hint="eastAsia"/>
            <w:lang w:val="en-GB"/>
          </w:rPr>
          <w:t>年</w:t>
        </w:r>
        <w:r w:rsidRPr="00281C4E">
          <w:rPr>
            <w:rFonts w:hint="eastAsia"/>
            <w:lang w:val="en-GB"/>
          </w:rPr>
          <w:t>4</w:t>
        </w:r>
        <w:r w:rsidRPr="00281C4E">
          <w:rPr>
            <w:rFonts w:hint="eastAsia"/>
            <w:lang w:val="en-GB"/>
          </w:rPr>
          <w:t>月</w:t>
        </w:r>
        <w:r w:rsidRPr="00281C4E">
          <w:rPr>
            <w:rFonts w:hint="eastAsia"/>
            <w:lang w:val="en-GB"/>
          </w:rPr>
          <w:t>5</w:t>
        </w:r>
        <w:r w:rsidRPr="00281C4E">
          <w:rPr>
            <w:rFonts w:hint="eastAsia"/>
            <w:lang w:val="en-GB"/>
          </w:rPr>
          <w:t>日</w:t>
        </w:r>
      </w:smartTag>
      <w:r w:rsidRPr="00281C4E">
        <w:rPr>
          <w:rFonts w:hint="eastAsia"/>
          <w:lang w:val="en-GB"/>
        </w:rPr>
        <w:t>有关保护版权和邻接权的第</w:t>
      </w:r>
      <w:r w:rsidRPr="00281C4E">
        <w:rPr>
          <w:lang w:val="en-GB"/>
        </w:rPr>
        <w:t>86-033</w:t>
      </w:r>
      <w:r w:rsidRPr="00281C4E">
        <w:rPr>
          <w:rFonts w:hint="eastAsia"/>
          <w:lang w:val="en-GB"/>
        </w:rPr>
        <w:t>号法令。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3"/>
          <w:attr w:name="Month" w:val="4"/>
          <w:attr w:name="Year" w:val="1987"/>
        </w:smartTagPr>
        <w:r w:rsidRPr="00281C4E">
          <w:rPr>
            <w:rFonts w:hint="eastAsia"/>
            <w:lang w:val="en-GB"/>
          </w:rPr>
          <w:t>1987</w:t>
        </w:r>
        <w:r w:rsidRPr="00281C4E">
          <w:rPr>
            <w:rFonts w:hint="eastAsia"/>
            <w:lang w:val="en-GB"/>
          </w:rPr>
          <w:t>年</w:t>
        </w:r>
        <w:r w:rsidRPr="00281C4E">
          <w:rPr>
            <w:rFonts w:hint="eastAsia"/>
            <w:lang w:val="en-GB"/>
          </w:rPr>
          <w:t>4</w:t>
        </w:r>
        <w:r w:rsidRPr="00281C4E">
          <w:rPr>
            <w:rFonts w:hint="eastAsia"/>
            <w:lang w:val="en-GB"/>
          </w:rPr>
          <w:t>月</w:t>
        </w:r>
        <w:r w:rsidRPr="00281C4E">
          <w:rPr>
            <w:rFonts w:hint="eastAsia"/>
            <w:lang w:val="en-GB"/>
          </w:rPr>
          <w:t>3</w:t>
        </w:r>
        <w:r w:rsidRPr="00281C4E">
          <w:rPr>
            <w:rFonts w:hint="eastAsia"/>
            <w:lang w:val="en-GB"/>
          </w:rPr>
          <w:t>日</w:t>
        </w:r>
      </w:smartTag>
      <w:r w:rsidRPr="00281C4E">
        <w:rPr>
          <w:rFonts w:hint="eastAsia"/>
          <w:lang w:val="en-GB"/>
        </w:rPr>
        <w:t>关于设立文化促进基金的第</w:t>
      </w:r>
      <w:r w:rsidRPr="00281C4E">
        <w:rPr>
          <w:lang w:val="en-GB"/>
        </w:rPr>
        <w:t>87-013</w:t>
      </w:r>
      <w:r w:rsidRPr="00281C4E">
        <w:rPr>
          <w:rFonts w:hint="eastAsia"/>
          <w:lang w:val="en-GB"/>
        </w:rPr>
        <w:t>号法令</w:t>
      </w:r>
      <w:r w:rsidR="008C35B5">
        <w:rPr>
          <w:rFonts w:hint="eastAsia"/>
          <w:lang w:val="en-GB"/>
        </w:rPr>
        <w:t>(</w:t>
      </w:r>
      <w:r w:rsidRPr="00281C4E">
        <w:rPr>
          <w:rFonts w:hint="eastAsia"/>
          <w:lang w:val="en-GB"/>
        </w:rPr>
        <w:t>为了宣传创造性的文学、艺术和音乐作品</w:t>
      </w:r>
      <w:r w:rsidR="008C35B5">
        <w:rPr>
          <w:rFonts w:hint="eastAsia"/>
          <w:lang w:val="en-GB"/>
        </w:rPr>
        <w:t>)</w:t>
      </w:r>
      <w:r w:rsidRPr="00281C4E">
        <w:rPr>
          <w:rFonts w:hint="eastAsia"/>
          <w:lang w:val="en-GB"/>
        </w:rPr>
        <w:t>。</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26"/>
          <w:attr w:name="Month" w:val="1"/>
          <w:attr w:name="Year" w:val="1989"/>
        </w:smartTagPr>
        <w:r w:rsidRPr="00281C4E">
          <w:rPr>
            <w:rFonts w:hint="eastAsia"/>
            <w:lang w:val="en-GB"/>
          </w:rPr>
          <w:t>1989</w:t>
        </w:r>
        <w:r w:rsidRPr="00281C4E">
          <w:rPr>
            <w:rFonts w:hint="eastAsia"/>
            <w:lang w:val="en-GB"/>
          </w:rPr>
          <w:t>年</w:t>
        </w:r>
        <w:r w:rsidRPr="00281C4E">
          <w:rPr>
            <w:rFonts w:hint="eastAsia"/>
            <w:lang w:val="en-GB"/>
          </w:rPr>
          <w:t>1</w:t>
        </w:r>
        <w:r w:rsidRPr="00281C4E">
          <w:rPr>
            <w:rFonts w:hint="eastAsia"/>
            <w:lang w:val="en-GB"/>
          </w:rPr>
          <w:t>月</w:t>
        </w:r>
        <w:r w:rsidRPr="00281C4E">
          <w:rPr>
            <w:rFonts w:hint="eastAsia"/>
            <w:lang w:val="en-GB"/>
          </w:rPr>
          <w:t>26</w:t>
        </w:r>
        <w:r w:rsidRPr="00281C4E">
          <w:rPr>
            <w:rFonts w:hint="eastAsia"/>
            <w:lang w:val="en-GB"/>
          </w:rPr>
          <w:t>日</w:t>
        </w:r>
      </w:smartTag>
      <w:r w:rsidRPr="00281C4E">
        <w:rPr>
          <w:rFonts w:hint="eastAsia"/>
          <w:lang w:val="en-GB"/>
        </w:rPr>
        <w:t>有关设立知名的公共服务机构</w:t>
      </w:r>
      <w:r w:rsidR="008A515A">
        <w:rPr>
          <w:rFonts w:hint="eastAsia"/>
          <w:lang w:val="en-GB"/>
        </w:rPr>
        <w:t>“</w:t>
      </w:r>
      <w:r w:rsidRPr="00281C4E">
        <w:rPr>
          <w:rFonts w:hint="eastAsia"/>
          <w:lang w:val="en-GB"/>
        </w:rPr>
        <w:t>刚果国家档案馆</w:t>
      </w:r>
      <w:r w:rsidR="008A515A">
        <w:rPr>
          <w:rFonts w:hint="eastAsia"/>
          <w:lang w:val="en-GB"/>
        </w:rPr>
        <w:t>”</w:t>
      </w:r>
      <w:r w:rsidRPr="00281C4E">
        <w:rPr>
          <w:rFonts w:hint="eastAsia"/>
          <w:lang w:val="en-GB"/>
        </w:rPr>
        <w:t>的第</w:t>
      </w:r>
      <w:r w:rsidRPr="00281C4E">
        <w:rPr>
          <w:lang w:val="en-GB"/>
        </w:rPr>
        <w:t>89-027</w:t>
      </w:r>
      <w:r w:rsidRPr="00281C4E">
        <w:rPr>
          <w:rFonts w:hint="eastAsia"/>
          <w:lang w:val="en-GB"/>
        </w:rPr>
        <w:t>号法令。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11"/>
          <w:attr w:name="Month" w:val="3"/>
          <w:attr w:name="Year" w:val="1970"/>
        </w:smartTagPr>
        <w:r w:rsidRPr="00281C4E">
          <w:rPr>
            <w:rFonts w:hint="eastAsia"/>
            <w:lang w:val="en-GB"/>
          </w:rPr>
          <w:t>1970</w:t>
        </w:r>
        <w:r w:rsidRPr="00281C4E">
          <w:rPr>
            <w:rFonts w:hint="eastAsia"/>
            <w:lang w:val="en-GB"/>
          </w:rPr>
          <w:t>年</w:t>
        </w:r>
        <w:r w:rsidRPr="00281C4E">
          <w:rPr>
            <w:rFonts w:hint="eastAsia"/>
            <w:lang w:val="en-GB"/>
          </w:rPr>
          <w:t>3</w:t>
        </w:r>
        <w:r w:rsidRPr="00281C4E">
          <w:rPr>
            <w:rFonts w:hint="eastAsia"/>
            <w:lang w:val="en-GB"/>
          </w:rPr>
          <w:t>月</w:t>
        </w:r>
        <w:r w:rsidRPr="00281C4E">
          <w:rPr>
            <w:rFonts w:hint="eastAsia"/>
            <w:lang w:val="en-GB"/>
          </w:rPr>
          <w:t>11</w:t>
        </w:r>
        <w:r w:rsidRPr="00281C4E">
          <w:rPr>
            <w:rFonts w:hint="eastAsia"/>
            <w:lang w:val="en-GB"/>
          </w:rPr>
          <w:t>日</w:t>
        </w:r>
      </w:smartTag>
      <w:r w:rsidRPr="00281C4E">
        <w:rPr>
          <w:rFonts w:hint="eastAsia"/>
          <w:lang w:val="en-GB"/>
        </w:rPr>
        <w:t>有关设立国家博物馆研究院的第</w:t>
      </w:r>
      <w:r w:rsidRPr="00281C4E">
        <w:rPr>
          <w:lang w:val="en-GB"/>
        </w:rPr>
        <w:t>70-089</w:t>
      </w:r>
      <w:r w:rsidRPr="00281C4E">
        <w:rPr>
          <w:rFonts w:hint="eastAsia"/>
          <w:lang w:val="en-GB"/>
        </w:rPr>
        <w:t>号法令。</w:t>
      </w:r>
    </w:p>
    <w:p w:rsidR="00281C4E" w:rsidRPr="00281C4E" w:rsidRDefault="00281C4E" w:rsidP="001D7503">
      <w:pPr>
        <w:pStyle w:val="Bullet1GC"/>
        <w:rPr>
          <w:rFonts w:hint="eastAsia"/>
          <w:lang w:val="en-GB"/>
        </w:rPr>
      </w:pPr>
      <w:r w:rsidRPr="00281C4E">
        <w:rPr>
          <w:rFonts w:hint="eastAsia"/>
          <w:lang w:val="en-GB"/>
        </w:rPr>
        <w:t>1978</w:t>
      </w:r>
      <w:r w:rsidRPr="00281C4E">
        <w:rPr>
          <w:rFonts w:hint="eastAsia"/>
          <w:lang w:val="en-GB"/>
        </w:rPr>
        <w:t>年</w:t>
      </w:r>
      <w:r w:rsidRPr="00281C4E">
        <w:rPr>
          <w:rFonts w:hint="eastAsia"/>
          <w:lang w:val="en-GB"/>
        </w:rPr>
        <w:t>7</w:t>
      </w:r>
      <w:r w:rsidRPr="00281C4E">
        <w:rPr>
          <w:rFonts w:hint="eastAsia"/>
          <w:lang w:val="en-GB"/>
        </w:rPr>
        <w:t>月有关设立国家剧院的第</w:t>
      </w:r>
      <w:r w:rsidRPr="00281C4E">
        <w:rPr>
          <w:lang w:val="en-GB"/>
        </w:rPr>
        <w:t>78-306</w:t>
      </w:r>
      <w:r w:rsidRPr="00281C4E">
        <w:rPr>
          <w:rFonts w:hint="eastAsia"/>
          <w:lang w:val="en-GB"/>
        </w:rPr>
        <w:t>号法令。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5"/>
          <w:attr w:name="Month" w:val="6"/>
          <w:attr w:name="Year" w:val="1986"/>
        </w:smartTagPr>
        <w:r w:rsidRPr="00281C4E">
          <w:rPr>
            <w:rFonts w:hint="eastAsia"/>
            <w:lang w:val="en-GB"/>
          </w:rPr>
          <w:t>1986</w:t>
        </w:r>
        <w:r w:rsidRPr="00281C4E">
          <w:rPr>
            <w:rFonts w:hint="eastAsia"/>
            <w:lang w:val="en-GB"/>
          </w:rPr>
          <w:t>年</w:t>
        </w:r>
        <w:r w:rsidRPr="00281C4E">
          <w:rPr>
            <w:rFonts w:hint="eastAsia"/>
            <w:lang w:val="en-GB"/>
          </w:rPr>
          <w:t>6</w:t>
        </w:r>
        <w:r w:rsidRPr="00281C4E">
          <w:rPr>
            <w:rFonts w:hint="eastAsia"/>
            <w:lang w:val="en-GB"/>
          </w:rPr>
          <w:t>月</w:t>
        </w:r>
        <w:r w:rsidRPr="00281C4E">
          <w:rPr>
            <w:rFonts w:hint="eastAsia"/>
            <w:lang w:val="en-GB"/>
          </w:rPr>
          <w:t>5</w:t>
        </w:r>
        <w:r w:rsidRPr="00281C4E">
          <w:rPr>
            <w:rFonts w:hint="eastAsia"/>
            <w:lang w:val="en-GB"/>
          </w:rPr>
          <w:t>日</w:t>
        </w:r>
      </w:smartTag>
      <w:r w:rsidRPr="00281C4E">
        <w:rPr>
          <w:rFonts w:hint="eastAsia"/>
          <w:lang w:val="en-GB"/>
        </w:rPr>
        <w:t>有关设立与法语国家组织相关问题办公室的第</w:t>
      </w:r>
      <w:r w:rsidRPr="00281C4E">
        <w:rPr>
          <w:lang w:val="en-GB"/>
        </w:rPr>
        <w:t>86-167</w:t>
      </w:r>
      <w:r w:rsidRPr="00281C4E">
        <w:rPr>
          <w:rFonts w:hint="eastAsia"/>
          <w:lang w:val="en-GB"/>
        </w:rPr>
        <w:t>号法令。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18"/>
          <w:attr w:name="Month" w:val="1"/>
          <w:attr w:name="Year" w:val="1989"/>
        </w:smartTagPr>
        <w:r w:rsidRPr="00281C4E">
          <w:rPr>
            <w:rFonts w:hint="eastAsia"/>
            <w:lang w:val="en-GB"/>
          </w:rPr>
          <w:t>1989</w:t>
        </w:r>
        <w:r w:rsidRPr="00281C4E">
          <w:rPr>
            <w:rFonts w:hint="eastAsia"/>
            <w:lang w:val="en-GB"/>
          </w:rPr>
          <w:t>年</w:t>
        </w:r>
        <w:r w:rsidRPr="00281C4E">
          <w:rPr>
            <w:rFonts w:hint="eastAsia"/>
            <w:lang w:val="en-GB"/>
          </w:rPr>
          <w:t>1</w:t>
        </w:r>
        <w:r w:rsidRPr="00281C4E">
          <w:rPr>
            <w:rFonts w:hint="eastAsia"/>
            <w:lang w:val="en-GB"/>
          </w:rPr>
          <w:t>月</w:t>
        </w:r>
        <w:r w:rsidRPr="00281C4E">
          <w:rPr>
            <w:rFonts w:hint="eastAsia"/>
            <w:lang w:val="en-GB"/>
          </w:rPr>
          <w:t>18</w:t>
        </w:r>
        <w:r w:rsidRPr="00281C4E">
          <w:rPr>
            <w:rFonts w:hint="eastAsia"/>
            <w:lang w:val="en-GB"/>
          </w:rPr>
          <w:t>日</w:t>
        </w:r>
      </w:smartTag>
      <w:r w:rsidRPr="00281C4E">
        <w:rPr>
          <w:rFonts w:hint="eastAsia"/>
          <w:lang w:val="en-GB"/>
        </w:rPr>
        <w:t>有关设立刚果国家图书馆的第</w:t>
      </w:r>
      <w:r w:rsidRPr="00281C4E">
        <w:rPr>
          <w:lang w:val="en-GB"/>
        </w:rPr>
        <w:t>89-010</w:t>
      </w:r>
      <w:r w:rsidRPr="00281C4E">
        <w:rPr>
          <w:rFonts w:hint="eastAsia"/>
          <w:lang w:val="en-GB"/>
        </w:rPr>
        <w:t>号法令。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26"/>
          <w:attr w:name="Month" w:val="1"/>
          <w:attr w:name="Year" w:val="1989"/>
        </w:smartTagPr>
        <w:r w:rsidRPr="00281C4E">
          <w:rPr>
            <w:rFonts w:hint="eastAsia"/>
            <w:lang w:val="en-GB"/>
          </w:rPr>
          <w:t>1989</w:t>
        </w:r>
        <w:r w:rsidRPr="00281C4E">
          <w:rPr>
            <w:rFonts w:hint="eastAsia"/>
            <w:lang w:val="en-GB"/>
          </w:rPr>
          <w:t>年</w:t>
        </w:r>
        <w:r w:rsidRPr="00281C4E">
          <w:rPr>
            <w:rFonts w:hint="eastAsia"/>
            <w:lang w:val="en-GB"/>
          </w:rPr>
          <w:t>1</w:t>
        </w:r>
        <w:r w:rsidRPr="00281C4E">
          <w:rPr>
            <w:rFonts w:hint="eastAsia"/>
            <w:lang w:val="en-GB"/>
          </w:rPr>
          <w:t>月</w:t>
        </w:r>
        <w:r w:rsidRPr="00281C4E">
          <w:rPr>
            <w:rFonts w:hint="eastAsia"/>
            <w:lang w:val="en-GB"/>
          </w:rPr>
          <w:t>26</w:t>
        </w:r>
        <w:r w:rsidRPr="00281C4E">
          <w:rPr>
            <w:rFonts w:hint="eastAsia"/>
            <w:lang w:val="en-GB"/>
          </w:rPr>
          <w:t>日</w:t>
        </w:r>
      </w:smartTag>
      <w:r w:rsidRPr="00281C4E">
        <w:rPr>
          <w:rFonts w:hint="eastAsia"/>
          <w:lang w:val="en-GB"/>
        </w:rPr>
        <w:t>有关设立刚果国家档案馆的第</w:t>
      </w:r>
      <w:r w:rsidRPr="00281C4E">
        <w:rPr>
          <w:lang w:val="en-GB"/>
        </w:rPr>
        <w:t>89-</w:t>
      </w:r>
      <w:r w:rsidRPr="00281C4E">
        <w:rPr>
          <w:rFonts w:hint="eastAsia"/>
          <w:lang w:val="en-GB"/>
        </w:rPr>
        <w:t>21</w:t>
      </w:r>
      <w:r w:rsidRPr="00281C4E">
        <w:rPr>
          <w:rFonts w:hint="eastAsia"/>
          <w:lang w:val="en-GB"/>
        </w:rPr>
        <w:t>号法令。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6"/>
          <w:attr w:name="Month" w:val="4"/>
          <w:attr w:name="Year" w:val="1955"/>
        </w:smartTagPr>
        <w:r w:rsidRPr="00281C4E">
          <w:rPr>
            <w:rFonts w:hint="eastAsia"/>
            <w:lang w:val="en-GB"/>
          </w:rPr>
          <w:t>1955</w:t>
        </w:r>
        <w:r w:rsidRPr="00281C4E">
          <w:rPr>
            <w:rFonts w:hint="eastAsia"/>
            <w:lang w:val="en-GB"/>
          </w:rPr>
          <w:t>年</w:t>
        </w:r>
        <w:r w:rsidRPr="00281C4E">
          <w:rPr>
            <w:rFonts w:hint="eastAsia"/>
            <w:lang w:val="en-GB"/>
          </w:rPr>
          <w:t>4</w:t>
        </w:r>
        <w:r w:rsidRPr="00281C4E">
          <w:rPr>
            <w:rFonts w:hint="eastAsia"/>
            <w:lang w:val="en-GB"/>
          </w:rPr>
          <w:t>月</w:t>
        </w:r>
        <w:r w:rsidRPr="00281C4E">
          <w:rPr>
            <w:rFonts w:hint="eastAsia"/>
            <w:lang w:val="en-GB"/>
          </w:rPr>
          <w:t>6</w:t>
        </w:r>
        <w:r w:rsidRPr="00281C4E">
          <w:rPr>
            <w:rFonts w:hint="eastAsia"/>
            <w:lang w:val="en-GB"/>
          </w:rPr>
          <w:t>日</w:t>
        </w:r>
      </w:smartTag>
      <w:r w:rsidRPr="00281C4E">
        <w:rPr>
          <w:rFonts w:hint="eastAsia"/>
          <w:lang w:val="en-GB"/>
        </w:rPr>
        <w:t>有关设立一个语言观察站的第</w:t>
      </w:r>
      <w:r w:rsidRPr="00281C4E">
        <w:rPr>
          <w:rFonts w:hint="eastAsia"/>
          <w:lang w:val="en-GB"/>
        </w:rPr>
        <w:t>0009</w:t>
      </w:r>
      <w:r w:rsidRPr="00281C4E">
        <w:rPr>
          <w:rFonts w:hint="eastAsia"/>
          <w:lang w:val="en-GB"/>
        </w:rPr>
        <w:t>号法令。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23"/>
          <w:attr w:name="Month" w:val="8"/>
          <w:attr w:name="Year" w:val="1967"/>
        </w:smartTagPr>
        <w:r w:rsidRPr="00281C4E">
          <w:rPr>
            <w:rFonts w:hint="eastAsia"/>
            <w:lang w:val="en-GB"/>
          </w:rPr>
          <w:t>1967</w:t>
        </w:r>
        <w:r w:rsidRPr="00281C4E">
          <w:rPr>
            <w:rFonts w:hint="eastAsia"/>
            <w:lang w:val="en-GB"/>
          </w:rPr>
          <w:t>年</w:t>
        </w:r>
        <w:r w:rsidRPr="00281C4E">
          <w:rPr>
            <w:rFonts w:hint="eastAsia"/>
            <w:lang w:val="en-GB"/>
          </w:rPr>
          <w:t>8</w:t>
        </w:r>
        <w:r w:rsidRPr="00281C4E">
          <w:rPr>
            <w:rFonts w:hint="eastAsia"/>
            <w:lang w:val="en-GB"/>
          </w:rPr>
          <w:t>月</w:t>
        </w:r>
        <w:r w:rsidRPr="00281C4E">
          <w:rPr>
            <w:rFonts w:hint="eastAsia"/>
            <w:lang w:val="en-GB"/>
          </w:rPr>
          <w:t>23</w:t>
        </w:r>
        <w:r w:rsidRPr="00281C4E">
          <w:rPr>
            <w:rFonts w:hint="eastAsia"/>
            <w:lang w:val="en-GB"/>
          </w:rPr>
          <w:t>日</w:t>
        </w:r>
      </w:smartTag>
      <w:r w:rsidRPr="00281C4E">
        <w:rPr>
          <w:rFonts w:hint="eastAsia"/>
          <w:lang w:val="en-GB"/>
        </w:rPr>
        <w:t>有关设立音乐审查委员会的第</w:t>
      </w:r>
      <w:r w:rsidRPr="00281C4E">
        <w:rPr>
          <w:rFonts w:hint="eastAsia"/>
          <w:lang w:val="en-GB"/>
        </w:rPr>
        <w:t>225</w:t>
      </w:r>
      <w:r w:rsidRPr="00281C4E">
        <w:rPr>
          <w:rFonts w:hint="eastAsia"/>
          <w:lang w:val="en-GB"/>
        </w:rPr>
        <w:t>号部长法令。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31"/>
          <w:attr w:name="Month" w:val="3"/>
          <w:attr w:name="Year" w:val="1975"/>
        </w:smartTagPr>
        <w:r w:rsidRPr="00281C4E">
          <w:rPr>
            <w:rFonts w:hint="eastAsia"/>
            <w:lang w:val="en-GB"/>
          </w:rPr>
          <w:t>1975</w:t>
        </w:r>
        <w:r w:rsidRPr="00281C4E">
          <w:rPr>
            <w:rFonts w:hint="eastAsia"/>
            <w:lang w:val="en-GB"/>
          </w:rPr>
          <w:t>年</w:t>
        </w:r>
        <w:r w:rsidRPr="00281C4E">
          <w:rPr>
            <w:rFonts w:hint="eastAsia"/>
            <w:lang w:val="en-GB"/>
          </w:rPr>
          <w:t>3</w:t>
        </w:r>
        <w:r w:rsidRPr="00281C4E">
          <w:rPr>
            <w:rFonts w:hint="eastAsia"/>
            <w:lang w:val="en-GB"/>
          </w:rPr>
          <w:t>月</w:t>
        </w:r>
        <w:r w:rsidRPr="00281C4E">
          <w:rPr>
            <w:rFonts w:hint="eastAsia"/>
            <w:lang w:val="en-GB"/>
          </w:rPr>
          <w:t>31</w:t>
        </w:r>
        <w:r w:rsidRPr="00281C4E">
          <w:rPr>
            <w:rFonts w:hint="eastAsia"/>
            <w:lang w:val="en-GB"/>
          </w:rPr>
          <w:t>日</w:t>
        </w:r>
      </w:smartTag>
      <w:r w:rsidRPr="00281C4E">
        <w:rPr>
          <w:rFonts w:hint="eastAsia"/>
          <w:lang w:val="en-GB"/>
        </w:rPr>
        <w:t>有关禁止出口和交易刚果古董的第</w:t>
      </w:r>
      <w:r w:rsidRPr="00281C4E">
        <w:rPr>
          <w:lang w:val="en-GB"/>
        </w:rPr>
        <w:t>007</w:t>
      </w:r>
      <w:r w:rsidR="008C35B5">
        <w:rPr>
          <w:lang w:val="en-GB"/>
        </w:rPr>
        <w:t>/</w:t>
      </w:r>
      <w:r w:rsidRPr="00281C4E">
        <w:rPr>
          <w:lang w:val="en-GB"/>
        </w:rPr>
        <w:t>BUR</w:t>
      </w:r>
      <w:r w:rsidR="008C35B5">
        <w:rPr>
          <w:lang w:val="en-GB"/>
        </w:rPr>
        <w:t>/</w:t>
      </w:r>
      <w:r w:rsidRPr="00281C4E">
        <w:rPr>
          <w:lang w:val="en-GB"/>
        </w:rPr>
        <w:t>CECA</w:t>
      </w:r>
      <w:r w:rsidR="008C35B5">
        <w:rPr>
          <w:lang w:val="en-GB"/>
        </w:rPr>
        <w:t>/</w:t>
      </w:r>
      <w:r w:rsidR="00513116">
        <w:rPr>
          <w:rFonts w:hint="eastAsia"/>
          <w:lang w:val="en-GB"/>
        </w:rPr>
        <w:t xml:space="preserve"> </w:t>
      </w:r>
      <w:r w:rsidRPr="00281C4E">
        <w:rPr>
          <w:lang w:val="en-GB"/>
        </w:rPr>
        <w:t>75</w:t>
      </w:r>
      <w:r w:rsidRPr="00281C4E">
        <w:rPr>
          <w:rFonts w:hint="eastAsia"/>
          <w:lang w:val="en-GB"/>
        </w:rPr>
        <w:t>号部门法令。</w:t>
      </w:r>
    </w:p>
    <w:p w:rsidR="00281C4E" w:rsidRPr="00281C4E" w:rsidRDefault="00281C4E" w:rsidP="001000BF">
      <w:pPr>
        <w:pStyle w:val="Bullet1GC"/>
        <w:widowControl w:val="0"/>
        <w:rPr>
          <w:rFonts w:hint="eastAsia"/>
          <w:lang w:val="en-GB"/>
        </w:rPr>
      </w:pPr>
      <w:smartTag w:uri="urn:schemas-microsoft-com:office:smarttags" w:element="chsdate">
        <w:smartTagPr>
          <w:attr w:name="IsROCDate" w:val="False"/>
          <w:attr w:name="IsLunarDate" w:val="False"/>
          <w:attr w:name="Day" w:val="25"/>
          <w:attr w:name="Month" w:val="4"/>
          <w:attr w:name="Year" w:val="1975"/>
        </w:smartTagPr>
        <w:r w:rsidRPr="00281C4E">
          <w:rPr>
            <w:rFonts w:hint="eastAsia"/>
            <w:lang w:val="en-GB"/>
          </w:rPr>
          <w:t>1975</w:t>
        </w:r>
        <w:r w:rsidRPr="00281C4E">
          <w:rPr>
            <w:rFonts w:hint="eastAsia"/>
            <w:lang w:val="en-GB"/>
          </w:rPr>
          <w:t>年</w:t>
        </w:r>
        <w:r w:rsidRPr="00281C4E">
          <w:rPr>
            <w:rFonts w:hint="eastAsia"/>
            <w:lang w:val="en-GB"/>
          </w:rPr>
          <w:t>4</w:t>
        </w:r>
        <w:r w:rsidRPr="00281C4E">
          <w:rPr>
            <w:rFonts w:hint="eastAsia"/>
            <w:lang w:val="en-GB"/>
          </w:rPr>
          <w:t>月</w:t>
        </w:r>
        <w:r w:rsidRPr="00281C4E">
          <w:rPr>
            <w:rFonts w:hint="eastAsia"/>
            <w:lang w:val="en-GB"/>
          </w:rPr>
          <w:t>25</w:t>
        </w:r>
        <w:r w:rsidRPr="00281C4E">
          <w:rPr>
            <w:rFonts w:hint="eastAsia"/>
            <w:lang w:val="en-GB"/>
          </w:rPr>
          <w:t>日</w:t>
        </w:r>
      </w:smartTag>
      <w:r w:rsidRPr="00281C4E">
        <w:rPr>
          <w:rFonts w:hint="eastAsia"/>
          <w:lang w:val="en-GB"/>
        </w:rPr>
        <w:t>有关设立国家公共古迹委员会的第</w:t>
      </w:r>
      <w:r w:rsidRPr="00281C4E">
        <w:rPr>
          <w:lang w:val="en-GB"/>
        </w:rPr>
        <w:t>008</w:t>
      </w:r>
      <w:r w:rsidR="008C35B5">
        <w:rPr>
          <w:lang w:val="en-GB"/>
        </w:rPr>
        <w:t>/</w:t>
      </w:r>
      <w:r w:rsidRPr="00281C4E">
        <w:rPr>
          <w:lang w:val="en-GB"/>
        </w:rPr>
        <w:t>BUR</w:t>
      </w:r>
      <w:r w:rsidR="008C35B5">
        <w:rPr>
          <w:lang w:val="en-GB"/>
        </w:rPr>
        <w:t>/</w:t>
      </w:r>
      <w:r w:rsidRPr="00281C4E">
        <w:rPr>
          <w:lang w:val="en-GB"/>
        </w:rPr>
        <w:t>CECA</w:t>
      </w:r>
      <w:r w:rsidR="008C35B5">
        <w:rPr>
          <w:lang w:val="en-GB"/>
        </w:rPr>
        <w:t>/</w:t>
      </w:r>
      <w:r w:rsidR="00513116">
        <w:rPr>
          <w:rFonts w:hint="eastAsia"/>
          <w:lang w:val="en-GB"/>
        </w:rPr>
        <w:t xml:space="preserve"> </w:t>
      </w:r>
      <w:r w:rsidRPr="00281C4E">
        <w:rPr>
          <w:lang w:val="en-GB"/>
        </w:rPr>
        <w:t>75</w:t>
      </w:r>
      <w:r w:rsidRPr="00281C4E">
        <w:rPr>
          <w:rFonts w:hint="eastAsia"/>
          <w:lang w:val="en-GB"/>
        </w:rPr>
        <w:t>号部门法令。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21"/>
          <w:attr w:name="Month" w:val="12"/>
          <w:attr w:name="Year" w:val="1977"/>
        </w:smartTagPr>
        <w:r w:rsidRPr="00281C4E">
          <w:rPr>
            <w:rFonts w:hint="eastAsia"/>
            <w:lang w:val="en-GB"/>
          </w:rPr>
          <w:t>1977</w:t>
        </w:r>
        <w:r w:rsidRPr="00281C4E">
          <w:rPr>
            <w:rFonts w:hint="eastAsia"/>
            <w:lang w:val="en-GB"/>
          </w:rPr>
          <w:t>年</w:t>
        </w:r>
        <w:r w:rsidRPr="00281C4E">
          <w:rPr>
            <w:rFonts w:hint="eastAsia"/>
            <w:lang w:val="en-GB"/>
          </w:rPr>
          <w:t>12</w:t>
        </w:r>
        <w:r w:rsidRPr="00281C4E">
          <w:rPr>
            <w:rFonts w:hint="eastAsia"/>
            <w:lang w:val="en-GB"/>
          </w:rPr>
          <w:t>月</w:t>
        </w:r>
        <w:r w:rsidRPr="00281C4E">
          <w:rPr>
            <w:rFonts w:hint="eastAsia"/>
            <w:lang w:val="en-GB"/>
          </w:rPr>
          <w:t>21</w:t>
        </w:r>
        <w:r w:rsidRPr="00281C4E">
          <w:rPr>
            <w:rFonts w:hint="eastAsia"/>
            <w:lang w:val="en-GB"/>
          </w:rPr>
          <w:t>日</w:t>
        </w:r>
      </w:smartTag>
      <w:r w:rsidRPr="00281C4E">
        <w:rPr>
          <w:rFonts w:hint="eastAsia"/>
          <w:lang w:val="en-GB"/>
        </w:rPr>
        <w:t>有关建立公共展览版权的第</w:t>
      </w:r>
      <w:r w:rsidRPr="00281C4E">
        <w:rPr>
          <w:lang w:val="en-GB"/>
        </w:rPr>
        <w:t>0009</w:t>
      </w:r>
      <w:r w:rsidR="008C35B5">
        <w:rPr>
          <w:lang w:val="en-GB"/>
        </w:rPr>
        <w:t>/</w:t>
      </w:r>
      <w:r w:rsidRPr="00281C4E">
        <w:rPr>
          <w:lang w:val="en-GB"/>
        </w:rPr>
        <w:t>CAB</w:t>
      </w:r>
      <w:r w:rsidR="008C35B5">
        <w:rPr>
          <w:lang w:val="en-GB"/>
        </w:rPr>
        <w:t>/</w:t>
      </w:r>
      <w:r w:rsidRPr="00281C4E">
        <w:rPr>
          <w:lang w:val="en-GB"/>
        </w:rPr>
        <w:t>MCA</w:t>
      </w:r>
      <w:r w:rsidR="008C35B5">
        <w:rPr>
          <w:lang w:val="en-GB"/>
        </w:rPr>
        <w:t>/</w:t>
      </w:r>
      <w:r w:rsidRPr="00281C4E">
        <w:rPr>
          <w:lang w:val="en-GB"/>
        </w:rPr>
        <w:t>70</w:t>
      </w:r>
      <w:r w:rsidRPr="00281C4E">
        <w:rPr>
          <w:rFonts w:hint="eastAsia"/>
          <w:lang w:val="en-GB"/>
        </w:rPr>
        <w:t>号部门法令。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25"/>
          <w:attr w:name="Month" w:val="4"/>
          <w:attr w:name="Year" w:val="1975"/>
        </w:smartTagPr>
        <w:r w:rsidRPr="00281C4E">
          <w:rPr>
            <w:rFonts w:hint="eastAsia"/>
            <w:lang w:val="en-GB"/>
          </w:rPr>
          <w:t>1975</w:t>
        </w:r>
        <w:r w:rsidRPr="00281C4E">
          <w:rPr>
            <w:rFonts w:hint="eastAsia"/>
            <w:lang w:val="en-GB"/>
          </w:rPr>
          <w:t>年</w:t>
        </w:r>
        <w:r w:rsidRPr="00281C4E">
          <w:rPr>
            <w:rFonts w:hint="eastAsia"/>
            <w:lang w:val="en-GB"/>
          </w:rPr>
          <w:t>4</w:t>
        </w:r>
        <w:r w:rsidRPr="00281C4E">
          <w:rPr>
            <w:rFonts w:hint="eastAsia"/>
            <w:lang w:val="en-GB"/>
          </w:rPr>
          <w:t>月</w:t>
        </w:r>
        <w:r w:rsidRPr="00281C4E">
          <w:rPr>
            <w:rFonts w:hint="eastAsia"/>
            <w:lang w:val="en-GB"/>
          </w:rPr>
          <w:t>25</w:t>
        </w:r>
        <w:r w:rsidRPr="00281C4E">
          <w:rPr>
            <w:rFonts w:hint="eastAsia"/>
            <w:lang w:val="en-GB"/>
          </w:rPr>
          <w:t>日</w:t>
        </w:r>
      </w:smartTag>
      <w:r w:rsidRPr="00281C4E">
        <w:rPr>
          <w:rFonts w:hint="eastAsia"/>
          <w:lang w:val="en-GB"/>
        </w:rPr>
        <w:t>的第</w:t>
      </w:r>
      <w:r w:rsidRPr="00281C4E">
        <w:rPr>
          <w:lang w:val="en-GB"/>
        </w:rPr>
        <w:t>009</w:t>
      </w:r>
      <w:r w:rsidR="008C35B5">
        <w:rPr>
          <w:lang w:val="en-GB"/>
        </w:rPr>
        <w:t>/</w:t>
      </w:r>
      <w:r w:rsidRPr="00281C4E">
        <w:rPr>
          <w:lang w:val="en-GB"/>
        </w:rPr>
        <w:t>BUR</w:t>
      </w:r>
      <w:r w:rsidR="008C35B5">
        <w:rPr>
          <w:lang w:val="en-GB"/>
        </w:rPr>
        <w:t>/</w:t>
      </w:r>
      <w:r w:rsidRPr="00281C4E">
        <w:rPr>
          <w:lang w:val="en-GB"/>
        </w:rPr>
        <w:t>CECA</w:t>
      </w:r>
      <w:r w:rsidR="008C35B5">
        <w:rPr>
          <w:lang w:val="en-GB"/>
        </w:rPr>
        <w:t>/</w:t>
      </w:r>
      <w:r w:rsidRPr="00281C4E">
        <w:rPr>
          <w:lang w:val="en-GB"/>
        </w:rPr>
        <w:t>75</w:t>
      </w:r>
      <w:r w:rsidRPr="00281C4E">
        <w:rPr>
          <w:rFonts w:hint="eastAsia"/>
          <w:lang w:val="en-GB"/>
        </w:rPr>
        <w:t>号部门法令</w:t>
      </w:r>
      <w:r w:rsidR="008C35B5">
        <w:rPr>
          <w:rFonts w:hint="eastAsia"/>
          <w:lang w:val="en-GB"/>
        </w:rPr>
        <w:t>，</w:t>
      </w:r>
      <w:r w:rsidRPr="00281C4E">
        <w:rPr>
          <w:rFonts w:hint="eastAsia"/>
          <w:lang w:val="en-GB"/>
        </w:rPr>
        <w:t>有关设立一个国家委员会</w:t>
      </w:r>
      <w:r w:rsidR="008C35B5">
        <w:rPr>
          <w:rFonts w:hint="eastAsia"/>
          <w:lang w:val="en-GB"/>
        </w:rPr>
        <w:t>，</w:t>
      </w:r>
      <w:r w:rsidRPr="00281C4E">
        <w:rPr>
          <w:rFonts w:hint="eastAsia"/>
          <w:lang w:val="en-GB"/>
        </w:rPr>
        <w:t>选择现代艺术作品</w:t>
      </w:r>
      <w:r w:rsidR="008C35B5">
        <w:rPr>
          <w:rFonts w:hint="eastAsia"/>
          <w:lang w:val="en-GB"/>
        </w:rPr>
        <w:t>，</w:t>
      </w:r>
      <w:r w:rsidRPr="00281C4E">
        <w:rPr>
          <w:rFonts w:hint="eastAsia"/>
          <w:lang w:val="en-GB"/>
        </w:rPr>
        <w:t>用于国家收藏和正式的国家和国际展览。</w:t>
      </w:r>
    </w:p>
    <w:p w:rsidR="00281C4E" w:rsidRPr="00281C4E" w:rsidRDefault="00281C4E" w:rsidP="001D7503">
      <w:pPr>
        <w:pStyle w:val="Bullet1GC"/>
        <w:rPr>
          <w:rFonts w:hint="eastAsia"/>
          <w:lang w:val="en-GB"/>
        </w:rPr>
      </w:pPr>
      <w:r w:rsidRPr="00281C4E">
        <w:rPr>
          <w:rFonts w:hint="eastAsia"/>
          <w:lang w:val="en-GB"/>
        </w:rPr>
        <w:t>有关运行管弦乐队的第</w:t>
      </w:r>
      <w:r w:rsidRPr="00281C4E">
        <w:rPr>
          <w:lang w:val="en-GB"/>
        </w:rPr>
        <w:t>010</w:t>
      </w:r>
      <w:r w:rsidR="008C35B5">
        <w:rPr>
          <w:lang w:val="en-GB"/>
        </w:rPr>
        <w:t>/</w:t>
      </w:r>
      <w:r w:rsidRPr="00281C4E">
        <w:rPr>
          <w:lang w:val="en-GB"/>
        </w:rPr>
        <w:t>BUR</w:t>
      </w:r>
      <w:r w:rsidR="008C35B5">
        <w:rPr>
          <w:lang w:val="en-GB"/>
        </w:rPr>
        <w:t>/</w:t>
      </w:r>
      <w:r w:rsidRPr="00281C4E">
        <w:rPr>
          <w:lang w:val="en-GB"/>
        </w:rPr>
        <w:t>CECA</w:t>
      </w:r>
      <w:r w:rsidR="008C35B5">
        <w:rPr>
          <w:lang w:val="en-GB"/>
        </w:rPr>
        <w:t>/</w:t>
      </w:r>
      <w:r w:rsidRPr="00281C4E">
        <w:rPr>
          <w:lang w:val="en-GB"/>
        </w:rPr>
        <w:t>75</w:t>
      </w:r>
      <w:r w:rsidRPr="00281C4E">
        <w:rPr>
          <w:rFonts w:hint="eastAsia"/>
          <w:lang w:val="en-GB"/>
        </w:rPr>
        <w:t>号部门法令。</w:t>
      </w:r>
    </w:p>
    <w:p w:rsidR="00281C4E" w:rsidRPr="00281C4E" w:rsidRDefault="00281C4E" w:rsidP="001D7503">
      <w:pPr>
        <w:pStyle w:val="Bullet1GC"/>
        <w:rPr>
          <w:rFonts w:hint="eastAsia"/>
          <w:lang w:val="en-GB"/>
        </w:rPr>
      </w:pPr>
      <w:smartTag w:uri="urn:schemas-microsoft-com:office:smarttags" w:element="chsdate">
        <w:smartTagPr>
          <w:attr w:name="IsROCDate" w:val="False"/>
          <w:attr w:name="IsLunarDate" w:val="False"/>
          <w:attr w:name="Day" w:val="13"/>
          <w:attr w:name="Month" w:val="8"/>
          <w:attr w:name="Year" w:val="1993"/>
        </w:smartTagPr>
        <w:r w:rsidRPr="00281C4E">
          <w:rPr>
            <w:rFonts w:hint="eastAsia"/>
            <w:lang w:val="en-GB"/>
          </w:rPr>
          <w:t>1993</w:t>
        </w:r>
        <w:r w:rsidRPr="00281C4E">
          <w:rPr>
            <w:rFonts w:hint="eastAsia"/>
            <w:lang w:val="en-GB"/>
          </w:rPr>
          <w:t>年</w:t>
        </w:r>
        <w:r w:rsidRPr="00281C4E">
          <w:rPr>
            <w:rFonts w:hint="eastAsia"/>
            <w:lang w:val="en-GB"/>
          </w:rPr>
          <w:t>8</w:t>
        </w:r>
        <w:r w:rsidRPr="00281C4E">
          <w:rPr>
            <w:rFonts w:hint="eastAsia"/>
            <w:lang w:val="en-GB"/>
          </w:rPr>
          <w:t>月</w:t>
        </w:r>
        <w:r w:rsidRPr="00281C4E">
          <w:rPr>
            <w:rFonts w:hint="eastAsia"/>
            <w:lang w:val="en-GB"/>
          </w:rPr>
          <w:t>13</w:t>
        </w:r>
        <w:r w:rsidRPr="00281C4E">
          <w:rPr>
            <w:rFonts w:hint="eastAsia"/>
            <w:lang w:val="en-GB"/>
          </w:rPr>
          <w:t>日</w:t>
        </w:r>
      </w:smartTag>
      <w:r w:rsidRPr="00281C4E">
        <w:rPr>
          <w:rFonts w:hint="eastAsia"/>
          <w:lang w:val="en-GB"/>
        </w:rPr>
        <w:t>有关设立动物文化中心的第</w:t>
      </w:r>
      <w:r w:rsidRPr="00281C4E">
        <w:rPr>
          <w:lang w:val="en-GB"/>
        </w:rPr>
        <w:t>00</w:t>
      </w:r>
      <w:r w:rsidR="00AD76C8">
        <w:rPr>
          <w:rFonts w:hint="eastAsia"/>
          <w:lang w:val="en-GB"/>
        </w:rPr>
        <w:t xml:space="preserve"> </w:t>
      </w:r>
      <w:r w:rsidRPr="00281C4E">
        <w:rPr>
          <w:lang w:val="en-GB"/>
        </w:rPr>
        <w:t>19</w:t>
      </w:r>
      <w:r w:rsidR="008C35B5">
        <w:rPr>
          <w:lang w:val="en-GB"/>
        </w:rPr>
        <w:t>/</w:t>
      </w:r>
      <w:r w:rsidRPr="00281C4E">
        <w:rPr>
          <w:lang w:val="en-GB"/>
        </w:rPr>
        <w:t>CAB</w:t>
      </w:r>
      <w:r w:rsidR="008C35B5">
        <w:rPr>
          <w:lang w:val="en-GB"/>
        </w:rPr>
        <w:t>/</w:t>
      </w:r>
      <w:r w:rsidRPr="00281C4E">
        <w:rPr>
          <w:lang w:val="en-GB"/>
        </w:rPr>
        <w:t>19 CA</w:t>
      </w:r>
      <w:r w:rsidR="008C35B5">
        <w:rPr>
          <w:lang w:val="en-GB"/>
        </w:rPr>
        <w:t>/</w:t>
      </w:r>
      <w:r w:rsidRPr="00281C4E">
        <w:rPr>
          <w:lang w:val="en-GB"/>
        </w:rPr>
        <w:t>93</w:t>
      </w:r>
      <w:r w:rsidRPr="00281C4E">
        <w:rPr>
          <w:rFonts w:hint="eastAsia"/>
          <w:lang w:val="en-GB"/>
        </w:rPr>
        <w:t>号部长法令。</w:t>
      </w:r>
    </w:p>
    <w:p w:rsidR="00281C4E" w:rsidRPr="00281C4E" w:rsidRDefault="00281C4E" w:rsidP="00281C4E">
      <w:pPr>
        <w:pStyle w:val="SingleTxtGC"/>
        <w:rPr>
          <w:rFonts w:hint="eastAsia"/>
        </w:rPr>
      </w:pPr>
      <w:r w:rsidRPr="00281C4E">
        <w:t>33</w:t>
      </w:r>
      <w:r w:rsidR="008C35B5">
        <w:t>7.</w:t>
      </w:r>
      <w:r w:rsidR="00AD76C8">
        <w:t xml:space="preserve">  </w:t>
      </w:r>
      <w:r w:rsidRPr="00281C4E">
        <w:rPr>
          <w:rFonts w:hint="eastAsia"/>
        </w:rPr>
        <w:t>为了使刚果人民行使其文化权</w:t>
      </w:r>
      <w:r w:rsidR="008C35B5">
        <w:rPr>
          <w:rFonts w:hint="eastAsia"/>
        </w:rPr>
        <w:t>，</w:t>
      </w:r>
      <w:smartTag w:uri="urn:schemas-microsoft-com:office:smarttags" w:element="chsdate">
        <w:smartTagPr>
          <w:attr w:name="Year" w:val="2005"/>
          <w:attr w:name="Month" w:val="9"/>
          <w:attr w:name="Day" w:val="16"/>
          <w:attr w:name="IsLunarDate" w:val="False"/>
          <w:attr w:name="IsROCDate" w:val="False"/>
        </w:smartTagPr>
        <w:r w:rsidRPr="00281C4E">
          <w:rPr>
            <w:rFonts w:hint="eastAsia"/>
          </w:rPr>
          <w:t>2005</w:t>
        </w:r>
        <w:r w:rsidRPr="00281C4E">
          <w:rPr>
            <w:rFonts w:hint="eastAsia"/>
          </w:rPr>
          <w:t>年</w:t>
        </w:r>
        <w:r w:rsidRPr="00281C4E">
          <w:rPr>
            <w:rFonts w:hint="eastAsia"/>
          </w:rPr>
          <w:t>9</w:t>
        </w:r>
        <w:r w:rsidRPr="00281C4E">
          <w:rPr>
            <w:rFonts w:hint="eastAsia"/>
          </w:rPr>
          <w:t>月</w:t>
        </w:r>
        <w:r w:rsidRPr="00281C4E">
          <w:rPr>
            <w:rFonts w:hint="eastAsia"/>
          </w:rPr>
          <w:t>16</w:t>
        </w:r>
        <w:r w:rsidRPr="00281C4E">
          <w:rPr>
            <w:rFonts w:hint="eastAsia"/>
          </w:rPr>
          <w:t>日</w:t>
        </w:r>
      </w:smartTag>
      <w:r w:rsidRPr="00281C4E">
        <w:rPr>
          <w:rFonts w:hint="eastAsia"/>
        </w:rPr>
        <w:t>发布了有关过渡政府中各部权力的第</w:t>
      </w:r>
      <w:r w:rsidRPr="00281C4E">
        <w:t>003</w:t>
      </w:r>
      <w:r w:rsidR="008C35B5">
        <w:t>/</w:t>
      </w:r>
      <w:r w:rsidRPr="00281C4E">
        <w:t>027</w:t>
      </w:r>
      <w:r w:rsidRPr="00281C4E">
        <w:rPr>
          <w:rFonts w:hint="eastAsia"/>
        </w:rPr>
        <w:t>号法令</w:t>
      </w:r>
      <w:r w:rsidR="008C35B5">
        <w:rPr>
          <w:rFonts w:hint="eastAsia"/>
        </w:rPr>
        <w:t>，</w:t>
      </w:r>
      <w:r w:rsidRPr="00281C4E">
        <w:rPr>
          <w:rFonts w:hint="eastAsia"/>
        </w:rPr>
        <w:t>授予文化与艺术部负责</w:t>
      </w:r>
      <w:r w:rsidR="008C35B5">
        <w:rPr>
          <w:rFonts w:hint="eastAsia"/>
        </w:rPr>
        <w:t>：</w:t>
      </w:r>
    </w:p>
    <w:p w:rsidR="00281C4E" w:rsidRPr="00281C4E" w:rsidRDefault="00281C4E" w:rsidP="001D7503">
      <w:pPr>
        <w:pStyle w:val="SingleTxtGC"/>
        <w:numPr>
          <w:ilvl w:val="0"/>
          <w:numId w:val="56"/>
        </w:numPr>
        <w:rPr>
          <w:rFonts w:hint="eastAsia"/>
        </w:rPr>
      </w:pPr>
      <w:r w:rsidRPr="00281C4E">
        <w:rPr>
          <w:rFonts w:hint="eastAsia"/>
        </w:rPr>
        <w:t>推广和开展文化艺术活动。</w:t>
      </w:r>
    </w:p>
    <w:p w:rsidR="00281C4E" w:rsidRPr="00281C4E" w:rsidRDefault="00281C4E" w:rsidP="001D7503">
      <w:pPr>
        <w:pStyle w:val="SingleTxtGC"/>
        <w:numPr>
          <w:ilvl w:val="0"/>
          <w:numId w:val="56"/>
        </w:numPr>
        <w:rPr>
          <w:rFonts w:hint="eastAsia"/>
        </w:rPr>
      </w:pPr>
      <w:r w:rsidRPr="00281C4E">
        <w:rPr>
          <w:rFonts w:hint="eastAsia"/>
        </w:rPr>
        <w:t>保护国家文化艺术遗产的遗址和古迹。</w:t>
      </w:r>
    </w:p>
    <w:p w:rsidR="00281C4E" w:rsidRPr="00281C4E" w:rsidRDefault="00281C4E" w:rsidP="001D7503">
      <w:pPr>
        <w:pStyle w:val="SingleTxtGC"/>
        <w:numPr>
          <w:ilvl w:val="0"/>
          <w:numId w:val="56"/>
        </w:numPr>
        <w:rPr>
          <w:rFonts w:hint="eastAsia"/>
        </w:rPr>
      </w:pPr>
      <w:r w:rsidRPr="00281C4E">
        <w:rPr>
          <w:rFonts w:hint="eastAsia"/>
        </w:rPr>
        <w:t>双边和多边文化关系。</w:t>
      </w:r>
    </w:p>
    <w:p w:rsidR="00281C4E" w:rsidRPr="00281C4E" w:rsidRDefault="00281C4E" w:rsidP="001D7503">
      <w:pPr>
        <w:pStyle w:val="SingleTxtGC"/>
        <w:numPr>
          <w:ilvl w:val="0"/>
          <w:numId w:val="56"/>
        </w:numPr>
        <w:rPr>
          <w:rFonts w:hint="eastAsia"/>
        </w:rPr>
      </w:pPr>
      <w:r w:rsidRPr="00281C4E">
        <w:rPr>
          <w:rFonts w:hint="eastAsia"/>
        </w:rPr>
        <w:t>版权事宜。</w:t>
      </w:r>
    </w:p>
    <w:p w:rsidR="00281C4E" w:rsidRPr="00281C4E" w:rsidRDefault="00281C4E" w:rsidP="001D7503">
      <w:pPr>
        <w:pStyle w:val="SingleTxtGC"/>
        <w:numPr>
          <w:ilvl w:val="0"/>
          <w:numId w:val="56"/>
        </w:numPr>
        <w:rPr>
          <w:rFonts w:hint="eastAsia"/>
        </w:rPr>
      </w:pPr>
      <w:r w:rsidRPr="00281C4E">
        <w:rPr>
          <w:rFonts w:hint="eastAsia"/>
        </w:rPr>
        <w:t>管理国家档案和国家博物馆。</w:t>
      </w:r>
    </w:p>
    <w:p w:rsidR="00281C4E" w:rsidRPr="00281C4E" w:rsidRDefault="00281C4E" w:rsidP="00281C4E">
      <w:pPr>
        <w:pStyle w:val="SingleTxtGC"/>
        <w:rPr>
          <w:rFonts w:hint="eastAsia"/>
        </w:rPr>
      </w:pPr>
      <w:r w:rsidRPr="00281C4E">
        <w:t>33</w:t>
      </w:r>
      <w:r w:rsidR="008C35B5">
        <w:t>8.</w:t>
      </w:r>
      <w:r w:rsidR="00AD76C8">
        <w:t xml:space="preserve">  </w:t>
      </w:r>
      <w:r w:rsidRPr="00281C4E">
        <w:rPr>
          <w:rFonts w:hint="eastAsia"/>
        </w:rPr>
        <w:t>今天</w:t>
      </w:r>
      <w:r w:rsidR="008C35B5">
        <w:rPr>
          <w:rFonts w:hint="eastAsia"/>
        </w:rPr>
        <w:t>，</w:t>
      </w:r>
      <w:r w:rsidRPr="00281C4E">
        <w:rPr>
          <w:rFonts w:hint="eastAsia"/>
        </w:rPr>
        <w:t>过渡政府通过文化部重点关注组织全国文化大会、刚果文化作品的遣返、自然资源管理的改革、殖民古迹的修复</w:t>
      </w:r>
      <w:r w:rsidR="008C35B5">
        <w:rPr>
          <w:rFonts w:hint="eastAsia"/>
        </w:rPr>
        <w:t>，</w:t>
      </w:r>
      <w:r w:rsidRPr="00281C4E">
        <w:rPr>
          <w:rFonts w:hint="eastAsia"/>
        </w:rPr>
        <w:t>以及刚果传统艺术的确认和鉴赏。根据文化部的规划</w:t>
      </w:r>
      <w:r w:rsidR="008C35B5">
        <w:rPr>
          <w:rFonts w:hint="eastAsia"/>
        </w:rPr>
        <w:t>，</w:t>
      </w:r>
      <w:r w:rsidRPr="00281C4E">
        <w:rPr>
          <w:rFonts w:hint="eastAsia"/>
        </w:rPr>
        <w:t>全国文化大会将服务于建立促进可持续发展的文化政策。</w:t>
      </w:r>
    </w:p>
    <w:p w:rsidR="00281C4E" w:rsidRPr="00281C4E" w:rsidRDefault="00281C4E" w:rsidP="00281C4E">
      <w:pPr>
        <w:pStyle w:val="SingleTxtGC"/>
        <w:rPr>
          <w:rFonts w:hint="eastAsia"/>
        </w:rPr>
      </w:pPr>
      <w:r w:rsidRPr="00281C4E">
        <w:t>33</w:t>
      </w:r>
      <w:r w:rsidR="008C35B5">
        <w:t>9.</w:t>
      </w:r>
      <w:r w:rsidR="00AD76C8">
        <w:t xml:space="preserve">  </w:t>
      </w:r>
      <w:r w:rsidRPr="00281C4E">
        <w:rPr>
          <w:rFonts w:hint="eastAsia"/>
        </w:rPr>
        <w:t>文化促进基金的资金来自从价版税</w:t>
      </w:r>
      <w:r w:rsidR="008C35B5">
        <w:rPr>
          <w:rFonts w:hint="eastAsia"/>
        </w:rPr>
        <w:t>，</w:t>
      </w:r>
      <w:r w:rsidRPr="00281C4E">
        <w:rPr>
          <w:rFonts w:hint="eastAsia"/>
        </w:rPr>
        <w:t>费用按照以下标准确立</w:t>
      </w:r>
      <w:r w:rsidR="008C35B5">
        <w:rPr>
          <w:rFonts w:hint="eastAsia"/>
        </w:rPr>
        <w:t>：</w:t>
      </w:r>
    </w:p>
    <w:p w:rsidR="00281C4E" w:rsidRPr="00281C4E" w:rsidRDefault="00281C4E" w:rsidP="001D7503">
      <w:pPr>
        <w:pStyle w:val="SingleTxtGC"/>
        <w:numPr>
          <w:ilvl w:val="0"/>
          <w:numId w:val="57"/>
        </w:numPr>
        <w:rPr>
          <w:rFonts w:hint="eastAsia"/>
        </w:rPr>
      </w:pPr>
      <w:r w:rsidRPr="00281C4E">
        <w:rPr>
          <w:rFonts w:hint="eastAsia"/>
        </w:rPr>
        <w:t>以下方面</w:t>
      </w:r>
      <w:r w:rsidRPr="00281C4E">
        <w:rPr>
          <w:rFonts w:hint="eastAsia"/>
        </w:rPr>
        <w:t>5</w:t>
      </w:r>
      <w:r w:rsidR="008C35B5">
        <w:rPr>
          <w:rFonts w:hint="eastAsia"/>
        </w:rPr>
        <w:t>%</w:t>
      </w:r>
      <w:r w:rsidRPr="00281C4E">
        <w:rPr>
          <w:rFonts w:hint="eastAsia"/>
        </w:rPr>
        <w:t>的价值</w:t>
      </w:r>
      <w:r w:rsidR="008C35B5">
        <w:rPr>
          <w:rFonts w:hint="eastAsia"/>
        </w:rPr>
        <w:t>：</w:t>
      </w:r>
    </w:p>
    <w:p w:rsidR="00281C4E" w:rsidRPr="00281C4E" w:rsidRDefault="00281C4E" w:rsidP="001D7503">
      <w:pPr>
        <w:pStyle w:val="Bullet2GC"/>
        <w:rPr>
          <w:rFonts w:hint="eastAsia"/>
          <w:lang w:val="en-GB"/>
        </w:rPr>
      </w:pPr>
      <w:r w:rsidRPr="00281C4E">
        <w:rPr>
          <w:rFonts w:hint="eastAsia"/>
          <w:lang w:val="en-GB"/>
        </w:rPr>
        <w:t>刚果民主共和国所建立的书店和文具店的总收入。</w:t>
      </w:r>
    </w:p>
    <w:p w:rsidR="00281C4E" w:rsidRPr="00281C4E" w:rsidRDefault="00281C4E" w:rsidP="001D7503">
      <w:pPr>
        <w:pStyle w:val="Bullet2GC"/>
        <w:rPr>
          <w:rFonts w:hint="eastAsia"/>
          <w:lang w:val="en-GB"/>
        </w:rPr>
      </w:pPr>
      <w:r w:rsidRPr="00281C4E">
        <w:rPr>
          <w:rFonts w:hint="eastAsia"/>
          <w:lang w:val="en-GB"/>
        </w:rPr>
        <w:t>电影院总收入</w:t>
      </w:r>
      <w:r w:rsidR="008C35B5">
        <w:rPr>
          <w:rFonts w:hint="eastAsia"/>
          <w:lang w:val="en-GB"/>
        </w:rPr>
        <w:t>，</w:t>
      </w:r>
      <w:r w:rsidRPr="00281C4E">
        <w:rPr>
          <w:rFonts w:hint="eastAsia"/>
          <w:lang w:val="en-GB"/>
        </w:rPr>
        <w:t>以及录像带的销售和租赁收入。</w:t>
      </w:r>
    </w:p>
    <w:p w:rsidR="00281C4E" w:rsidRPr="00281C4E" w:rsidRDefault="00281C4E" w:rsidP="001D7503">
      <w:pPr>
        <w:pStyle w:val="Bullet2GC"/>
        <w:rPr>
          <w:rFonts w:hint="eastAsia"/>
          <w:lang w:val="en-GB"/>
        </w:rPr>
      </w:pPr>
      <w:r w:rsidRPr="00281C4E">
        <w:rPr>
          <w:rFonts w:hint="eastAsia"/>
          <w:lang w:val="en-GB"/>
        </w:rPr>
        <w:t>在刚果民主共和国内出售的每盘外国</w:t>
      </w:r>
      <w:r w:rsidRPr="00281C4E">
        <w:rPr>
          <w:rFonts w:hint="eastAsia"/>
          <w:lang w:val="en-GB"/>
        </w:rPr>
        <w:t>CD</w:t>
      </w:r>
      <w:r w:rsidRPr="00281C4E">
        <w:rPr>
          <w:rFonts w:hint="eastAsia"/>
          <w:lang w:val="en-GB"/>
        </w:rPr>
        <w:t>的销售收入。</w:t>
      </w:r>
    </w:p>
    <w:p w:rsidR="00281C4E" w:rsidRPr="00281C4E" w:rsidRDefault="00281C4E" w:rsidP="001D7503">
      <w:pPr>
        <w:pStyle w:val="Bullet2GC"/>
        <w:rPr>
          <w:rFonts w:hint="eastAsia"/>
          <w:lang w:val="en-GB"/>
        </w:rPr>
      </w:pPr>
      <w:r w:rsidRPr="00281C4E">
        <w:rPr>
          <w:rFonts w:hint="eastAsia"/>
          <w:lang w:val="en-GB"/>
        </w:rPr>
        <w:t>在刚果民主共和国的演出</w:t>
      </w:r>
      <w:r w:rsidR="008C35B5">
        <w:rPr>
          <w:lang w:val="en-GB"/>
        </w:rPr>
        <w:t>(</w:t>
      </w:r>
      <w:r w:rsidRPr="00281C4E">
        <w:rPr>
          <w:rFonts w:hint="eastAsia"/>
          <w:lang w:val="en-GB"/>
        </w:rPr>
        <w:t>表演、音乐会、芭蕾舞、喜剧、马戏等</w:t>
      </w:r>
      <w:r w:rsidR="008C35B5">
        <w:rPr>
          <w:lang w:val="en-GB"/>
        </w:rPr>
        <w:t>)</w:t>
      </w:r>
      <w:r w:rsidRPr="00281C4E">
        <w:rPr>
          <w:rFonts w:hint="eastAsia"/>
          <w:lang w:val="en-GB"/>
        </w:rPr>
        <w:t>总收入。</w:t>
      </w:r>
    </w:p>
    <w:p w:rsidR="00281C4E" w:rsidRPr="00281C4E" w:rsidRDefault="00281C4E" w:rsidP="001D7503">
      <w:pPr>
        <w:pStyle w:val="Bullet2GC"/>
        <w:rPr>
          <w:rFonts w:hint="eastAsia"/>
          <w:lang w:val="en-GB"/>
        </w:rPr>
      </w:pPr>
      <w:r w:rsidRPr="00281C4E">
        <w:rPr>
          <w:rFonts w:hint="eastAsia"/>
          <w:lang w:val="en-GB"/>
        </w:rPr>
        <w:t>出口时每个艺术作品的价值。</w:t>
      </w:r>
    </w:p>
    <w:p w:rsidR="00281C4E" w:rsidRPr="00281C4E" w:rsidRDefault="00281C4E" w:rsidP="001D7503">
      <w:pPr>
        <w:pStyle w:val="Bullet2GC"/>
        <w:rPr>
          <w:rFonts w:hint="eastAsia"/>
          <w:lang w:val="en-GB"/>
        </w:rPr>
      </w:pPr>
      <w:r w:rsidRPr="00281C4E">
        <w:rPr>
          <w:lang w:val="en-GB"/>
        </w:rPr>
        <w:t>国家出版商、作曲家和作者协会</w:t>
      </w:r>
      <w:r w:rsidRPr="00281C4E">
        <w:rPr>
          <w:rFonts w:hint="eastAsia"/>
          <w:lang w:val="en-GB"/>
        </w:rPr>
        <w:t>向艺术家、音乐家和作家支付的款项。</w:t>
      </w:r>
    </w:p>
    <w:p w:rsidR="00281C4E" w:rsidRPr="00281C4E" w:rsidRDefault="00281C4E" w:rsidP="001D7503">
      <w:pPr>
        <w:pStyle w:val="Bullet2GC"/>
        <w:rPr>
          <w:rFonts w:hint="eastAsia"/>
          <w:lang w:val="en-GB"/>
        </w:rPr>
      </w:pPr>
      <w:r w:rsidRPr="00281C4E">
        <w:rPr>
          <w:rFonts w:hint="eastAsia"/>
          <w:lang w:val="en-GB"/>
        </w:rPr>
        <w:t>艺术作品展览、选美比赛和其他类似活动的收入。</w:t>
      </w:r>
    </w:p>
    <w:p w:rsidR="00281C4E" w:rsidRPr="00281C4E" w:rsidRDefault="00281C4E" w:rsidP="001D7503">
      <w:pPr>
        <w:pStyle w:val="Bullet2GC"/>
        <w:rPr>
          <w:lang w:val="en-GB"/>
        </w:rPr>
      </w:pPr>
      <w:r w:rsidRPr="00281C4E">
        <w:rPr>
          <w:rFonts w:hint="eastAsia"/>
          <w:lang w:val="en-GB"/>
        </w:rPr>
        <w:t>在刚果民主共和国从业的建筑师和雕塑家的总收入。</w:t>
      </w:r>
    </w:p>
    <w:p w:rsidR="00281C4E" w:rsidRPr="00281C4E" w:rsidRDefault="00281C4E" w:rsidP="001D7503">
      <w:pPr>
        <w:pStyle w:val="Bullet2GC"/>
        <w:rPr>
          <w:rFonts w:hint="eastAsia"/>
          <w:lang w:val="en-GB"/>
        </w:rPr>
      </w:pPr>
      <w:r w:rsidRPr="00281C4E">
        <w:rPr>
          <w:rFonts w:hint="eastAsia"/>
          <w:lang w:val="en-GB"/>
        </w:rPr>
        <w:t>公共或私人建筑、展台或集会和其他场合摊位的装饰费。</w:t>
      </w:r>
    </w:p>
    <w:p w:rsidR="00281C4E" w:rsidRPr="00281C4E" w:rsidRDefault="00281C4E" w:rsidP="001D7503">
      <w:pPr>
        <w:pStyle w:val="Bullet2GC"/>
        <w:rPr>
          <w:rFonts w:hint="eastAsia"/>
          <w:lang w:val="en-GB"/>
        </w:rPr>
      </w:pPr>
      <w:r w:rsidRPr="00281C4E">
        <w:rPr>
          <w:rFonts w:hint="eastAsia"/>
          <w:lang w:val="en-GB"/>
        </w:rPr>
        <w:t>涉及任何媒介</w:t>
      </w:r>
      <w:r w:rsidR="008C35B5">
        <w:rPr>
          <w:rFonts w:hint="eastAsia"/>
          <w:lang w:val="en-GB"/>
        </w:rPr>
        <w:t>(</w:t>
      </w:r>
      <w:r w:rsidRPr="00281C4E">
        <w:rPr>
          <w:rFonts w:hint="eastAsia"/>
          <w:lang w:val="en-GB"/>
        </w:rPr>
        <w:t>公告牌、海报、标识、图形、电台、电视、印刷新闻</w:t>
      </w:r>
      <w:r w:rsidR="008C35B5">
        <w:rPr>
          <w:rFonts w:hint="eastAsia"/>
          <w:lang w:val="en-GB"/>
        </w:rPr>
        <w:t>)</w:t>
      </w:r>
      <w:r w:rsidRPr="00281C4E">
        <w:rPr>
          <w:rFonts w:hint="eastAsia"/>
          <w:lang w:val="en-GB"/>
        </w:rPr>
        <w:t>的广告服务费。</w:t>
      </w:r>
    </w:p>
    <w:p w:rsidR="00281C4E" w:rsidRPr="00281C4E" w:rsidRDefault="00281C4E" w:rsidP="001D7503">
      <w:pPr>
        <w:pStyle w:val="Bullet2GC"/>
        <w:rPr>
          <w:rFonts w:hint="eastAsia"/>
          <w:lang w:val="en-GB"/>
        </w:rPr>
      </w:pPr>
      <w:r w:rsidRPr="00281C4E">
        <w:rPr>
          <w:rFonts w:hint="eastAsia"/>
          <w:lang w:val="en-GB"/>
        </w:rPr>
        <w:t>时装屋、珠宝商、装潢公司、电影、美容院、理发店和窑主的总收入。</w:t>
      </w:r>
    </w:p>
    <w:p w:rsidR="00281C4E" w:rsidRPr="00281C4E" w:rsidRDefault="00281C4E" w:rsidP="00281C4E">
      <w:pPr>
        <w:pStyle w:val="SingleTxtGC"/>
        <w:numPr>
          <w:ilvl w:val="0"/>
          <w:numId w:val="57"/>
        </w:numPr>
        <w:rPr>
          <w:rFonts w:hint="eastAsia"/>
        </w:rPr>
      </w:pPr>
      <w:r w:rsidRPr="00281C4E">
        <w:rPr>
          <w:rFonts w:hint="eastAsia"/>
        </w:rPr>
        <w:t>在刚果民主共和国内销售每盒刚果生产的</w:t>
      </w:r>
      <w:r w:rsidRPr="00281C4E">
        <w:rPr>
          <w:rFonts w:hint="eastAsia"/>
        </w:rPr>
        <w:t>CD</w:t>
      </w:r>
      <w:r w:rsidRPr="00281C4E">
        <w:rPr>
          <w:rFonts w:hint="eastAsia"/>
        </w:rPr>
        <w:t>所得收入</w:t>
      </w:r>
      <w:r w:rsidRPr="00281C4E">
        <w:rPr>
          <w:rFonts w:hint="eastAsia"/>
        </w:rPr>
        <w:t>2</w:t>
      </w:r>
      <w:r w:rsidR="008C35B5">
        <w:rPr>
          <w:rFonts w:hint="eastAsia"/>
        </w:rPr>
        <w:t>%</w:t>
      </w:r>
      <w:r w:rsidRPr="00281C4E">
        <w:rPr>
          <w:rFonts w:hint="eastAsia"/>
        </w:rPr>
        <w:t>的价值。</w:t>
      </w:r>
    </w:p>
    <w:p w:rsidR="00281C4E" w:rsidRPr="00281C4E" w:rsidRDefault="00281C4E" w:rsidP="00281C4E">
      <w:pPr>
        <w:pStyle w:val="SingleTxtGC"/>
      </w:pPr>
      <w:r w:rsidRPr="00281C4E">
        <w:t>34</w:t>
      </w:r>
      <w:r w:rsidR="008C35B5">
        <w:t>0.</w:t>
      </w:r>
      <w:r w:rsidR="00AD76C8">
        <w:t xml:space="preserve">  </w:t>
      </w:r>
      <w:r w:rsidRPr="00281C4E">
        <w:rPr>
          <w:rFonts w:hint="eastAsia"/>
        </w:rPr>
        <w:t>已出台的制度性基础设施</w:t>
      </w:r>
      <w:r w:rsidR="008C35B5">
        <w:rPr>
          <w:rFonts w:hint="eastAsia"/>
        </w:rPr>
        <w:t>，</w:t>
      </w:r>
      <w:r w:rsidRPr="00281C4E">
        <w:rPr>
          <w:rFonts w:hint="eastAsia"/>
        </w:rPr>
        <w:t>对于促进全国文化而言是不够的。许多文化大楼和中心在叛乱期间被毁。因此</w:t>
      </w:r>
      <w:r w:rsidR="008C35B5">
        <w:rPr>
          <w:rFonts w:hint="eastAsia"/>
        </w:rPr>
        <w:t>，</w:t>
      </w:r>
      <w:r w:rsidRPr="00281C4E">
        <w:rPr>
          <w:rFonts w:hint="eastAsia"/>
        </w:rPr>
        <w:t>文化与艺术部正在筹备举办国家文化艺术展</w:t>
      </w:r>
      <w:r w:rsidR="008C35B5">
        <w:rPr>
          <w:rFonts w:hint="eastAsia"/>
        </w:rPr>
        <w:t>，</w:t>
      </w:r>
      <w:r w:rsidRPr="00281C4E">
        <w:rPr>
          <w:rFonts w:hint="eastAsia"/>
        </w:rPr>
        <w:t>以评估局势。现在有一座国家图书馆和一个国家博物馆。金沙萨市有一些图书馆</w:t>
      </w:r>
      <w:r w:rsidR="008C35B5">
        <w:rPr>
          <w:rFonts w:hint="eastAsia"/>
        </w:rPr>
        <w:t>，</w:t>
      </w:r>
      <w:r w:rsidRPr="00281C4E">
        <w:rPr>
          <w:rFonts w:hint="eastAsia"/>
        </w:rPr>
        <w:t>其中大部分属于高等教育机构和大学</w:t>
      </w:r>
      <w:r w:rsidR="008C35B5">
        <w:rPr>
          <w:rFonts w:hint="eastAsia"/>
        </w:rPr>
        <w:t>，</w:t>
      </w:r>
      <w:r w:rsidRPr="00281C4E">
        <w:rPr>
          <w:rFonts w:hint="eastAsia"/>
        </w:rPr>
        <w:t>但有些则由宗教团体开办。</w:t>
      </w:r>
    </w:p>
    <w:p w:rsidR="00281C4E" w:rsidRPr="00281C4E" w:rsidRDefault="00281C4E" w:rsidP="00281C4E">
      <w:pPr>
        <w:pStyle w:val="SingleTxtGC"/>
      </w:pPr>
      <w:r w:rsidRPr="00281C4E">
        <w:t>34</w:t>
      </w:r>
      <w:r w:rsidR="008C35B5">
        <w:t>1.</w:t>
      </w:r>
      <w:r w:rsidR="00AD76C8">
        <w:t xml:space="preserve">  </w:t>
      </w:r>
      <w:r w:rsidRPr="00281C4E">
        <w:rPr>
          <w:rFonts w:hint="eastAsia"/>
        </w:rPr>
        <w:t>为了宣扬文化特性</w:t>
      </w:r>
      <w:r w:rsidR="008C35B5">
        <w:rPr>
          <w:rFonts w:hint="eastAsia"/>
        </w:rPr>
        <w:t>，</w:t>
      </w:r>
      <w:r w:rsidRPr="00281C4E">
        <w:rPr>
          <w:rFonts w:hint="eastAsia"/>
        </w:rPr>
        <w:t>作为个人、群体、民族和宗教之间相互欣赏和理解的一个因素</w:t>
      </w:r>
      <w:r w:rsidR="008C35B5">
        <w:rPr>
          <w:rFonts w:hint="eastAsia"/>
        </w:rPr>
        <w:t>，</w:t>
      </w:r>
      <w:r w:rsidRPr="00281C4E">
        <w:rPr>
          <w:rFonts w:hint="eastAsia"/>
        </w:rPr>
        <w:t>刚果民主共和国建立起了一个国家委员会</w:t>
      </w:r>
      <w:r w:rsidR="008C35B5">
        <w:rPr>
          <w:rFonts w:hint="eastAsia"/>
        </w:rPr>
        <w:t>，</w:t>
      </w:r>
      <w:r w:rsidRPr="00281C4E">
        <w:rPr>
          <w:rFonts w:hint="eastAsia"/>
        </w:rPr>
        <w:t>来遴选预定由国家收藏及参加国家和国际官方展览的现代艺术作品。除非经该委员会选定</w:t>
      </w:r>
      <w:r w:rsidR="008C35B5">
        <w:rPr>
          <w:rFonts w:hint="eastAsia"/>
        </w:rPr>
        <w:t>，</w:t>
      </w:r>
      <w:r w:rsidRPr="00281C4E">
        <w:rPr>
          <w:rFonts w:hint="eastAsia"/>
        </w:rPr>
        <w:t>任何艺术作品都不得加入政府收藏</w:t>
      </w:r>
      <w:r w:rsidR="008C35B5">
        <w:rPr>
          <w:rFonts w:hint="eastAsia"/>
        </w:rPr>
        <w:t>，</w:t>
      </w:r>
      <w:r w:rsidRPr="00281C4E">
        <w:rPr>
          <w:rFonts w:hint="eastAsia"/>
        </w:rPr>
        <w:t>也不得在刚果政府组织的展览上展出。</w:t>
      </w:r>
    </w:p>
    <w:p w:rsidR="00281C4E" w:rsidRPr="00281C4E" w:rsidRDefault="00281C4E" w:rsidP="00281C4E">
      <w:pPr>
        <w:pStyle w:val="SingleTxtGC"/>
        <w:rPr>
          <w:rFonts w:hint="eastAsia"/>
        </w:rPr>
      </w:pPr>
      <w:r w:rsidRPr="00281C4E">
        <w:t>34</w:t>
      </w:r>
      <w:r w:rsidR="008C35B5">
        <w:t>2.</w:t>
      </w:r>
      <w:r w:rsidR="00AD76C8">
        <w:t xml:space="preserve">  </w:t>
      </w:r>
      <w:r w:rsidRPr="00281C4E">
        <w:rPr>
          <w:rFonts w:hint="eastAsia"/>
        </w:rPr>
        <w:t>根据确立了政府部长权力的</w:t>
      </w:r>
      <w:smartTag w:uri="urn:schemas-microsoft-com:office:smarttags" w:element="chsdate">
        <w:smartTagPr>
          <w:attr w:name="IsROCDate" w:val="False"/>
          <w:attr w:name="IsLunarDate" w:val="False"/>
          <w:attr w:name="Day" w:val="16"/>
          <w:attr w:name="Month" w:val="9"/>
          <w:attr w:name="Year" w:val="2003"/>
        </w:smartTagPr>
        <w:r w:rsidRPr="00281C4E">
          <w:rPr>
            <w:rFonts w:hint="eastAsia"/>
          </w:rPr>
          <w:t>2003</w:t>
        </w:r>
        <w:r w:rsidRPr="00281C4E">
          <w:rPr>
            <w:rFonts w:hint="eastAsia"/>
          </w:rPr>
          <w:t>年</w:t>
        </w:r>
        <w:r w:rsidRPr="00281C4E">
          <w:rPr>
            <w:rFonts w:hint="eastAsia"/>
          </w:rPr>
          <w:t>9</w:t>
        </w:r>
        <w:r w:rsidRPr="00281C4E">
          <w:rPr>
            <w:rFonts w:hint="eastAsia"/>
          </w:rPr>
          <w:t>月</w:t>
        </w:r>
        <w:r w:rsidRPr="00281C4E">
          <w:rPr>
            <w:rFonts w:hint="eastAsia"/>
          </w:rPr>
          <w:t>16</w:t>
        </w:r>
        <w:r w:rsidRPr="00281C4E">
          <w:rPr>
            <w:rFonts w:hint="eastAsia"/>
          </w:rPr>
          <w:t>日</w:t>
        </w:r>
      </w:smartTag>
      <w:r w:rsidRPr="00281C4E">
        <w:rPr>
          <w:rFonts w:hint="eastAsia"/>
        </w:rPr>
        <w:t>第</w:t>
      </w:r>
      <w:r w:rsidRPr="00281C4E">
        <w:rPr>
          <w:rFonts w:hint="eastAsia"/>
        </w:rPr>
        <w:t>003</w:t>
      </w:r>
      <w:r w:rsidR="008C35B5">
        <w:rPr>
          <w:rFonts w:hint="eastAsia"/>
        </w:rPr>
        <w:t>/</w:t>
      </w:r>
      <w:r w:rsidRPr="00281C4E">
        <w:rPr>
          <w:rFonts w:hint="eastAsia"/>
        </w:rPr>
        <w:t>027</w:t>
      </w:r>
      <w:r w:rsidRPr="00281C4E">
        <w:rPr>
          <w:rFonts w:hint="eastAsia"/>
        </w:rPr>
        <w:t>号法令</w:t>
      </w:r>
      <w:r w:rsidR="008C35B5">
        <w:rPr>
          <w:rFonts w:hint="eastAsia"/>
        </w:rPr>
        <w:t>，</w:t>
      </w:r>
      <w:r w:rsidRPr="00281C4E">
        <w:rPr>
          <w:rFonts w:hint="eastAsia"/>
        </w:rPr>
        <w:t>文化与艺术部</w:t>
      </w:r>
      <w:r w:rsidRPr="00281C4E">
        <w:t>负责双边和多边文化关系。</w:t>
      </w:r>
      <w:r w:rsidRPr="00281C4E">
        <w:rPr>
          <w:rFonts w:hint="eastAsia"/>
        </w:rPr>
        <w:t>它为刚果艺术家提供到国外表演和展览的机会</w:t>
      </w:r>
      <w:r w:rsidR="008C35B5">
        <w:rPr>
          <w:rFonts w:hint="eastAsia"/>
        </w:rPr>
        <w:t>，</w:t>
      </w:r>
      <w:r w:rsidRPr="00281C4E">
        <w:rPr>
          <w:rFonts w:hint="eastAsia"/>
        </w:rPr>
        <w:t>使他们在世界各地参加了众多节庆及其他文化活动。</w:t>
      </w:r>
    </w:p>
    <w:p w:rsidR="00281C4E" w:rsidRPr="00281C4E" w:rsidRDefault="00281C4E" w:rsidP="00281C4E">
      <w:pPr>
        <w:pStyle w:val="SingleTxtGC"/>
      </w:pPr>
      <w:r w:rsidRPr="00281C4E">
        <w:t>34</w:t>
      </w:r>
      <w:r w:rsidR="008C35B5">
        <w:t>3.</w:t>
      </w:r>
      <w:r w:rsidR="00AD76C8">
        <w:t xml:space="preserve">  </w:t>
      </w:r>
      <w:r w:rsidRPr="00281C4E">
        <w:rPr>
          <w:rFonts w:hint="eastAsia"/>
        </w:rPr>
        <w:t>信息与传播媒体作为鼓励参与文化生活的因素</w:t>
      </w:r>
      <w:r w:rsidR="008C35B5">
        <w:rPr>
          <w:rFonts w:hint="eastAsia"/>
        </w:rPr>
        <w:t>，</w:t>
      </w:r>
      <w:r w:rsidRPr="00281C4E">
        <w:rPr>
          <w:rFonts w:hint="eastAsia"/>
        </w:rPr>
        <w:t>在通过电视、电台和印刷媒体扩大并宣传刚果文化方面发挥了十分重要的作用。</w:t>
      </w:r>
    </w:p>
    <w:p w:rsidR="00281C4E" w:rsidRPr="00281C4E" w:rsidRDefault="00281C4E" w:rsidP="00281C4E">
      <w:pPr>
        <w:pStyle w:val="SingleTxtGC"/>
      </w:pPr>
      <w:r w:rsidRPr="00281C4E">
        <w:t>34</w:t>
      </w:r>
      <w:r w:rsidR="008C35B5">
        <w:t>4.</w:t>
      </w:r>
      <w:r w:rsidR="00AD76C8">
        <w:t xml:space="preserve">  </w:t>
      </w:r>
      <w:r w:rsidRPr="00281C4E">
        <w:rPr>
          <w:rFonts w:hint="eastAsia"/>
        </w:rPr>
        <w:t>保护和保存人类文化遗产。《刚果民主共和国宪法》</w:t>
      </w:r>
      <w:r w:rsidR="008C35B5">
        <w:rPr>
          <w:rFonts w:hint="eastAsia"/>
        </w:rPr>
        <w:t>(</w:t>
      </w:r>
      <w:r w:rsidRPr="00281C4E">
        <w:rPr>
          <w:rFonts w:hint="eastAsia"/>
        </w:rPr>
        <w:t>第</w:t>
      </w:r>
      <w:r w:rsidRPr="00281C4E">
        <w:rPr>
          <w:rFonts w:hint="eastAsia"/>
        </w:rPr>
        <w:t>46</w:t>
      </w:r>
      <w:r w:rsidRPr="00281C4E">
        <w:rPr>
          <w:rFonts w:hint="eastAsia"/>
        </w:rPr>
        <w:t>条第</w:t>
      </w:r>
      <w:r w:rsidRPr="00281C4E">
        <w:rPr>
          <w:rFonts w:hint="eastAsia"/>
        </w:rPr>
        <w:t>5</w:t>
      </w:r>
      <w:r w:rsidRPr="00281C4E">
        <w:rPr>
          <w:rFonts w:hint="eastAsia"/>
        </w:rPr>
        <w:t>款</w:t>
      </w:r>
      <w:r w:rsidR="008C35B5">
        <w:rPr>
          <w:rFonts w:hint="eastAsia"/>
        </w:rPr>
        <w:t>)</w:t>
      </w:r>
      <w:r w:rsidRPr="00281C4E">
        <w:rPr>
          <w:rFonts w:hint="eastAsia"/>
        </w:rPr>
        <w:t>要求国家保护民族文化遗产。根据这一规定</w:t>
      </w:r>
      <w:r w:rsidR="008C35B5">
        <w:rPr>
          <w:rFonts w:hint="eastAsia"/>
        </w:rPr>
        <w:t>，</w:t>
      </w:r>
      <w:r w:rsidRPr="00281C4E">
        <w:rPr>
          <w:rFonts w:hint="eastAsia"/>
        </w:rPr>
        <w:t>一些国家公园已被列为人类文化遗产的一部分。</w:t>
      </w:r>
    </w:p>
    <w:p w:rsidR="00281C4E" w:rsidRPr="00281C4E" w:rsidRDefault="00281C4E" w:rsidP="00281C4E">
      <w:pPr>
        <w:pStyle w:val="SingleTxtGC"/>
      </w:pPr>
      <w:r w:rsidRPr="00281C4E">
        <w:t>34</w:t>
      </w:r>
      <w:r w:rsidR="008C35B5">
        <w:t>5.</w:t>
      </w:r>
      <w:r w:rsidR="00AD76C8">
        <w:t xml:space="preserve">  </w:t>
      </w:r>
      <w:r w:rsidRPr="00281C4E">
        <w:rPr>
          <w:rFonts w:hint="eastAsia"/>
        </w:rPr>
        <w:t>关于版权和邻接权的</w:t>
      </w:r>
      <w:smartTag w:uri="urn:schemas-microsoft-com:office:smarttags" w:element="chsdate">
        <w:smartTagPr>
          <w:attr w:name="Year" w:val="1986"/>
          <w:attr w:name="Month" w:val="4"/>
          <w:attr w:name="Day" w:val="5"/>
          <w:attr w:name="IsLunarDate" w:val="False"/>
          <w:attr w:name="IsROCDate" w:val="False"/>
        </w:smartTagPr>
        <w:r w:rsidRPr="00281C4E">
          <w:rPr>
            <w:rFonts w:hint="eastAsia"/>
          </w:rPr>
          <w:t>1986</w:t>
        </w:r>
        <w:r w:rsidRPr="00281C4E">
          <w:rPr>
            <w:rFonts w:hint="eastAsia"/>
          </w:rPr>
          <w:t>年</w:t>
        </w:r>
        <w:r w:rsidRPr="00281C4E">
          <w:rPr>
            <w:rFonts w:hint="eastAsia"/>
          </w:rPr>
          <w:t>4</w:t>
        </w:r>
        <w:r w:rsidRPr="00281C4E">
          <w:rPr>
            <w:rFonts w:hint="eastAsia"/>
          </w:rPr>
          <w:t>月</w:t>
        </w:r>
        <w:r w:rsidRPr="00281C4E">
          <w:rPr>
            <w:rFonts w:hint="eastAsia"/>
          </w:rPr>
          <w:t>5</w:t>
        </w:r>
        <w:r w:rsidRPr="00281C4E">
          <w:rPr>
            <w:rFonts w:hint="eastAsia"/>
          </w:rPr>
          <w:t>日</w:t>
        </w:r>
      </w:smartTag>
      <w:r w:rsidRPr="00281C4E">
        <w:rPr>
          <w:rFonts w:hint="eastAsia"/>
        </w:rPr>
        <w:t>第</w:t>
      </w:r>
      <w:r w:rsidRPr="00281C4E">
        <w:rPr>
          <w:rFonts w:hint="eastAsia"/>
        </w:rPr>
        <w:t>86-033</w:t>
      </w:r>
      <w:r w:rsidRPr="00281C4E">
        <w:rPr>
          <w:rFonts w:hint="eastAsia"/>
        </w:rPr>
        <w:t>号法令</w:t>
      </w:r>
      <w:r w:rsidR="008C35B5">
        <w:rPr>
          <w:rFonts w:hint="eastAsia"/>
        </w:rPr>
        <w:t>，</w:t>
      </w:r>
      <w:r w:rsidRPr="00281C4E">
        <w:rPr>
          <w:rFonts w:hint="eastAsia"/>
        </w:rPr>
        <w:t>保障了刚果民主共和国境内的创作自由和艺术创作。第</w:t>
      </w:r>
      <w:r w:rsidRPr="00281C4E">
        <w:rPr>
          <w:rFonts w:hint="eastAsia"/>
        </w:rPr>
        <w:t>4</w:t>
      </w:r>
      <w:r w:rsidRPr="00281C4E">
        <w:rPr>
          <w:rFonts w:hint="eastAsia"/>
        </w:rPr>
        <w:t>条规定</w:t>
      </w:r>
      <w:r w:rsidR="008C35B5">
        <w:rPr>
          <w:rFonts w:hint="eastAsia"/>
        </w:rPr>
        <w:t>：</w:t>
      </w:r>
      <w:r w:rsidR="008A515A">
        <w:rPr>
          <w:rFonts w:hint="eastAsia"/>
        </w:rPr>
        <w:t>“</w:t>
      </w:r>
      <w:r w:rsidRPr="00281C4E">
        <w:rPr>
          <w:rFonts w:hint="eastAsia"/>
        </w:rPr>
        <w:t>该法令不违背管辖工业产权的</w:t>
      </w:r>
      <w:smartTag w:uri="urn:schemas-microsoft-com:office:smarttags" w:element="chsdate">
        <w:smartTagPr>
          <w:attr w:name="Year" w:val="1982"/>
          <w:attr w:name="Month" w:val="1"/>
          <w:attr w:name="Day" w:val="7"/>
          <w:attr w:name="IsLunarDate" w:val="False"/>
          <w:attr w:name="IsROCDate" w:val="False"/>
        </w:smartTagPr>
        <w:r w:rsidRPr="00281C4E">
          <w:rPr>
            <w:rFonts w:hint="eastAsia"/>
          </w:rPr>
          <w:t>1982</w:t>
        </w:r>
        <w:r w:rsidRPr="00281C4E">
          <w:rPr>
            <w:rFonts w:hint="eastAsia"/>
          </w:rPr>
          <w:t>年</w:t>
        </w:r>
        <w:r w:rsidRPr="00281C4E">
          <w:rPr>
            <w:rFonts w:hint="eastAsia"/>
          </w:rPr>
          <w:t>1</w:t>
        </w:r>
        <w:r w:rsidRPr="00281C4E">
          <w:rPr>
            <w:rFonts w:hint="eastAsia"/>
          </w:rPr>
          <w:t>月</w:t>
        </w:r>
        <w:r w:rsidRPr="00281C4E">
          <w:rPr>
            <w:rFonts w:hint="eastAsia"/>
          </w:rPr>
          <w:t>7</w:t>
        </w:r>
        <w:r w:rsidRPr="00281C4E">
          <w:rPr>
            <w:rFonts w:hint="eastAsia"/>
          </w:rPr>
          <w:t>日</w:t>
        </w:r>
      </w:smartTag>
      <w:r w:rsidRPr="00281C4E">
        <w:rPr>
          <w:rFonts w:hint="eastAsia"/>
        </w:rPr>
        <w:t>第</w:t>
      </w:r>
      <w:r w:rsidRPr="00281C4E">
        <w:rPr>
          <w:rFonts w:hint="eastAsia"/>
        </w:rPr>
        <w:t>82-001</w:t>
      </w:r>
      <w:r w:rsidRPr="00281C4E">
        <w:rPr>
          <w:rFonts w:hint="eastAsia"/>
        </w:rPr>
        <w:t>号法律的规定</w:t>
      </w:r>
      <w:r w:rsidR="008C35B5">
        <w:rPr>
          <w:rFonts w:hint="eastAsia"/>
        </w:rPr>
        <w:t>，</w:t>
      </w:r>
      <w:r w:rsidRPr="00281C4E">
        <w:rPr>
          <w:rFonts w:hint="eastAsia"/>
        </w:rPr>
        <w:t>它保护所有艺术、文学和音乐作品的版权</w:t>
      </w:r>
      <w:r w:rsidR="008C35B5">
        <w:rPr>
          <w:rFonts w:hint="eastAsia"/>
        </w:rPr>
        <w:t>，</w:t>
      </w:r>
      <w:r w:rsidRPr="00281C4E">
        <w:rPr>
          <w:rFonts w:hint="eastAsia"/>
        </w:rPr>
        <w:t>而不论其类型、表达形式、价值或目的</w:t>
      </w:r>
      <w:r w:rsidR="008A515A">
        <w:rPr>
          <w:rFonts w:hint="eastAsia"/>
        </w:rPr>
        <w:t>”</w:t>
      </w:r>
      <w:r w:rsidRPr="00281C4E">
        <w:rPr>
          <w:rFonts w:hint="eastAsia"/>
        </w:rPr>
        <w:t>。同一法令规定了限制条件</w:t>
      </w:r>
      <w:r w:rsidR="008C35B5">
        <w:rPr>
          <w:rFonts w:hint="eastAsia"/>
        </w:rPr>
        <w:t>(</w:t>
      </w:r>
      <w:r w:rsidRPr="00281C4E">
        <w:rPr>
          <w:rFonts w:hint="eastAsia"/>
        </w:rPr>
        <w:t>第</w:t>
      </w:r>
      <w:r w:rsidRPr="00281C4E">
        <w:rPr>
          <w:rFonts w:hint="eastAsia"/>
        </w:rPr>
        <w:t>2</w:t>
      </w:r>
      <w:r w:rsidRPr="00281C4E">
        <w:rPr>
          <w:rFonts w:hint="eastAsia"/>
        </w:rPr>
        <w:t>款</w:t>
      </w:r>
      <w:r w:rsidR="008C35B5">
        <w:rPr>
          <w:rFonts w:hint="eastAsia"/>
        </w:rPr>
        <w:t>)</w:t>
      </w:r>
      <w:r w:rsidR="008C35B5">
        <w:rPr>
          <w:rFonts w:hint="eastAsia"/>
        </w:rPr>
        <w:t>，</w:t>
      </w:r>
      <w:r w:rsidRPr="00281C4E">
        <w:rPr>
          <w:rFonts w:hint="eastAsia"/>
        </w:rPr>
        <w:t>而且授权为文化、科学、教育、批评或争论目的而进行复制</w:t>
      </w:r>
      <w:r w:rsidR="008C35B5">
        <w:rPr>
          <w:rFonts w:hint="eastAsia"/>
        </w:rPr>
        <w:t>，</w:t>
      </w:r>
      <w:r w:rsidRPr="00281C4E">
        <w:rPr>
          <w:rFonts w:hint="eastAsia"/>
        </w:rPr>
        <w:t>并使用受保护作品的引文或片段</w:t>
      </w:r>
      <w:r w:rsidR="008C35B5">
        <w:rPr>
          <w:rFonts w:hint="eastAsia"/>
        </w:rPr>
        <w:t>，</w:t>
      </w:r>
      <w:r w:rsidRPr="00281C4E">
        <w:rPr>
          <w:rFonts w:hint="eastAsia"/>
        </w:rPr>
        <w:t>只要注明来源、标题和作者姓名。</w:t>
      </w:r>
    </w:p>
    <w:p w:rsidR="00281C4E" w:rsidRPr="00281C4E" w:rsidRDefault="00281C4E" w:rsidP="00281C4E">
      <w:pPr>
        <w:pStyle w:val="SingleTxtGC"/>
      </w:pPr>
      <w:r w:rsidRPr="00281C4E">
        <w:t>34</w:t>
      </w:r>
      <w:r w:rsidR="008C35B5">
        <w:t>6.</w:t>
      </w:r>
      <w:r w:rsidR="00AD76C8">
        <w:t xml:space="preserve">  </w:t>
      </w:r>
      <w:r w:rsidRPr="00281C4E">
        <w:rPr>
          <w:rFonts w:hint="eastAsia"/>
        </w:rPr>
        <w:t>下列机构提供文化和艺术领域的职业教育</w:t>
      </w:r>
      <w:r w:rsidR="008C35B5">
        <w:rPr>
          <w:rFonts w:hint="eastAsia"/>
        </w:rPr>
        <w:t>：</w:t>
      </w:r>
    </w:p>
    <w:p w:rsidR="00281C4E" w:rsidRPr="00281C4E" w:rsidRDefault="00281C4E" w:rsidP="00AD76C8">
      <w:pPr>
        <w:pStyle w:val="SingleTxtGC"/>
        <w:numPr>
          <w:ilvl w:val="0"/>
          <w:numId w:val="59"/>
        </w:numPr>
      </w:pPr>
      <w:r w:rsidRPr="00281C4E">
        <w:rPr>
          <w:rFonts w:hint="eastAsia"/>
        </w:rPr>
        <w:t>美术学院。</w:t>
      </w:r>
    </w:p>
    <w:p w:rsidR="00281C4E" w:rsidRPr="00281C4E" w:rsidRDefault="00281C4E" w:rsidP="001D7503">
      <w:pPr>
        <w:pStyle w:val="SingleTxtGC"/>
        <w:numPr>
          <w:ilvl w:val="0"/>
          <w:numId w:val="59"/>
        </w:numPr>
      </w:pPr>
      <w:r w:rsidRPr="00281C4E">
        <w:rPr>
          <w:rFonts w:hint="eastAsia"/>
        </w:rPr>
        <w:t>国家艺术学院。</w:t>
      </w:r>
    </w:p>
    <w:p w:rsidR="00281C4E" w:rsidRPr="00281C4E" w:rsidRDefault="00281C4E" w:rsidP="001D7503">
      <w:pPr>
        <w:pStyle w:val="SingleTxtGC"/>
        <w:numPr>
          <w:ilvl w:val="0"/>
          <w:numId w:val="59"/>
        </w:numPr>
      </w:pPr>
      <w:r w:rsidRPr="00281C4E">
        <w:rPr>
          <w:rFonts w:hint="eastAsia"/>
        </w:rPr>
        <w:t>艺术与手工艺术高等学院</w:t>
      </w:r>
      <w:r w:rsidR="008C35B5">
        <w:rPr>
          <w:rFonts w:hint="eastAsia"/>
        </w:rPr>
        <w:t>，</w:t>
      </w:r>
      <w:r w:rsidRPr="00281C4E">
        <w:rPr>
          <w:rFonts w:hint="eastAsia"/>
        </w:rPr>
        <w:t>以及某些中学。</w:t>
      </w:r>
    </w:p>
    <w:p w:rsidR="00281C4E" w:rsidRPr="00281C4E" w:rsidRDefault="00281C4E" w:rsidP="00281C4E">
      <w:pPr>
        <w:pStyle w:val="SingleTxtGC"/>
      </w:pPr>
      <w:r w:rsidRPr="00281C4E">
        <w:t>34</w:t>
      </w:r>
      <w:r w:rsidR="008C35B5">
        <w:t>7.</w:t>
      </w:r>
      <w:r w:rsidR="00AD76C8">
        <w:t xml:space="preserve">  </w:t>
      </w:r>
      <w:r w:rsidRPr="00281C4E">
        <w:rPr>
          <w:rFonts w:hint="eastAsia"/>
        </w:rPr>
        <w:t>举办国家文化艺术展的部长计划将有助于保持、发展并宣传文化。</w:t>
      </w:r>
    </w:p>
    <w:p w:rsidR="00281C4E" w:rsidRPr="00281C4E" w:rsidRDefault="00281C4E" w:rsidP="001000BF">
      <w:pPr>
        <w:pStyle w:val="SingleTxtGC"/>
        <w:widowControl w:val="0"/>
      </w:pPr>
      <w:r w:rsidRPr="00281C4E">
        <w:t>34</w:t>
      </w:r>
      <w:r w:rsidR="008C35B5">
        <w:t>8.</w:t>
      </w:r>
      <w:r w:rsidR="00AD76C8">
        <w:t xml:space="preserve">  </w:t>
      </w:r>
      <w:r w:rsidRPr="00281C4E">
        <w:rPr>
          <w:rFonts w:hint="eastAsia"/>
        </w:rPr>
        <w:t>正如《宪法》第</w:t>
      </w:r>
      <w:r w:rsidRPr="00281C4E">
        <w:rPr>
          <w:rFonts w:hint="eastAsia"/>
        </w:rPr>
        <w:t>49</w:t>
      </w:r>
      <w:r w:rsidRPr="00281C4E">
        <w:rPr>
          <w:rFonts w:hint="eastAsia"/>
        </w:rPr>
        <w:t>条所宣称的</w:t>
      </w:r>
      <w:r w:rsidR="008C35B5">
        <w:rPr>
          <w:rFonts w:hint="eastAsia"/>
        </w:rPr>
        <w:t>，</w:t>
      </w:r>
      <w:r w:rsidRPr="00281C4E">
        <w:rPr>
          <w:rFonts w:hint="eastAsia"/>
        </w:rPr>
        <w:t>在刚果民主共和国</w:t>
      </w:r>
      <w:r w:rsidR="008C35B5">
        <w:rPr>
          <w:rFonts w:hint="eastAsia"/>
        </w:rPr>
        <w:t>，</w:t>
      </w:r>
      <w:r w:rsidRPr="00281C4E">
        <w:rPr>
          <w:rFonts w:hint="eastAsia"/>
        </w:rPr>
        <w:t>从科学和技术进步中受益的权利受到保护。关于组织科学和技术研究的第</w:t>
      </w:r>
      <w:r w:rsidRPr="00281C4E">
        <w:rPr>
          <w:rFonts w:hint="eastAsia"/>
        </w:rPr>
        <w:t>82-040</w:t>
      </w:r>
      <w:r w:rsidRPr="00281C4E">
        <w:rPr>
          <w:rFonts w:hint="eastAsia"/>
        </w:rPr>
        <w:t>号法令以及关于部长权力的</w:t>
      </w:r>
      <w:smartTag w:uri="urn:schemas-microsoft-com:office:smarttags" w:element="chsdate">
        <w:smartTagPr>
          <w:attr w:name="IsROCDate" w:val="False"/>
          <w:attr w:name="IsLunarDate" w:val="False"/>
          <w:attr w:name="Day" w:val="16"/>
          <w:attr w:name="Month" w:val="9"/>
          <w:attr w:name="Year" w:val="2003"/>
        </w:smartTagPr>
        <w:r w:rsidRPr="00281C4E">
          <w:rPr>
            <w:rFonts w:hint="eastAsia"/>
          </w:rPr>
          <w:t>2003</w:t>
        </w:r>
        <w:r w:rsidRPr="00281C4E">
          <w:rPr>
            <w:rFonts w:hint="eastAsia"/>
          </w:rPr>
          <w:t>年</w:t>
        </w:r>
        <w:r w:rsidRPr="00281C4E">
          <w:rPr>
            <w:rFonts w:hint="eastAsia"/>
          </w:rPr>
          <w:t>9</w:t>
        </w:r>
        <w:r w:rsidRPr="00281C4E">
          <w:rPr>
            <w:rFonts w:hint="eastAsia"/>
          </w:rPr>
          <w:t>月</w:t>
        </w:r>
        <w:r w:rsidRPr="00281C4E">
          <w:rPr>
            <w:rFonts w:hint="eastAsia"/>
          </w:rPr>
          <w:t>16</w:t>
        </w:r>
        <w:r w:rsidRPr="00281C4E">
          <w:rPr>
            <w:rFonts w:hint="eastAsia"/>
          </w:rPr>
          <w:t>日</w:t>
        </w:r>
      </w:smartTag>
      <w:r w:rsidRPr="00281C4E">
        <w:rPr>
          <w:rFonts w:hint="eastAsia"/>
        </w:rPr>
        <w:t>第</w:t>
      </w:r>
      <w:r w:rsidRPr="00281C4E">
        <w:rPr>
          <w:rFonts w:hint="eastAsia"/>
        </w:rPr>
        <w:t>003</w:t>
      </w:r>
      <w:r w:rsidR="008C35B5">
        <w:rPr>
          <w:rFonts w:hint="eastAsia"/>
        </w:rPr>
        <w:t>/</w:t>
      </w:r>
      <w:r w:rsidRPr="00281C4E">
        <w:rPr>
          <w:rFonts w:hint="eastAsia"/>
        </w:rPr>
        <w:t>027</w:t>
      </w:r>
      <w:r w:rsidRPr="00281C4E">
        <w:rPr>
          <w:rFonts w:hint="eastAsia"/>
        </w:rPr>
        <w:t>号法令表达了这一权利。</w:t>
      </w:r>
    </w:p>
    <w:p w:rsidR="00281C4E" w:rsidRPr="00281C4E" w:rsidRDefault="00281C4E" w:rsidP="00281C4E">
      <w:pPr>
        <w:pStyle w:val="SingleTxtGC"/>
      </w:pPr>
      <w:r w:rsidRPr="00281C4E">
        <w:t>34</w:t>
      </w:r>
      <w:r w:rsidR="008C35B5">
        <w:t>9.</w:t>
      </w:r>
      <w:r w:rsidR="00AD76C8">
        <w:t xml:space="preserve">  </w:t>
      </w:r>
      <w:r w:rsidRPr="00281C4E">
        <w:rPr>
          <w:rFonts w:hint="eastAsia"/>
        </w:rPr>
        <w:t>为了确保每个人都能受益于科学进步</w:t>
      </w:r>
      <w:r w:rsidR="008C35B5">
        <w:rPr>
          <w:rFonts w:hint="eastAsia"/>
        </w:rPr>
        <w:t>，</w:t>
      </w:r>
      <w:r w:rsidRPr="00281C4E">
        <w:rPr>
          <w:rFonts w:hint="eastAsia"/>
        </w:rPr>
        <w:t>同时保护人类自然遗产</w:t>
      </w:r>
      <w:r w:rsidR="008C35B5">
        <w:rPr>
          <w:rFonts w:hint="eastAsia"/>
        </w:rPr>
        <w:t>，</w:t>
      </w:r>
      <w:r w:rsidRPr="00281C4E">
        <w:rPr>
          <w:rFonts w:hint="eastAsia"/>
        </w:rPr>
        <w:t>并帮助维护健康和洁净的环境</w:t>
      </w:r>
      <w:r w:rsidR="008C35B5">
        <w:rPr>
          <w:rFonts w:hint="eastAsia"/>
        </w:rPr>
        <w:t>，</w:t>
      </w:r>
      <w:r w:rsidRPr="00281C4E">
        <w:rPr>
          <w:rFonts w:hint="eastAsia"/>
        </w:rPr>
        <w:t>刚果民主共和国发布了关于防范电离辐射危害以及核原料和核设施人身保护问题的</w:t>
      </w:r>
      <w:smartTag w:uri="urn:schemas-microsoft-com:office:smarttags" w:element="chsdate">
        <w:smartTagPr>
          <w:attr w:name="Year" w:val="2002"/>
          <w:attr w:name="Month" w:val="10"/>
          <w:attr w:name="Day" w:val="16"/>
          <w:attr w:name="IsLunarDate" w:val="False"/>
          <w:attr w:name="IsROCDate" w:val="False"/>
        </w:smartTagPr>
        <w:r w:rsidRPr="00281C4E">
          <w:rPr>
            <w:rFonts w:hint="eastAsia"/>
          </w:rPr>
          <w:t>2002</w:t>
        </w:r>
        <w:r w:rsidRPr="00281C4E">
          <w:rPr>
            <w:rFonts w:hint="eastAsia"/>
          </w:rPr>
          <w:t>年</w:t>
        </w:r>
        <w:r w:rsidRPr="00281C4E">
          <w:rPr>
            <w:rFonts w:hint="eastAsia"/>
          </w:rPr>
          <w:t>10</w:t>
        </w:r>
        <w:r w:rsidRPr="00281C4E">
          <w:rPr>
            <w:rFonts w:hint="eastAsia"/>
          </w:rPr>
          <w:t>月</w:t>
        </w:r>
        <w:r w:rsidRPr="00281C4E">
          <w:rPr>
            <w:rFonts w:hint="eastAsia"/>
          </w:rPr>
          <w:t>16</w:t>
        </w:r>
        <w:r w:rsidRPr="00281C4E">
          <w:rPr>
            <w:rFonts w:hint="eastAsia"/>
          </w:rPr>
          <w:t>日</w:t>
        </w:r>
      </w:smartTag>
      <w:r w:rsidRPr="00281C4E">
        <w:rPr>
          <w:rFonts w:hint="eastAsia"/>
        </w:rPr>
        <w:t>第</w:t>
      </w:r>
      <w:r w:rsidRPr="00281C4E">
        <w:rPr>
          <w:rFonts w:hint="eastAsia"/>
        </w:rPr>
        <w:t>017-2002</w:t>
      </w:r>
      <w:r w:rsidRPr="00281C4E">
        <w:rPr>
          <w:rFonts w:hint="eastAsia"/>
        </w:rPr>
        <w:t>号法律</w:t>
      </w:r>
      <w:r w:rsidR="008C35B5">
        <w:rPr>
          <w:rFonts w:hint="eastAsia"/>
        </w:rPr>
        <w:t>，</w:t>
      </w:r>
      <w:r w:rsidRPr="00281C4E">
        <w:rPr>
          <w:rFonts w:hint="eastAsia"/>
        </w:rPr>
        <w:t>这一问题对该国相当重要</w:t>
      </w:r>
      <w:r w:rsidR="008C35B5">
        <w:rPr>
          <w:rFonts w:hint="eastAsia"/>
        </w:rPr>
        <w:t>，</w:t>
      </w:r>
      <w:r w:rsidRPr="00281C4E">
        <w:rPr>
          <w:rFonts w:hint="eastAsia"/>
        </w:rPr>
        <w:t>因为它在金沙萨大学有一个核中心。该法第</w:t>
      </w:r>
      <w:r w:rsidRPr="00281C4E">
        <w:rPr>
          <w:rFonts w:hint="eastAsia"/>
        </w:rPr>
        <w:t>2</w:t>
      </w:r>
      <w:r w:rsidRPr="00281C4E">
        <w:rPr>
          <w:rFonts w:hint="eastAsia"/>
        </w:rPr>
        <w:t>条宣称了如下目标</w:t>
      </w:r>
      <w:r w:rsidR="008C35B5">
        <w:rPr>
          <w:rFonts w:hint="eastAsia"/>
        </w:rPr>
        <w:t>：</w:t>
      </w:r>
    </w:p>
    <w:p w:rsidR="00281C4E" w:rsidRPr="00281C4E" w:rsidRDefault="00281C4E" w:rsidP="001D7503">
      <w:pPr>
        <w:pStyle w:val="SingleTxtGC"/>
        <w:numPr>
          <w:ilvl w:val="0"/>
          <w:numId w:val="58"/>
        </w:numPr>
      </w:pPr>
      <w:r w:rsidRPr="00281C4E">
        <w:rPr>
          <w:rFonts w:hint="eastAsia"/>
        </w:rPr>
        <w:t>保护大众</w:t>
      </w:r>
      <w:r w:rsidR="001D7503">
        <w:rPr>
          <w:rFonts w:hint="eastAsia"/>
          <w:spacing w:val="-50"/>
        </w:rPr>
        <w:t>―</w:t>
      </w:r>
      <w:r w:rsidR="001D7503">
        <w:rPr>
          <w:rFonts w:hint="eastAsia"/>
        </w:rPr>
        <w:t>―</w:t>
      </w:r>
      <w:r w:rsidRPr="00281C4E">
        <w:rPr>
          <w:rFonts w:hint="eastAsia"/>
        </w:rPr>
        <w:t>尤其是接触辐射的工作人员</w:t>
      </w:r>
      <w:r w:rsidR="001D7503">
        <w:rPr>
          <w:rFonts w:hint="eastAsia"/>
          <w:spacing w:val="-50"/>
        </w:rPr>
        <w:t>―</w:t>
      </w:r>
      <w:r w:rsidR="001D7503">
        <w:rPr>
          <w:rFonts w:hint="eastAsia"/>
        </w:rPr>
        <w:t>―</w:t>
      </w:r>
      <w:r w:rsidRPr="00281C4E">
        <w:rPr>
          <w:rFonts w:hint="eastAsia"/>
        </w:rPr>
        <w:t>和环境免受电离辐射的有害和不良影响。</w:t>
      </w:r>
    </w:p>
    <w:p w:rsidR="00281C4E" w:rsidRPr="00281C4E" w:rsidRDefault="00281C4E" w:rsidP="00281C4E">
      <w:pPr>
        <w:pStyle w:val="SingleTxtGC"/>
        <w:numPr>
          <w:ilvl w:val="0"/>
          <w:numId w:val="58"/>
        </w:numPr>
      </w:pPr>
      <w:r w:rsidRPr="00281C4E">
        <w:rPr>
          <w:rFonts w:hint="eastAsia"/>
        </w:rPr>
        <w:t>防范放射性突发事件</w:t>
      </w:r>
      <w:r w:rsidR="008C35B5">
        <w:rPr>
          <w:rFonts w:hint="eastAsia"/>
        </w:rPr>
        <w:t>，</w:t>
      </w:r>
      <w:r w:rsidRPr="00281C4E">
        <w:rPr>
          <w:rFonts w:hint="eastAsia"/>
        </w:rPr>
        <w:t>如果事件发生</w:t>
      </w:r>
      <w:r w:rsidR="008C35B5">
        <w:rPr>
          <w:rFonts w:hint="eastAsia"/>
        </w:rPr>
        <w:t>，</w:t>
      </w:r>
      <w:r w:rsidRPr="00281C4E">
        <w:rPr>
          <w:rFonts w:hint="eastAsia"/>
        </w:rPr>
        <w:t>尽量减轻其后果。</w:t>
      </w:r>
    </w:p>
    <w:p w:rsidR="00281C4E" w:rsidRPr="00281C4E" w:rsidRDefault="00281C4E" w:rsidP="00281C4E">
      <w:pPr>
        <w:pStyle w:val="SingleTxtGC"/>
        <w:numPr>
          <w:ilvl w:val="0"/>
          <w:numId w:val="58"/>
        </w:numPr>
      </w:pPr>
      <w:r w:rsidRPr="00281C4E">
        <w:rPr>
          <w:rFonts w:hint="eastAsia"/>
        </w:rPr>
        <w:t>将破坏或擅自拆除核原料的风险消除或降低到最低限度。</w:t>
      </w:r>
    </w:p>
    <w:p w:rsidR="00281C4E" w:rsidRPr="00281C4E" w:rsidRDefault="00281C4E" w:rsidP="00281C4E">
      <w:pPr>
        <w:pStyle w:val="SingleTxtGC"/>
        <w:numPr>
          <w:ilvl w:val="0"/>
          <w:numId w:val="58"/>
        </w:numPr>
      </w:pPr>
      <w:r w:rsidRPr="00281C4E">
        <w:rPr>
          <w:rFonts w:hint="eastAsia"/>
        </w:rPr>
        <w:t>使国家及时采取必要措施</w:t>
      </w:r>
      <w:r w:rsidR="008C35B5">
        <w:rPr>
          <w:rFonts w:hint="eastAsia"/>
        </w:rPr>
        <w:t>，</w:t>
      </w:r>
      <w:r w:rsidRPr="00281C4E">
        <w:rPr>
          <w:rFonts w:hint="eastAsia"/>
        </w:rPr>
        <w:t>定位核原料或放射性原料</w:t>
      </w:r>
      <w:r w:rsidR="008C35B5">
        <w:rPr>
          <w:rFonts w:hint="eastAsia"/>
        </w:rPr>
        <w:t>，</w:t>
      </w:r>
      <w:r w:rsidRPr="00281C4E">
        <w:rPr>
          <w:rFonts w:hint="eastAsia"/>
        </w:rPr>
        <w:t>若已被盗或失踪就找回它们</w:t>
      </w:r>
      <w:r w:rsidR="008C35B5">
        <w:rPr>
          <w:rFonts w:hint="eastAsia"/>
        </w:rPr>
        <w:t>，</w:t>
      </w:r>
      <w:r w:rsidRPr="00281C4E">
        <w:rPr>
          <w:rFonts w:hint="eastAsia"/>
        </w:rPr>
        <w:t>并与安全部门合作</w:t>
      </w:r>
      <w:r w:rsidR="008C35B5">
        <w:rPr>
          <w:rFonts w:hint="eastAsia"/>
        </w:rPr>
        <w:t>，</w:t>
      </w:r>
      <w:r w:rsidRPr="00281C4E">
        <w:rPr>
          <w:rFonts w:hint="eastAsia"/>
        </w:rPr>
        <w:t>将辐射后果降低到最低限度。</w:t>
      </w:r>
    </w:p>
    <w:p w:rsidR="00281C4E" w:rsidRPr="00281C4E" w:rsidRDefault="00281C4E" w:rsidP="00281C4E">
      <w:pPr>
        <w:pStyle w:val="SingleTxtGC"/>
        <w:numPr>
          <w:ilvl w:val="0"/>
          <w:numId w:val="58"/>
        </w:numPr>
      </w:pPr>
      <w:r w:rsidRPr="00281C4E">
        <w:rPr>
          <w:rFonts w:hint="eastAsia"/>
        </w:rPr>
        <w:t>确保对核设施和辐射材料的人体防护。</w:t>
      </w:r>
    </w:p>
    <w:p w:rsidR="00281C4E" w:rsidRPr="00281C4E" w:rsidRDefault="00281C4E" w:rsidP="00281C4E">
      <w:pPr>
        <w:pStyle w:val="SingleTxtGC"/>
        <w:numPr>
          <w:ilvl w:val="0"/>
          <w:numId w:val="58"/>
        </w:numPr>
      </w:pPr>
      <w:r w:rsidRPr="00281C4E">
        <w:rPr>
          <w:rFonts w:hint="eastAsia"/>
        </w:rPr>
        <w:t>在刚果民主共和国执行《及早通报核事故公约》和《核事故或辐射紧急情况援助公约》的相关规定</w:t>
      </w:r>
      <w:r w:rsidR="008C35B5">
        <w:rPr>
          <w:rFonts w:hint="eastAsia"/>
        </w:rPr>
        <w:t>，</w:t>
      </w:r>
      <w:r w:rsidRPr="00281C4E">
        <w:rPr>
          <w:rFonts w:hint="eastAsia"/>
        </w:rPr>
        <w:t>刚果民主共和国是公约签字国。</w:t>
      </w:r>
    </w:p>
    <w:p w:rsidR="00281C4E" w:rsidRPr="00281C4E" w:rsidRDefault="00281C4E" w:rsidP="00281C4E">
      <w:pPr>
        <w:pStyle w:val="SingleTxtGC"/>
      </w:pPr>
      <w:r w:rsidRPr="00281C4E">
        <w:t>35</w:t>
      </w:r>
      <w:r w:rsidR="008C35B5">
        <w:t>0.</w:t>
      </w:r>
      <w:r w:rsidR="00AD76C8">
        <w:t xml:space="preserve">  </w:t>
      </w:r>
      <w:r w:rsidRPr="00281C4E">
        <w:rPr>
          <w:rFonts w:hint="eastAsia"/>
        </w:rPr>
        <w:t>作为其职责之一</w:t>
      </w:r>
      <w:r w:rsidR="008C35B5">
        <w:rPr>
          <w:rFonts w:hint="eastAsia"/>
        </w:rPr>
        <w:t>，</w:t>
      </w:r>
      <w:r w:rsidRPr="00281C4E">
        <w:rPr>
          <w:rFonts w:hint="eastAsia"/>
        </w:rPr>
        <w:t>科学研究部出版并宣传科学技术研究的成果</w:t>
      </w:r>
      <w:r w:rsidR="008C35B5">
        <w:rPr>
          <w:rFonts w:hint="eastAsia"/>
        </w:rPr>
        <w:t>，</w:t>
      </w:r>
      <w:r w:rsidRPr="00281C4E">
        <w:rPr>
          <w:rFonts w:hint="eastAsia"/>
        </w:rPr>
        <w:t>同时确保科学和技术进步不被用于与享受人权相违背的目的。因此</w:t>
      </w:r>
      <w:r w:rsidR="008C35B5">
        <w:rPr>
          <w:rFonts w:hint="eastAsia"/>
        </w:rPr>
        <w:t>，</w:t>
      </w:r>
      <w:r w:rsidRPr="00281C4E">
        <w:rPr>
          <w:rFonts w:hint="eastAsia"/>
        </w:rPr>
        <w:t>关于防范电离辐射的危害</w:t>
      </w:r>
      <w:r w:rsidR="008C35B5">
        <w:rPr>
          <w:rFonts w:hint="eastAsia"/>
        </w:rPr>
        <w:t>，</w:t>
      </w:r>
      <w:r w:rsidRPr="00281C4E">
        <w:rPr>
          <w:rFonts w:hint="eastAsia"/>
        </w:rPr>
        <w:t>任何涉及电离辐射接触的行为</w:t>
      </w:r>
      <w:r w:rsidR="008C35B5">
        <w:rPr>
          <w:rFonts w:hint="eastAsia"/>
        </w:rPr>
        <w:t>，</w:t>
      </w:r>
      <w:r w:rsidRPr="00281C4E">
        <w:rPr>
          <w:rFonts w:hint="eastAsia"/>
        </w:rPr>
        <w:t>都须事先得到批准</w:t>
      </w:r>
      <w:r w:rsidR="008C35B5">
        <w:rPr>
          <w:rFonts w:hint="eastAsia"/>
        </w:rPr>
        <w:t>，</w:t>
      </w:r>
      <w:r w:rsidRPr="00281C4E">
        <w:rPr>
          <w:rFonts w:hint="eastAsia"/>
        </w:rPr>
        <w:t>这包括拥有各类电离辐射源</w:t>
      </w:r>
      <w:r w:rsidR="008C35B5">
        <w:rPr>
          <w:rFonts w:hint="eastAsia"/>
        </w:rPr>
        <w:t>(</w:t>
      </w:r>
      <w:r w:rsidRPr="00281C4E">
        <w:rPr>
          <w:rFonts w:hint="eastAsia"/>
        </w:rPr>
        <w:t>第</w:t>
      </w:r>
      <w:r w:rsidRPr="00281C4E">
        <w:rPr>
          <w:rFonts w:hint="eastAsia"/>
        </w:rPr>
        <w:t>017-2002</w:t>
      </w:r>
      <w:r w:rsidRPr="00281C4E">
        <w:rPr>
          <w:rFonts w:hint="eastAsia"/>
        </w:rPr>
        <w:t>号法律第</w:t>
      </w:r>
      <w:r w:rsidRPr="00281C4E">
        <w:rPr>
          <w:rFonts w:hint="eastAsia"/>
        </w:rPr>
        <w:t>5</w:t>
      </w:r>
      <w:r w:rsidRPr="00281C4E">
        <w:rPr>
          <w:rFonts w:hint="eastAsia"/>
        </w:rPr>
        <w:t>条和第</w:t>
      </w:r>
      <w:r w:rsidRPr="00281C4E">
        <w:rPr>
          <w:rFonts w:hint="eastAsia"/>
        </w:rPr>
        <w:t>13</w:t>
      </w:r>
      <w:r w:rsidRPr="00281C4E">
        <w:rPr>
          <w:rFonts w:hint="eastAsia"/>
        </w:rPr>
        <w:t>条</w:t>
      </w:r>
      <w:r w:rsidR="008C35B5">
        <w:rPr>
          <w:rFonts w:hint="eastAsia"/>
        </w:rPr>
        <w:t>)</w:t>
      </w:r>
      <w:r w:rsidRPr="00281C4E">
        <w:rPr>
          <w:rFonts w:hint="eastAsia"/>
        </w:rPr>
        <w:t>。只有在做法和行动符合以下基本原则时</w:t>
      </w:r>
      <w:r w:rsidR="008C35B5">
        <w:rPr>
          <w:rFonts w:hint="eastAsia"/>
        </w:rPr>
        <w:t>，</w:t>
      </w:r>
      <w:r w:rsidRPr="00281C4E">
        <w:rPr>
          <w:rFonts w:hint="eastAsia"/>
        </w:rPr>
        <w:t>才能获得这种授权</w:t>
      </w:r>
      <w:r w:rsidR="008C35B5">
        <w:rPr>
          <w:rFonts w:hint="eastAsia"/>
        </w:rPr>
        <w:t>：</w:t>
      </w:r>
    </w:p>
    <w:p w:rsidR="00281C4E" w:rsidRPr="00281C4E" w:rsidRDefault="00281C4E" w:rsidP="00AD76C8">
      <w:pPr>
        <w:pStyle w:val="Bullet1GC"/>
        <w:rPr>
          <w:lang w:val="en-GB"/>
        </w:rPr>
      </w:pPr>
      <w:r w:rsidRPr="00281C4E">
        <w:rPr>
          <w:rFonts w:hint="eastAsia"/>
          <w:lang w:val="en-GB"/>
        </w:rPr>
        <w:t>遵守</w:t>
      </w:r>
      <w:r w:rsidRPr="00281C4E">
        <w:rPr>
          <w:lang w:val="en-GB"/>
        </w:rPr>
        <w:t>法律</w:t>
      </w:r>
      <w:r w:rsidRPr="00281C4E">
        <w:rPr>
          <w:rFonts w:hint="eastAsia"/>
          <w:lang w:val="en-GB"/>
        </w:rPr>
        <w:t>、</w:t>
      </w:r>
      <w:r w:rsidRPr="00281C4E">
        <w:rPr>
          <w:lang w:val="en-GB"/>
        </w:rPr>
        <w:t>公共秩序和公共道德。</w:t>
      </w:r>
    </w:p>
    <w:p w:rsidR="00281C4E" w:rsidRPr="00281C4E" w:rsidRDefault="00281C4E" w:rsidP="00AD76C8">
      <w:pPr>
        <w:pStyle w:val="Bullet1GC"/>
        <w:rPr>
          <w:lang w:val="en-GB"/>
        </w:rPr>
      </w:pPr>
      <w:r w:rsidRPr="00281C4E">
        <w:rPr>
          <w:rFonts w:hint="eastAsia"/>
          <w:lang w:val="en-GB"/>
        </w:rPr>
        <w:t>不涉及对接触者和大众的健康和安全所造成的不可控制的风险。</w:t>
      </w:r>
    </w:p>
    <w:p w:rsidR="00281C4E" w:rsidRPr="00281C4E" w:rsidRDefault="00281C4E" w:rsidP="00AD76C8">
      <w:pPr>
        <w:pStyle w:val="Bullet1GC"/>
        <w:rPr>
          <w:lang w:val="en-GB"/>
        </w:rPr>
      </w:pPr>
      <w:r w:rsidRPr="00281C4E">
        <w:rPr>
          <w:rFonts w:hint="eastAsia"/>
          <w:lang w:val="en-GB"/>
        </w:rPr>
        <w:t>必须采取预警措施</w:t>
      </w:r>
      <w:r w:rsidR="008C35B5">
        <w:rPr>
          <w:rFonts w:hint="eastAsia"/>
          <w:lang w:val="en-GB"/>
        </w:rPr>
        <w:t>，</w:t>
      </w:r>
      <w:r w:rsidRPr="00281C4E">
        <w:rPr>
          <w:rFonts w:hint="eastAsia"/>
          <w:lang w:val="en-GB"/>
        </w:rPr>
        <w:t>以确保对人员、财产和环境的最佳保护。</w:t>
      </w:r>
    </w:p>
    <w:p w:rsidR="00281C4E" w:rsidRPr="00281C4E" w:rsidRDefault="00281C4E" w:rsidP="00AD76C8">
      <w:pPr>
        <w:pStyle w:val="Bullet1GC"/>
        <w:rPr>
          <w:lang w:val="en-GB"/>
        </w:rPr>
      </w:pPr>
      <w:r w:rsidRPr="00281C4E">
        <w:rPr>
          <w:rFonts w:hint="eastAsia"/>
          <w:lang w:val="en-GB"/>
        </w:rPr>
        <w:t>只能由具备专业资格并配有专业装备的人员操作</w:t>
      </w:r>
      <w:r w:rsidR="008C35B5">
        <w:rPr>
          <w:rFonts w:hint="eastAsia"/>
          <w:lang w:val="en-GB"/>
        </w:rPr>
        <w:t>，</w:t>
      </w:r>
      <w:r w:rsidRPr="00281C4E">
        <w:rPr>
          <w:rFonts w:hint="eastAsia"/>
          <w:lang w:val="en-GB"/>
        </w:rPr>
        <w:t>以确保责任感和妥善监督。</w:t>
      </w:r>
    </w:p>
    <w:p w:rsidR="00281C4E" w:rsidRPr="00281C4E" w:rsidRDefault="00281C4E" w:rsidP="00281C4E">
      <w:pPr>
        <w:pStyle w:val="SingleTxtGC"/>
      </w:pPr>
      <w:r w:rsidRPr="00281C4E">
        <w:t>35</w:t>
      </w:r>
      <w:r w:rsidR="008C35B5">
        <w:t>1.</w:t>
      </w:r>
      <w:r w:rsidR="00AD76C8">
        <w:t xml:space="preserve">  </w:t>
      </w:r>
      <w:r w:rsidRPr="00281C4E">
        <w:rPr>
          <w:rFonts w:hint="eastAsia"/>
        </w:rPr>
        <w:t>关于保护版权和邻接权的</w:t>
      </w:r>
      <w:smartTag w:uri="urn:schemas-microsoft-com:office:smarttags" w:element="chsdate">
        <w:smartTagPr>
          <w:attr w:name="IsROCDate" w:val="False"/>
          <w:attr w:name="IsLunarDate" w:val="False"/>
          <w:attr w:name="Day" w:val="5"/>
          <w:attr w:name="Month" w:val="4"/>
          <w:attr w:name="Year" w:val="1986"/>
        </w:smartTagPr>
        <w:r w:rsidRPr="00281C4E">
          <w:rPr>
            <w:rFonts w:hint="eastAsia"/>
          </w:rPr>
          <w:t>1986</w:t>
        </w:r>
        <w:r w:rsidRPr="00281C4E">
          <w:rPr>
            <w:rFonts w:hint="eastAsia"/>
          </w:rPr>
          <w:t>年</w:t>
        </w:r>
        <w:r w:rsidRPr="00281C4E">
          <w:rPr>
            <w:rFonts w:hint="eastAsia"/>
          </w:rPr>
          <w:t>4</w:t>
        </w:r>
        <w:r w:rsidRPr="00281C4E">
          <w:rPr>
            <w:rFonts w:hint="eastAsia"/>
          </w:rPr>
          <w:t>月</w:t>
        </w:r>
        <w:r w:rsidRPr="00281C4E">
          <w:rPr>
            <w:rFonts w:hint="eastAsia"/>
          </w:rPr>
          <w:t>5</w:t>
        </w:r>
        <w:r w:rsidRPr="00281C4E">
          <w:rPr>
            <w:rFonts w:hint="eastAsia"/>
          </w:rPr>
          <w:t>日</w:t>
        </w:r>
      </w:smartTag>
      <w:r w:rsidRPr="00281C4E">
        <w:rPr>
          <w:rFonts w:hint="eastAsia"/>
        </w:rPr>
        <w:t>第</w:t>
      </w:r>
      <w:r w:rsidRPr="00281C4E">
        <w:rPr>
          <w:rFonts w:hint="eastAsia"/>
        </w:rPr>
        <w:t>86-033</w:t>
      </w:r>
      <w:r w:rsidRPr="00281C4E">
        <w:rPr>
          <w:rFonts w:hint="eastAsia"/>
        </w:rPr>
        <w:t>号法令的第</w:t>
      </w:r>
      <w:r w:rsidRPr="00281C4E">
        <w:rPr>
          <w:rFonts w:hint="eastAsia"/>
        </w:rPr>
        <w:t>2</w:t>
      </w:r>
      <w:r w:rsidRPr="00281C4E">
        <w:rPr>
          <w:rFonts w:hint="eastAsia"/>
        </w:rPr>
        <w:t>条和第</w:t>
      </w:r>
      <w:r w:rsidRPr="00281C4E">
        <w:rPr>
          <w:rFonts w:hint="eastAsia"/>
        </w:rPr>
        <w:t>5</w:t>
      </w:r>
      <w:r w:rsidRPr="00281C4E">
        <w:rPr>
          <w:rFonts w:hint="eastAsia"/>
        </w:rPr>
        <w:t>条</w:t>
      </w:r>
      <w:r w:rsidR="008C35B5">
        <w:rPr>
          <w:rFonts w:hint="eastAsia"/>
        </w:rPr>
        <w:t>，</w:t>
      </w:r>
      <w:r w:rsidRPr="00281C4E">
        <w:rPr>
          <w:rFonts w:hint="eastAsia"/>
        </w:rPr>
        <w:t>在以下方面保障人人对由于他所创作的任何科学、文学或美术作品</w:t>
      </w:r>
      <w:r w:rsidR="008C35B5">
        <w:rPr>
          <w:rFonts w:hint="eastAsia"/>
        </w:rPr>
        <w:t>(</w:t>
      </w:r>
      <w:r w:rsidR="008A515A">
        <w:rPr>
          <w:rFonts w:hint="eastAsia"/>
        </w:rPr>
        <w:t>“</w:t>
      </w:r>
      <w:r w:rsidRPr="00281C4E">
        <w:rPr>
          <w:rFonts w:hint="eastAsia"/>
        </w:rPr>
        <w:t>智力作品</w:t>
      </w:r>
      <w:r w:rsidR="008A515A">
        <w:rPr>
          <w:rFonts w:hint="eastAsia"/>
        </w:rPr>
        <w:t>”</w:t>
      </w:r>
      <w:r w:rsidR="008C35B5">
        <w:rPr>
          <w:rFonts w:hint="eastAsia"/>
        </w:rPr>
        <w:t>)</w:t>
      </w:r>
      <w:r w:rsidRPr="00281C4E">
        <w:rPr>
          <w:rFonts w:hint="eastAsia"/>
        </w:rPr>
        <w:t>而产生的精神的和物质的利益</w:t>
      </w:r>
      <w:r w:rsidR="008C35B5">
        <w:rPr>
          <w:rFonts w:hint="eastAsia"/>
        </w:rPr>
        <w:t>，</w:t>
      </w:r>
      <w:r w:rsidRPr="00281C4E">
        <w:rPr>
          <w:rFonts w:hint="eastAsia"/>
        </w:rPr>
        <w:t>有享受保护的权利</w:t>
      </w:r>
      <w:r w:rsidR="008C35B5">
        <w:rPr>
          <w:rFonts w:hint="eastAsia"/>
        </w:rPr>
        <w:t>：</w:t>
      </w:r>
    </w:p>
    <w:p w:rsidR="00281C4E" w:rsidRPr="001000BF" w:rsidRDefault="008A515A" w:rsidP="00AD76C8">
      <w:pPr>
        <w:pStyle w:val="Bullet1GC"/>
        <w:rPr>
          <w:spacing w:val="-2"/>
          <w:lang w:val="en-GB"/>
        </w:rPr>
      </w:pPr>
      <w:r w:rsidRPr="001000BF">
        <w:rPr>
          <w:rFonts w:hint="eastAsia"/>
          <w:spacing w:val="-2"/>
          <w:lang w:val="en-GB"/>
        </w:rPr>
        <w:t>“</w:t>
      </w:r>
      <w:r w:rsidR="00281C4E" w:rsidRPr="001000BF">
        <w:rPr>
          <w:rFonts w:hint="eastAsia"/>
          <w:spacing w:val="-2"/>
          <w:lang w:val="en-GB"/>
        </w:rPr>
        <w:t>一部智力作品的作者</w:t>
      </w:r>
      <w:r w:rsidR="008C35B5" w:rsidRPr="001000BF">
        <w:rPr>
          <w:rFonts w:hint="eastAsia"/>
          <w:spacing w:val="-2"/>
          <w:lang w:val="en-GB"/>
        </w:rPr>
        <w:t>，</w:t>
      </w:r>
      <w:r w:rsidR="00281C4E" w:rsidRPr="001000BF">
        <w:rPr>
          <w:rFonts w:hint="eastAsia"/>
          <w:spacing w:val="-2"/>
          <w:lang w:val="en-GB"/>
        </w:rPr>
        <w:t>应通过作品创作这一简单事实</w:t>
      </w:r>
      <w:r w:rsidR="008C35B5" w:rsidRPr="001000BF">
        <w:rPr>
          <w:rFonts w:hint="eastAsia"/>
          <w:spacing w:val="-2"/>
          <w:lang w:val="en-GB"/>
        </w:rPr>
        <w:t>，</w:t>
      </w:r>
      <w:r w:rsidR="00281C4E" w:rsidRPr="001000BF">
        <w:rPr>
          <w:rFonts w:hint="eastAsia"/>
          <w:spacing w:val="-2"/>
          <w:lang w:val="en-GB"/>
        </w:rPr>
        <w:t>来享有该作品的专有无形财产权</w:t>
      </w:r>
      <w:r w:rsidR="008C35B5" w:rsidRPr="001000BF">
        <w:rPr>
          <w:rFonts w:hint="eastAsia"/>
          <w:spacing w:val="-2"/>
          <w:lang w:val="en-GB"/>
        </w:rPr>
        <w:t>，</w:t>
      </w:r>
      <w:r w:rsidR="00281C4E" w:rsidRPr="001000BF">
        <w:rPr>
          <w:rFonts w:hint="eastAsia"/>
          <w:spacing w:val="-2"/>
          <w:lang w:val="en-GB"/>
        </w:rPr>
        <w:t>该权利可对所有人强制执行。该权利应包括法定的智力性、精神性以及经济性特征。智力作品的作者的雇用合同或所提供服务的存在或终结</w:t>
      </w:r>
      <w:r w:rsidR="008C35B5" w:rsidRPr="001000BF">
        <w:rPr>
          <w:rFonts w:hint="eastAsia"/>
          <w:spacing w:val="-2"/>
          <w:lang w:val="en-GB"/>
        </w:rPr>
        <w:t>，</w:t>
      </w:r>
      <w:r w:rsidR="00281C4E" w:rsidRPr="001000BF">
        <w:rPr>
          <w:rFonts w:hint="eastAsia"/>
          <w:spacing w:val="-2"/>
          <w:lang w:val="en-GB"/>
        </w:rPr>
        <w:t>决不应减损作者享有公认的精神和经济权利。</w:t>
      </w:r>
    </w:p>
    <w:p w:rsidR="00281C4E" w:rsidRPr="00281C4E" w:rsidRDefault="008A515A" w:rsidP="001000BF">
      <w:pPr>
        <w:pStyle w:val="Bullet1GC"/>
        <w:widowControl w:val="0"/>
        <w:rPr>
          <w:lang w:val="en-GB"/>
        </w:rPr>
      </w:pPr>
      <w:r>
        <w:rPr>
          <w:rFonts w:hint="eastAsia"/>
          <w:lang w:val="en-GB"/>
        </w:rPr>
        <w:t>“</w:t>
      </w:r>
      <w:r w:rsidR="00281C4E" w:rsidRPr="00281C4E">
        <w:rPr>
          <w:rFonts w:hint="eastAsia"/>
          <w:lang w:val="en-GB"/>
        </w:rPr>
        <w:t>一部作品应通过其实现作者构思</w:t>
      </w:r>
      <w:r w:rsidR="001D7503">
        <w:rPr>
          <w:rFonts w:hint="eastAsia"/>
          <w:spacing w:val="-50"/>
        </w:rPr>
        <w:t>―</w:t>
      </w:r>
      <w:r w:rsidR="001D7503">
        <w:rPr>
          <w:rFonts w:hint="eastAsia"/>
        </w:rPr>
        <w:t>―</w:t>
      </w:r>
      <w:r w:rsidR="00281C4E" w:rsidRPr="00281C4E">
        <w:rPr>
          <w:rFonts w:hint="eastAsia"/>
          <w:lang w:val="en-GB"/>
        </w:rPr>
        <w:t>即使尚不完全</w:t>
      </w:r>
      <w:r w:rsidR="001D7503">
        <w:rPr>
          <w:rFonts w:hint="eastAsia"/>
          <w:spacing w:val="-50"/>
        </w:rPr>
        <w:t>―</w:t>
      </w:r>
      <w:r w:rsidR="001D7503">
        <w:rPr>
          <w:rFonts w:hint="eastAsia"/>
        </w:rPr>
        <w:t>―</w:t>
      </w:r>
      <w:r w:rsidR="00281C4E" w:rsidRPr="00281C4E">
        <w:rPr>
          <w:rFonts w:hint="eastAsia"/>
          <w:lang w:val="en-GB"/>
        </w:rPr>
        <w:t>这一简单事实</w:t>
      </w:r>
      <w:r w:rsidR="008C35B5">
        <w:rPr>
          <w:rFonts w:hint="eastAsia"/>
          <w:lang w:val="en-GB"/>
        </w:rPr>
        <w:t>，</w:t>
      </w:r>
      <w:r w:rsidR="00281C4E" w:rsidRPr="00281C4E">
        <w:rPr>
          <w:rFonts w:hint="eastAsia"/>
          <w:lang w:val="en-GB"/>
        </w:rPr>
        <w:t>而被视为已经创作</w:t>
      </w:r>
      <w:r w:rsidR="008C35B5">
        <w:rPr>
          <w:rFonts w:hint="eastAsia"/>
          <w:lang w:val="en-GB"/>
        </w:rPr>
        <w:t>，</w:t>
      </w:r>
      <w:r w:rsidR="00281C4E" w:rsidRPr="00281C4E">
        <w:rPr>
          <w:rFonts w:hint="eastAsia"/>
          <w:lang w:val="en-GB"/>
        </w:rPr>
        <w:t>不论是否有任何公开发表。</w:t>
      </w:r>
    </w:p>
    <w:p w:rsidR="00281C4E" w:rsidRPr="00281C4E" w:rsidRDefault="008A515A" w:rsidP="001000BF">
      <w:pPr>
        <w:pStyle w:val="Bullet1GC"/>
        <w:widowControl w:val="0"/>
        <w:rPr>
          <w:lang w:val="en-GB"/>
        </w:rPr>
      </w:pPr>
      <w:r>
        <w:rPr>
          <w:rFonts w:hint="eastAsia"/>
          <w:lang w:val="en-GB"/>
        </w:rPr>
        <w:t>“</w:t>
      </w:r>
      <w:r w:rsidR="00281C4E" w:rsidRPr="00281C4E">
        <w:rPr>
          <w:rFonts w:hint="eastAsia"/>
          <w:lang w:val="en-GB"/>
        </w:rPr>
        <w:t>该法适用于刚果作品。它不适用于外国作品</w:t>
      </w:r>
      <w:r w:rsidR="008C35B5">
        <w:rPr>
          <w:rFonts w:hint="eastAsia"/>
          <w:lang w:val="en-GB"/>
        </w:rPr>
        <w:t>，</w:t>
      </w:r>
      <w:r w:rsidR="00281C4E" w:rsidRPr="00281C4E">
        <w:rPr>
          <w:rFonts w:hint="eastAsia"/>
          <w:lang w:val="en-GB"/>
        </w:rPr>
        <w:t>除非它们在刚果民主共和国发表</w:t>
      </w:r>
      <w:r w:rsidR="008C35B5">
        <w:rPr>
          <w:rFonts w:hint="eastAsia"/>
          <w:lang w:val="en-GB"/>
        </w:rPr>
        <w:t>，</w:t>
      </w:r>
      <w:r w:rsidR="00281C4E" w:rsidRPr="00281C4E">
        <w:rPr>
          <w:rFonts w:hint="eastAsia"/>
          <w:lang w:val="en-GB"/>
        </w:rPr>
        <w:t>有互惠条件或有与此对立的国际条约的除外。</w:t>
      </w:r>
    </w:p>
    <w:p w:rsidR="00281C4E" w:rsidRPr="00281C4E" w:rsidRDefault="008A515A" w:rsidP="00AD76C8">
      <w:pPr>
        <w:pStyle w:val="Bullet1GC"/>
        <w:rPr>
          <w:lang w:val="en-GB"/>
        </w:rPr>
      </w:pPr>
      <w:r>
        <w:rPr>
          <w:rFonts w:hint="eastAsia"/>
          <w:lang w:val="en-GB"/>
        </w:rPr>
        <w:t>“</w:t>
      </w:r>
      <w:r w:rsidR="00281C4E" w:rsidRPr="00281C4E">
        <w:rPr>
          <w:rFonts w:hint="eastAsia"/>
          <w:lang w:val="en-GB"/>
        </w:rPr>
        <w:t>该法应保护作者在所有智力作品上享有的权利</w:t>
      </w:r>
      <w:r w:rsidR="008C35B5">
        <w:rPr>
          <w:rFonts w:hint="eastAsia"/>
          <w:lang w:val="en-GB"/>
        </w:rPr>
        <w:t>，</w:t>
      </w:r>
      <w:r w:rsidR="00281C4E" w:rsidRPr="00281C4E">
        <w:rPr>
          <w:rFonts w:hint="eastAsia"/>
          <w:lang w:val="en-GB"/>
        </w:rPr>
        <w:t>不论类型、表达形式、价值或目的。</w:t>
      </w:r>
      <w:r>
        <w:rPr>
          <w:rFonts w:hint="eastAsia"/>
          <w:lang w:val="en-GB"/>
        </w:rPr>
        <w:t>”</w:t>
      </w:r>
    </w:p>
    <w:p w:rsidR="00281C4E" w:rsidRPr="00281C4E" w:rsidRDefault="00281C4E" w:rsidP="00281C4E">
      <w:pPr>
        <w:pStyle w:val="SingleTxtGC"/>
      </w:pPr>
      <w:r w:rsidRPr="00281C4E">
        <w:t>35</w:t>
      </w:r>
      <w:r w:rsidR="008C35B5">
        <w:t>2.</w:t>
      </w:r>
      <w:r w:rsidR="00AD76C8">
        <w:t xml:space="preserve">  </w:t>
      </w:r>
      <w:r w:rsidRPr="00281C4E">
        <w:rPr>
          <w:rFonts w:hint="eastAsia"/>
        </w:rPr>
        <w:t>充分行使这一权利所面临的问题</w:t>
      </w:r>
      <w:r w:rsidR="008C35B5">
        <w:rPr>
          <w:rFonts w:hint="eastAsia"/>
        </w:rPr>
        <w:t>，</w:t>
      </w:r>
      <w:r w:rsidRPr="00281C4E">
        <w:rPr>
          <w:rFonts w:hint="eastAsia"/>
        </w:rPr>
        <w:t>包括缺少适当的工具</w:t>
      </w:r>
      <w:r w:rsidR="008C35B5">
        <w:rPr>
          <w:rFonts w:hint="eastAsia"/>
        </w:rPr>
        <w:t>，</w:t>
      </w:r>
      <w:r w:rsidRPr="00281C4E">
        <w:rPr>
          <w:rFonts w:hint="eastAsia"/>
        </w:rPr>
        <w:t>用于打击剽窃刚果艺术家的音乐作品及其他创作作品的行为。</w:t>
      </w:r>
    </w:p>
    <w:p w:rsidR="00281C4E" w:rsidRPr="00281C4E" w:rsidRDefault="00281C4E" w:rsidP="00281C4E">
      <w:pPr>
        <w:pStyle w:val="SingleTxtGC"/>
      </w:pPr>
      <w:r w:rsidRPr="00281C4E">
        <w:t>35</w:t>
      </w:r>
      <w:r w:rsidR="008C35B5">
        <w:t>3.</w:t>
      </w:r>
      <w:r w:rsidR="00AD76C8">
        <w:t xml:space="preserve">  </w:t>
      </w:r>
      <w:r w:rsidRPr="00281C4E">
        <w:rPr>
          <w:rFonts w:hint="eastAsia"/>
        </w:rPr>
        <w:t>刚果民主共和国政府是教科文组织的正式会员</w:t>
      </w:r>
      <w:r w:rsidR="008C35B5">
        <w:rPr>
          <w:rFonts w:hint="eastAsia"/>
        </w:rPr>
        <w:t>，</w:t>
      </w:r>
      <w:r w:rsidRPr="00281C4E">
        <w:rPr>
          <w:rFonts w:hint="eastAsia"/>
        </w:rPr>
        <w:t>它已经采取了各种步骤</w:t>
      </w:r>
      <w:r w:rsidR="008C35B5">
        <w:rPr>
          <w:rFonts w:hint="eastAsia"/>
        </w:rPr>
        <w:t>，</w:t>
      </w:r>
      <w:r w:rsidRPr="00281C4E">
        <w:rPr>
          <w:rFonts w:hint="eastAsia"/>
        </w:rPr>
        <w:t>以确保保持、发展和传播科学、文化</w:t>
      </w:r>
      <w:r w:rsidR="008C35B5">
        <w:rPr>
          <w:rFonts w:hint="eastAsia"/>
        </w:rPr>
        <w:t>，</w:t>
      </w:r>
      <w:r w:rsidRPr="00281C4E">
        <w:rPr>
          <w:rFonts w:hint="eastAsia"/>
        </w:rPr>
        <w:t>特别是通过以下法律</w:t>
      </w:r>
      <w:r w:rsidR="008C35B5">
        <w:rPr>
          <w:rFonts w:hint="eastAsia"/>
        </w:rPr>
        <w:t>：</w:t>
      </w:r>
    </w:p>
    <w:p w:rsidR="00281C4E" w:rsidRPr="00281C4E" w:rsidRDefault="00281C4E" w:rsidP="00AD76C8">
      <w:pPr>
        <w:pStyle w:val="Bullet1GC"/>
        <w:rPr>
          <w:lang w:val="en-GB"/>
        </w:rPr>
      </w:pPr>
      <w:r w:rsidRPr="00281C4E">
        <w:rPr>
          <w:rFonts w:hint="eastAsia"/>
          <w:lang w:val="en-GB"/>
        </w:rPr>
        <w:t>《国民教育框架法》</w:t>
      </w:r>
      <w:r w:rsidR="008C35B5">
        <w:rPr>
          <w:rFonts w:hint="eastAsia"/>
          <w:lang w:val="en-GB"/>
        </w:rPr>
        <w:t>，</w:t>
      </w:r>
      <w:r w:rsidRPr="00281C4E">
        <w:rPr>
          <w:rFonts w:hint="eastAsia"/>
          <w:lang w:val="en-GB"/>
        </w:rPr>
        <w:t>涵盖了上述的初等、中等、高等及大学教育。</w:t>
      </w:r>
    </w:p>
    <w:p w:rsidR="00281C4E" w:rsidRPr="00281C4E" w:rsidRDefault="00281C4E" w:rsidP="00AD76C8">
      <w:pPr>
        <w:pStyle w:val="Bullet1GC"/>
        <w:rPr>
          <w:lang w:val="en-GB"/>
        </w:rPr>
      </w:pPr>
      <w:r w:rsidRPr="00281C4E">
        <w:rPr>
          <w:rFonts w:hint="eastAsia"/>
          <w:lang w:val="en-GB"/>
        </w:rPr>
        <w:t>关于科学技术研究的第</w:t>
      </w:r>
      <w:r w:rsidRPr="00281C4E">
        <w:rPr>
          <w:rFonts w:hint="eastAsia"/>
          <w:lang w:val="en-GB"/>
        </w:rPr>
        <w:t>82</w:t>
      </w:r>
      <w:r w:rsidRPr="00281C4E">
        <w:rPr>
          <w:rFonts w:hint="eastAsia"/>
          <w:lang w:val="en-GB"/>
        </w:rPr>
        <w:t>号法律。</w:t>
      </w:r>
    </w:p>
    <w:p w:rsidR="00281C4E" w:rsidRPr="00281C4E" w:rsidRDefault="00281C4E" w:rsidP="00AD76C8">
      <w:pPr>
        <w:pStyle w:val="Bullet1GC"/>
        <w:rPr>
          <w:lang w:val="en-GB"/>
        </w:rPr>
      </w:pPr>
      <w:smartTag w:uri="urn:schemas-microsoft-com:office:smarttags" w:element="chsdate">
        <w:smartTagPr>
          <w:attr w:name="IsROCDate" w:val="False"/>
          <w:attr w:name="IsLunarDate" w:val="False"/>
          <w:attr w:name="Day" w:val="16"/>
          <w:attr w:name="Month" w:val="9"/>
          <w:attr w:name="Year" w:val="2003"/>
        </w:smartTagPr>
        <w:r w:rsidRPr="00281C4E">
          <w:rPr>
            <w:rFonts w:hint="eastAsia"/>
            <w:lang w:val="en-GB"/>
          </w:rPr>
          <w:t>2003</w:t>
        </w:r>
        <w:r w:rsidRPr="00281C4E">
          <w:rPr>
            <w:rFonts w:hint="eastAsia"/>
            <w:lang w:val="en-GB"/>
          </w:rPr>
          <w:t>年</w:t>
        </w:r>
        <w:r w:rsidRPr="00281C4E">
          <w:rPr>
            <w:rFonts w:hint="eastAsia"/>
            <w:lang w:val="en-GB"/>
          </w:rPr>
          <w:t>9</w:t>
        </w:r>
        <w:r w:rsidRPr="00281C4E">
          <w:rPr>
            <w:rFonts w:hint="eastAsia"/>
            <w:lang w:val="en-GB"/>
          </w:rPr>
          <w:t>月</w:t>
        </w:r>
        <w:r w:rsidRPr="00281C4E">
          <w:rPr>
            <w:rFonts w:hint="eastAsia"/>
            <w:lang w:val="en-GB"/>
          </w:rPr>
          <w:t>16</w:t>
        </w:r>
        <w:r w:rsidRPr="00281C4E">
          <w:rPr>
            <w:rFonts w:hint="eastAsia"/>
            <w:lang w:val="en-GB"/>
          </w:rPr>
          <w:t>日</w:t>
        </w:r>
      </w:smartTag>
      <w:r w:rsidRPr="00281C4E">
        <w:rPr>
          <w:rFonts w:hint="eastAsia"/>
          <w:lang w:val="en-GB"/>
        </w:rPr>
        <w:t>的第</w:t>
      </w:r>
      <w:r w:rsidRPr="00281C4E">
        <w:rPr>
          <w:rFonts w:hint="eastAsia"/>
          <w:lang w:val="en-GB"/>
        </w:rPr>
        <w:t>003</w:t>
      </w:r>
      <w:r w:rsidR="008C35B5">
        <w:rPr>
          <w:rFonts w:hint="eastAsia"/>
          <w:lang w:val="en-GB"/>
        </w:rPr>
        <w:t>/</w:t>
      </w:r>
      <w:r w:rsidRPr="00281C4E">
        <w:rPr>
          <w:rFonts w:hint="eastAsia"/>
          <w:lang w:val="en-GB"/>
        </w:rPr>
        <w:t>027</w:t>
      </w:r>
      <w:r w:rsidRPr="00281C4E">
        <w:rPr>
          <w:rFonts w:hint="eastAsia"/>
          <w:lang w:val="en-GB"/>
        </w:rPr>
        <w:t>号法令</w:t>
      </w:r>
      <w:r w:rsidR="008C35B5">
        <w:rPr>
          <w:rFonts w:hint="eastAsia"/>
          <w:lang w:val="en-GB"/>
        </w:rPr>
        <w:t>，</w:t>
      </w:r>
      <w:r w:rsidRPr="00281C4E">
        <w:rPr>
          <w:rFonts w:hint="eastAsia"/>
          <w:lang w:val="en-GB"/>
        </w:rPr>
        <w:t>规定了初级、中级与职业教育、高等教育与大学部</w:t>
      </w:r>
      <w:r w:rsidR="008C35B5">
        <w:rPr>
          <w:rFonts w:hint="eastAsia"/>
          <w:lang w:val="en-GB"/>
        </w:rPr>
        <w:t>，</w:t>
      </w:r>
      <w:r w:rsidRPr="00281C4E">
        <w:rPr>
          <w:rFonts w:hint="eastAsia"/>
          <w:lang w:val="en-GB"/>
        </w:rPr>
        <w:t>科学研究部</w:t>
      </w:r>
      <w:r w:rsidR="008C35B5">
        <w:rPr>
          <w:rFonts w:hint="eastAsia"/>
          <w:lang w:val="en-GB"/>
        </w:rPr>
        <w:t>，</w:t>
      </w:r>
      <w:r w:rsidRPr="00281C4E">
        <w:rPr>
          <w:rFonts w:hint="eastAsia"/>
          <w:lang w:val="en-GB"/>
        </w:rPr>
        <w:t>文化与艺术部的权力。</w:t>
      </w:r>
    </w:p>
    <w:p w:rsidR="00281C4E" w:rsidRPr="00281C4E" w:rsidRDefault="00281C4E" w:rsidP="00281C4E">
      <w:pPr>
        <w:pStyle w:val="SingleTxtGC"/>
      </w:pPr>
      <w:r w:rsidRPr="00281C4E">
        <w:t>35</w:t>
      </w:r>
      <w:r w:rsidR="008C35B5">
        <w:t>4.</w:t>
      </w:r>
      <w:r w:rsidR="00AD76C8">
        <w:t xml:space="preserve">  </w:t>
      </w:r>
      <w:r w:rsidRPr="00281C4E">
        <w:rPr>
          <w:rFonts w:hint="eastAsia"/>
        </w:rPr>
        <w:t>奉行并保护开展科学研究和创造性活动所需的必不可少的自由</w:t>
      </w:r>
      <w:r w:rsidR="008C35B5">
        <w:rPr>
          <w:rFonts w:hint="eastAsia"/>
        </w:rPr>
        <w:t>，</w:t>
      </w:r>
      <w:r w:rsidRPr="00281C4E">
        <w:rPr>
          <w:rFonts w:hint="eastAsia"/>
        </w:rPr>
        <w:t>得到了科学研究部的保障</w:t>
      </w:r>
      <w:r w:rsidR="008C35B5">
        <w:rPr>
          <w:rFonts w:hint="eastAsia"/>
        </w:rPr>
        <w:t>，</w:t>
      </w:r>
      <w:r w:rsidRPr="00281C4E">
        <w:rPr>
          <w:rFonts w:hint="eastAsia"/>
        </w:rPr>
        <w:t>该部的目标是协调、促进并资助本国的科学和技术活动。具体而言</w:t>
      </w:r>
      <w:r w:rsidR="008C35B5">
        <w:rPr>
          <w:rFonts w:hint="eastAsia"/>
        </w:rPr>
        <w:t>，</w:t>
      </w:r>
      <w:r w:rsidRPr="00281C4E">
        <w:rPr>
          <w:rFonts w:hint="eastAsia"/>
        </w:rPr>
        <w:t>它负责</w:t>
      </w:r>
      <w:r w:rsidR="008C35B5">
        <w:rPr>
          <w:rFonts w:hint="eastAsia"/>
        </w:rPr>
        <w:t>：</w:t>
      </w:r>
    </w:p>
    <w:p w:rsidR="00281C4E" w:rsidRPr="00281C4E" w:rsidRDefault="00281C4E" w:rsidP="008B1F83">
      <w:pPr>
        <w:pStyle w:val="SingleTxtGC"/>
        <w:numPr>
          <w:ilvl w:val="0"/>
          <w:numId w:val="60"/>
        </w:numPr>
      </w:pPr>
      <w:r w:rsidRPr="00281C4E">
        <w:rPr>
          <w:rFonts w:hint="eastAsia"/>
        </w:rPr>
        <w:t>通过拨入经费</w:t>
      </w:r>
      <w:r w:rsidR="008C35B5">
        <w:rPr>
          <w:rFonts w:hint="eastAsia"/>
        </w:rPr>
        <w:t>，</w:t>
      </w:r>
      <w:r w:rsidRPr="00281C4E">
        <w:rPr>
          <w:rFonts w:hint="eastAsia"/>
        </w:rPr>
        <w:t>鼓励和促进私人机构或某些具有特殊创造能力的独立研究人员从事研究。</w:t>
      </w:r>
    </w:p>
    <w:p w:rsidR="00281C4E" w:rsidRPr="00281C4E" w:rsidRDefault="00281C4E" w:rsidP="008B1F83">
      <w:pPr>
        <w:pStyle w:val="SingleTxtGC"/>
        <w:numPr>
          <w:ilvl w:val="0"/>
          <w:numId w:val="60"/>
        </w:numPr>
      </w:pPr>
      <w:r w:rsidRPr="00281C4E">
        <w:rPr>
          <w:rFonts w:hint="eastAsia"/>
        </w:rPr>
        <w:t>通过专项基金</w:t>
      </w:r>
      <w:r w:rsidR="008C35B5">
        <w:rPr>
          <w:rFonts w:hint="eastAsia"/>
        </w:rPr>
        <w:t>，</w:t>
      </w:r>
      <w:r w:rsidRPr="00281C4E">
        <w:rPr>
          <w:rFonts w:hint="eastAsia"/>
        </w:rPr>
        <w:t>支助有计划的研究</w:t>
      </w:r>
      <w:r w:rsidR="008C35B5">
        <w:rPr>
          <w:rFonts w:hint="eastAsia"/>
        </w:rPr>
        <w:t>，</w:t>
      </w:r>
      <w:r w:rsidRPr="00281C4E">
        <w:rPr>
          <w:rFonts w:hint="eastAsia"/>
        </w:rPr>
        <w:t>或者已经由某些私人机构或独立研究人员从事的研究。</w:t>
      </w:r>
    </w:p>
    <w:p w:rsidR="00281C4E" w:rsidRPr="001000BF" w:rsidRDefault="00281C4E" w:rsidP="008B1F83">
      <w:pPr>
        <w:pStyle w:val="SingleTxtGC"/>
        <w:numPr>
          <w:ilvl w:val="0"/>
          <w:numId w:val="60"/>
        </w:numPr>
        <w:rPr>
          <w:spacing w:val="-2"/>
        </w:rPr>
      </w:pPr>
      <w:r w:rsidRPr="001000BF">
        <w:rPr>
          <w:rFonts w:hint="eastAsia"/>
          <w:spacing w:val="-2"/>
        </w:rPr>
        <w:t>确保国家资助的私人机构和独立研究人员的研究成果属于开发者所有。</w:t>
      </w:r>
    </w:p>
    <w:p w:rsidR="00281C4E" w:rsidRPr="00281C4E" w:rsidRDefault="00281C4E" w:rsidP="00281C4E">
      <w:pPr>
        <w:pStyle w:val="SingleTxtGC"/>
      </w:pPr>
      <w:r w:rsidRPr="00281C4E">
        <w:t>35</w:t>
      </w:r>
      <w:r w:rsidR="008C35B5">
        <w:t>5.</w:t>
      </w:r>
      <w:r w:rsidR="00AD76C8">
        <w:t xml:space="preserve">  </w:t>
      </w:r>
      <w:r w:rsidRPr="00281C4E">
        <w:rPr>
          <w:rFonts w:hint="eastAsia"/>
        </w:rPr>
        <w:t>科学研究部的任务</w:t>
      </w:r>
      <w:r w:rsidR="008C35B5">
        <w:rPr>
          <w:rFonts w:hint="eastAsia"/>
        </w:rPr>
        <w:t>，</w:t>
      </w:r>
      <w:r w:rsidRPr="00281C4E">
        <w:rPr>
          <w:rFonts w:hint="eastAsia"/>
        </w:rPr>
        <w:t>是推动刚果在国际上参与合作性的科技事业</w:t>
      </w:r>
      <w:r w:rsidR="008C35B5">
        <w:rPr>
          <w:rFonts w:hint="eastAsia"/>
        </w:rPr>
        <w:t>，</w:t>
      </w:r>
      <w:r w:rsidRPr="00281C4E">
        <w:rPr>
          <w:rFonts w:hint="eastAsia"/>
        </w:rPr>
        <w:t>特别是通过有能力的高级人才交流来推动。事实上</w:t>
      </w:r>
      <w:r w:rsidR="008C35B5">
        <w:rPr>
          <w:rFonts w:hint="eastAsia"/>
        </w:rPr>
        <w:t>，</w:t>
      </w:r>
      <w:r w:rsidRPr="00281C4E">
        <w:rPr>
          <w:rFonts w:hint="eastAsia"/>
        </w:rPr>
        <w:t>研究人员参加了许多国际科学论坛。不过</w:t>
      </w:r>
      <w:r w:rsidR="008C35B5">
        <w:rPr>
          <w:rFonts w:hint="eastAsia"/>
        </w:rPr>
        <w:t>，</w:t>
      </w:r>
      <w:r w:rsidRPr="00281C4E">
        <w:rPr>
          <w:rFonts w:hint="eastAsia"/>
        </w:rPr>
        <w:t>由于缺少政府资助</w:t>
      </w:r>
      <w:r w:rsidR="008C35B5">
        <w:rPr>
          <w:rFonts w:hint="eastAsia"/>
        </w:rPr>
        <w:t>，</w:t>
      </w:r>
      <w:r w:rsidRPr="00281C4E">
        <w:rPr>
          <w:rFonts w:hint="eastAsia"/>
        </w:rPr>
        <w:t>他们的出行往往受到限制。</w:t>
      </w:r>
    </w:p>
    <w:p w:rsidR="00281C4E" w:rsidRPr="00281C4E" w:rsidRDefault="00281C4E" w:rsidP="00281C4E">
      <w:pPr>
        <w:pStyle w:val="SingleTxtGC"/>
      </w:pPr>
      <w:r w:rsidRPr="00281C4E">
        <w:t>35</w:t>
      </w:r>
      <w:r w:rsidR="008C35B5">
        <w:t>6.</w:t>
      </w:r>
      <w:r w:rsidR="00AD76C8">
        <w:t xml:space="preserve">  </w:t>
      </w:r>
      <w:r w:rsidRPr="00281C4E">
        <w:rPr>
          <w:rFonts w:hint="eastAsia"/>
        </w:rPr>
        <w:t>刚果民主共和国政府鼓励并促进科学和文化领域的合作与国际交往</w:t>
      </w:r>
      <w:r w:rsidR="008C35B5">
        <w:rPr>
          <w:rFonts w:hint="eastAsia"/>
        </w:rPr>
        <w:t>，</w:t>
      </w:r>
      <w:r w:rsidRPr="00281C4E">
        <w:rPr>
          <w:rFonts w:hint="eastAsia"/>
        </w:rPr>
        <w:t>并已批准了一些这方面的条约或协定。不过由于困扰该国的经济形势而资金匮乏</w:t>
      </w:r>
      <w:r w:rsidR="008C35B5">
        <w:rPr>
          <w:rFonts w:hint="eastAsia"/>
        </w:rPr>
        <w:t>，</w:t>
      </w:r>
      <w:r w:rsidRPr="00281C4E">
        <w:rPr>
          <w:rFonts w:hint="eastAsia"/>
        </w:rPr>
        <w:t>国家派去参加国际会议的人往往没有资格参加讨论和投票。</w:t>
      </w:r>
    </w:p>
    <w:p w:rsidR="00281C4E" w:rsidRPr="00281C4E" w:rsidRDefault="00281C4E" w:rsidP="00281C4E">
      <w:pPr>
        <w:pStyle w:val="SingleTxtGC"/>
      </w:pPr>
      <w:r w:rsidRPr="00281C4E">
        <w:t>35</w:t>
      </w:r>
      <w:r w:rsidR="008C35B5">
        <w:t>7.</w:t>
      </w:r>
      <w:r w:rsidR="00AD76C8">
        <w:t xml:space="preserve">  </w:t>
      </w:r>
      <w:r w:rsidRPr="00281C4E">
        <w:rPr>
          <w:rFonts w:hint="eastAsia"/>
        </w:rPr>
        <w:t>蹂躏刚果民主共和国的战争</w:t>
      </w:r>
      <w:r w:rsidR="008C35B5">
        <w:rPr>
          <w:rFonts w:hint="eastAsia"/>
        </w:rPr>
        <w:t>，</w:t>
      </w:r>
      <w:r w:rsidRPr="00281C4E">
        <w:rPr>
          <w:rFonts w:hint="eastAsia"/>
        </w:rPr>
        <w:t>对科学和文化战线造成了灾难性的影响。一些研究中心被叛乱分子占领</w:t>
      </w:r>
      <w:r w:rsidR="008C35B5">
        <w:rPr>
          <w:rFonts w:hint="eastAsia"/>
        </w:rPr>
        <w:t>，</w:t>
      </w:r>
      <w:r w:rsidRPr="00281C4E">
        <w:rPr>
          <w:rFonts w:hint="eastAsia"/>
        </w:rPr>
        <w:t>使人们难以进入</w:t>
      </w:r>
      <w:r w:rsidR="008C35B5">
        <w:rPr>
          <w:rFonts w:hint="eastAsia"/>
        </w:rPr>
        <w:t>，</w:t>
      </w:r>
      <w:r w:rsidRPr="00281C4E">
        <w:rPr>
          <w:rFonts w:hint="eastAsia"/>
        </w:rPr>
        <w:t>或不可能进入</w:t>
      </w:r>
      <w:r w:rsidR="008C35B5">
        <w:rPr>
          <w:rFonts w:hint="eastAsia"/>
        </w:rPr>
        <w:t>，</w:t>
      </w:r>
      <w:r w:rsidRPr="00281C4E">
        <w:rPr>
          <w:rFonts w:hint="eastAsia"/>
        </w:rPr>
        <w:t>并妨碍了任何形式的科学工作。</w:t>
      </w:r>
    </w:p>
    <w:p w:rsidR="001000BF" w:rsidRDefault="00281C4E" w:rsidP="00281C4E">
      <w:pPr>
        <w:pStyle w:val="SingleTxtGC"/>
        <w:rPr>
          <w:rFonts w:hint="eastAsia"/>
        </w:rPr>
      </w:pPr>
      <w:r w:rsidRPr="00281C4E">
        <w:t>35</w:t>
      </w:r>
      <w:r w:rsidR="008C35B5">
        <w:t>8.</w:t>
      </w:r>
      <w:r w:rsidR="00AD76C8">
        <w:t xml:space="preserve">  </w:t>
      </w:r>
      <w:r w:rsidRPr="00281C4E">
        <w:rPr>
          <w:rFonts w:hint="eastAsia"/>
        </w:rPr>
        <w:t>国际援助在确保有效执行文化、科学和技术权利方面的作用</w:t>
      </w:r>
      <w:r w:rsidR="008C35B5">
        <w:rPr>
          <w:rFonts w:hint="eastAsia"/>
        </w:rPr>
        <w:t>，</w:t>
      </w:r>
      <w:r w:rsidRPr="00281C4E">
        <w:rPr>
          <w:rFonts w:hint="eastAsia"/>
        </w:rPr>
        <w:t>应该是提供充足的资金</w:t>
      </w:r>
      <w:r w:rsidR="008C35B5">
        <w:rPr>
          <w:rFonts w:hint="eastAsia"/>
        </w:rPr>
        <w:t>，</w:t>
      </w:r>
      <w:r w:rsidRPr="00281C4E">
        <w:rPr>
          <w:rFonts w:hint="eastAsia"/>
        </w:rPr>
        <w:t>以便使刚果民主共和国可以在这种冲突后局势下履行其义务</w:t>
      </w:r>
      <w:r w:rsidR="008C35B5">
        <w:rPr>
          <w:rFonts w:hint="eastAsia"/>
        </w:rPr>
        <w:t>，</w:t>
      </w:r>
      <w:r w:rsidRPr="00281C4E">
        <w:rPr>
          <w:rFonts w:hint="eastAsia"/>
        </w:rPr>
        <w:t>并通过向其提供取得有关科学、技术、艺术和文化领域信息的新技术</w:t>
      </w:r>
      <w:r w:rsidR="008C35B5">
        <w:rPr>
          <w:rFonts w:hint="eastAsia"/>
        </w:rPr>
        <w:t>，</w:t>
      </w:r>
      <w:r w:rsidRPr="00281C4E">
        <w:rPr>
          <w:rFonts w:hint="eastAsia"/>
        </w:rPr>
        <w:t>来加强刚果研究人员、艺术家和知识分子的能力。</w:t>
      </w:r>
    </w:p>
    <w:p w:rsidR="00046191" w:rsidRDefault="00046191" w:rsidP="00281C4E">
      <w:pPr>
        <w:pStyle w:val="SingleTxtGC"/>
        <w:rPr>
          <w:rFonts w:hint="eastAsia"/>
        </w:rPr>
      </w:pPr>
    </w:p>
    <w:p w:rsidR="00046191" w:rsidRDefault="00046191" w:rsidP="00281C4E">
      <w:pPr>
        <w:pStyle w:val="SingleTxtGC"/>
        <w:rPr>
          <w:rFonts w:hint="eastAsia"/>
        </w:rPr>
      </w:pPr>
    </w:p>
    <w:p w:rsidR="00D903F4" w:rsidRPr="002D6A9C" w:rsidRDefault="00D903F4" w:rsidP="001000BF">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D903F4"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3A" w:rsidRPr="00C12ACA" w:rsidRDefault="00B2333A"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2333A" w:rsidRPr="00C12ACA" w:rsidRDefault="00B2333A"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BB" w:rsidRPr="00281C4E" w:rsidRDefault="00E800BB">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CF46F1">
      <w:rPr>
        <w:rStyle w:val="PageNumber"/>
        <w:noProof/>
      </w:rPr>
      <w:t>60</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GE.0</w:t>
    </w:r>
    <w:r>
      <w:rPr>
        <w:rFonts w:eastAsia="SimSun" w:hint="eastAsia"/>
        <w:lang w:eastAsia="zh-CN"/>
      </w:rPr>
      <w:t>9</w:t>
    </w:r>
    <w:r>
      <w:rPr>
        <w:rFonts w:eastAsia="SimSun"/>
      </w:rPr>
      <w:t>-</w:t>
    </w:r>
    <w:r>
      <w:rPr>
        <w:rFonts w:eastAsia="SimSun" w:hint="eastAsia"/>
        <w:lang w:eastAsia="zh-CN"/>
      </w:rPr>
      <w:t>40362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BB" w:rsidRDefault="00E800BB">
    <w:pPr>
      <w:pStyle w:val="Footer"/>
      <w:tabs>
        <w:tab w:val="right" w:pos="9639"/>
      </w:tabs>
    </w:pPr>
    <w:r>
      <w:rPr>
        <w:rFonts w:eastAsia="SimSun"/>
        <w:lang w:eastAsia="zh-CN"/>
      </w:rPr>
      <w:t>GE.</w:t>
    </w:r>
    <w:r>
      <w:rPr>
        <w:rFonts w:eastAsia="SimSun"/>
      </w:rPr>
      <w:t>0</w:t>
    </w:r>
    <w:r>
      <w:rPr>
        <w:rFonts w:eastAsia="SimSun" w:hint="eastAsia"/>
        <w:lang w:eastAsia="zh-CN"/>
      </w:rPr>
      <w:t>9</w:t>
    </w:r>
    <w:r>
      <w:rPr>
        <w:rFonts w:eastAsia="SimSun"/>
      </w:rPr>
      <w:t>-</w:t>
    </w:r>
    <w:r>
      <w:rPr>
        <w:rFonts w:eastAsia="SimSun" w:hint="eastAsia"/>
        <w:lang w:eastAsia="zh-CN"/>
      </w:rPr>
      <w:t>40362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F46F1">
      <w:rPr>
        <w:rStyle w:val="PageNumber"/>
        <w:noProof/>
      </w:rPr>
      <w:t>59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BB" w:rsidRPr="006E6CFF" w:rsidRDefault="00E800BB"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hint="eastAsia"/>
        <w:sz w:val="20"/>
        <w:lang w:eastAsia="zh-CN"/>
      </w:rPr>
      <w:t>40362</w:t>
    </w:r>
    <w:r w:rsidRPr="00EE277A">
      <w:rPr>
        <w:rFonts w:eastAsia="SimSun"/>
        <w:sz w:val="20"/>
        <w:lang w:eastAsia="zh-CN"/>
      </w:rPr>
      <w:t xml:space="preserve"> (C)</w:t>
    </w:r>
    <w:r>
      <w:rPr>
        <w:rFonts w:eastAsia="SimSun"/>
        <w:sz w:val="20"/>
        <w:lang w:eastAsia="zh-CN"/>
      </w:rPr>
      <w:tab/>
    </w:r>
    <w:r>
      <w:rPr>
        <w:rFonts w:eastAsia="SimSun" w:hint="eastAsia"/>
        <w:sz w:val="20"/>
        <w:lang w:eastAsia="zh-CN"/>
      </w:rPr>
      <w:t>1210</w:t>
    </w:r>
    <w:r w:rsidRPr="00EE277A">
      <w:rPr>
        <w:rFonts w:eastAsia="SimSun"/>
        <w:sz w:val="20"/>
        <w:lang w:eastAsia="zh-CN"/>
      </w:rPr>
      <w:t>0</w:t>
    </w:r>
    <w:r>
      <w:rPr>
        <w:rFonts w:eastAsia="SimSun" w:hint="eastAsia"/>
        <w:sz w:val="20"/>
        <w:lang w:eastAsia="zh-CN"/>
      </w:rPr>
      <w:t>9</w:t>
    </w:r>
    <w:r>
      <w:rPr>
        <w:rFonts w:eastAsia="SimSun"/>
        <w:sz w:val="20"/>
        <w:lang w:eastAsia="zh-CN"/>
      </w:rPr>
      <w:tab/>
    </w:r>
    <w:r>
      <w:rPr>
        <w:rFonts w:eastAsia="SimSun" w:hint="eastAsia"/>
        <w:sz w:val="20"/>
        <w:lang w:eastAsia="zh-CN"/>
      </w:rPr>
      <w:t>1410</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3A" w:rsidRPr="0081261C" w:rsidRDefault="00B2333A"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2333A" w:rsidRPr="0081261C" w:rsidRDefault="00B2333A"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800BB" w:rsidRPr="00DE2424" w:rsidRDefault="00E800BB" w:rsidP="00BA561E">
      <w:pPr>
        <w:pStyle w:val="FootnoteText"/>
        <w:spacing w:after="320"/>
        <w:rPr>
          <w:rFonts w:hint="eastAsia"/>
        </w:rPr>
      </w:pPr>
      <w:r>
        <w:rPr>
          <w:rFonts w:hint="eastAsia"/>
        </w:rPr>
        <w:tab/>
      </w:r>
      <w:r w:rsidRPr="004457BF">
        <w:rPr>
          <w:rStyle w:val="FootnoteReference"/>
          <w:vertAlign w:val="baseline"/>
        </w:rPr>
        <w:t>*</w:t>
      </w:r>
      <w:r>
        <w:rPr>
          <w:rFonts w:hint="eastAsia"/>
        </w:rPr>
        <w:tab/>
      </w:r>
      <w:r>
        <w:rPr>
          <w:rFonts w:hint="eastAsia"/>
        </w:rPr>
        <w:t>根据发给缔约国关于处理其文件的信息，本文件在送交联合国翻译部门之前未经编辑。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BB" w:rsidRPr="00281C4E" w:rsidRDefault="00E800BB">
    <w:pPr>
      <w:pStyle w:val="Header"/>
    </w:pPr>
    <w:r w:rsidRPr="00281C4E">
      <w:t>E/C.12/COD/5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BB" w:rsidRPr="00281C4E" w:rsidRDefault="00E800BB" w:rsidP="00B34556">
    <w:pPr>
      <w:pStyle w:val="Header"/>
      <w:jc w:val="right"/>
      <w:rPr>
        <w:rFonts w:hint="eastAsia"/>
        <w:lang w:eastAsia="zh-CN"/>
      </w:rPr>
    </w:pPr>
    <w:r w:rsidRPr="00281C4E">
      <w:rPr>
        <w:lang w:eastAsia="zh-CN"/>
      </w:rPr>
      <w:t>E/C.12/COD/5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BB" w:rsidRDefault="00E800BB">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82C9C2"/>
    <w:lvl w:ilvl="0">
      <w:start w:val="1"/>
      <w:numFmt w:val="decimal"/>
      <w:lvlText w:val="%1."/>
      <w:lvlJc w:val="left"/>
      <w:pPr>
        <w:tabs>
          <w:tab w:val="num" w:pos="1620"/>
        </w:tabs>
        <w:ind w:left="1620" w:hanging="360"/>
      </w:pPr>
    </w:lvl>
  </w:abstractNum>
  <w:abstractNum w:abstractNumId="1">
    <w:nsid w:val="FFFFFF7E"/>
    <w:multiLevelType w:val="singleLevel"/>
    <w:tmpl w:val="77661D56"/>
    <w:lvl w:ilvl="0">
      <w:start w:val="1"/>
      <w:numFmt w:val="decimal"/>
      <w:lvlText w:val="%1."/>
      <w:lvlJc w:val="left"/>
      <w:pPr>
        <w:tabs>
          <w:tab w:val="num" w:pos="1200"/>
        </w:tabs>
        <w:ind w:left="1200" w:hanging="360"/>
      </w:pPr>
    </w:lvl>
  </w:abstractNum>
  <w:abstractNum w:abstractNumId="2">
    <w:nsid w:val="FFFFFF7F"/>
    <w:multiLevelType w:val="singleLevel"/>
    <w:tmpl w:val="44666DCA"/>
    <w:lvl w:ilvl="0">
      <w:start w:val="1"/>
      <w:numFmt w:val="decimal"/>
      <w:lvlText w:val="%1."/>
      <w:lvlJc w:val="left"/>
      <w:pPr>
        <w:tabs>
          <w:tab w:val="num" w:pos="780"/>
        </w:tabs>
        <w:ind w:left="780" w:hanging="360"/>
      </w:pPr>
    </w:lvl>
  </w:abstractNum>
  <w:abstractNum w:abstractNumId="3">
    <w:nsid w:val="FFFFFF88"/>
    <w:multiLevelType w:val="singleLevel"/>
    <w:tmpl w:val="7B420A6C"/>
    <w:lvl w:ilvl="0">
      <w:start w:val="1"/>
      <w:numFmt w:val="decimal"/>
      <w:lvlText w:val="%1."/>
      <w:lvlJc w:val="left"/>
      <w:pPr>
        <w:tabs>
          <w:tab w:val="num" w:pos="360"/>
        </w:tabs>
        <w:ind w:left="360" w:hanging="360"/>
      </w:pPr>
    </w:lvl>
  </w:abstractNum>
  <w:abstractNum w:abstractNumId="4">
    <w:nsid w:val="007B13CF"/>
    <w:multiLevelType w:val="hybridMultilevel"/>
    <w:tmpl w:val="333E3CE4"/>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2983B15"/>
    <w:multiLevelType w:val="multilevel"/>
    <w:tmpl w:val="400C656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3741CD5"/>
    <w:multiLevelType w:val="hybridMultilevel"/>
    <w:tmpl w:val="A552AB46"/>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4DF0360"/>
    <w:multiLevelType w:val="hybridMultilevel"/>
    <w:tmpl w:val="72802B18"/>
    <w:lvl w:ilvl="0" w:tplc="C19AAB3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66C113E"/>
    <w:multiLevelType w:val="hybridMultilevel"/>
    <w:tmpl w:val="4056AF0A"/>
    <w:lvl w:ilvl="0" w:tplc="0C5C8FC6">
      <w:start w:val="1"/>
      <w:numFmt w:val="bullet"/>
      <w:lvlText w:val=""/>
      <w:lvlJc w:val="left"/>
      <w:pPr>
        <w:tabs>
          <w:tab w:val="num" w:pos="454"/>
        </w:tabs>
        <w:ind w:left="454" w:hanging="22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87478C6"/>
    <w:multiLevelType w:val="multilevel"/>
    <w:tmpl w:val="64BE362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10D27664"/>
    <w:multiLevelType w:val="hybridMultilevel"/>
    <w:tmpl w:val="7C6CCA14"/>
    <w:lvl w:ilvl="0" w:tplc="C19AAB3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F58EEF2A"/>
    <w:lvl w:ilvl="0" w:tplc="D9B0BDC6">
      <w:start w:val="1"/>
      <w:numFmt w:val="bullet"/>
      <w:pStyle w:val="Bullet1GC"/>
      <w:lvlText w:val=""/>
      <w:lvlJc w:val="left"/>
      <w:pPr>
        <w:tabs>
          <w:tab w:val="num" w:pos="1996"/>
        </w:tabs>
        <w:ind w:left="1996" w:hanging="380"/>
      </w:pPr>
      <w:rPr>
        <w:rFonts w:ascii="Symbol" w:hAnsi="Symbol" w:hint="default"/>
      </w:rPr>
    </w:lvl>
    <w:lvl w:ilvl="1" w:tplc="F432E44E">
      <w:start w:val="1"/>
      <w:numFmt w:val="lowerLetter"/>
      <w:lvlRestart w:val="0"/>
      <w:lvlText w:val="(%2)"/>
      <w:lvlJc w:val="left"/>
      <w:pPr>
        <w:tabs>
          <w:tab w:val="num" w:pos="1225"/>
        </w:tabs>
        <w:ind w:left="1225" w:hanging="646"/>
      </w:pPr>
      <w:rPr>
        <w:rFonts w:hint="eastAsia"/>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77B7EEC"/>
    <w:multiLevelType w:val="hybridMultilevel"/>
    <w:tmpl w:val="0F847B30"/>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9AB5E01"/>
    <w:multiLevelType w:val="hybridMultilevel"/>
    <w:tmpl w:val="1A9671EE"/>
    <w:lvl w:ilvl="0" w:tplc="BAE689E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C5A4F1C"/>
    <w:multiLevelType w:val="hybridMultilevel"/>
    <w:tmpl w:val="72EE8D14"/>
    <w:lvl w:ilvl="0" w:tplc="BAE689E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CE95FA6"/>
    <w:multiLevelType w:val="hybridMultilevel"/>
    <w:tmpl w:val="683C28CA"/>
    <w:lvl w:ilvl="0" w:tplc="4AFAAC88">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867753"/>
    <w:multiLevelType w:val="hybridMultilevel"/>
    <w:tmpl w:val="F6F80CFE"/>
    <w:lvl w:ilvl="0" w:tplc="AE06A52E">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0A8181D"/>
    <w:multiLevelType w:val="hybridMultilevel"/>
    <w:tmpl w:val="783864C4"/>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43659AB"/>
    <w:multiLevelType w:val="hybridMultilevel"/>
    <w:tmpl w:val="96A6046E"/>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5753A5A"/>
    <w:multiLevelType w:val="hybridMultilevel"/>
    <w:tmpl w:val="E1E6F510"/>
    <w:lvl w:ilvl="0" w:tplc="C19AAB3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F3ACB680">
      <w:start w:val="1"/>
      <w:numFmt w:val="chineseCountingThousand"/>
      <w:lvlRestart w:val="0"/>
      <w:lvlText w:val="(%2)"/>
      <w:lvlJc w:val="left"/>
      <w:pPr>
        <w:tabs>
          <w:tab w:val="num" w:pos="1066"/>
        </w:tabs>
        <w:ind w:left="1066" w:hanging="646"/>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6B47DEB"/>
    <w:multiLevelType w:val="hybridMultilevel"/>
    <w:tmpl w:val="D37235EC"/>
    <w:lvl w:ilvl="0" w:tplc="C19AAB3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8FC7F68"/>
    <w:multiLevelType w:val="hybridMultilevel"/>
    <w:tmpl w:val="122C6EC4"/>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A3D26AC"/>
    <w:multiLevelType w:val="hybridMultilevel"/>
    <w:tmpl w:val="8B106D9E"/>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B3F49C6"/>
    <w:multiLevelType w:val="singleLevel"/>
    <w:tmpl w:val="3CF288AC"/>
    <w:lvl w:ilvl="0">
      <w:start w:val="1"/>
      <w:numFmt w:val="lowerRoman"/>
      <w:pStyle w:val="ParaNoGc"/>
      <w:lvlText w:val="(%1)"/>
      <w:lvlJc w:val="right"/>
      <w:pPr>
        <w:tabs>
          <w:tab w:val="num" w:pos="2160"/>
        </w:tabs>
        <w:ind w:left="2160" w:hanging="516"/>
      </w:pPr>
    </w:lvl>
  </w:abstractNum>
  <w:abstractNum w:abstractNumId="25">
    <w:nsid w:val="2CA562B4"/>
    <w:multiLevelType w:val="hybridMultilevel"/>
    <w:tmpl w:val="C78A7640"/>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11A7890"/>
    <w:multiLevelType w:val="hybridMultilevel"/>
    <w:tmpl w:val="151405B6"/>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93154E"/>
    <w:multiLevelType w:val="hybridMultilevel"/>
    <w:tmpl w:val="261EB148"/>
    <w:lvl w:ilvl="0" w:tplc="AE06A52E">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26F7682"/>
    <w:multiLevelType w:val="hybridMultilevel"/>
    <w:tmpl w:val="54A234CA"/>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30">
    <w:nsid w:val="3AC31872"/>
    <w:multiLevelType w:val="hybridMultilevel"/>
    <w:tmpl w:val="E618D422"/>
    <w:lvl w:ilvl="0" w:tplc="BAE689E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3B2D6F2A"/>
    <w:multiLevelType w:val="hybridMultilevel"/>
    <w:tmpl w:val="E05A6878"/>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3C9325EA"/>
    <w:multiLevelType w:val="hybridMultilevel"/>
    <w:tmpl w:val="993645D8"/>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3CB061AB"/>
    <w:multiLevelType w:val="singleLevel"/>
    <w:tmpl w:val="DFF20B84"/>
    <w:lvl w:ilvl="0">
      <w:start w:val="1"/>
      <w:numFmt w:val="decimal"/>
      <w:pStyle w:val="FooterGc"/>
      <w:lvlText w:val="%1."/>
      <w:lvlJc w:val="left"/>
      <w:pPr>
        <w:tabs>
          <w:tab w:val="num" w:pos="360"/>
        </w:tabs>
        <w:ind w:left="-1" w:firstLine="1"/>
      </w:pPr>
      <w:rPr>
        <w:rFonts w:hint="default"/>
      </w:rPr>
    </w:lvl>
  </w:abstractNum>
  <w:abstractNum w:abstractNumId="34">
    <w:nsid w:val="3F043143"/>
    <w:multiLevelType w:val="hybridMultilevel"/>
    <w:tmpl w:val="21E80C74"/>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65E34EB"/>
    <w:multiLevelType w:val="hybridMultilevel"/>
    <w:tmpl w:val="C0A4C87E"/>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80C49DD"/>
    <w:multiLevelType w:val="hybridMultilevel"/>
    <w:tmpl w:val="D5E2ED08"/>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AC47F8F"/>
    <w:multiLevelType w:val="hybridMultilevel"/>
    <w:tmpl w:val="E2FEC548"/>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4AC80CBF"/>
    <w:multiLevelType w:val="hybridMultilevel"/>
    <w:tmpl w:val="5D0E6D3C"/>
    <w:lvl w:ilvl="0" w:tplc="379CD46A">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4FE42FA4"/>
    <w:multiLevelType w:val="hybridMultilevel"/>
    <w:tmpl w:val="A80658A2"/>
    <w:lvl w:ilvl="0" w:tplc="BAE689E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41">
    <w:nsid w:val="50B31DE8"/>
    <w:multiLevelType w:val="hybridMultilevel"/>
    <w:tmpl w:val="27A2F466"/>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539135F5"/>
    <w:multiLevelType w:val="hybridMultilevel"/>
    <w:tmpl w:val="84448F88"/>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5429605D"/>
    <w:multiLevelType w:val="hybridMultilevel"/>
    <w:tmpl w:val="2B6C55D6"/>
    <w:lvl w:ilvl="0" w:tplc="77625C0A">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887ECE0C">
      <w:start w:val="1"/>
      <w:numFmt w:val="lowerLetter"/>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5710EBE"/>
    <w:multiLevelType w:val="hybridMultilevel"/>
    <w:tmpl w:val="988CB336"/>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561A6E5A"/>
    <w:multiLevelType w:val="hybridMultilevel"/>
    <w:tmpl w:val="74D0E08E"/>
    <w:lvl w:ilvl="0" w:tplc="BAE689E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591A74E5"/>
    <w:multiLevelType w:val="hybridMultilevel"/>
    <w:tmpl w:val="AB94C0E2"/>
    <w:lvl w:ilvl="0" w:tplc="BAE689E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5A2035E0"/>
    <w:multiLevelType w:val="hybridMultilevel"/>
    <w:tmpl w:val="BCC086B4"/>
    <w:lvl w:ilvl="0" w:tplc="CE704E20">
      <w:start w:val="1"/>
      <w:numFmt w:val="chineseCountingThousand"/>
      <w:lvlRestart w:val="0"/>
      <w:lvlText w:val="(%1)"/>
      <w:lvlJc w:val="left"/>
      <w:pPr>
        <w:tabs>
          <w:tab w:val="num" w:pos="2211"/>
        </w:tabs>
        <w:ind w:left="2211" w:hanging="646"/>
      </w:pPr>
      <w:rPr>
        <w:rFonts w:ascii="Times New Roman" w:hAnsi="Times New Roman" w:cs="Times New Roman" w:hint="eastAsia"/>
        <w:color w:val="auto"/>
        <w:sz w:val="21"/>
      </w:rPr>
    </w:lvl>
    <w:lvl w:ilvl="1" w:tplc="FF0040D2">
      <w:start w:val="1"/>
      <w:numFmt w:val="lowerLetter"/>
      <w:lvlRestart w:val="0"/>
      <w:lvlText w:val="(%2)"/>
      <w:lvlJc w:val="left"/>
      <w:pPr>
        <w:tabs>
          <w:tab w:val="num" w:pos="1066"/>
        </w:tabs>
        <w:ind w:left="1066" w:hanging="646"/>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5A8C64B5"/>
    <w:multiLevelType w:val="multilevel"/>
    <w:tmpl w:val="E1EEFB78"/>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9">
    <w:nsid w:val="5C073373"/>
    <w:multiLevelType w:val="hybridMultilevel"/>
    <w:tmpl w:val="D20CB752"/>
    <w:lvl w:ilvl="0" w:tplc="8062CD1E">
      <w:start w:val="1"/>
      <w:numFmt w:val="chineseCountingThousand"/>
      <w:lvlRestart w:val="0"/>
      <w:lvlText w:val="(%1)"/>
      <w:lvlJc w:val="left"/>
      <w:pPr>
        <w:tabs>
          <w:tab w:val="num" w:pos="1780"/>
        </w:tabs>
        <w:ind w:left="1780" w:hanging="646"/>
      </w:pPr>
      <w:rPr>
        <w:rFonts w:ascii="Times New Roman" w:hAnsi="Times New Roman" w:cs="Times New Roman" w:hint="eastAsia"/>
        <w:color w:val="auto"/>
        <w:sz w:val="21"/>
      </w:rPr>
    </w:lvl>
    <w:lvl w:ilvl="1" w:tplc="7ED89424">
      <w:start w:val="1"/>
      <w:numFmt w:val="lowerLetter"/>
      <w:lvlRestart w:val="0"/>
      <w:lvlText w:val="(%2)"/>
      <w:lvlJc w:val="left"/>
      <w:pPr>
        <w:tabs>
          <w:tab w:val="num" w:pos="635"/>
        </w:tabs>
        <w:ind w:left="635" w:hanging="646"/>
      </w:pPr>
      <w:rPr>
        <w:rFonts w:ascii="Times New Roman" w:hAnsi="Times New Roman" w:cs="Times New Roman" w:hint="eastAsia"/>
        <w:color w:val="auto"/>
        <w:sz w:val="21"/>
      </w:rPr>
    </w:lvl>
    <w:lvl w:ilvl="2" w:tplc="0409001B" w:tentative="1">
      <w:start w:val="1"/>
      <w:numFmt w:val="lowerRoman"/>
      <w:lvlText w:val="%3."/>
      <w:lvlJc w:val="right"/>
      <w:pPr>
        <w:tabs>
          <w:tab w:val="num" w:pos="829"/>
        </w:tabs>
        <w:ind w:left="829" w:hanging="420"/>
      </w:pPr>
    </w:lvl>
    <w:lvl w:ilvl="3" w:tplc="0409000F" w:tentative="1">
      <w:start w:val="1"/>
      <w:numFmt w:val="decimal"/>
      <w:lvlText w:val="%4."/>
      <w:lvlJc w:val="left"/>
      <w:pPr>
        <w:tabs>
          <w:tab w:val="num" w:pos="1249"/>
        </w:tabs>
        <w:ind w:left="1249" w:hanging="420"/>
      </w:pPr>
    </w:lvl>
    <w:lvl w:ilvl="4" w:tplc="04090019" w:tentative="1">
      <w:start w:val="1"/>
      <w:numFmt w:val="lowerLetter"/>
      <w:lvlText w:val="%5)"/>
      <w:lvlJc w:val="left"/>
      <w:pPr>
        <w:tabs>
          <w:tab w:val="num" w:pos="1669"/>
        </w:tabs>
        <w:ind w:left="1669" w:hanging="420"/>
      </w:pPr>
    </w:lvl>
    <w:lvl w:ilvl="5" w:tplc="0409001B" w:tentative="1">
      <w:start w:val="1"/>
      <w:numFmt w:val="lowerRoman"/>
      <w:lvlText w:val="%6."/>
      <w:lvlJc w:val="righ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9" w:tentative="1">
      <w:start w:val="1"/>
      <w:numFmt w:val="lowerLetter"/>
      <w:lvlText w:val="%8)"/>
      <w:lvlJc w:val="left"/>
      <w:pPr>
        <w:tabs>
          <w:tab w:val="num" w:pos="2929"/>
        </w:tabs>
        <w:ind w:left="2929" w:hanging="420"/>
      </w:pPr>
    </w:lvl>
    <w:lvl w:ilvl="8" w:tplc="0409001B" w:tentative="1">
      <w:start w:val="1"/>
      <w:numFmt w:val="lowerRoman"/>
      <w:lvlText w:val="%9."/>
      <w:lvlJc w:val="right"/>
      <w:pPr>
        <w:tabs>
          <w:tab w:val="num" w:pos="3349"/>
        </w:tabs>
        <w:ind w:left="3349" w:hanging="420"/>
      </w:pPr>
    </w:lvl>
  </w:abstractNum>
  <w:abstractNum w:abstractNumId="50">
    <w:nsid w:val="61605F85"/>
    <w:multiLevelType w:val="hybridMultilevel"/>
    <w:tmpl w:val="58529920"/>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66285602"/>
    <w:multiLevelType w:val="hybridMultilevel"/>
    <w:tmpl w:val="9B766D2C"/>
    <w:lvl w:ilvl="0" w:tplc="28DE5782">
      <w:start w:val="1"/>
      <w:numFmt w:val="lowerLetter"/>
      <w:lvlRestart w:val="0"/>
      <w:lvlText w:val="(%1)"/>
      <w:lvlJc w:val="left"/>
      <w:pPr>
        <w:tabs>
          <w:tab w:val="num" w:pos="2426"/>
        </w:tabs>
        <w:ind w:left="1134" w:firstLine="431"/>
      </w:pPr>
      <w:rPr>
        <w:rFonts w:hint="eastAsia"/>
      </w:rPr>
    </w:lvl>
    <w:lvl w:ilvl="1" w:tplc="BFFC9FCC">
      <w:start w:val="1"/>
      <w:numFmt w:val="japaneseCounting"/>
      <w:lvlText w:val="(%2)"/>
      <w:lvlJc w:val="left"/>
      <w:pPr>
        <w:tabs>
          <w:tab w:val="num" w:pos="2625"/>
        </w:tabs>
        <w:ind w:left="2625" w:hanging="220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66DA799C"/>
    <w:multiLevelType w:val="hybridMultilevel"/>
    <w:tmpl w:val="6BF05740"/>
    <w:lvl w:ilvl="0" w:tplc="C19AAB3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671861DB"/>
    <w:multiLevelType w:val="hybridMultilevel"/>
    <w:tmpl w:val="8CAE966E"/>
    <w:lvl w:ilvl="0" w:tplc="34446D32">
      <w:start w:val="1"/>
      <w:numFmt w:val="bullet"/>
      <w:pStyle w:val="Bullet2GC"/>
      <w:lvlText w:val=""/>
      <w:lvlJc w:val="left"/>
      <w:pPr>
        <w:tabs>
          <w:tab w:val="num" w:pos="2427"/>
        </w:tabs>
        <w:ind w:left="2427" w:hanging="380"/>
      </w:pPr>
      <w:rPr>
        <w:rFonts w:ascii="Symbol" w:hAnsi="Symbol" w:hint="default"/>
      </w:rPr>
    </w:lvl>
    <w:lvl w:ilvl="1" w:tplc="E23CD1FE">
      <w:start w:val="1"/>
      <w:numFmt w:val="lowerLetter"/>
      <w:lvlRestart w:val="0"/>
      <w:lvlText w:val="(%2)"/>
      <w:lvlJc w:val="left"/>
      <w:pPr>
        <w:tabs>
          <w:tab w:val="num" w:pos="1066"/>
        </w:tabs>
        <w:ind w:left="1066" w:hanging="646"/>
      </w:pPr>
      <w:rPr>
        <w:rFonts w:ascii="Times New Roman" w:hAnsi="Times New Roman" w:cs="Times New Roman" w:hint="eastAsia"/>
        <w:color w:val="auto"/>
        <w:sz w:val="21"/>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4">
    <w:nsid w:val="69A479A5"/>
    <w:multiLevelType w:val="hybridMultilevel"/>
    <w:tmpl w:val="B0067070"/>
    <w:lvl w:ilvl="0" w:tplc="8062CD1E">
      <w:start w:val="1"/>
      <w:numFmt w:val="chineseCountingThousand"/>
      <w:lvlRestart w:val="0"/>
      <w:lvlText w:val="(%1)"/>
      <w:lvlJc w:val="left"/>
      <w:pPr>
        <w:tabs>
          <w:tab w:val="num" w:pos="2211"/>
        </w:tabs>
        <w:ind w:left="2211" w:hanging="646"/>
      </w:pPr>
      <w:rPr>
        <w:rFonts w:ascii="Times New Roman" w:hAnsi="Times New Roman" w:cs="Times New Roman" w:hint="eastAsia"/>
        <w:color w:val="auto"/>
        <w:sz w:val="21"/>
      </w:rPr>
    </w:lvl>
    <w:lvl w:ilvl="1" w:tplc="E23CD1FE">
      <w:start w:val="1"/>
      <w:numFmt w:val="lowerLetter"/>
      <w:lvlRestart w:val="0"/>
      <w:lvlText w:val="(%2)"/>
      <w:lvlJc w:val="left"/>
      <w:pPr>
        <w:tabs>
          <w:tab w:val="num" w:pos="1066"/>
        </w:tabs>
        <w:ind w:left="1066" w:hanging="646"/>
      </w:pPr>
      <w:rPr>
        <w:rFonts w:ascii="Times New Roman" w:hAnsi="Times New Roman" w:cs="Times New Roman" w:hint="eastAsia"/>
        <w:color w:val="auto"/>
        <w:sz w:val="21"/>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6A4B7BB1"/>
    <w:multiLevelType w:val="hybridMultilevel"/>
    <w:tmpl w:val="F836EAD6"/>
    <w:lvl w:ilvl="0" w:tplc="E48666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6B2A0797"/>
    <w:multiLevelType w:val="hybridMultilevel"/>
    <w:tmpl w:val="9E0A76A0"/>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6B446755"/>
    <w:multiLevelType w:val="hybridMultilevel"/>
    <w:tmpl w:val="016C0368"/>
    <w:lvl w:ilvl="0" w:tplc="BAE689E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6D1208FA"/>
    <w:multiLevelType w:val="hybridMultilevel"/>
    <w:tmpl w:val="31501682"/>
    <w:lvl w:ilvl="0" w:tplc="BAE689E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708435BB"/>
    <w:multiLevelType w:val="hybridMultilevel"/>
    <w:tmpl w:val="2D188008"/>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75CF637D"/>
    <w:multiLevelType w:val="hybridMultilevel"/>
    <w:tmpl w:val="EE9A0EEC"/>
    <w:lvl w:ilvl="0" w:tplc="28DE57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76E44C7E"/>
    <w:multiLevelType w:val="hybridMultilevel"/>
    <w:tmpl w:val="932ED52C"/>
    <w:lvl w:ilvl="0" w:tplc="8062CD1E">
      <w:start w:val="1"/>
      <w:numFmt w:val="chineseCountingThousand"/>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7A567AE0"/>
    <w:multiLevelType w:val="hybridMultilevel"/>
    <w:tmpl w:val="6096B0CE"/>
    <w:lvl w:ilvl="0" w:tplc="BAE689E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nsid w:val="7AA4452C"/>
    <w:multiLevelType w:val="hybridMultilevel"/>
    <w:tmpl w:val="EB9EC592"/>
    <w:lvl w:ilvl="0" w:tplc="BAE689E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
    <w:nsid w:val="7D017449"/>
    <w:multiLevelType w:val="hybridMultilevel"/>
    <w:tmpl w:val="CDFE080C"/>
    <w:lvl w:ilvl="0" w:tplc="06600A3A">
      <w:start w:val="1"/>
      <w:numFmt w:val="chineseCountingThousand"/>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1"/>
  </w:num>
  <w:num w:numId="4">
    <w:abstractNumId w:val="0"/>
  </w:num>
  <w:num w:numId="5">
    <w:abstractNumId w:val="11"/>
  </w:num>
  <w:num w:numId="6">
    <w:abstractNumId w:val="53"/>
  </w:num>
  <w:num w:numId="7">
    <w:abstractNumId w:val="12"/>
  </w:num>
  <w:num w:numId="8">
    <w:abstractNumId w:val="40"/>
  </w:num>
  <w:num w:numId="9">
    <w:abstractNumId w:val="29"/>
  </w:num>
  <w:num w:numId="10">
    <w:abstractNumId w:val="33"/>
  </w:num>
  <w:num w:numId="11">
    <w:abstractNumId w:val="24"/>
  </w:num>
  <w:num w:numId="12">
    <w:abstractNumId w:val="26"/>
  </w:num>
  <w:num w:numId="13">
    <w:abstractNumId w:val="34"/>
  </w:num>
  <w:num w:numId="14">
    <w:abstractNumId w:val="19"/>
  </w:num>
  <w:num w:numId="15">
    <w:abstractNumId w:val="59"/>
  </w:num>
  <w:num w:numId="16">
    <w:abstractNumId w:val="42"/>
  </w:num>
  <w:num w:numId="17">
    <w:abstractNumId w:val="25"/>
  </w:num>
  <w:num w:numId="18">
    <w:abstractNumId w:val="22"/>
  </w:num>
  <w:num w:numId="19">
    <w:abstractNumId w:val="60"/>
  </w:num>
  <w:num w:numId="20">
    <w:abstractNumId w:val="51"/>
  </w:num>
  <w:num w:numId="21">
    <w:abstractNumId w:val="13"/>
  </w:num>
  <w:num w:numId="22">
    <w:abstractNumId w:val="41"/>
  </w:num>
  <w:num w:numId="23">
    <w:abstractNumId w:val="6"/>
  </w:num>
  <w:num w:numId="24">
    <w:abstractNumId w:val="28"/>
  </w:num>
  <w:num w:numId="25">
    <w:abstractNumId w:val="56"/>
  </w:num>
  <w:num w:numId="26">
    <w:abstractNumId w:val="49"/>
  </w:num>
  <w:num w:numId="27">
    <w:abstractNumId w:val="16"/>
  </w:num>
  <w:num w:numId="28">
    <w:abstractNumId w:val="47"/>
  </w:num>
  <w:num w:numId="29">
    <w:abstractNumId w:val="43"/>
  </w:num>
  <w:num w:numId="30">
    <w:abstractNumId w:val="27"/>
  </w:num>
  <w:num w:numId="31">
    <w:abstractNumId w:val="17"/>
  </w:num>
  <w:num w:numId="32">
    <w:abstractNumId w:val="61"/>
  </w:num>
  <w:num w:numId="33">
    <w:abstractNumId w:val="54"/>
  </w:num>
  <w:num w:numId="34">
    <w:abstractNumId w:val="21"/>
  </w:num>
  <w:num w:numId="35">
    <w:abstractNumId w:val="52"/>
  </w:num>
  <w:num w:numId="36">
    <w:abstractNumId w:val="10"/>
  </w:num>
  <w:num w:numId="37">
    <w:abstractNumId w:val="7"/>
  </w:num>
  <w:num w:numId="38">
    <w:abstractNumId w:val="20"/>
  </w:num>
  <w:num w:numId="39">
    <w:abstractNumId w:val="38"/>
  </w:num>
  <w:num w:numId="40">
    <w:abstractNumId w:val="62"/>
  </w:num>
  <w:num w:numId="41">
    <w:abstractNumId w:val="45"/>
  </w:num>
  <w:num w:numId="42">
    <w:abstractNumId w:val="58"/>
  </w:num>
  <w:num w:numId="43">
    <w:abstractNumId w:val="63"/>
  </w:num>
  <w:num w:numId="44">
    <w:abstractNumId w:val="15"/>
  </w:num>
  <w:num w:numId="45">
    <w:abstractNumId w:val="57"/>
  </w:num>
  <w:num w:numId="46">
    <w:abstractNumId w:val="14"/>
  </w:num>
  <w:num w:numId="47">
    <w:abstractNumId w:val="46"/>
  </w:num>
  <w:num w:numId="48">
    <w:abstractNumId w:val="30"/>
  </w:num>
  <w:num w:numId="49">
    <w:abstractNumId w:val="39"/>
  </w:num>
  <w:num w:numId="50">
    <w:abstractNumId w:val="4"/>
  </w:num>
  <w:num w:numId="51">
    <w:abstractNumId w:val="35"/>
  </w:num>
  <w:num w:numId="52">
    <w:abstractNumId w:val="44"/>
  </w:num>
  <w:num w:numId="53">
    <w:abstractNumId w:val="18"/>
  </w:num>
  <w:num w:numId="54">
    <w:abstractNumId w:val="55"/>
  </w:num>
  <w:num w:numId="55">
    <w:abstractNumId w:val="36"/>
  </w:num>
  <w:num w:numId="56">
    <w:abstractNumId w:val="50"/>
  </w:num>
  <w:num w:numId="57">
    <w:abstractNumId w:val="37"/>
  </w:num>
  <w:num w:numId="58">
    <w:abstractNumId w:val="32"/>
  </w:num>
  <w:num w:numId="59">
    <w:abstractNumId w:val="23"/>
  </w:num>
  <w:num w:numId="60">
    <w:abstractNumId w:val="31"/>
  </w:num>
  <w:num w:numId="61">
    <w:abstractNumId w:val="8"/>
  </w:num>
  <w:num w:numId="62">
    <w:abstractNumId w:val="64"/>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CA"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C4E"/>
    <w:rsid w:val="00003AD7"/>
    <w:rsid w:val="00034F74"/>
    <w:rsid w:val="00046191"/>
    <w:rsid w:val="000748F0"/>
    <w:rsid w:val="0008332D"/>
    <w:rsid w:val="000B550B"/>
    <w:rsid w:val="000C274E"/>
    <w:rsid w:val="000F5954"/>
    <w:rsid w:val="001000BF"/>
    <w:rsid w:val="00121D98"/>
    <w:rsid w:val="001620FC"/>
    <w:rsid w:val="001625FD"/>
    <w:rsid w:val="00196FA0"/>
    <w:rsid w:val="001B69DD"/>
    <w:rsid w:val="001D29B2"/>
    <w:rsid w:val="001D7503"/>
    <w:rsid w:val="002079D3"/>
    <w:rsid w:val="00281C4E"/>
    <w:rsid w:val="002870B0"/>
    <w:rsid w:val="002C0105"/>
    <w:rsid w:val="00300C5A"/>
    <w:rsid w:val="00333B7D"/>
    <w:rsid w:val="00406EB0"/>
    <w:rsid w:val="004457BF"/>
    <w:rsid w:val="004560F5"/>
    <w:rsid w:val="00473018"/>
    <w:rsid w:val="00486D97"/>
    <w:rsid w:val="00513116"/>
    <w:rsid w:val="005571D7"/>
    <w:rsid w:val="005621D1"/>
    <w:rsid w:val="00563197"/>
    <w:rsid w:val="005A6FC4"/>
    <w:rsid w:val="005A71D9"/>
    <w:rsid w:val="00610A87"/>
    <w:rsid w:val="00616930"/>
    <w:rsid w:val="006428EA"/>
    <w:rsid w:val="0065286A"/>
    <w:rsid w:val="00654EC3"/>
    <w:rsid w:val="006670F5"/>
    <w:rsid w:val="00667955"/>
    <w:rsid w:val="006730F2"/>
    <w:rsid w:val="00686A32"/>
    <w:rsid w:val="00694488"/>
    <w:rsid w:val="006B689C"/>
    <w:rsid w:val="006C6E1B"/>
    <w:rsid w:val="006E3A44"/>
    <w:rsid w:val="006E6CFF"/>
    <w:rsid w:val="006F05C4"/>
    <w:rsid w:val="006F4139"/>
    <w:rsid w:val="006F5A06"/>
    <w:rsid w:val="0070253B"/>
    <w:rsid w:val="00703BF4"/>
    <w:rsid w:val="00710A0D"/>
    <w:rsid w:val="0071568D"/>
    <w:rsid w:val="0075248A"/>
    <w:rsid w:val="00753286"/>
    <w:rsid w:val="007655E9"/>
    <w:rsid w:val="007B04AF"/>
    <w:rsid w:val="007D03F5"/>
    <w:rsid w:val="007F368A"/>
    <w:rsid w:val="007F7879"/>
    <w:rsid w:val="00800C13"/>
    <w:rsid w:val="0081078C"/>
    <w:rsid w:val="0081261C"/>
    <w:rsid w:val="00817803"/>
    <w:rsid w:val="00821447"/>
    <w:rsid w:val="0089219E"/>
    <w:rsid w:val="008A515A"/>
    <w:rsid w:val="008A60CE"/>
    <w:rsid w:val="008B1F83"/>
    <w:rsid w:val="008C35B5"/>
    <w:rsid w:val="008D6FD3"/>
    <w:rsid w:val="008F1688"/>
    <w:rsid w:val="0093202C"/>
    <w:rsid w:val="00941549"/>
    <w:rsid w:val="009A4448"/>
    <w:rsid w:val="009A6EC1"/>
    <w:rsid w:val="009C3DD8"/>
    <w:rsid w:val="009D12C6"/>
    <w:rsid w:val="009F25BB"/>
    <w:rsid w:val="009F5707"/>
    <w:rsid w:val="00A43D3B"/>
    <w:rsid w:val="00A63372"/>
    <w:rsid w:val="00A70564"/>
    <w:rsid w:val="00A926F9"/>
    <w:rsid w:val="00AC0744"/>
    <w:rsid w:val="00AC5D1B"/>
    <w:rsid w:val="00AD3CA8"/>
    <w:rsid w:val="00AD76C8"/>
    <w:rsid w:val="00AF172E"/>
    <w:rsid w:val="00B07359"/>
    <w:rsid w:val="00B2333A"/>
    <w:rsid w:val="00B34556"/>
    <w:rsid w:val="00B40289"/>
    <w:rsid w:val="00B62199"/>
    <w:rsid w:val="00B85871"/>
    <w:rsid w:val="00B93BD1"/>
    <w:rsid w:val="00BA561E"/>
    <w:rsid w:val="00BB4A54"/>
    <w:rsid w:val="00BD1FE7"/>
    <w:rsid w:val="00C12ACA"/>
    <w:rsid w:val="00C40B55"/>
    <w:rsid w:val="00C91EE0"/>
    <w:rsid w:val="00CA4607"/>
    <w:rsid w:val="00CB1843"/>
    <w:rsid w:val="00CE3A52"/>
    <w:rsid w:val="00CF46F1"/>
    <w:rsid w:val="00D15820"/>
    <w:rsid w:val="00D61576"/>
    <w:rsid w:val="00D84AEB"/>
    <w:rsid w:val="00D903F4"/>
    <w:rsid w:val="00DE0920"/>
    <w:rsid w:val="00DE78DB"/>
    <w:rsid w:val="00DF26AB"/>
    <w:rsid w:val="00E01C4E"/>
    <w:rsid w:val="00E24B1B"/>
    <w:rsid w:val="00E4348C"/>
    <w:rsid w:val="00E45D2D"/>
    <w:rsid w:val="00E53B65"/>
    <w:rsid w:val="00E5638D"/>
    <w:rsid w:val="00E800BB"/>
    <w:rsid w:val="00EA7B01"/>
    <w:rsid w:val="00EC4216"/>
    <w:rsid w:val="00EE65C4"/>
    <w:rsid w:val="00F1129F"/>
    <w:rsid w:val="00F3086A"/>
    <w:rsid w:val="00F35B15"/>
    <w:rsid w:val="00F654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Numbered - 1,Outline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aliases w:val="Numbered - 2"/>
    <w:basedOn w:val="Normal"/>
    <w:next w:val="Normal"/>
    <w:qFormat/>
    <w:pPr>
      <w:keepNext/>
      <w:keepLines/>
      <w:widowControl w:val="0"/>
      <w:spacing w:after="320" w:line="288" w:lineRule="auto"/>
      <w:jc w:val="center"/>
      <w:outlineLvl w:val="1"/>
    </w:pPr>
    <w:rPr>
      <w:kern w:val="28"/>
      <w:sz w:val="28"/>
    </w:rPr>
  </w:style>
  <w:style w:type="paragraph" w:styleId="Heading3">
    <w:name w:val="heading 3"/>
    <w:aliases w:val="Numbered - 3"/>
    <w:basedOn w:val="Normal"/>
    <w:next w:val="Normal"/>
    <w:qFormat/>
    <w:pPr>
      <w:keepNext/>
      <w:keepLines/>
      <w:widowControl w:val="0"/>
      <w:spacing w:after="320"/>
      <w:jc w:val="center"/>
      <w:outlineLvl w:val="2"/>
    </w:pPr>
    <w:rPr>
      <w:kern w:val="28"/>
      <w:u w:val="single"/>
    </w:rPr>
  </w:style>
  <w:style w:type="paragraph" w:styleId="Heading4">
    <w:name w:val="heading 4"/>
    <w:aliases w:val="Numbered - 4"/>
    <w:basedOn w:val="Normal"/>
    <w:next w:val="Normal"/>
    <w:qFormat/>
    <w:pPr>
      <w:keepNext/>
      <w:keepLines/>
      <w:widowControl w:val="0"/>
      <w:spacing w:after="240"/>
      <w:outlineLvl w:val="3"/>
    </w:pPr>
    <w:rPr>
      <w:u w:val="single"/>
    </w:rPr>
  </w:style>
  <w:style w:type="paragraph" w:styleId="Heading5">
    <w:name w:val="heading 5"/>
    <w:aliases w:val="Numbered -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486D97"/>
    <w:rPr>
      <w:rFonts w:ascii="Times New Roman" w:hAnsi="Times New Roman"/>
      <w:dstrike w:val="0"/>
      <w:color w:val="0000FF"/>
      <w:spacing w:val="0"/>
      <w:w w:val="100"/>
      <w:kern w:val="0"/>
      <w:position w:val="0"/>
      <w:sz w:val="18"/>
      <w:vertAlign w:val="superscript"/>
    </w:rPr>
  </w:style>
  <w:style w:type="paragraph" w:customStyle="1" w:styleId="a1">
    <w:name w:val="表中标题"/>
    <w:basedOn w:val="SingleTxtGC"/>
    <w:rsid w:val="00E45D2D"/>
    <w:pPr>
      <w:spacing w:before="80" w:after="80" w:line="200" w:lineRule="exact"/>
      <w:ind w:left="0" w:right="0"/>
      <w:jc w:val="left"/>
    </w:pPr>
    <w:rPr>
      <w:rFonts w:eastAsia="KaiTi_GB2312"/>
      <w:sz w:val="18"/>
    </w:rPr>
  </w:style>
  <w:style w:type="paragraph" w:customStyle="1" w:styleId="a2">
    <w:name w:val="表中文字"/>
    <w:basedOn w:val="SingleTxtGC"/>
    <w:rsid w:val="00E45D2D"/>
    <w:pPr>
      <w:spacing w:before="40" w:line="220" w:lineRule="atLeast"/>
      <w:ind w:left="0" w:right="0"/>
      <w:jc w:val="left"/>
    </w:pPr>
    <w:rPr>
      <w:sz w:val="18"/>
    </w:rPr>
  </w:style>
  <w:style w:type="paragraph" w:customStyle="1" w:styleId="a3">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4">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486D97"/>
    <w:rPr>
      <w:rFonts w:ascii="Times New Roman" w:hAnsi="Times New Roman"/>
      <w:dstrike w:val="0"/>
      <w:color w:val="0000FF"/>
      <w:spacing w:val="0"/>
      <w:w w:val="100"/>
      <w:kern w:val="0"/>
      <w:position w:val="0"/>
      <w:sz w:val="18"/>
      <w:vertAlign w:val="superscript"/>
    </w:rPr>
  </w:style>
  <w:style w:type="paragraph" w:customStyle="1" w:styleId="a5">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7"/>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6">
    <w:name w:val="表数文字"/>
    <w:basedOn w:val="SingleTxtGC"/>
    <w:rsid w:val="006428EA"/>
    <w:pPr>
      <w:spacing w:before="40" w:after="40" w:line="220" w:lineRule="exact"/>
      <w:ind w:left="0" w:right="0"/>
      <w:jc w:val="left"/>
    </w:pPr>
    <w:rPr>
      <w:sz w:val="18"/>
    </w:rPr>
  </w:style>
  <w:style w:type="paragraph" w:customStyle="1" w:styleId="Bullet1GC">
    <w:name w:val="_Bullet 1_GC"/>
    <w:basedOn w:val="Normal"/>
    <w:rsid w:val="005A6FC4"/>
    <w:pPr>
      <w:numPr>
        <w:numId w:val="5"/>
      </w:numPr>
      <w:spacing w:after="120"/>
      <w:ind w:right="1134"/>
    </w:pPr>
  </w:style>
  <w:style w:type="paragraph" w:customStyle="1" w:styleId="Bullet2GC">
    <w:name w:val="_Bullet 2_GC"/>
    <w:basedOn w:val="Normal"/>
    <w:rsid w:val="00AC5D1B"/>
    <w:pPr>
      <w:numPr>
        <w:numId w:val="6"/>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7">
    <w:name w:val="缩进正文"/>
    <w:basedOn w:val="Normal"/>
    <w:rsid w:val="00703BF4"/>
    <w:pPr>
      <w:spacing w:after="120"/>
      <w:ind w:left="1565" w:right="1134" w:firstLine="431"/>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customStyle="1" w:styleId="CharChar1">
    <w:name w:val=" Char Char1"/>
    <w:rsid w:val="00281C4E"/>
    <w:rPr>
      <w:rFonts w:eastAsia="SimSun"/>
      <w:b/>
      <w:spacing w:val="10"/>
      <w:kern w:val="32"/>
      <w:sz w:val="30"/>
      <w:lang w:val="en-US" w:eastAsia="zh-CN" w:bidi="ar-SA"/>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character" w:customStyle="1" w:styleId="CharChar">
    <w:name w:val=" Char Char"/>
    <w:rsid w:val="00281C4E"/>
    <w:rPr>
      <w:rFonts w:eastAsia="SimSun"/>
      <w:spacing w:val="10"/>
      <w:kern w:val="28"/>
      <w:sz w:val="28"/>
      <w:lang w:val="en-US" w:eastAsia="zh-CN" w:bidi="ar-SA"/>
    </w:rPr>
  </w:style>
  <w:style w:type="character" w:customStyle="1" w:styleId="Numbered-3CharChar">
    <w:name w:val="Numbered - 3 Char Char"/>
    <w:locked/>
    <w:rsid w:val="00281C4E"/>
    <w:rPr>
      <w:rFonts w:eastAsia="SimSun"/>
      <w:spacing w:val="10"/>
      <w:kern w:val="28"/>
      <w:sz w:val="24"/>
      <w:u w:val="single"/>
      <w:lang w:val="en-US" w:eastAsia="zh-CN" w:bidi="ar-SA"/>
    </w:rPr>
  </w:style>
  <w:style w:type="character" w:customStyle="1" w:styleId="Numbered-4CharChar">
    <w:name w:val="Numbered - 4 Char Char"/>
    <w:locked/>
    <w:rsid w:val="00281C4E"/>
    <w:rPr>
      <w:rFonts w:eastAsia="SimSun"/>
      <w:spacing w:val="10"/>
      <w:sz w:val="24"/>
      <w:u w:val="single"/>
      <w:lang w:val="en-US" w:eastAsia="zh-CN" w:bidi="ar-SA"/>
    </w:rPr>
  </w:style>
  <w:style w:type="character" w:customStyle="1" w:styleId="Numbered-5CharChar">
    <w:name w:val="Numbered - 5 Char Char"/>
    <w:locked/>
    <w:rsid w:val="00281C4E"/>
    <w:rPr>
      <w:rFonts w:eastAsia="SimHei"/>
      <w:bCs/>
      <w:snapToGrid w:val="0"/>
      <w:sz w:val="24"/>
      <w:szCs w:val="36"/>
      <w:lang w:val="en-US" w:eastAsia="zh-CN" w:bidi="ar-SA"/>
    </w:rPr>
  </w:style>
  <w:style w:type="character" w:customStyle="1" w:styleId="CharChar17">
    <w:name w:val=" Char Char17"/>
    <w:locked/>
    <w:rsid w:val="00281C4E"/>
    <w:rPr>
      <w:rFonts w:eastAsia="SimSun"/>
      <w:b/>
      <w:caps/>
      <w:sz w:val="24"/>
      <w:lang w:val="en-GB" w:eastAsia="en-US" w:bidi="ar-SA"/>
    </w:rPr>
  </w:style>
  <w:style w:type="character" w:customStyle="1" w:styleId="CharChar16">
    <w:name w:val=" Char Char16"/>
    <w:locked/>
    <w:rsid w:val="00281C4E"/>
    <w:rPr>
      <w:rFonts w:eastAsia="SimSun"/>
      <w:caps/>
      <w:sz w:val="24"/>
      <w:lang w:val="en-GB" w:eastAsia="en-US" w:bidi="ar-SA"/>
    </w:rPr>
  </w:style>
  <w:style w:type="character" w:customStyle="1" w:styleId="CharChar15">
    <w:name w:val=" Char Char15"/>
    <w:locked/>
    <w:rsid w:val="00281C4E"/>
    <w:rPr>
      <w:rFonts w:eastAsia="SimSun"/>
      <w:sz w:val="24"/>
      <w:lang w:val="en-GB" w:eastAsia="en-US" w:bidi="ar-SA"/>
    </w:rPr>
  </w:style>
  <w:style w:type="character" w:customStyle="1" w:styleId="CharChar14">
    <w:name w:val=" Char Char14"/>
    <w:locked/>
    <w:rsid w:val="00281C4E"/>
    <w:rPr>
      <w:rFonts w:eastAsia="SimSun"/>
      <w:sz w:val="24"/>
      <w:lang w:val="en-GB" w:eastAsia="en-US" w:bidi="ar-SA"/>
    </w:rPr>
  </w:style>
  <w:style w:type="character" w:customStyle="1" w:styleId="CharChar13">
    <w:name w:val=" Char Char13"/>
    <w:locked/>
    <w:rsid w:val="00281C4E"/>
    <w:rPr>
      <w:rFonts w:eastAsia="KaiTi_GB2312"/>
      <w:snapToGrid w:val="0"/>
      <w:sz w:val="24"/>
      <w:lang w:val="en-GB" w:eastAsia="en-US" w:bidi="ar-SA"/>
    </w:rPr>
  </w:style>
  <w:style w:type="character" w:customStyle="1" w:styleId="CharChar12">
    <w:name w:val=" Char Char12"/>
    <w:locked/>
    <w:rsid w:val="00281C4E"/>
    <w:rPr>
      <w:rFonts w:eastAsia="KaiTi_GB2312"/>
      <w:snapToGrid w:val="0"/>
      <w:sz w:val="24"/>
      <w:lang w:val="en-GB" w:eastAsia="en-US" w:bidi="ar-SA"/>
    </w:rPr>
  </w:style>
  <w:style w:type="paragraph" w:customStyle="1" w:styleId="12cm">
    <w:name w:val="12cm落款"/>
    <w:basedOn w:val="Normal"/>
    <w:rsid w:val="00281C4E"/>
    <w:pPr>
      <w:keepLines/>
      <w:widowControl w:val="0"/>
      <w:tabs>
        <w:tab w:val="clear" w:pos="431"/>
        <w:tab w:val="left" w:pos="510"/>
      </w:tabs>
      <w:spacing w:before="160" w:after="280" w:line="288" w:lineRule="auto"/>
      <w:ind w:left="6804"/>
      <w:jc w:val="left"/>
    </w:pPr>
    <w:rPr>
      <w:spacing w:val="10"/>
      <w:sz w:val="24"/>
    </w:rPr>
  </w:style>
  <w:style w:type="paragraph" w:customStyle="1" w:styleId="9cm">
    <w:name w:val="9cm落款"/>
    <w:basedOn w:val="Normal"/>
    <w:rsid w:val="00281C4E"/>
    <w:pPr>
      <w:keepLines/>
      <w:widowControl w:val="0"/>
      <w:tabs>
        <w:tab w:val="clear" w:pos="431"/>
        <w:tab w:val="left" w:pos="510"/>
      </w:tabs>
      <w:spacing w:before="160" w:after="280" w:line="288" w:lineRule="auto"/>
      <w:ind w:left="5103"/>
      <w:jc w:val="left"/>
    </w:pPr>
    <w:rPr>
      <w:spacing w:val="10"/>
      <w:sz w:val="24"/>
    </w:rPr>
  </w:style>
  <w:style w:type="paragraph" w:styleId="NormalIndent">
    <w:name w:val="Normal Indent"/>
    <w:basedOn w:val="Normal"/>
    <w:rsid w:val="00281C4E"/>
    <w:pPr>
      <w:widowControl w:val="0"/>
      <w:tabs>
        <w:tab w:val="clear" w:pos="431"/>
      </w:tabs>
      <w:spacing w:line="336" w:lineRule="auto"/>
      <w:ind w:firstLine="510"/>
    </w:pPr>
    <w:rPr>
      <w:spacing w:val="10"/>
      <w:sz w:val="24"/>
    </w:rPr>
  </w:style>
  <w:style w:type="paragraph" w:customStyle="1" w:styleId="a8">
    <w:name w:val="黑体标题"/>
    <w:next w:val="Normal"/>
    <w:rsid w:val="00281C4E"/>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横眉"/>
    <w:basedOn w:val="Header"/>
    <w:autoRedefine/>
    <w:rsid w:val="00281C4E"/>
    <w:pPr>
      <w:widowControl w:val="0"/>
      <w:pBdr>
        <w:bottom w:val="none" w:sz="0" w:space="0" w:color="auto"/>
      </w:pBdr>
      <w:tabs>
        <w:tab w:val="clear" w:pos="431"/>
        <w:tab w:val="left" w:pos="1202"/>
        <w:tab w:val="left" w:pos="7144"/>
      </w:tabs>
      <w:overflowPunct/>
      <w:snapToGrid/>
      <w:spacing w:line="160" w:lineRule="exact"/>
      <w:jc w:val="left"/>
    </w:pPr>
    <w:rPr>
      <w:rFonts w:ascii="Courier New" w:eastAsia="KaiTi_GB2312" w:hAnsi="Courier New"/>
      <w:b w:val="0"/>
      <w:snapToGrid/>
      <w:sz w:val="20"/>
    </w:rPr>
  </w:style>
  <w:style w:type="character" w:customStyle="1" w:styleId="CharChar11">
    <w:name w:val=" Char Char11"/>
    <w:locked/>
    <w:rsid w:val="00281C4E"/>
    <w:rPr>
      <w:rFonts w:eastAsia="KaiTi_GB2312"/>
      <w:sz w:val="22"/>
      <w:lang w:val="en-US" w:eastAsia="zh-CN" w:bidi="ar-SA"/>
    </w:rPr>
  </w:style>
  <w:style w:type="paragraph" w:customStyle="1" w:styleId="aa">
    <w:name w:val="居中页眉"/>
    <w:basedOn w:val="Header"/>
    <w:rsid w:val="00281C4E"/>
    <w:pPr>
      <w:widowControl w:val="0"/>
      <w:pBdr>
        <w:bottom w:val="none" w:sz="0" w:space="0" w:color="auto"/>
      </w:pBdr>
      <w:tabs>
        <w:tab w:val="clear" w:pos="431"/>
        <w:tab w:val="left" w:pos="1202"/>
        <w:tab w:val="left" w:pos="7144"/>
      </w:tabs>
      <w:overflowPunct/>
      <w:snapToGrid/>
      <w:spacing w:line="288" w:lineRule="auto"/>
      <w:jc w:val="left"/>
    </w:pPr>
    <w:rPr>
      <w:rFonts w:eastAsia="KaiTi_GB2312" w:hAnsi="Courier New"/>
      <w:b w:val="0"/>
      <w:snapToGrid/>
      <w:sz w:val="20"/>
    </w:rPr>
  </w:style>
  <w:style w:type="paragraph" w:customStyle="1" w:styleId="a0">
    <w:name w:val="楷体"/>
    <w:basedOn w:val="Normal"/>
    <w:rsid w:val="00281C4E"/>
    <w:pPr>
      <w:widowControl w:val="0"/>
      <w:numPr>
        <w:numId w:val="8"/>
      </w:numPr>
      <w:tabs>
        <w:tab w:val="clear" w:pos="431"/>
        <w:tab w:val="clear" w:pos="510"/>
      </w:tabs>
      <w:spacing w:line="336" w:lineRule="auto"/>
      <w:ind w:left="0" w:firstLine="0"/>
    </w:pPr>
    <w:rPr>
      <w:rFonts w:eastAsia="KaiTi_GB2312"/>
      <w:snapToGrid/>
      <w:sz w:val="24"/>
    </w:rPr>
  </w:style>
  <w:style w:type="paragraph" w:customStyle="1" w:styleId="a">
    <w:name w:val="目录"/>
    <w:basedOn w:val="Normal"/>
    <w:rsid w:val="00281C4E"/>
    <w:pPr>
      <w:widowControl w:val="0"/>
      <w:numPr>
        <w:numId w:val="9"/>
      </w:numPr>
      <w:tabs>
        <w:tab w:val="clear" w:pos="431"/>
        <w:tab w:val="left" w:pos="510"/>
        <w:tab w:val="left" w:pos="7201"/>
        <w:tab w:val="left" w:pos="7711"/>
        <w:tab w:val="left" w:pos="8618"/>
        <w:tab w:val="right" w:pos="9356"/>
      </w:tabs>
      <w:spacing w:line="360" w:lineRule="auto"/>
      <w:ind w:left="0" w:firstLine="0"/>
      <w:jc w:val="left"/>
    </w:pPr>
    <w:rPr>
      <w:rFonts w:eastAsia="KaiTi_GB2312"/>
      <w:noProof/>
      <w:snapToGrid/>
      <w:sz w:val="24"/>
    </w:rPr>
  </w:style>
  <w:style w:type="paragraph" w:customStyle="1" w:styleId="ab">
    <w:name w:val="目录段次"/>
    <w:basedOn w:val="Normal"/>
    <w:rsid w:val="00281C4E"/>
    <w:pPr>
      <w:widowControl w:val="0"/>
      <w:tabs>
        <w:tab w:val="clear" w:pos="431"/>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rPr>
      <w:spacing w:val="10"/>
      <w:sz w:val="24"/>
    </w:rPr>
  </w:style>
  <w:style w:type="paragraph" w:customStyle="1" w:styleId="ac">
    <w:name w:val="首页页眉"/>
    <w:basedOn w:val="Normal"/>
    <w:rsid w:val="00281C4E"/>
    <w:pPr>
      <w:widowControl w:val="0"/>
      <w:tabs>
        <w:tab w:val="clear" w:pos="431"/>
        <w:tab w:val="left" w:pos="510"/>
      </w:tabs>
      <w:suppressAutoHyphens/>
      <w:spacing w:line="288" w:lineRule="auto"/>
      <w:jc w:val="left"/>
    </w:pPr>
    <w:rPr>
      <w:rFonts w:ascii="Univers Bold" w:hAnsi="Univers Bold"/>
      <w:snapToGrid/>
      <w:sz w:val="24"/>
    </w:rPr>
  </w:style>
  <w:style w:type="character" w:customStyle="1" w:styleId="CharChar9">
    <w:name w:val=" Char Char9"/>
    <w:locked/>
    <w:rsid w:val="00281C4E"/>
    <w:rPr>
      <w:rFonts w:eastAsia="KaiTi_GB2312"/>
      <w:snapToGrid w:val="0"/>
      <w:sz w:val="22"/>
      <w:lang w:val="en-US" w:eastAsia="zh-CN" w:bidi="ar-SA"/>
    </w:rPr>
  </w:style>
  <w:style w:type="paragraph" w:customStyle="1" w:styleId="ad">
    <w:name w:val="表决"/>
    <w:basedOn w:val="Normal"/>
    <w:rsid w:val="00281C4E"/>
    <w:pPr>
      <w:tabs>
        <w:tab w:val="clear" w:pos="431"/>
      </w:tabs>
      <w:spacing w:line="336" w:lineRule="auto"/>
      <w:ind w:left="2042" w:hanging="1021"/>
    </w:pPr>
    <w:rPr>
      <w:spacing w:val="10"/>
      <w:sz w:val="24"/>
    </w:rPr>
  </w:style>
  <w:style w:type="paragraph" w:customStyle="1" w:styleId="x">
    <w:name w:val="悬挂[(x)"/>
    <w:basedOn w:val="Normal"/>
    <w:rsid w:val="00281C4E"/>
    <w:pPr>
      <w:tabs>
        <w:tab w:val="clear" w:pos="431"/>
      </w:tabs>
      <w:spacing w:line="336" w:lineRule="auto"/>
      <w:ind w:left="1531" w:hanging="595"/>
    </w:pPr>
    <w:rPr>
      <w:spacing w:val="10"/>
      <w:sz w:val="24"/>
    </w:rPr>
  </w:style>
  <w:style w:type="paragraph" w:customStyle="1" w:styleId="x0">
    <w:name w:val="悬挂“(x)"/>
    <w:basedOn w:val="Normal"/>
    <w:rsid w:val="00281C4E"/>
    <w:pPr>
      <w:tabs>
        <w:tab w:val="clear" w:pos="431"/>
      </w:tabs>
      <w:adjustRightInd/>
      <w:spacing w:line="336" w:lineRule="auto"/>
      <w:ind w:left="1531" w:hanging="794"/>
    </w:pPr>
    <w:rPr>
      <w:spacing w:val="10"/>
      <w:sz w:val="24"/>
    </w:rPr>
  </w:style>
  <w:style w:type="paragraph" w:customStyle="1" w:styleId="ae">
    <w:name w:val="悬挂符号－"/>
    <w:basedOn w:val="a5"/>
    <w:rsid w:val="00281C4E"/>
    <w:pPr>
      <w:numPr>
        <w:numId w:val="1"/>
      </w:numPr>
      <w:tabs>
        <w:tab w:val="clear" w:pos="431"/>
        <w:tab w:val="clear" w:pos="1134"/>
        <w:tab w:val="clear" w:pos="1565"/>
        <w:tab w:val="clear" w:pos="1996"/>
        <w:tab w:val="clear" w:pos="2427"/>
      </w:tabs>
      <w:spacing w:after="0" w:line="336" w:lineRule="auto"/>
      <w:ind w:right="0"/>
    </w:pPr>
    <w:rPr>
      <w:spacing w:val="10"/>
      <w:sz w:val="24"/>
    </w:rPr>
  </w:style>
  <w:style w:type="paragraph" w:customStyle="1" w:styleId="af">
    <w:name w:val="悬挂符号●"/>
    <w:basedOn w:val="Normal"/>
    <w:rsid w:val="00281C4E"/>
    <w:pPr>
      <w:numPr>
        <w:numId w:val="2"/>
      </w:numPr>
      <w:tabs>
        <w:tab w:val="clear" w:pos="431"/>
      </w:tabs>
      <w:spacing w:line="336" w:lineRule="auto"/>
    </w:pPr>
    <w:rPr>
      <w:spacing w:val="10"/>
      <w:sz w:val="24"/>
    </w:rPr>
  </w:style>
  <w:style w:type="paragraph" w:customStyle="1" w:styleId="1L">
    <w:name w:val="页眉1L"/>
    <w:basedOn w:val="Normal"/>
    <w:autoRedefine/>
    <w:rsid w:val="00281C4E"/>
    <w:pPr>
      <w:framePr w:w="1542" w:h="627" w:hSpace="210" w:wrap="around" w:vAnchor="page" w:hAnchor="margin" w:y="1135"/>
      <w:widowControl w:val="0"/>
      <w:tabs>
        <w:tab w:val="clear" w:pos="431"/>
      </w:tabs>
      <w:spacing w:line="240" w:lineRule="auto"/>
      <w:ind w:left="193"/>
    </w:pPr>
    <w:rPr>
      <w:rFonts w:ascii="SimHei" w:eastAsia="SimHei"/>
      <w:snapToGrid/>
      <w:spacing w:val="50"/>
      <w:sz w:val="32"/>
    </w:rPr>
  </w:style>
  <w:style w:type="paragraph" w:customStyle="1" w:styleId="1m1">
    <w:name w:val="页眉1m1"/>
    <w:basedOn w:val="Normal"/>
    <w:rsid w:val="00281C4E"/>
    <w:pPr>
      <w:widowControl w:val="0"/>
      <w:tabs>
        <w:tab w:val="clear" w:pos="431"/>
      </w:tabs>
      <w:suppressAutoHyphens/>
      <w:spacing w:line="360" w:lineRule="auto"/>
    </w:pPr>
    <w:rPr>
      <w:rFonts w:ascii="SimHei" w:eastAsia="SimHei"/>
      <w:snapToGrid/>
      <w:spacing w:val="40"/>
      <w:sz w:val="40"/>
    </w:rPr>
  </w:style>
  <w:style w:type="paragraph" w:customStyle="1" w:styleId="1m2">
    <w:name w:val="页眉1m2"/>
    <w:basedOn w:val="Normal"/>
    <w:rsid w:val="00281C4E"/>
    <w:pPr>
      <w:widowControl w:val="0"/>
      <w:tabs>
        <w:tab w:val="clear" w:pos="431"/>
      </w:tabs>
      <w:suppressAutoHyphens/>
      <w:spacing w:line="360" w:lineRule="auto"/>
    </w:pPr>
    <w:rPr>
      <w:rFonts w:ascii="SimHei" w:eastAsia="SimHei"/>
      <w:snapToGrid/>
      <w:spacing w:val="60"/>
      <w:sz w:val="40"/>
    </w:rPr>
  </w:style>
  <w:style w:type="paragraph" w:customStyle="1" w:styleId="1R1">
    <w:name w:val="页眉1R1"/>
    <w:basedOn w:val="Normal"/>
    <w:rsid w:val="00281C4E"/>
    <w:pPr>
      <w:widowControl w:val="0"/>
      <w:tabs>
        <w:tab w:val="clear" w:pos="431"/>
      </w:tabs>
      <w:suppressAutoHyphens/>
      <w:spacing w:line="240" w:lineRule="auto"/>
    </w:pPr>
    <w:rPr>
      <w:rFonts w:ascii="Univers (WN)" w:hAnsi="Univers (WN)"/>
      <w:b/>
      <w:snapToGrid/>
      <w:sz w:val="60"/>
    </w:rPr>
  </w:style>
  <w:style w:type="paragraph" w:styleId="BodyText">
    <w:name w:val="Body Text"/>
    <w:basedOn w:val="Normal"/>
    <w:rsid w:val="00281C4E"/>
    <w:pPr>
      <w:widowControl w:val="0"/>
      <w:tabs>
        <w:tab w:val="clear" w:pos="431"/>
      </w:tabs>
      <w:spacing w:line="336" w:lineRule="auto"/>
    </w:pPr>
    <w:rPr>
      <w:snapToGrid/>
      <w:spacing w:val="10"/>
      <w:sz w:val="24"/>
    </w:rPr>
  </w:style>
  <w:style w:type="character" w:customStyle="1" w:styleId="CharChar8">
    <w:name w:val=" Char Char8"/>
    <w:semiHidden/>
    <w:locked/>
    <w:rsid w:val="00281C4E"/>
    <w:rPr>
      <w:rFonts w:eastAsia="SimSun"/>
      <w:spacing w:val="10"/>
      <w:sz w:val="24"/>
      <w:lang w:val="en-US" w:eastAsia="zh-CN" w:bidi="ar-SA"/>
    </w:rPr>
  </w:style>
  <w:style w:type="paragraph" w:customStyle="1" w:styleId="af0">
    <w:name w:val="英文本"/>
    <w:basedOn w:val="EndnoteText"/>
    <w:rsid w:val="00281C4E"/>
    <w:pPr>
      <w:tabs>
        <w:tab w:val="clear" w:pos="1021"/>
      </w:tabs>
      <w:overflowPunct/>
      <w:spacing w:line="240" w:lineRule="auto"/>
      <w:ind w:left="0" w:right="0" w:firstLine="0"/>
      <w:jc w:val="left"/>
    </w:pPr>
    <w:rPr>
      <w:rFonts w:eastAsia="KaiTi_GB2312"/>
      <w:sz w:val="22"/>
      <w:lang w:val="en-GB" w:eastAsia="en-US"/>
    </w:rPr>
  </w:style>
  <w:style w:type="paragraph" w:customStyle="1" w:styleId="1">
    <w:name w:val="题1"/>
    <w:basedOn w:val="Normal"/>
    <w:next w:val="Normal"/>
    <w:rsid w:val="00281C4E"/>
    <w:pPr>
      <w:keepNext/>
      <w:keepLines/>
      <w:widowControl w:val="0"/>
      <w:tabs>
        <w:tab w:val="clear" w:pos="431"/>
        <w:tab w:val="left" w:pos="510"/>
        <w:tab w:val="left" w:pos="1021"/>
        <w:tab w:val="left" w:pos="1531"/>
      </w:tabs>
      <w:overflowPunct/>
      <w:spacing w:after="320" w:line="288" w:lineRule="auto"/>
      <w:jc w:val="center"/>
      <w:outlineLvl w:val="0"/>
    </w:pPr>
    <w:rPr>
      <w:b/>
      <w:spacing w:val="10"/>
      <w:sz w:val="30"/>
    </w:rPr>
  </w:style>
  <w:style w:type="paragraph" w:customStyle="1" w:styleId="2">
    <w:name w:val="题2"/>
    <w:basedOn w:val="Normal"/>
    <w:next w:val="Normal"/>
    <w:rsid w:val="00281C4E"/>
    <w:pPr>
      <w:keepNext/>
      <w:keepLines/>
      <w:widowControl w:val="0"/>
      <w:tabs>
        <w:tab w:val="clear" w:pos="431"/>
      </w:tabs>
      <w:overflowPunct/>
      <w:spacing w:before="320" w:after="240" w:line="288" w:lineRule="auto"/>
      <w:jc w:val="center"/>
      <w:outlineLvl w:val="1"/>
    </w:pPr>
    <w:rPr>
      <w:spacing w:val="10"/>
      <w:sz w:val="28"/>
    </w:rPr>
  </w:style>
  <w:style w:type="paragraph" w:customStyle="1" w:styleId="3">
    <w:name w:val="题3"/>
    <w:basedOn w:val="Normal"/>
    <w:next w:val="Normal"/>
    <w:rsid w:val="00281C4E"/>
    <w:pPr>
      <w:keepNext/>
      <w:keepLines/>
      <w:widowControl w:val="0"/>
      <w:tabs>
        <w:tab w:val="clear" w:pos="431"/>
        <w:tab w:val="left" w:pos="510"/>
        <w:tab w:val="left" w:pos="1021"/>
        <w:tab w:val="left" w:pos="1531"/>
      </w:tabs>
      <w:overflowPunct/>
      <w:spacing w:before="320" w:after="320" w:line="336" w:lineRule="auto"/>
      <w:jc w:val="center"/>
      <w:outlineLvl w:val="2"/>
    </w:pPr>
    <w:rPr>
      <w:spacing w:val="10"/>
      <w:sz w:val="24"/>
      <w:u w:val="single"/>
    </w:rPr>
  </w:style>
  <w:style w:type="paragraph" w:customStyle="1" w:styleId="4">
    <w:name w:val="题4"/>
    <w:basedOn w:val="Normal"/>
    <w:next w:val="Normal"/>
    <w:rsid w:val="00281C4E"/>
    <w:pPr>
      <w:keepNext/>
      <w:keepLines/>
      <w:widowControl w:val="0"/>
      <w:tabs>
        <w:tab w:val="clear" w:pos="431"/>
        <w:tab w:val="left" w:pos="510"/>
        <w:tab w:val="left" w:pos="1021"/>
        <w:tab w:val="left" w:pos="1531"/>
      </w:tabs>
      <w:overflowPunct/>
      <w:spacing w:before="320" w:after="320" w:line="336" w:lineRule="auto"/>
      <w:jc w:val="left"/>
      <w:outlineLvl w:val="3"/>
    </w:pPr>
    <w:rPr>
      <w:spacing w:val="10"/>
      <w:sz w:val="24"/>
      <w:u w:val="single"/>
    </w:rPr>
  </w:style>
  <w:style w:type="paragraph" w:customStyle="1" w:styleId="af1">
    <w:name w:val="文"/>
    <w:rsid w:val="00281C4E"/>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rsid w:val="00281C4E"/>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PMingLiU"/>
      <w:b/>
      <w:snapToGrid/>
      <w:sz w:val="34"/>
      <w:lang w:val="en-GB" w:eastAsia="en-US"/>
    </w:rPr>
  </w:style>
  <w:style w:type="paragraph" w:customStyle="1" w:styleId="HChG">
    <w:name w:val="_ H _Ch_G"/>
    <w:basedOn w:val="Normal"/>
    <w:next w:val="Normal"/>
    <w:rsid w:val="00281C4E"/>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PMingLiU"/>
      <w:b/>
      <w:snapToGrid/>
      <w:sz w:val="28"/>
      <w:lang w:val="en-GB" w:eastAsia="en-US"/>
    </w:rPr>
  </w:style>
  <w:style w:type="paragraph" w:customStyle="1" w:styleId="H1G">
    <w:name w:val="_ H_1_G"/>
    <w:basedOn w:val="Normal"/>
    <w:next w:val="Normal"/>
    <w:rsid w:val="00281C4E"/>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PMingLiU"/>
      <w:b/>
      <w:snapToGrid/>
      <w:sz w:val="24"/>
      <w:lang w:val="en-GB" w:eastAsia="en-US"/>
    </w:rPr>
  </w:style>
  <w:style w:type="paragraph" w:customStyle="1" w:styleId="H23G">
    <w:name w:val="_ H_2/3_G"/>
    <w:basedOn w:val="Normal"/>
    <w:next w:val="Normal"/>
    <w:rsid w:val="00281C4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b/>
      <w:snapToGrid/>
      <w:sz w:val="20"/>
      <w:lang w:val="en-GB" w:eastAsia="en-US"/>
    </w:rPr>
  </w:style>
  <w:style w:type="paragraph" w:customStyle="1" w:styleId="H4G">
    <w:name w:val="_ H_4_G"/>
    <w:basedOn w:val="Normal"/>
    <w:next w:val="Normal"/>
    <w:rsid w:val="00281C4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i/>
      <w:snapToGrid/>
      <w:sz w:val="20"/>
      <w:lang w:val="en-GB" w:eastAsia="en-US"/>
    </w:rPr>
  </w:style>
  <w:style w:type="paragraph" w:customStyle="1" w:styleId="H56G">
    <w:name w:val="_ H_5/6_G"/>
    <w:basedOn w:val="Normal"/>
    <w:next w:val="Normal"/>
    <w:rsid w:val="00281C4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snapToGrid/>
      <w:sz w:val="20"/>
      <w:lang w:val="en-GB" w:eastAsia="en-US"/>
    </w:rPr>
  </w:style>
  <w:style w:type="paragraph" w:customStyle="1" w:styleId="NormalGc">
    <w:name w:val="中_ Normal_Gc"/>
    <w:basedOn w:val="Normal"/>
    <w:rsid w:val="00281C4E"/>
    <w:pPr>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SingleTxtG">
    <w:name w:val="__ Single Txt_G"/>
    <w:basedOn w:val="Normal"/>
    <w:rsid w:val="00281C4E"/>
    <w:pPr>
      <w:tabs>
        <w:tab w:val="clear" w:pos="431"/>
      </w:tabs>
      <w:suppressAutoHyphens/>
      <w:overflowPunct/>
      <w:adjustRightInd/>
      <w:snapToGrid/>
      <w:spacing w:after="120" w:line="240" w:lineRule="atLeast"/>
      <w:ind w:left="1134" w:right="1134"/>
    </w:pPr>
    <w:rPr>
      <w:rFonts w:eastAsia="PMingLiU"/>
      <w:snapToGrid/>
      <w:sz w:val="20"/>
      <w:lang w:val="en-GB" w:eastAsia="en-US"/>
    </w:rPr>
  </w:style>
  <w:style w:type="paragraph" w:customStyle="1" w:styleId="SmallGc">
    <w:name w:val="中__Small_Gc"/>
    <w:basedOn w:val="Normal"/>
    <w:next w:val="Normal"/>
    <w:rsid w:val="00281C4E"/>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rsid w:val="00281C4E"/>
    <w:pPr>
      <w:spacing w:line="180" w:lineRule="exact"/>
      <w:jc w:val="right"/>
    </w:pPr>
    <w:rPr>
      <w:spacing w:val="6"/>
      <w:w w:val="106"/>
      <w:sz w:val="14"/>
    </w:rPr>
  </w:style>
  <w:style w:type="paragraph" w:customStyle="1" w:styleId="XLargeGc0">
    <w:name w:val="中__XLarge_Gc"/>
    <w:basedOn w:val="HMG"/>
    <w:rsid w:val="00281C4E"/>
    <w:pPr>
      <w:tabs>
        <w:tab w:val="right" w:leader="dot" w:pos="360"/>
      </w:tabs>
      <w:spacing w:line="390" w:lineRule="exact"/>
    </w:pPr>
    <w:rPr>
      <w:spacing w:val="-4"/>
      <w:w w:val="98"/>
      <w:sz w:val="40"/>
    </w:rPr>
  </w:style>
  <w:style w:type="paragraph" w:customStyle="1" w:styleId="FootnoteReferenceGc">
    <w:name w:val="中_Footnote Reference_Gc"/>
    <w:basedOn w:val="NormalGc"/>
    <w:rsid w:val="00281C4E"/>
    <w:rPr>
      <w:b/>
      <w:sz w:val="18"/>
      <w:vertAlign w:val="superscript"/>
    </w:rPr>
  </w:style>
  <w:style w:type="paragraph" w:customStyle="1" w:styleId="EndnoteReferenceGc">
    <w:name w:val="中_Endnote Reference_Gc"/>
    <w:basedOn w:val="FootnoteReferenceGc"/>
    <w:rsid w:val="00281C4E"/>
  </w:style>
  <w:style w:type="paragraph" w:customStyle="1" w:styleId="EndnoteTextGc">
    <w:name w:val="中_Endnote Text_Gc"/>
    <w:basedOn w:val="FootnoteReferenceGc"/>
    <w:rsid w:val="00281C4E"/>
  </w:style>
  <w:style w:type="paragraph" w:customStyle="1" w:styleId="FooterGc">
    <w:name w:val="中_Footer_Gc"/>
    <w:basedOn w:val="NormalGc"/>
    <w:rsid w:val="00281C4E"/>
    <w:pPr>
      <w:widowControl w:val="0"/>
      <w:numPr>
        <w:numId w:val="10"/>
      </w:numPr>
      <w:tabs>
        <w:tab w:val="clear" w:pos="360"/>
      </w:tabs>
      <w:ind w:left="0" w:firstLine="0"/>
    </w:pPr>
  </w:style>
  <w:style w:type="paragraph" w:customStyle="1" w:styleId="FootnoteTextGc">
    <w:name w:val="中_Footnote Text_Gc"/>
    <w:basedOn w:val="NormalGc"/>
    <w:rsid w:val="00281C4E"/>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rsid w:val="00281C4E"/>
    <w:pPr>
      <w:widowControl w:val="0"/>
      <w:tabs>
        <w:tab w:val="clear" w:pos="431"/>
      </w:tabs>
      <w:suppressAutoHyphens/>
      <w:overflowPunct/>
      <w:adjustRightInd/>
      <w:snapToGrid/>
      <w:spacing w:line="240" w:lineRule="auto"/>
      <w:jc w:val="left"/>
    </w:pPr>
    <w:rPr>
      <w:rFonts w:eastAsia="PMingLiU"/>
      <w:b/>
      <w:snapToGrid/>
      <w:sz w:val="18"/>
      <w:lang w:val="en-GB" w:eastAsia="en-US"/>
    </w:rPr>
  </w:style>
  <w:style w:type="paragraph" w:customStyle="1" w:styleId="ParaNoGc">
    <w:name w:val="中_ParaNo._Gc"/>
    <w:basedOn w:val="SingleTxtG"/>
    <w:rsid w:val="00281C4E"/>
    <w:pPr>
      <w:numPr>
        <w:numId w:val="11"/>
      </w:numPr>
      <w:tabs>
        <w:tab w:val="clear" w:pos="2160"/>
      </w:tabs>
      <w:ind w:left="1134" w:firstLine="0"/>
    </w:pPr>
  </w:style>
  <w:style w:type="paragraph" w:customStyle="1" w:styleId="SmallG">
    <w:name w:val="__Small_G"/>
    <w:basedOn w:val="Normal"/>
    <w:next w:val="Normal"/>
    <w:rsid w:val="00281C4E"/>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rsid w:val="00281C4E"/>
    <w:pPr>
      <w:spacing w:line="180" w:lineRule="exact"/>
      <w:jc w:val="right"/>
    </w:pPr>
    <w:rPr>
      <w:spacing w:val="6"/>
      <w:w w:val="106"/>
      <w:sz w:val="14"/>
    </w:rPr>
  </w:style>
  <w:style w:type="paragraph" w:customStyle="1" w:styleId="XLargeG">
    <w:name w:val="__XLarge_G"/>
    <w:basedOn w:val="HMG"/>
    <w:rsid w:val="00281C4E"/>
    <w:pPr>
      <w:tabs>
        <w:tab w:val="right" w:leader="dot" w:pos="360"/>
      </w:tabs>
      <w:spacing w:line="390" w:lineRule="exact"/>
    </w:pPr>
    <w:rPr>
      <w:spacing w:val="-4"/>
      <w:w w:val="98"/>
      <w:sz w:val="40"/>
    </w:rPr>
  </w:style>
  <w:style w:type="paragraph" w:customStyle="1" w:styleId="FootnoteReferenceG">
    <w:name w:val="_Footnote Reference_G"/>
    <w:basedOn w:val="Normal"/>
    <w:rsid w:val="00281C4E"/>
    <w:pPr>
      <w:tabs>
        <w:tab w:val="clear" w:pos="431"/>
      </w:tabs>
      <w:suppressAutoHyphens/>
      <w:overflowPunct/>
      <w:adjustRightInd/>
      <w:snapToGrid/>
      <w:spacing w:line="240" w:lineRule="auto"/>
      <w:jc w:val="left"/>
    </w:pPr>
    <w:rPr>
      <w:rFonts w:eastAsia="PMingLiU"/>
      <w:b/>
      <w:snapToGrid/>
      <w:sz w:val="18"/>
      <w:vertAlign w:val="superscript"/>
      <w:lang w:val="en-GB" w:eastAsia="en-US"/>
    </w:rPr>
  </w:style>
  <w:style w:type="paragraph" w:customStyle="1" w:styleId="EndnoteReferenceG">
    <w:name w:val="_Endnote Reference_G"/>
    <w:basedOn w:val="FootnoteReferenceG"/>
    <w:rsid w:val="00281C4E"/>
  </w:style>
  <w:style w:type="paragraph" w:customStyle="1" w:styleId="EndnoteTextG">
    <w:name w:val="_Endnote Text_G"/>
    <w:basedOn w:val="FootnoteReferenceG"/>
    <w:rsid w:val="00281C4E"/>
  </w:style>
  <w:style w:type="paragraph" w:customStyle="1" w:styleId="FooterG">
    <w:name w:val="_Footer_G"/>
    <w:basedOn w:val="Normal"/>
    <w:rsid w:val="00281C4E"/>
    <w:pPr>
      <w:widowControl w:val="0"/>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FootnoteTextG">
    <w:name w:val="_Footnote Text_G"/>
    <w:basedOn w:val="Normal"/>
    <w:rsid w:val="00281C4E"/>
    <w:pPr>
      <w:tabs>
        <w:tab w:val="clear" w:pos="431"/>
        <w:tab w:val="right" w:pos="1021"/>
        <w:tab w:val="left" w:pos="1134"/>
      </w:tabs>
      <w:suppressAutoHyphens/>
      <w:overflowPunct/>
      <w:adjustRightInd/>
      <w:snapToGrid/>
      <w:spacing w:after="120" w:line="220" w:lineRule="atLeast"/>
      <w:ind w:left="1134" w:right="1134" w:hanging="1134"/>
      <w:jc w:val="left"/>
    </w:pPr>
    <w:rPr>
      <w:rFonts w:eastAsia="PMingLiU"/>
      <w:snapToGrid/>
      <w:sz w:val="18"/>
      <w:lang w:val="en-GB" w:eastAsia="en-US"/>
    </w:rPr>
  </w:style>
  <w:style w:type="paragraph" w:customStyle="1" w:styleId="HeaderG">
    <w:name w:val="_Header_G"/>
    <w:basedOn w:val="Normal"/>
    <w:rsid w:val="00281C4E"/>
    <w:pPr>
      <w:widowControl w:val="0"/>
      <w:tabs>
        <w:tab w:val="clear" w:pos="431"/>
      </w:tabs>
      <w:suppressAutoHyphens/>
      <w:overflowPunct/>
      <w:adjustRightInd/>
      <w:snapToGrid/>
      <w:spacing w:line="240" w:lineRule="auto"/>
      <w:jc w:val="left"/>
    </w:pPr>
    <w:rPr>
      <w:rFonts w:eastAsia="PMingLiU"/>
      <w:b/>
      <w:snapToGrid/>
      <w:sz w:val="18"/>
      <w:lang w:val="en-GB" w:eastAsia="en-US"/>
    </w:rPr>
  </w:style>
  <w:style w:type="paragraph" w:customStyle="1" w:styleId="ParaNoG">
    <w:name w:val="_ParaNo._G"/>
    <w:basedOn w:val="SingleTxtG"/>
    <w:rsid w:val="00281C4E"/>
  </w:style>
  <w:style w:type="paragraph" w:customStyle="1" w:styleId="ParaNo">
    <w:name w:val="ParaNo."/>
    <w:basedOn w:val="Normal"/>
    <w:rsid w:val="00281C4E"/>
    <w:pPr>
      <w:numPr>
        <w:numId w:val="3"/>
      </w:numPr>
      <w:tabs>
        <w:tab w:val="clear" w:pos="431"/>
        <w:tab w:val="left" w:pos="737"/>
      </w:tabs>
      <w:overflowPunct/>
      <w:adjustRightInd/>
      <w:snapToGrid/>
      <w:spacing w:after="240" w:line="240" w:lineRule="auto"/>
      <w:jc w:val="left"/>
    </w:pPr>
    <w:rPr>
      <w:rFonts w:eastAsia="PMingLiU"/>
      <w:snapToGrid/>
      <w:sz w:val="24"/>
      <w:lang w:val="fr-CH" w:eastAsia="en-US"/>
    </w:rPr>
  </w:style>
  <w:style w:type="table" w:styleId="TableGrid">
    <w:name w:val="Table Grid"/>
    <w:basedOn w:val="TableNormal"/>
    <w:rsid w:val="00281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1">
    <w:name w:val="Rom1"/>
    <w:basedOn w:val="Normal"/>
    <w:rsid w:val="00281C4E"/>
    <w:pPr>
      <w:numPr>
        <w:numId w:val="4"/>
      </w:numPr>
      <w:tabs>
        <w:tab w:val="clear" w:pos="431"/>
      </w:tabs>
      <w:overflowPunct/>
      <w:adjustRightInd/>
      <w:snapToGrid/>
      <w:spacing w:after="240" w:line="240" w:lineRule="auto"/>
      <w:ind w:left="1135" w:hanging="284"/>
      <w:jc w:val="left"/>
    </w:pPr>
    <w:rPr>
      <w:snapToGrid/>
      <w:sz w:val="24"/>
      <w:lang w:val="en-GB" w:eastAsia="en-US"/>
    </w:rPr>
  </w:style>
  <w:style w:type="paragraph" w:customStyle="1" w:styleId="Rom2">
    <w:name w:val="Rom2"/>
    <w:basedOn w:val="Normal"/>
    <w:rsid w:val="00281C4E"/>
    <w:pPr>
      <w:tabs>
        <w:tab w:val="clear" w:pos="431"/>
      </w:tabs>
      <w:overflowPunct/>
      <w:adjustRightInd/>
      <w:snapToGrid/>
      <w:spacing w:after="240" w:line="240" w:lineRule="auto"/>
      <w:ind w:left="1702" w:hanging="284"/>
      <w:jc w:val="left"/>
    </w:pPr>
    <w:rPr>
      <w:snapToGrid/>
      <w:sz w:val="24"/>
      <w:lang w:val="en-GB" w:eastAsia="en-US"/>
    </w:rPr>
  </w:style>
  <w:style w:type="paragraph" w:customStyle="1" w:styleId="Bullet">
    <w:name w:val="Bullet"/>
    <w:basedOn w:val="Normal"/>
    <w:rsid w:val="00281C4E"/>
    <w:pPr>
      <w:numPr>
        <w:numId w:val="12"/>
      </w:numPr>
      <w:tabs>
        <w:tab w:val="clear" w:pos="431"/>
      </w:tabs>
      <w:overflowPunct/>
      <w:adjustRightInd/>
      <w:snapToGrid/>
      <w:spacing w:after="240" w:line="240" w:lineRule="auto"/>
      <w:jc w:val="left"/>
    </w:pPr>
    <w:rPr>
      <w:snapToGrid/>
      <w:sz w:val="24"/>
      <w:lang w:val="en-GB" w:eastAsia="en-US"/>
    </w:rPr>
  </w:style>
  <w:style w:type="character" w:customStyle="1" w:styleId="BulletChar">
    <w:name w:val="Bullet Char"/>
    <w:rsid w:val="00281C4E"/>
    <w:rPr>
      <w:rFonts w:eastAsia="SimSun"/>
      <w:sz w:val="24"/>
      <w:lang w:val="en-GB" w:eastAsia="en-US" w:bidi="ar-SA"/>
    </w:rPr>
  </w:style>
  <w:style w:type="character" w:customStyle="1" w:styleId="headline1">
    <w:name w:val="headline1"/>
    <w:semiHidden/>
    <w:rsid w:val="00281C4E"/>
    <w:rPr>
      <w:rFonts w:ascii="Verdana" w:hAnsi="Verdana" w:hint="default"/>
      <w:b/>
      <w:bCs/>
      <w:color w:val="333333"/>
      <w:sz w:val="20"/>
      <w:szCs w:val="20"/>
    </w:rPr>
  </w:style>
  <w:style w:type="paragraph" w:styleId="BalloonText">
    <w:name w:val="Balloon Text"/>
    <w:basedOn w:val="Normal"/>
    <w:semiHidden/>
    <w:rsid w:val="00281C4E"/>
    <w:pPr>
      <w:tabs>
        <w:tab w:val="clear" w:pos="431"/>
      </w:tabs>
      <w:spacing w:line="336" w:lineRule="auto"/>
    </w:pPr>
    <w:rPr>
      <w:spacing w:val="10"/>
      <w:sz w:val="18"/>
      <w:szCs w:val="18"/>
    </w:rPr>
  </w:style>
  <w:style w:type="paragraph" w:customStyle="1" w:styleId="Dash">
    <w:name w:val="Dash"/>
    <w:basedOn w:val="Normal"/>
    <w:rsid w:val="00281C4E"/>
    <w:pPr>
      <w:tabs>
        <w:tab w:val="clear" w:pos="431"/>
        <w:tab w:val="num" w:pos="-32767"/>
      </w:tabs>
      <w:overflowPunct/>
      <w:spacing w:after="240" w:line="240" w:lineRule="auto"/>
      <w:ind w:left="851" w:hanging="284"/>
      <w:jc w:val="left"/>
    </w:pPr>
    <w:rPr>
      <w:snapToGrid/>
      <w:sz w:val="24"/>
      <w:lang w:val="en-GB" w:eastAsia="en-US"/>
    </w:rPr>
  </w:style>
  <w:style w:type="paragraph" w:styleId="BodyTextIndent">
    <w:name w:val="Body Text Indent"/>
    <w:basedOn w:val="Normal"/>
    <w:next w:val="Normal"/>
    <w:rsid w:val="00281C4E"/>
    <w:pPr>
      <w:tabs>
        <w:tab w:val="clear" w:pos="431"/>
      </w:tabs>
      <w:overflowPunct/>
      <w:adjustRightInd/>
      <w:snapToGrid/>
      <w:spacing w:after="240" w:line="240" w:lineRule="auto"/>
      <w:ind w:left="567"/>
      <w:jc w:val="left"/>
    </w:pPr>
    <w:rPr>
      <w:snapToGrid/>
      <w:sz w:val="24"/>
      <w:lang w:val="en-GB" w:eastAsia="en-US"/>
    </w:rPr>
  </w:style>
  <w:style w:type="character" w:customStyle="1" w:styleId="CharChar10">
    <w:name w:val=" Char Char10"/>
    <w:semiHidden/>
    <w:locked/>
    <w:rsid w:val="00281C4E"/>
    <w:rPr>
      <w:rFonts w:eastAsia="SimSun"/>
      <w:sz w:val="24"/>
      <w:lang w:val="en-GB" w:eastAsia="en-US" w:bidi="ar-SA"/>
    </w:rPr>
  </w:style>
  <w:style w:type="paragraph" w:styleId="NormalWeb">
    <w:name w:val="Normal (Web)"/>
    <w:basedOn w:val="Normal"/>
    <w:rsid w:val="00281C4E"/>
    <w:pPr>
      <w:tabs>
        <w:tab w:val="clear" w:pos="431"/>
      </w:tabs>
      <w:overflowPunct/>
      <w:adjustRightInd/>
      <w:snapToGrid/>
      <w:spacing w:before="100" w:beforeAutospacing="1" w:after="100" w:afterAutospacing="1" w:line="240" w:lineRule="auto"/>
      <w:jc w:val="left"/>
    </w:pPr>
    <w:rPr>
      <w:rFonts w:ascii="Gulim" w:eastAsia="Gulim" w:hAnsi="Gulim" w:cs="Gulim"/>
      <w:snapToGrid/>
      <w:sz w:val="24"/>
      <w:szCs w:val="24"/>
      <w:lang w:eastAsia="ko-KR"/>
    </w:rPr>
  </w:style>
  <w:style w:type="paragraph" w:styleId="PlainText">
    <w:name w:val="Plain Text"/>
    <w:basedOn w:val="Normal"/>
    <w:rsid w:val="00281C4E"/>
    <w:pPr>
      <w:tabs>
        <w:tab w:val="clear" w:pos="431"/>
      </w:tabs>
      <w:wordWrap w:val="0"/>
      <w:overflowPunct/>
      <w:autoSpaceDE w:val="0"/>
      <w:autoSpaceDN w:val="0"/>
      <w:adjustRightInd/>
      <w:snapToGrid/>
      <w:spacing w:line="240" w:lineRule="auto"/>
    </w:pPr>
    <w:rPr>
      <w:rFonts w:eastAsia="Batang" w:cs="Courier New"/>
      <w:snapToGrid/>
      <w:kern w:val="2"/>
      <w:sz w:val="24"/>
      <w:szCs w:val="24"/>
      <w:lang w:eastAsia="ko-KR"/>
    </w:rPr>
  </w:style>
  <w:style w:type="paragraph" w:customStyle="1" w:styleId="s0">
    <w:name w:val="s0"/>
    <w:semiHidden/>
    <w:rsid w:val="00281C4E"/>
    <w:pPr>
      <w:widowControl w:val="0"/>
      <w:autoSpaceDE w:val="0"/>
      <w:autoSpaceDN w:val="0"/>
      <w:adjustRightInd w:val="0"/>
    </w:pPr>
    <w:rPr>
      <w:rFonts w:ascii="¹ÙÅÁ" w:eastAsia="Batang" w:hAnsi="¹ÙÅÁ" w:cs="¹ÙÅÁ"/>
      <w:sz w:val="24"/>
      <w:szCs w:val="24"/>
      <w:lang w:val="en-US" w:eastAsia="ko-KR"/>
    </w:rPr>
  </w:style>
  <w:style w:type="paragraph" w:styleId="BodyTextIndent2">
    <w:name w:val="Body Text Indent 2"/>
    <w:basedOn w:val="Normal"/>
    <w:next w:val="Normal"/>
    <w:rsid w:val="00281C4E"/>
    <w:pPr>
      <w:tabs>
        <w:tab w:val="clear" w:pos="431"/>
      </w:tabs>
      <w:wordWrap w:val="0"/>
      <w:overflowPunct/>
      <w:autoSpaceDE w:val="0"/>
      <w:autoSpaceDN w:val="0"/>
      <w:adjustRightInd/>
      <w:snapToGrid/>
      <w:spacing w:line="240" w:lineRule="auto"/>
    </w:pPr>
    <w:rPr>
      <w:rFonts w:eastAsia="Batang"/>
      <w:snapToGrid/>
      <w:kern w:val="2"/>
      <w:sz w:val="24"/>
      <w:szCs w:val="24"/>
      <w:lang w:eastAsia="ko-KR"/>
    </w:rPr>
  </w:style>
  <w:style w:type="character" w:customStyle="1" w:styleId="CharChar5">
    <w:name w:val=" Char Char5"/>
    <w:semiHidden/>
    <w:locked/>
    <w:rsid w:val="00281C4E"/>
    <w:rPr>
      <w:rFonts w:eastAsia="Batang"/>
      <w:kern w:val="2"/>
      <w:sz w:val="24"/>
      <w:szCs w:val="24"/>
      <w:lang w:val="en-US" w:eastAsia="ko-KR" w:bidi="ar-SA"/>
    </w:rPr>
  </w:style>
  <w:style w:type="paragraph" w:styleId="BlockText">
    <w:name w:val="Block Text"/>
    <w:basedOn w:val="Normal"/>
    <w:next w:val="Normal"/>
    <w:rsid w:val="00281C4E"/>
    <w:pPr>
      <w:tabs>
        <w:tab w:val="clear" w:pos="431"/>
      </w:tabs>
      <w:wordWrap w:val="0"/>
      <w:overflowPunct/>
      <w:autoSpaceDE w:val="0"/>
      <w:autoSpaceDN w:val="0"/>
      <w:adjustRightInd/>
      <w:snapToGrid/>
      <w:spacing w:line="240" w:lineRule="auto"/>
    </w:pPr>
    <w:rPr>
      <w:rFonts w:eastAsia="Batang"/>
      <w:snapToGrid/>
      <w:kern w:val="2"/>
      <w:sz w:val="24"/>
      <w:szCs w:val="24"/>
      <w:lang w:eastAsia="ko-KR"/>
    </w:rPr>
  </w:style>
  <w:style w:type="paragraph" w:styleId="BodyText2">
    <w:name w:val="Body Text 2"/>
    <w:basedOn w:val="Normal"/>
    <w:next w:val="Normal"/>
    <w:rsid w:val="00281C4E"/>
    <w:pPr>
      <w:tabs>
        <w:tab w:val="clear" w:pos="431"/>
      </w:tabs>
      <w:wordWrap w:val="0"/>
      <w:overflowPunct/>
      <w:autoSpaceDE w:val="0"/>
      <w:autoSpaceDN w:val="0"/>
      <w:adjustRightInd/>
      <w:snapToGrid/>
      <w:spacing w:line="240" w:lineRule="auto"/>
    </w:pPr>
    <w:rPr>
      <w:rFonts w:eastAsia="Batang"/>
      <w:snapToGrid/>
      <w:kern w:val="2"/>
      <w:sz w:val="24"/>
      <w:szCs w:val="24"/>
      <w:lang w:eastAsia="ko-KR"/>
    </w:rPr>
  </w:style>
  <w:style w:type="character" w:customStyle="1" w:styleId="CharChar7">
    <w:name w:val=" Char Char7"/>
    <w:semiHidden/>
    <w:locked/>
    <w:rsid w:val="00281C4E"/>
    <w:rPr>
      <w:rFonts w:eastAsia="Batang"/>
      <w:kern w:val="2"/>
      <w:sz w:val="24"/>
      <w:szCs w:val="24"/>
      <w:lang w:val="en-US" w:eastAsia="ko-KR" w:bidi="ar-SA"/>
    </w:rPr>
  </w:style>
  <w:style w:type="paragraph" w:styleId="BodyText3">
    <w:name w:val="Body Text 3"/>
    <w:basedOn w:val="Normal"/>
    <w:next w:val="Normal"/>
    <w:rsid w:val="00281C4E"/>
    <w:pPr>
      <w:tabs>
        <w:tab w:val="clear" w:pos="431"/>
      </w:tabs>
      <w:wordWrap w:val="0"/>
      <w:overflowPunct/>
      <w:autoSpaceDE w:val="0"/>
      <w:autoSpaceDN w:val="0"/>
      <w:adjustRightInd/>
      <w:snapToGrid/>
      <w:spacing w:line="240" w:lineRule="auto"/>
    </w:pPr>
    <w:rPr>
      <w:rFonts w:eastAsia="Batang"/>
      <w:snapToGrid/>
      <w:kern w:val="2"/>
      <w:sz w:val="24"/>
      <w:szCs w:val="16"/>
      <w:lang w:eastAsia="ko-KR"/>
    </w:rPr>
  </w:style>
  <w:style w:type="character" w:customStyle="1" w:styleId="CharChar6">
    <w:name w:val=" Char Char6"/>
    <w:semiHidden/>
    <w:locked/>
    <w:rsid w:val="00281C4E"/>
    <w:rPr>
      <w:rFonts w:eastAsia="Batang"/>
      <w:kern w:val="2"/>
      <w:sz w:val="24"/>
      <w:szCs w:val="16"/>
      <w:lang w:val="en-US" w:eastAsia="ko-KR" w:bidi="ar-SA"/>
    </w:rPr>
  </w:style>
  <w:style w:type="paragraph" w:styleId="BodyTextFirstIndent">
    <w:name w:val="Body Text First Indent"/>
    <w:basedOn w:val="Normal"/>
    <w:next w:val="Normal"/>
    <w:rsid w:val="00281C4E"/>
    <w:pPr>
      <w:tabs>
        <w:tab w:val="clear" w:pos="431"/>
      </w:tabs>
      <w:wordWrap w:val="0"/>
      <w:overflowPunct/>
      <w:autoSpaceDE w:val="0"/>
      <w:autoSpaceDN w:val="0"/>
      <w:adjustRightInd/>
      <w:snapToGrid/>
      <w:spacing w:line="240" w:lineRule="auto"/>
    </w:pPr>
    <w:rPr>
      <w:rFonts w:eastAsia="Batang"/>
      <w:snapToGrid/>
      <w:kern w:val="2"/>
      <w:sz w:val="24"/>
      <w:szCs w:val="24"/>
      <w:lang w:eastAsia="ko-KR"/>
    </w:rPr>
  </w:style>
  <w:style w:type="paragraph" w:styleId="BodyTextFirstIndent2">
    <w:name w:val="Body Text First Indent 2"/>
    <w:basedOn w:val="Normal"/>
    <w:next w:val="Normal"/>
    <w:rsid w:val="00281C4E"/>
    <w:pPr>
      <w:tabs>
        <w:tab w:val="clear" w:pos="431"/>
      </w:tabs>
      <w:wordWrap w:val="0"/>
      <w:overflowPunct/>
      <w:autoSpaceDE w:val="0"/>
      <w:autoSpaceDN w:val="0"/>
      <w:adjustRightInd/>
      <w:snapToGrid/>
      <w:spacing w:line="240" w:lineRule="auto"/>
    </w:pPr>
    <w:rPr>
      <w:rFonts w:eastAsia="Batang"/>
      <w:snapToGrid/>
      <w:kern w:val="2"/>
      <w:sz w:val="24"/>
      <w:szCs w:val="24"/>
      <w:lang w:eastAsia="ko-KR"/>
    </w:rPr>
  </w:style>
  <w:style w:type="character" w:customStyle="1" w:styleId="CharChar2">
    <w:name w:val=" Char Char2"/>
    <w:semiHidden/>
    <w:locked/>
    <w:rsid w:val="00281C4E"/>
    <w:rPr>
      <w:rFonts w:eastAsia="Batang"/>
      <w:kern w:val="2"/>
      <w:sz w:val="24"/>
      <w:szCs w:val="24"/>
      <w:lang w:val="en-US" w:eastAsia="ko-KR" w:bidi="ar-SA"/>
    </w:rPr>
  </w:style>
  <w:style w:type="paragraph" w:styleId="BodyTextIndent3">
    <w:name w:val="Body Text Indent 3"/>
    <w:basedOn w:val="Normal"/>
    <w:next w:val="Normal"/>
    <w:rsid w:val="00281C4E"/>
    <w:pPr>
      <w:tabs>
        <w:tab w:val="clear" w:pos="431"/>
      </w:tabs>
      <w:wordWrap w:val="0"/>
      <w:overflowPunct/>
      <w:autoSpaceDE w:val="0"/>
      <w:autoSpaceDN w:val="0"/>
      <w:adjustRightInd/>
      <w:snapToGrid/>
      <w:spacing w:line="240" w:lineRule="auto"/>
    </w:pPr>
    <w:rPr>
      <w:rFonts w:eastAsia="Batang"/>
      <w:snapToGrid/>
      <w:kern w:val="2"/>
      <w:sz w:val="24"/>
      <w:szCs w:val="16"/>
      <w:lang w:eastAsia="ko-KR"/>
    </w:rPr>
  </w:style>
  <w:style w:type="character" w:customStyle="1" w:styleId="CharChar4">
    <w:name w:val=" Char Char4"/>
    <w:semiHidden/>
    <w:locked/>
    <w:rsid w:val="00281C4E"/>
    <w:rPr>
      <w:rFonts w:eastAsia="Batang"/>
      <w:kern w:val="2"/>
      <w:sz w:val="24"/>
      <w:szCs w:val="16"/>
      <w:lang w:val="en-US" w:eastAsia="ko-KR" w:bidi="ar-SA"/>
    </w:rPr>
  </w:style>
  <w:style w:type="paragraph" w:customStyle="1" w:styleId="hstyle0">
    <w:name w:val="hstyle0"/>
    <w:basedOn w:val="Normal"/>
    <w:rsid w:val="00281C4E"/>
    <w:pPr>
      <w:tabs>
        <w:tab w:val="clear" w:pos="431"/>
      </w:tabs>
      <w:overflowPunct/>
      <w:adjustRightInd/>
      <w:snapToGrid/>
      <w:spacing w:line="384" w:lineRule="auto"/>
    </w:pPr>
    <w:rPr>
      <w:rFonts w:ascii="Batang" w:eastAsia="Batang" w:hAnsi="Batang" w:cs="Gulim"/>
      <w:snapToGrid/>
      <w:color w:val="000000"/>
      <w:sz w:val="20"/>
      <w:lang w:eastAsia="ko-KR"/>
    </w:rPr>
  </w:style>
  <w:style w:type="paragraph" w:styleId="DocumentMap">
    <w:name w:val="Document Map"/>
    <w:basedOn w:val="Normal"/>
    <w:semiHidden/>
    <w:rsid w:val="00281C4E"/>
    <w:pPr>
      <w:shd w:val="clear" w:color="auto" w:fill="000080"/>
      <w:tabs>
        <w:tab w:val="clear" w:pos="431"/>
      </w:tabs>
      <w:overflowPunct/>
      <w:adjustRightInd/>
      <w:snapToGrid/>
      <w:spacing w:after="240" w:line="240" w:lineRule="auto"/>
      <w:jc w:val="left"/>
    </w:pPr>
    <w:rPr>
      <w:rFonts w:ascii="Tahoma" w:hAnsi="Tahoma" w:cs="Tahoma"/>
      <w:snapToGrid/>
      <w:sz w:val="20"/>
      <w:lang w:val="en-GB" w:eastAsia="en-US"/>
    </w:rPr>
  </w:style>
  <w:style w:type="character" w:customStyle="1" w:styleId="Numbered-1Char">
    <w:name w:val="Numbered - 1 Char"/>
    <w:aliases w:val="Outline1 Char Char"/>
    <w:rsid w:val="00281C4E"/>
    <w:rPr>
      <w:b/>
      <w:caps/>
      <w:sz w:val="24"/>
      <w:lang w:val="en-GB" w:eastAsia="en-US" w:bidi="ar-SA"/>
    </w:rPr>
  </w:style>
  <w:style w:type="character" w:customStyle="1" w:styleId="CharChar3">
    <w:name w:val=" Char Char3"/>
    <w:locked/>
    <w:rsid w:val="00281C4E"/>
    <w:rPr>
      <w:rFonts w:eastAsia="SimSun"/>
      <w:b/>
      <w:bCs/>
      <w:snapToGrid w:val="0"/>
      <w:sz w:val="22"/>
      <w:szCs w:val="22"/>
      <w:lang w:val="en-GB" w:eastAsia="en-US" w:bidi="ar-SA"/>
    </w:rPr>
  </w:style>
  <w:style w:type="paragraph" w:styleId="EnvelopeAddress">
    <w:name w:val="envelope address"/>
    <w:basedOn w:val="Normal"/>
    <w:rsid w:val="00281C4E"/>
    <w:pPr>
      <w:framePr w:w="7920" w:h="1980" w:hRule="exact" w:hSpace="180" w:wrap="auto" w:hAnchor="page" w:xAlign="center" w:yAlign="bottom"/>
      <w:tabs>
        <w:tab w:val="clear" w:pos="431"/>
      </w:tabs>
      <w:overflowPunct/>
      <w:adjustRightInd/>
      <w:snapToGrid/>
      <w:spacing w:line="240" w:lineRule="auto"/>
      <w:ind w:left="2880"/>
      <w:jc w:val="left"/>
    </w:pPr>
    <w:rPr>
      <w:rFonts w:ascii="Arial" w:eastAsia="MS Mincho" w:hAnsi="Arial" w:cs="Arial"/>
      <w:snapToGrid/>
      <w:sz w:val="22"/>
      <w:szCs w:val="22"/>
      <w:lang w:val="en-GB" w:eastAsia="en-US"/>
    </w:rPr>
  </w:style>
  <w:style w:type="character" w:customStyle="1" w:styleId="CharacterStyle1">
    <w:name w:val="Character Style 1"/>
    <w:rsid w:val="00281C4E"/>
    <w:rPr>
      <w:rFonts w:ascii="Garamond" w:hAnsi="Garamond" w:cs="Arial-BoldMT"/>
      <w:sz w:val="24"/>
      <w:szCs w:val="24"/>
    </w:rPr>
  </w:style>
  <w:style w:type="paragraph" w:customStyle="1" w:styleId="af2">
    <w:name w:val="列出段落"/>
    <w:basedOn w:val="Normal"/>
    <w:qFormat/>
    <w:rsid w:val="00281C4E"/>
    <w:pPr>
      <w:tabs>
        <w:tab w:val="clear" w:pos="431"/>
      </w:tabs>
      <w:overflowPunct/>
      <w:adjustRightInd/>
      <w:snapToGrid/>
      <w:spacing w:after="240" w:line="240" w:lineRule="auto"/>
      <w:ind w:firstLineChars="200" w:firstLine="420"/>
      <w:jc w:val="left"/>
    </w:pPr>
    <w:rPr>
      <w:snapToGrid/>
      <w:sz w:val="24"/>
      <w:lang w:val="en-GB" w:eastAsia="en-US"/>
    </w:rPr>
  </w:style>
  <w:style w:type="character" w:styleId="Emphasis">
    <w:name w:val="Emphasis"/>
    <w:qFormat/>
    <w:rsid w:val="00281C4E"/>
    <w:rPr>
      <w:b w:val="0"/>
      <w:bCs w:val="0"/>
      <w:i w:val="0"/>
      <w:iCs w:val="0"/>
      <w:color w:val="CC0033"/>
    </w:rPr>
  </w:style>
  <w:style w:type="character" w:customStyle="1" w:styleId="Numbered-2CharChar">
    <w:name w:val="Numbered - 2 Char Char"/>
    <w:locked/>
    <w:rsid w:val="00281C4E"/>
    <w:rPr>
      <w:b/>
      <w:sz w:val="24"/>
      <w:lang w:val="en-GB" w:eastAsia="en-US"/>
    </w:rPr>
  </w:style>
  <w:style w:type="paragraph" w:styleId="TOC1">
    <w:name w:val="toc 1"/>
    <w:basedOn w:val="Normal"/>
    <w:next w:val="Normal"/>
    <w:autoRedefine/>
    <w:semiHidden/>
    <w:rsid w:val="00281C4E"/>
    <w:pPr>
      <w:tabs>
        <w:tab w:val="clear" w:pos="431"/>
      </w:tabs>
      <w:overflowPunct/>
      <w:adjustRightInd/>
      <w:snapToGrid/>
      <w:spacing w:after="240" w:line="240" w:lineRule="auto"/>
      <w:jc w:val="center"/>
    </w:pPr>
    <w:rPr>
      <w:rFonts w:ascii="Arial" w:hAnsi="Arial"/>
      <w:b/>
      <w:bCs/>
      <w:sz w:val="24"/>
      <w:szCs w:val="21"/>
      <w:lang w:val="en-GB" w:eastAsia="en-US"/>
    </w:rPr>
  </w:style>
  <w:style w:type="paragraph" w:styleId="ListParagraph">
    <w:name w:val="List Paragraph"/>
    <w:basedOn w:val="Normal"/>
    <w:qFormat/>
    <w:rsid w:val="00281C4E"/>
    <w:pPr>
      <w:tabs>
        <w:tab w:val="clear" w:pos="431"/>
      </w:tabs>
      <w:overflowPunct/>
      <w:adjustRightInd/>
      <w:snapToGrid/>
      <w:spacing w:after="240" w:line="240" w:lineRule="auto"/>
      <w:ind w:firstLineChars="200" w:firstLine="420"/>
      <w:jc w:val="left"/>
    </w:pPr>
    <w:rPr>
      <w:snapToGrid/>
      <w:sz w:val="24"/>
      <w:lang w:val="en-GB" w:eastAsia="en-US"/>
    </w:rPr>
  </w:style>
  <w:style w:type="character" w:customStyle="1" w:styleId="exp1">
    <w:name w:val="exp1"/>
    <w:rsid w:val="00281C4E"/>
    <w:rPr>
      <w:color w:val="3E3E3E"/>
    </w:rPr>
  </w:style>
  <w:style w:type="paragraph" w:styleId="TOC2">
    <w:name w:val="toc 2"/>
    <w:basedOn w:val="Normal"/>
    <w:next w:val="Normal"/>
    <w:autoRedefine/>
    <w:semiHidden/>
    <w:rsid w:val="00281C4E"/>
    <w:pPr>
      <w:tabs>
        <w:tab w:val="clear" w:pos="431"/>
        <w:tab w:val="center" w:leader="middleDot" w:pos="7980"/>
        <w:tab w:val="right" w:leader="middleDot" w:pos="9344"/>
      </w:tabs>
      <w:spacing w:line="336" w:lineRule="auto"/>
      <w:ind w:leftChars="200" w:left="520"/>
    </w:pPr>
    <w:rPr>
      <w:spacing w:val="10"/>
      <w:sz w:val="24"/>
    </w:rPr>
  </w:style>
  <w:style w:type="paragraph" w:styleId="TOC3">
    <w:name w:val="toc 3"/>
    <w:basedOn w:val="Normal"/>
    <w:next w:val="Normal"/>
    <w:autoRedefine/>
    <w:semiHidden/>
    <w:rsid w:val="00281C4E"/>
    <w:pPr>
      <w:tabs>
        <w:tab w:val="clear" w:pos="431"/>
      </w:tabs>
      <w:spacing w:line="336" w:lineRule="auto"/>
      <w:ind w:leftChars="400" w:left="840"/>
    </w:pPr>
    <w:rPr>
      <w:spacing w:val="10"/>
      <w:sz w:val="24"/>
    </w:rPr>
  </w:style>
  <w:style w:type="paragraph" w:customStyle="1" w:styleId="H1">
    <w:name w:val="_ H_1"/>
    <w:basedOn w:val="Normal"/>
    <w:next w:val="SingleTxt"/>
    <w:rsid w:val="00281C4E"/>
    <w:pPr>
      <w:keepNext/>
      <w:keepLines/>
      <w:tabs>
        <w:tab w:val="clear" w:pos="431"/>
      </w:tabs>
      <w:suppressAutoHyphens/>
      <w:overflowPunct/>
      <w:adjustRightInd/>
      <w:snapToGrid/>
      <w:spacing w:line="270" w:lineRule="exact"/>
      <w:jc w:val="left"/>
      <w:outlineLvl w:val="0"/>
    </w:pPr>
    <w:rPr>
      <w:b/>
      <w:snapToGrid/>
      <w:spacing w:val="4"/>
      <w:w w:val="103"/>
      <w:kern w:val="14"/>
      <w:sz w:val="24"/>
      <w:lang w:val="en-GB" w:eastAsia="en-US"/>
    </w:rPr>
  </w:style>
  <w:style w:type="paragraph" w:customStyle="1" w:styleId="SingleTxt">
    <w:name w:val="__Single Txt"/>
    <w:basedOn w:val="Normal"/>
    <w:rsid w:val="00281C4E"/>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eastAsia="en-US"/>
    </w:rPr>
  </w:style>
  <w:style w:type="paragraph" w:customStyle="1" w:styleId="HCh">
    <w:name w:val="_ H _Ch"/>
    <w:basedOn w:val="H1"/>
    <w:next w:val="SingleTxt"/>
    <w:rsid w:val="00281C4E"/>
    <w:pPr>
      <w:spacing w:line="300" w:lineRule="exact"/>
    </w:pPr>
    <w:rPr>
      <w:spacing w:val="-2"/>
      <w:sz w:val="28"/>
    </w:rPr>
  </w:style>
  <w:style w:type="paragraph" w:customStyle="1" w:styleId="HM">
    <w:name w:val="_ H __M"/>
    <w:basedOn w:val="HCh"/>
    <w:next w:val="Normal"/>
    <w:rsid w:val="00281C4E"/>
    <w:pPr>
      <w:spacing w:line="360" w:lineRule="exact"/>
    </w:pPr>
    <w:rPr>
      <w:spacing w:val="-3"/>
      <w:w w:val="99"/>
      <w:sz w:val="34"/>
    </w:rPr>
  </w:style>
  <w:style w:type="paragraph" w:customStyle="1" w:styleId="H23">
    <w:name w:val="_ H_2/3"/>
    <w:basedOn w:val="H1"/>
    <w:next w:val="SingleTxt"/>
    <w:rsid w:val="00281C4E"/>
    <w:pPr>
      <w:spacing w:line="240" w:lineRule="exact"/>
      <w:outlineLvl w:val="1"/>
    </w:pPr>
    <w:rPr>
      <w:spacing w:val="2"/>
      <w:sz w:val="20"/>
    </w:rPr>
  </w:style>
  <w:style w:type="paragraph" w:customStyle="1" w:styleId="H4">
    <w:name w:val="_ H_4"/>
    <w:basedOn w:val="Normal"/>
    <w:next w:val="Normal"/>
    <w:rsid w:val="00281C4E"/>
    <w:pPr>
      <w:keepNext/>
      <w:keepLines/>
      <w:tabs>
        <w:tab w:val="clear" w:pos="431"/>
        <w:tab w:val="right" w:pos="360"/>
      </w:tabs>
      <w:suppressAutoHyphens/>
      <w:overflowPunct/>
      <w:adjustRightInd/>
      <w:snapToGrid/>
      <w:spacing w:line="240" w:lineRule="exact"/>
      <w:jc w:val="left"/>
      <w:outlineLvl w:val="3"/>
    </w:pPr>
    <w:rPr>
      <w:i/>
      <w:snapToGrid/>
      <w:spacing w:val="3"/>
      <w:w w:val="103"/>
      <w:kern w:val="14"/>
      <w:sz w:val="20"/>
      <w:lang w:val="en-GB" w:eastAsia="en-US"/>
    </w:rPr>
  </w:style>
  <w:style w:type="paragraph" w:customStyle="1" w:styleId="H56">
    <w:name w:val="_ H_5/6"/>
    <w:basedOn w:val="Normal"/>
    <w:next w:val="Normal"/>
    <w:rsid w:val="00281C4E"/>
    <w:pPr>
      <w:keepNext/>
      <w:keepLines/>
      <w:tabs>
        <w:tab w:val="clear" w:pos="431"/>
        <w:tab w:val="right" w:pos="360"/>
      </w:tabs>
      <w:suppressAutoHyphens/>
      <w:overflowPunct/>
      <w:adjustRightInd/>
      <w:snapToGrid/>
      <w:spacing w:line="240" w:lineRule="exact"/>
      <w:jc w:val="left"/>
      <w:outlineLvl w:val="4"/>
    </w:pPr>
    <w:rPr>
      <w:snapToGrid/>
      <w:spacing w:val="4"/>
      <w:w w:val="103"/>
      <w:kern w:val="14"/>
      <w:sz w:val="20"/>
      <w:lang w:val="en-GB" w:eastAsia="en-US"/>
    </w:rPr>
  </w:style>
  <w:style w:type="paragraph" w:customStyle="1" w:styleId="DualTxt">
    <w:name w:val="__Dual Txt"/>
    <w:basedOn w:val="Normal"/>
    <w:rsid w:val="00281C4E"/>
    <w:pPr>
      <w:tabs>
        <w:tab w:val="clear" w:pos="431"/>
        <w:tab w:val="left" w:pos="480"/>
        <w:tab w:val="left" w:pos="960"/>
        <w:tab w:val="left" w:pos="1440"/>
        <w:tab w:val="left" w:pos="1915"/>
        <w:tab w:val="left" w:pos="2405"/>
        <w:tab w:val="left" w:pos="2880"/>
        <w:tab w:val="left" w:pos="3355"/>
      </w:tabs>
      <w:suppressAutoHyphens/>
      <w:overflowPunct/>
      <w:adjustRightInd/>
      <w:snapToGrid/>
      <w:spacing w:after="120" w:line="240" w:lineRule="exact"/>
    </w:pPr>
    <w:rPr>
      <w:snapToGrid/>
      <w:spacing w:val="4"/>
      <w:w w:val="103"/>
      <w:kern w:val="14"/>
      <w:sz w:val="20"/>
      <w:lang w:val="en-GB" w:eastAsia="en-US"/>
    </w:rPr>
  </w:style>
  <w:style w:type="paragraph" w:customStyle="1" w:styleId="SM">
    <w:name w:val="__S_M"/>
    <w:basedOn w:val="Normal"/>
    <w:next w:val="Normal"/>
    <w:rsid w:val="00281C4E"/>
    <w:pPr>
      <w:keepNext/>
      <w:keepLines/>
      <w:tabs>
        <w:tab w:val="clear" w:pos="431"/>
        <w:tab w:val="right" w:leader="dot" w:pos="360"/>
      </w:tabs>
      <w:suppressAutoHyphens/>
      <w:overflowPunct/>
      <w:adjustRightInd/>
      <w:snapToGrid/>
      <w:spacing w:line="390" w:lineRule="exact"/>
      <w:ind w:left="1267" w:right="1267"/>
      <w:jc w:val="left"/>
      <w:outlineLvl w:val="0"/>
    </w:pPr>
    <w:rPr>
      <w:b/>
      <w:snapToGrid/>
      <w:spacing w:val="-4"/>
      <w:w w:val="98"/>
      <w:kern w:val="14"/>
      <w:sz w:val="40"/>
      <w:lang w:val="en-GB" w:eastAsia="en-US"/>
    </w:rPr>
  </w:style>
  <w:style w:type="paragraph" w:customStyle="1" w:styleId="SL">
    <w:name w:val="__S_L"/>
    <w:basedOn w:val="SM"/>
    <w:next w:val="Normal"/>
    <w:rsid w:val="00281C4E"/>
    <w:pPr>
      <w:spacing w:line="540" w:lineRule="exact"/>
    </w:pPr>
    <w:rPr>
      <w:spacing w:val="-8"/>
      <w:w w:val="96"/>
      <w:sz w:val="57"/>
    </w:rPr>
  </w:style>
  <w:style w:type="paragraph" w:customStyle="1" w:styleId="SS">
    <w:name w:val="__S_S"/>
    <w:basedOn w:val="HCh"/>
    <w:next w:val="Normal"/>
    <w:rsid w:val="00281C4E"/>
    <w:pPr>
      <w:ind w:left="1267" w:right="1267"/>
    </w:pPr>
  </w:style>
  <w:style w:type="character" w:styleId="LineNumber">
    <w:name w:val="line number"/>
    <w:rsid w:val="00281C4E"/>
    <w:rPr>
      <w:sz w:val="14"/>
    </w:rPr>
  </w:style>
  <w:style w:type="paragraph" w:customStyle="1" w:styleId="Small">
    <w:name w:val="Small"/>
    <w:basedOn w:val="Normal"/>
    <w:next w:val="Normal"/>
    <w:rsid w:val="00281C4E"/>
    <w:pPr>
      <w:tabs>
        <w:tab w:val="clear" w:pos="431"/>
        <w:tab w:val="right" w:pos="9965"/>
      </w:tabs>
      <w:suppressAutoHyphens/>
      <w:overflowPunct/>
      <w:adjustRightInd/>
      <w:snapToGrid/>
      <w:spacing w:line="210" w:lineRule="exact"/>
      <w:jc w:val="left"/>
    </w:pPr>
    <w:rPr>
      <w:snapToGrid/>
      <w:spacing w:val="5"/>
      <w:w w:val="104"/>
      <w:kern w:val="14"/>
      <w:sz w:val="17"/>
      <w:lang w:val="en-GB" w:eastAsia="en-US"/>
    </w:rPr>
  </w:style>
  <w:style w:type="paragraph" w:customStyle="1" w:styleId="SmallX">
    <w:name w:val="SmallX"/>
    <w:basedOn w:val="Small"/>
    <w:next w:val="Normal"/>
    <w:rsid w:val="00281C4E"/>
    <w:pPr>
      <w:spacing w:line="180" w:lineRule="exact"/>
      <w:jc w:val="right"/>
    </w:pPr>
    <w:rPr>
      <w:spacing w:val="6"/>
      <w:w w:val="106"/>
      <w:sz w:val="14"/>
    </w:rPr>
  </w:style>
  <w:style w:type="paragraph" w:customStyle="1" w:styleId="XLarge">
    <w:name w:val="XLarge"/>
    <w:basedOn w:val="HM"/>
    <w:rsid w:val="00281C4E"/>
    <w:pPr>
      <w:tabs>
        <w:tab w:val="right" w:leader="dot" w:pos="360"/>
      </w:tabs>
      <w:spacing w:line="390" w:lineRule="exact"/>
    </w:pPr>
    <w:rPr>
      <w:spacing w:val="-4"/>
      <w:w w:val="9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60</Pages>
  <Words>8436</Words>
  <Characters>48088</Characters>
  <Application>Microsoft Office Word</Application>
  <DocSecurity>4</DocSecurity>
  <Lines>400</Lines>
  <Paragraphs>112</Paragraphs>
  <ScaleCrop>false</ScaleCrop>
  <Company>CSD</Company>
  <LinksUpToDate>false</LinksUpToDate>
  <CharactersWithSpaces>56412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Admieng</cp:lastModifiedBy>
  <cp:revision>2</cp:revision>
  <cp:lastPrinted>2009-10-14T07:56:00Z</cp:lastPrinted>
  <dcterms:created xsi:type="dcterms:W3CDTF">2009-10-14T08:58:00Z</dcterms:created>
  <dcterms:modified xsi:type="dcterms:W3CDTF">2009-10-14T08:58:00Z</dcterms:modified>
</cp:coreProperties>
</file>