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359060C" w14:textId="77777777" w:rsidTr="000D1B89">
        <w:trPr>
          <w:cantSplit/>
          <w:trHeight w:hRule="exact" w:val="851"/>
        </w:trPr>
        <w:tc>
          <w:tcPr>
            <w:tcW w:w="1276" w:type="dxa"/>
            <w:tcBorders>
              <w:bottom w:val="single" w:sz="4" w:space="0" w:color="auto"/>
            </w:tcBorders>
            <w:vAlign w:val="bottom"/>
          </w:tcPr>
          <w:p w14:paraId="13EACE84" w14:textId="77777777" w:rsidR="00717266" w:rsidRDefault="00717266" w:rsidP="000D1B89">
            <w:pPr>
              <w:spacing w:after="80"/>
            </w:pPr>
          </w:p>
        </w:tc>
        <w:tc>
          <w:tcPr>
            <w:tcW w:w="2268" w:type="dxa"/>
            <w:tcBorders>
              <w:bottom w:val="single" w:sz="4" w:space="0" w:color="auto"/>
            </w:tcBorders>
            <w:vAlign w:val="bottom"/>
          </w:tcPr>
          <w:p w14:paraId="32014956"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6674899" w14:textId="77777777" w:rsidR="00717266" w:rsidRPr="00D47EEA" w:rsidRDefault="00DE5C72" w:rsidP="00DE5C72">
            <w:pPr>
              <w:suppressAutoHyphens w:val="0"/>
              <w:spacing w:after="20"/>
              <w:jc w:val="right"/>
            </w:pPr>
            <w:r w:rsidRPr="00DE5C72">
              <w:rPr>
                <w:sz w:val="40"/>
              </w:rPr>
              <w:t>E</w:t>
            </w:r>
            <w:r>
              <w:t>/C.12/69/D/44/2018</w:t>
            </w:r>
          </w:p>
        </w:tc>
      </w:tr>
      <w:tr w:rsidR="00717266" w14:paraId="1417271B" w14:textId="77777777" w:rsidTr="000D1B89">
        <w:trPr>
          <w:cantSplit/>
          <w:trHeight w:hRule="exact" w:val="2835"/>
        </w:trPr>
        <w:tc>
          <w:tcPr>
            <w:tcW w:w="1276" w:type="dxa"/>
            <w:tcBorders>
              <w:top w:val="single" w:sz="4" w:space="0" w:color="auto"/>
              <w:bottom w:val="single" w:sz="12" w:space="0" w:color="auto"/>
            </w:tcBorders>
          </w:tcPr>
          <w:p w14:paraId="3949ECED" w14:textId="77777777" w:rsidR="00717266" w:rsidRDefault="00717266" w:rsidP="000D1B89">
            <w:pPr>
              <w:spacing w:before="120"/>
            </w:pPr>
            <w:r>
              <w:rPr>
                <w:noProof/>
                <w:lang w:val="fr-CH" w:eastAsia="fr-CH"/>
              </w:rPr>
              <w:drawing>
                <wp:inline distT="0" distB="0" distL="0" distR="0" wp14:anchorId="5EE9C36D" wp14:editId="48FB0D4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130F98"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A4A2FB5" w14:textId="77777777" w:rsidR="00717266" w:rsidRDefault="00DE5C72" w:rsidP="00DE5C72">
            <w:pPr>
              <w:spacing w:before="240"/>
            </w:pPr>
            <w:r>
              <w:t>Distr.: General</w:t>
            </w:r>
          </w:p>
          <w:p w14:paraId="1B150567" w14:textId="77777777" w:rsidR="00DE5C72" w:rsidRDefault="00DE5C72" w:rsidP="00DE5C72">
            <w:pPr>
              <w:suppressAutoHyphens w:val="0"/>
            </w:pPr>
            <w:r>
              <w:t>7 April 2021</w:t>
            </w:r>
          </w:p>
          <w:p w14:paraId="107D014F" w14:textId="6EF54E49" w:rsidR="00DE5C72" w:rsidRDefault="00DE5C72" w:rsidP="00DE5C72">
            <w:pPr>
              <w:suppressAutoHyphens w:val="0"/>
            </w:pPr>
            <w:r>
              <w:t>English</w:t>
            </w:r>
          </w:p>
          <w:p w14:paraId="26A7F2B7" w14:textId="77777777" w:rsidR="00DE5C72" w:rsidRDefault="00DE5C72" w:rsidP="00DE5C72">
            <w:pPr>
              <w:suppressAutoHyphens w:val="0"/>
            </w:pPr>
            <w:r>
              <w:t>Original: Spanish</w:t>
            </w:r>
          </w:p>
        </w:tc>
      </w:tr>
    </w:tbl>
    <w:p w14:paraId="239C9398" w14:textId="77777777" w:rsidR="00DE5C72" w:rsidRPr="00DE5C72" w:rsidRDefault="00DE5C72" w:rsidP="00DE5C72">
      <w:pPr>
        <w:spacing w:before="120"/>
        <w:rPr>
          <w:b/>
          <w:bCs/>
          <w:sz w:val="24"/>
          <w:szCs w:val="24"/>
        </w:rPr>
      </w:pPr>
      <w:r w:rsidRPr="00DE5C72">
        <w:rPr>
          <w:b/>
          <w:bCs/>
          <w:sz w:val="24"/>
          <w:szCs w:val="24"/>
        </w:rPr>
        <w:t>Committee on Economic, Social and Cultural Rights</w:t>
      </w:r>
    </w:p>
    <w:p w14:paraId="48D70164" w14:textId="7C203F57" w:rsidR="00DE5C72" w:rsidRDefault="00DE5C72" w:rsidP="00DE5C72">
      <w:pPr>
        <w:pStyle w:val="HChG"/>
      </w:pPr>
      <w:r>
        <w:tab/>
      </w:r>
      <w:r>
        <w:tab/>
        <w:t>Decision adopted by the Committee under the Optional Protocol to the International Covenant on Economic, Social and Cultural Rights, concerning communication No. 44/2018</w:t>
      </w:r>
      <w:r w:rsidR="006A66CF" w:rsidRPr="00F75853">
        <w:rPr>
          <w:rStyle w:val="FootnoteReference"/>
          <w:b w:val="0"/>
          <w:bCs/>
          <w:sz w:val="20"/>
          <w:vertAlign w:val="baseline"/>
        </w:rPr>
        <w:footnoteReference w:customMarkFollows="1" w:id="1"/>
        <w:t>*</w:t>
      </w:r>
    </w:p>
    <w:p w14:paraId="7B5D24A1" w14:textId="77777777" w:rsidR="00DE5C72" w:rsidRDefault="00DE5C72" w:rsidP="006A66CF">
      <w:pPr>
        <w:pStyle w:val="SingleTxtG"/>
        <w:tabs>
          <w:tab w:val="left" w:pos="4536"/>
        </w:tabs>
        <w:ind w:left="1701" w:hanging="567"/>
      </w:pPr>
      <w:r w:rsidRPr="006A66CF">
        <w:rPr>
          <w:i/>
          <w:iCs/>
        </w:rPr>
        <w:t>Communication submitted by</w:t>
      </w:r>
      <w:r>
        <w:t>:</w:t>
      </w:r>
      <w:r>
        <w:tab/>
        <w:t>M.G. and R.V.</w:t>
      </w:r>
    </w:p>
    <w:p w14:paraId="3F532362" w14:textId="77777777" w:rsidR="00DE5C72" w:rsidRDefault="00DE5C72" w:rsidP="006A66CF">
      <w:pPr>
        <w:pStyle w:val="SingleTxtG"/>
        <w:tabs>
          <w:tab w:val="left" w:pos="4536"/>
        </w:tabs>
        <w:ind w:left="1701" w:hanging="567"/>
      </w:pPr>
      <w:r w:rsidRPr="006A66CF">
        <w:rPr>
          <w:i/>
          <w:iCs/>
        </w:rPr>
        <w:t>Alleged victims</w:t>
      </w:r>
      <w:r>
        <w:t>:</w:t>
      </w:r>
      <w:r>
        <w:tab/>
        <w:t>The authors and their daughters</w:t>
      </w:r>
    </w:p>
    <w:p w14:paraId="738139D8" w14:textId="5F4BB820" w:rsidR="00DE5C72" w:rsidRDefault="00DE5C72" w:rsidP="006A66CF">
      <w:pPr>
        <w:pStyle w:val="SingleTxtG"/>
        <w:tabs>
          <w:tab w:val="left" w:pos="4536"/>
        </w:tabs>
        <w:ind w:left="1701" w:hanging="567"/>
      </w:pPr>
      <w:r w:rsidRPr="006A66CF">
        <w:rPr>
          <w:i/>
          <w:iCs/>
        </w:rPr>
        <w:t>State party</w:t>
      </w:r>
      <w:r>
        <w:t>:</w:t>
      </w:r>
      <w:r>
        <w:tab/>
      </w:r>
      <w:r w:rsidR="006A66CF">
        <w:tab/>
      </w:r>
      <w:r>
        <w:t>Spain</w:t>
      </w:r>
    </w:p>
    <w:p w14:paraId="3F950C1B" w14:textId="77777777" w:rsidR="00DE5C72" w:rsidRDefault="00DE5C72" w:rsidP="006A66CF">
      <w:pPr>
        <w:pStyle w:val="SingleTxtG"/>
        <w:tabs>
          <w:tab w:val="left" w:pos="4536"/>
        </w:tabs>
        <w:ind w:left="1701" w:hanging="567"/>
      </w:pPr>
      <w:r w:rsidRPr="006A66CF">
        <w:rPr>
          <w:i/>
          <w:iCs/>
        </w:rPr>
        <w:t>Date of communication</w:t>
      </w:r>
      <w:r>
        <w:t>:</w:t>
      </w:r>
      <w:r>
        <w:tab/>
        <w:t>23 July 2018</w:t>
      </w:r>
    </w:p>
    <w:p w14:paraId="53FE2C5E" w14:textId="77777777" w:rsidR="00DE5C72" w:rsidRDefault="00DE5C72" w:rsidP="006A66CF">
      <w:pPr>
        <w:pStyle w:val="SingleTxtG"/>
        <w:tabs>
          <w:tab w:val="left" w:pos="4536"/>
        </w:tabs>
        <w:ind w:left="1701" w:hanging="567"/>
      </w:pPr>
      <w:r w:rsidRPr="006A66CF">
        <w:rPr>
          <w:i/>
          <w:iCs/>
        </w:rPr>
        <w:t>Subject matter</w:t>
      </w:r>
      <w:r>
        <w:t>:</w:t>
      </w:r>
      <w:r>
        <w:tab/>
        <w:t>Eviction for occupation without legal title</w:t>
      </w:r>
    </w:p>
    <w:p w14:paraId="58F8F3B4" w14:textId="77777777" w:rsidR="00DE5C72" w:rsidRDefault="00DE5C72" w:rsidP="006A66CF">
      <w:pPr>
        <w:pStyle w:val="SingleTxtG"/>
        <w:tabs>
          <w:tab w:val="left" w:pos="4536"/>
        </w:tabs>
        <w:ind w:left="1701" w:hanging="567"/>
      </w:pPr>
      <w:r w:rsidRPr="006A66CF">
        <w:rPr>
          <w:i/>
          <w:iCs/>
        </w:rPr>
        <w:t>Substantive issue</w:t>
      </w:r>
      <w:r>
        <w:t>:</w:t>
      </w:r>
      <w:r>
        <w:tab/>
        <w:t>Right to adequate housing</w:t>
      </w:r>
    </w:p>
    <w:p w14:paraId="61AA2D42" w14:textId="77777777" w:rsidR="00DE5C72" w:rsidRDefault="00DE5C72" w:rsidP="006A66CF">
      <w:pPr>
        <w:pStyle w:val="SingleTxtG"/>
        <w:tabs>
          <w:tab w:val="left" w:pos="4536"/>
        </w:tabs>
        <w:spacing w:after="240"/>
        <w:ind w:left="1701" w:hanging="567"/>
      </w:pPr>
      <w:r w:rsidRPr="006A66CF">
        <w:rPr>
          <w:i/>
          <w:iCs/>
        </w:rPr>
        <w:t>Article of the Covenant</w:t>
      </w:r>
      <w:r>
        <w:t>:</w:t>
      </w:r>
      <w:r>
        <w:tab/>
        <w:t>11 (1)</w:t>
      </w:r>
    </w:p>
    <w:p w14:paraId="58973A41" w14:textId="20BA316F" w:rsidR="00DE5C72" w:rsidRDefault="00DE5C72" w:rsidP="00DE5C72">
      <w:pPr>
        <w:pStyle w:val="SingleTxtG"/>
      </w:pPr>
      <w:r>
        <w:t>1.</w:t>
      </w:r>
      <w:r>
        <w:tab/>
        <w:t>On 23 July 2018, the authors submitted an individual communication to the Committee on behalf of themselves and their minor daughters. On 30 July 2018, the Committee registered the communication and requested the State party to take interim measures to suspend the eviction of the authors and their children pending the consideration of the communication or to provide them with adequate alternative housing, in genuine consultation with the authors.</w:t>
      </w:r>
    </w:p>
    <w:p w14:paraId="5743FB5E" w14:textId="76E38015" w:rsidR="00DE5C72" w:rsidRDefault="00DE5C72" w:rsidP="00DE5C72">
      <w:pPr>
        <w:pStyle w:val="SingleTxtG"/>
      </w:pPr>
      <w:r>
        <w:t>2.</w:t>
      </w:r>
      <w:r>
        <w:tab/>
        <w:t>At its meeting on 22 February 2021, the Committee, taking note that the authors had not responded to its repeated requests for comments, considered that the authors had lost interest in the communication. The Committee therefore decided to discontinue its consideration of communication No. 44/2018, pursuant to rule 17 of its provisional rules of procedure under the Optional Protocol.</w:t>
      </w:r>
    </w:p>
    <w:p w14:paraId="10B5AB61" w14:textId="7B4515A3" w:rsidR="006A66CF" w:rsidRPr="006A66CF" w:rsidRDefault="006A66CF" w:rsidP="006A66C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6A66CF" w:rsidRPr="006A66C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CA95" w14:textId="77777777" w:rsidR="00236D6D" w:rsidRPr="00FB1744" w:rsidRDefault="00236D6D" w:rsidP="00FB1744">
      <w:pPr>
        <w:pStyle w:val="Footer"/>
      </w:pPr>
    </w:p>
  </w:endnote>
  <w:endnote w:type="continuationSeparator" w:id="0">
    <w:p w14:paraId="55663FA2" w14:textId="77777777" w:rsidR="00236D6D" w:rsidRPr="00FB1744" w:rsidRDefault="00236D6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6C9F" w14:textId="77777777" w:rsidR="00DE5C72" w:rsidRDefault="00DE5C72" w:rsidP="00DE5C72">
    <w:pPr>
      <w:pStyle w:val="Footer"/>
      <w:tabs>
        <w:tab w:val="right" w:pos="9638"/>
      </w:tabs>
    </w:pPr>
    <w:r w:rsidRPr="00DE5C72">
      <w:rPr>
        <w:b/>
        <w:bCs/>
        <w:sz w:val="18"/>
      </w:rPr>
      <w:fldChar w:fldCharType="begin"/>
    </w:r>
    <w:r w:rsidRPr="00DE5C72">
      <w:rPr>
        <w:b/>
        <w:bCs/>
        <w:sz w:val="18"/>
      </w:rPr>
      <w:instrText xml:space="preserve"> PAGE  \* MERGEFORMAT </w:instrText>
    </w:r>
    <w:r w:rsidRPr="00DE5C72">
      <w:rPr>
        <w:b/>
        <w:bCs/>
        <w:sz w:val="18"/>
      </w:rPr>
      <w:fldChar w:fldCharType="separate"/>
    </w:r>
    <w:r w:rsidRPr="00DE5C72">
      <w:rPr>
        <w:b/>
        <w:bCs/>
        <w:noProof/>
        <w:sz w:val="18"/>
      </w:rPr>
      <w:t>2</w:t>
    </w:r>
    <w:r w:rsidRPr="00DE5C72">
      <w:rPr>
        <w:b/>
        <w:bCs/>
        <w:sz w:val="18"/>
      </w:rPr>
      <w:fldChar w:fldCharType="end"/>
    </w:r>
    <w:r>
      <w:tab/>
      <w:t>GE.21-04519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A499" w14:textId="77777777" w:rsidR="00DE5C72" w:rsidRDefault="00DE5C72" w:rsidP="00DE5C72">
    <w:pPr>
      <w:pStyle w:val="Footer"/>
      <w:tabs>
        <w:tab w:val="right" w:pos="9638"/>
      </w:tabs>
    </w:pPr>
    <w:r>
      <w:t>GE.21-04519</w:t>
    </w:r>
    <w:r>
      <w:tab/>
    </w:r>
    <w:r w:rsidRPr="00DE5C72">
      <w:rPr>
        <w:b/>
        <w:bCs/>
        <w:sz w:val="18"/>
      </w:rPr>
      <w:fldChar w:fldCharType="begin"/>
    </w:r>
    <w:r w:rsidRPr="00DE5C72">
      <w:rPr>
        <w:b/>
        <w:bCs/>
        <w:sz w:val="18"/>
      </w:rPr>
      <w:instrText xml:space="preserve"> PAGE  \* MERGEFORMAT </w:instrText>
    </w:r>
    <w:r w:rsidRPr="00DE5C72">
      <w:rPr>
        <w:b/>
        <w:bCs/>
        <w:sz w:val="18"/>
      </w:rPr>
      <w:fldChar w:fldCharType="separate"/>
    </w:r>
    <w:r w:rsidRPr="00DE5C72">
      <w:rPr>
        <w:b/>
        <w:bCs/>
        <w:noProof/>
        <w:sz w:val="18"/>
      </w:rPr>
      <w:t>3</w:t>
    </w:r>
    <w:r w:rsidRPr="00DE5C7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F3739" w14:textId="77777777" w:rsidR="00C448F7" w:rsidRDefault="00DE5C72">
    <w:pPr>
      <w:pStyle w:val="Footer"/>
      <w:rPr>
        <w:sz w:val="20"/>
      </w:rPr>
    </w:pPr>
    <w:r w:rsidRPr="0027112F">
      <w:rPr>
        <w:noProof/>
        <w:lang w:val="en-US"/>
      </w:rPr>
      <w:drawing>
        <wp:anchor distT="0" distB="0" distL="114300" distR="114300" simplePos="0" relativeHeight="251659264" behindDoc="0" locked="1" layoutInCell="1" allowOverlap="1" wp14:anchorId="6F23D493" wp14:editId="4C9F095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B6520E" w14:textId="2F00C633" w:rsidR="00DE5C72" w:rsidRPr="00DE5C72" w:rsidRDefault="00DE5C72" w:rsidP="00DE5C72">
    <w:pPr>
      <w:pStyle w:val="Footer"/>
      <w:tabs>
        <w:tab w:val="right" w:pos="7370"/>
      </w:tabs>
      <w:rPr>
        <w:sz w:val="20"/>
      </w:rPr>
    </w:pPr>
    <w:r>
      <w:rPr>
        <w:sz w:val="20"/>
      </w:rPr>
      <w:t>GE.21-</w:t>
    </w:r>
    <w:proofErr w:type="gramStart"/>
    <w:r>
      <w:rPr>
        <w:sz w:val="20"/>
      </w:rPr>
      <w:t>04519  (</w:t>
    </w:r>
    <w:proofErr w:type="gramEnd"/>
    <w:r>
      <w:rPr>
        <w:sz w:val="20"/>
      </w:rPr>
      <w:t>E)</w:t>
    </w:r>
    <w:r>
      <w:rPr>
        <w:noProof/>
        <w:sz w:val="20"/>
      </w:rPr>
      <w:drawing>
        <wp:anchor distT="0" distB="0" distL="114300" distR="114300" simplePos="0" relativeHeight="251660288" behindDoc="0" locked="0" layoutInCell="1" allowOverlap="1" wp14:anchorId="0C36CEF0" wp14:editId="2DAD8FBA">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6CF">
      <w:rPr>
        <w:sz w:val="20"/>
      </w:rPr>
      <w:t xml:space="preserve">    100521    100521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93C36" w14:textId="77777777" w:rsidR="00236D6D" w:rsidRPr="00FB1744" w:rsidRDefault="00236D6D" w:rsidP="00FB1744">
      <w:pPr>
        <w:tabs>
          <w:tab w:val="right" w:pos="2155"/>
        </w:tabs>
        <w:spacing w:after="80" w:line="240" w:lineRule="auto"/>
        <w:ind w:left="680"/>
      </w:pPr>
      <w:r>
        <w:rPr>
          <w:u w:val="single"/>
        </w:rPr>
        <w:tab/>
      </w:r>
    </w:p>
  </w:footnote>
  <w:footnote w:type="continuationSeparator" w:id="0">
    <w:p w14:paraId="2042542E" w14:textId="77777777" w:rsidR="00236D6D" w:rsidRPr="00FB1744" w:rsidRDefault="00236D6D" w:rsidP="00FB1744">
      <w:pPr>
        <w:tabs>
          <w:tab w:val="right" w:pos="2155"/>
        </w:tabs>
        <w:spacing w:after="80" w:line="240" w:lineRule="auto"/>
        <w:ind w:left="680"/>
      </w:pPr>
      <w:r>
        <w:rPr>
          <w:u w:val="single"/>
        </w:rPr>
        <w:tab/>
      </w:r>
    </w:p>
  </w:footnote>
  <w:footnote w:id="1">
    <w:p w14:paraId="7C2AE157" w14:textId="393AE55E" w:rsidR="006A66CF" w:rsidRPr="006025DE" w:rsidRDefault="006A66CF">
      <w:pPr>
        <w:pStyle w:val="FootnoteText"/>
      </w:pPr>
      <w:r>
        <w:rPr>
          <w:rStyle w:val="FootnoteReference"/>
        </w:rPr>
        <w:tab/>
      </w:r>
      <w:r w:rsidRPr="006A66CF">
        <w:rPr>
          <w:rStyle w:val="FootnoteReference"/>
          <w:sz w:val="20"/>
          <w:vertAlign w:val="baseline"/>
        </w:rPr>
        <w:t>*</w:t>
      </w:r>
      <w:r>
        <w:rPr>
          <w:rStyle w:val="FootnoteReference"/>
          <w:sz w:val="20"/>
          <w:vertAlign w:val="baseline"/>
        </w:rPr>
        <w:tab/>
      </w:r>
      <w:r w:rsidRPr="006025DE">
        <w:t>Adopted by the Committee at its sixty-ninth session (15 February–5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8732C" w14:textId="77777777" w:rsidR="00DE5C72" w:rsidRDefault="00DE5C72" w:rsidP="00DE5C72">
    <w:pPr>
      <w:pStyle w:val="Header"/>
    </w:pPr>
    <w:r>
      <w:t>E/C.12/69/D/44/2018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F1A8" w14:textId="77777777" w:rsidR="00DE5C72" w:rsidRDefault="00DE5C72" w:rsidP="00DE5C72">
    <w:pPr>
      <w:pStyle w:val="Header"/>
      <w:jc w:val="right"/>
    </w:pPr>
    <w:r>
      <w:t>E/C.12/69/D/44/2018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236D6D"/>
    <w:rsid w:val="00046E92"/>
    <w:rsid w:val="000D1B89"/>
    <w:rsid w:val="000F6E29"/>
    <w:rsid w:val="001170DC"/>
    <w:rsid w:val="00236D6D"/>
    <w:rsid w:val="00247E2C"/>
    <w:rsid w:val="002C5DB6"/>
    <w:rsid w:val="002D6C53"/>
    <w:rsid w:val="002F5595"/>
    <w:rsid w:val="00334F6A"/>
    <w:rsid w:val="00342AC8"/>
    <w:rsid w:val="003B4550"/>
    <w:rsid w:val="0043448D"/>
    <w:rsid w:val="00461253"/>
    <w:rsid w:val="005042C2"/>
    <w:rsid w:val="00506C12"/>
    <w:rsid w:val="0056599A"/>
    <w:rsid w:val="00585AE1"/>
    <w:rsid w:val="00587690"/>
    <w:rsid w:val="006025DE"/>
    <w:rsid w:val="00671529"/>
    <w:rsid w:val="006A5598"/>
    <w:rsid w:val="006A66CF"/>
    <w:rsid w:val="00717266"/>
    <w:rsid w:val="007268F9"/>
    <w:rsid w:val="007C52B0"/>
    <w:rsid w:val="009411B4"/>
    <w:rsid w:val="009D0139"/>
    <w:rsid w:val="009F5CDC"/>
    <w:rsid w:val="00A429CD"/>
    <w:rsid w:val="00A775CF"/>
    <w:rsid w:val="00AB3C7E"/>
    <w:rsid w:val="00B06045"/>
    <w:rsid w:val="00C35A27"/>
    <w:rsid w:val="00C448F7"/>
    <w:rsid w:val="00DE5C72"/>
    <w:rsid w:val="00E02C2B"/>
    <w:rsid w:val="00E665C4"/>
    <w:rsid w:val="00E929D6"/>
    <w:rsid w:val="00ED6C48"/>
    <w:rsid w:val="00EF76C5"/>
    <w:rsid w:val="00F65F5D"/>
    <w:rsid w:val="00F75853"/>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2B3860"/>
  <w15:docId w15:val="{BBDB9B80-9DA4-4583-A3CD-D40D8880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217</Words>
  <Characters>1249</Characters>
  <Application>Microsoft Office Word</Application>
  <DocSecurity>0</DocSecurity>
  <Lines>32</Lines>
  <Paragraphs>18</Paragraphs>
  <ScaleCrop>false</ScaleCrop>
  <HeadingPairs>
    <vt:vector size="2" baseType="variant">
      <vt:variant>
        <vt:lpstr>Title</vt:lpstr>
      </vt:variant>
      <vt:variant>
        <vt:i4>1</vt:i4>
      </vt:variant>
    </vt:vector>
  </HeadingPairs>
  <TitlesOfParts>
    <vt:vector size="1" baseType="lpstr">
      <vt:lpstr>E/C.12/69/D/44/2018</vt:lpstr>
    </vt:vector>
  </TitlesOfParts>
  <Company>DCM</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E/C.12/69/D/44/2018</dc:title>
  <dc:subject>2104519</dc:subject>
  <dc:creator>CPM</dc:creator>
  <cp:keywords/>
  <dc:description/>
  <cp:lastModifiedBy>Maria Cecilia PACIS MAMANGUN</cp:lastModifiedBy>
  <cp:revision>2</cp:revision>
  <dcterms:created xsi:type="dcterms:W3CDTF">2021-05-10T10:47:00Z</dcterms:created>
  <dcterms:modified xsi:type="dcterms:W3CDTF">2021-05-10T10:47:00Z</dcterms:modified>
</cp:coreProperties>
</file>