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45237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211204   211204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218734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fr-FR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fr-FR"/>
              </w:rPr>
              <w:instrText xml:space="preserve"> FILLIN  "</w:instrText>
            </w:r>
            <w:r>
              <w:rPr>
                <w:lang w:val="en-US"/>
              </w:rPr>
              <w:instrText>Введите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en-US"/>
              </w:rPr>
              <w:instrText>символ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en-US"/>
              </w:rPr>
              <w:instrText>документа</w:instrText>
            </w:r>
            <w:r>
              <w:rPr>
                <w:lang w:val="fr-FR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fr-FR"/>
              </w:rPr>
              <w:t>E/</w:t>
            </w:r>
            <w:proofErr w:type="spellStart"/>
            <w:r>
              <w:rPr>
                <w:lang w:val="fr-FR"/>
              </w:rPr>
              <w:t>C.12</w:t>
            </w:r>
            <w:proofErr w:type="spellEnd"/>
            <w:r>
              <w:rPr>
                <w:lang w:val="fr-FR"/>
              </w:rPr>
              <w:t>/Q/</w:t>
            </w:r>
            <w:proofErr w:type="spellStart"/>
            <w:r>
              <w:rPr>
                <w:lang w:val="fr-FR"/>
              </w:rPr>
              <w:t>BIH</w:t>
            </w:r>
            <w:proofErr w:type="spellEnd"/>
            <w:r>
              <w:rPr>
                <w:lang w:val="fr-FR"/>
              </w:rPr>
              <w:t>/1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14 December 2004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proofErr w:type="spellStart"/>
      <w:r>
        <w:t>Предсессионная</w:t>
      </w:r>
      <w:proofErr w:type="spellEnd"/>
      <w:r>
        <w:t xml:space="preserve"> рабочая группа</w:t>
      </w:r>
    </w:p>
    <w:p w:rsidR="00000000" w:rsidRDefault="00000000">
      <w:r>
        <w:t>29 ноября - 3 декабря 2004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</w:pPr>
      <w:r>
        <w:t>ОСУЩЕСТВЛЕНИЕ МЕЖДУНАРОДНОГО ПАКТА ОБ ЭКОНОМИЧЕСКИХ,</w:t>
      </w:r>
    </w:p>
    <w:p w:rsidR="00000000" w:rsidRDefault="00000000">
      <w:pPr>
        <w:jc w:val="center"/>
      </w:pPr>
      <w:r>
        <w:t>СОЦИАЛЬНЫХ И КУЛЬТУРНЫХ ПРАВАХ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Перечень вопросов, которые надлежит затронуть в связи с рассмотрением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первоначального доклада Боснии и Герцеговины об осуществлении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прав, охватываемых статьями 1-15 Международного пакта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об экономических, социальных и культурных правах</w:t>
      </w:r>
    </w:p>
    <w:p w:rsidR="00000000" w:rsidRDefault="00000000">
      <w:pPr>
        <w:jc w:val="center"/>
      </w:pPr>
      <w:r>
        <w:t>(</w:t>
      </w:r>
      <w:r>
        <w:rPr>
          <w:u w:val="single"/>
          <w:lang w:val="en-US"/>
        </w:rPr>
        <w:t>E</w:t>
      </w:r>
      <w:r>
        <w:rPr>
          <w:u w:val="single"/>
        </w:rPr>
        <w:t>/1990/5/</w:t>
      </w:r>
      <w:r>
        <w:rPr>
          <w:u w:val="single"/>
          <w:lang w:val="en-US"/>
        </w:rPr>
        <w:t>Add</w:t>
      </w:r>
      <w:r>
        <w:rPr>
          <w:u w:val="single"/>
        </w:rPr>
        <w:t>.65</w:t>
      </w:r>
      <w:r>
        <w:t>)</w:t>
      </w:r>
    </w:p>
    <w:p w:rsidR="00000000" w:rsidRDefault="00000000">
      <w:pPr>
        <w:jc w:val="center"/>
      </w:pPr>
    </w:p>
    <w:p w:rsidR="00000000" w:rsidRDefault="00000000">
      <w:pPr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ОБЩИЕ РАМКИ ОСУЩЕСТВЛЕНИЯ ПАКТА</w:t>
      </w:r>
    </w:p>
    <w:p w:rsidR="00000000" w:rsidRDefault="00000000">
      <w:pPr>
        <w:rPr>
          <w:b/>
          <w:bCs/>
        </w:rPr>
      </w:pPr>
    </w:p>
    <w:p w:rsidR="00000000" w:rsidRDefault="00000000">
      <w:r>
        <w:t>1.</w:t>
      </w:r>
      <w:r>
        <w:tab/>
        <w:t>Просьба разъяснить, каким образом правопреемство государства-участника в отношении Пакта, о котором было объявлено 1 сентября 1993 года, придало ему юридически обязательный статус, и представить примеры того, каким образом применялись его положения, включая ссылки на судебные дела.</w:t>
      </w:r>
    </w:p>
    <w:p w:rsidR="00000000" w:rsidRDefault="00000000"/>
    <w:p w:rsidR="00000000" w:rsidRDefault="00000000">
      <w:r>
        <w:t>2.</w:t>
      </w:r>
      <w:r>
        <w:tab/>
        <w:t>Просьба указать, намерено ли государство-участник принять и осуществлять национальный план действий в области прав человека в соответствии с Венской декларацией и Программой действий 1993 года.</w:t>
      </w:r>
    </w:p>
    <w:p w:rsidR="00000000" w:rsidRDefault="00000000"/>
    <w:p w:rsidR="00000000" w:rsidRDefault="00000000">
      <w:r>
        <w:br w:type="page"/>
        <w:t>3.</w:t>
      </w:r>
      <w:r>
        <w:tab/>
        <w:t xml:space="preserve">Просьба указать, могут ли отделения Управления </w:t>
      </w:r>
      <w:proofErr w:type="spellStart"/>
      <w:r>
        <w:t>Омбудсмена</w:t>
      </w:r>
      <w:proofErr w:type="spellEnd"/>
      <w:r>
        <w:t xml:space="preserve"> по правам человека заниматься вопросами, связанными со всеми правами, закрепленными в Пакте, и, если нет, намерено ли государство-участник соответствующим образом расширить их мандаты.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proofErr w:type="spellStart"/>
      <w:r>
        <w:rPr>
          <w:b/>
          <w:bCs/>
        </w:rPr>
        <w:t>II</w:t>
      </w:r>
      <w:proofErr w:type="spellEnd"/>
      <w:r>
        <w:rPr>
          <w:b/>
          <w:bCs/>
        </w:rPr>
        <w:t>.</w:t>
      </w:r>
      <w:r>
        <w:rPr>
          <w:b/>
          <w:bCs/>
        </w:rPr>
        <w:tab/>
        <w:t>ВОПРОСЫ, КАСАЮЩИЕСЯ ОБЩИХ ПОЛОЖЕНИЙ ПАКТА (СТАТЬИ 1-5)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Статья 2.2:  Запрещение дискриминации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4.</w:t>
      </w:r>
      <w:r>
        <w:tab/>
        <w:t>Просьба указать, какие меры принимает государство-участник с целью борьбы с дискриминацией среди различных этнических групп населения.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3:  Равенство мужчин и женщин</w:t>
      </w:r>
    </w:p>
    <w:p w:rsidR="00000000" w:rsidRDefault="00000000">
      <w:pPr>
        <w:rPr>
          <w:b/>
          <w:bCs/>
        </w:rPr>
      </w:pPr>
    </w:p>
    <w:p w:rsidR="00000000" w:rsidRDefault="00000000">
      <w:r>
        <w:t>5.</w:t>
      </w:r>
      <w:r>
        <w:tab/>
        <w:t xml:space="preserve">Просьба разъяснить, принес ли Закон о </w:t>
      </w:r>
      <w:proofErr w:type="spellStart"/>
      <w:r>
        <w:t>гендерном</w:t>
      </w:r>
      <w:proofErr w:type="spellEnd"/>
      <w:r>
        <w:t xml:space="preserve"> равенстве, принятый в 2003 году, успешные результаты в борьбе с </w:t>
      </w:r>
      <w:proofErr w:type="spellStart"/>
      <w:r>
        <w:t>гендерной</w:t>
      </w:r>
      <w:proofErr w:type="spellEnd"/>
      <w:r>
        <w:t xml:space="preserve"> дискриминацией, в частности в отношении принципа равной оплаты за равноценный труд мужчин и женщин.</w:t>
      </w:r>
    </w:p>
    <w:p w:rsidR="00000000" w:rsidRDefault="00000000"/>
    <w:p w:rsidR="00000000" w:rsidRDefault="00000000">
      <w:r>
        <w:t>6.</w:t>
      </w:r>
      <w:r>
        <w:tab/>
        <w:t>Просьба разъяснить особенности мандата и функций Национального совета по меньшинствам и указать сферу применения Закона о защите прав меньшинств.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proofErr w:type="spellStart"/>
      <w:r>
        <w:rPr>
          <w:b/>
          <w:bCs/>
        </w:rPr>
        <w:t>III</w:t>
      </w:r>
      <w:proofErr w:type="spellEnd"/>
      <w:r>
        <w:rPr>
          <w:b/>
          <w:bCs/>
        </w:rPr>
        <w:t>.</w:t>
      </w:r>
      <w:r>
        <w:rPr>
          <w:b/>
          <w:bCs/>
        </w:rPr>
        <w:tab/>
        <w:t>ВОПРОСЫ, КАСАЮЩИЕСЯ КОНКРЕТНЫХ ПОЛОЖЕНИЙ ПАКТА (СТАТЬИ 6-15)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Статья 6:  Право на труд</w:t>
      </w:r>
    </w:p>
    <w:p w:rsidR="00000000" w:rsidRDefault="00000000">
      <w:pPr>
        <w:rPr>
          <w:b/>
          <w:bCs/>
        </w:rPr>
      </w:pPr>
    </w:p>
    <w:p w:rsidR="00000000" w:rsidRDefault="00000000">
      <w:r>
        <w:t>7.</w:t>
      </w:r>
      <w:r>
        <w:tab/>
        <w:t>Просьба разъяснить, какое воздействие процесс приватизации оказал на занятость.</w:t>
      </w:r>
    </w:p>
    <w:p w:rsidR="00000000" w:rsidRDefault="00000000"/>
    <w:p w:rsidR="00000000" w:rsidRDefault="00000000">
      <w:r>
        <w:t>8.</w:t>
      </w:r>
      <w:r>
        <w:tab/>
        <w:t xml:space="preserve">С учетом того, что официальный уровень безработицы в государстве-участнике составляет </w:t>
      </w:r>
      <w:proofErr w:type="spellStart"/>
      <w:r>
        <w:t>41%</w:t>
      </w:r>
      <w:proofErr w:type="spellEnd"/>
      <w:r>
        <w:t xml:space="preserve"> (пункт 97 доклада), просьба указать, какие меры были приняты с целью улучшения этого положения.</w:t>
      </w:r>
    </w:p>
    <w:p w:rsidR="00000000" w:rsidRDefault="00000000"/>
    <w:p w:rsidR="00000000" w:rsidRDefault="00000000">
      <w:r>
        <w:t>9.</w:t>
      </w:r>
      <w:r>
        <w:tab/>
        <w:t>Согласно информации, содержащейся в докладе государства-участника, серьезной проблемой является безработица среди инвалидов, в особенности с учетом того факта, что они имеют ограниченные возможности для занятости.  Просьба указать, какие меры были приняты с целью содействия осуществлению права инвалидов на труд.</w:t>
      </w:r>
    </w:p>
    <w:p w:rsidR="00000000" w:rsidRDefault="00000000"/>
    <w:p w:rsidR="00000000" w:rsidRDefault="00000000">
      <w:r>
        <w:t>10.</w:t>
      </w:r>
      <w:r>
        <w:tab/>
        <w:t>В докладе государства-участника указывается, что более двух третей молодежи работают в неофициальном секторе экономики.  Просьба указать, какие меры принимаются государством-участником с целью защиты прав этой категории трудящихся.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7:  Право на справедливые и благоприятные условия труда</w:t>
      </w:r>
    </w:p>
    <w:p w:rsidR="00000000" w:rsidRDefault="00000000">
      <w:pPr>
        <w:rPr>
          <w:b/>
          <w:bCs/>
        </w:rPr>
      </w:pPr>
    </w:p>
    <w:p w:rsidR="00000000" w:rsidRDefault="00000000">
      <w:r>
        <w:t>11.</w:t>
      </w:r>
      <w:r>
        <w:tab/>
        <w:t>Государство-участник ратифицировало ряд конвенций МОТ.  Намерено ли государство-участник ратифицировать другие конвенции МОТ, в частности конвенции, касающиеся минимальной заработной платы и защиты детей?</w:t>
      </w:r>
    </w:p>
    <w:p w:rsidR="00000000" w:rsidRDefault="00000000"/>
    <w:p w:rsidR="00000000" w:rsidRDefault="00000000">
      <w:r>
        <w:t>12.</w:t>
      </w:r>
      <w:r>
        <w:tab/>
        <w:t>Просьба разъяснить, каким образом минимальная заработная плата определяется в законодательстве о заключении коллективных договоров и в трудовом законодательстве.  Просьба разъяснить, почему частные работодатели, которые не заключили коллективных договоров со своими работниками, не обязаны выплачивать минимальную заработную плату.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8:  Профсоюзные права</w:t>
      </w:r>
    </w:p>
    <w:p w:rsidR="00000000" w:rsidRDefault="00000000">
      <w:pPr>
        <w:rPr>
          <w:b/>
          <w:bCs/>
        </w:rPr>
      </w:pPr>
    </w:p>
    <w:p w:rsidR="00000000" w:rsidRDefault="00000000">
      <w:r>
        <w:t>13.</w:t>
      </w:r>
      <w:r>
        <w:tab/>
        <w:t>Просьба разъяснить, каким образом право создавать профессиональные союзы и вступать в них осуществляется и регламентируется в государстве-участнике.</w:t>
      </w:r>
    </w:p>
    <w:p w:rsidR="00000000" w:rsidRDefault="00000000"/>
    <w:p w:rsidR="00000000" w:rsidRDefault="00000000">
      <w:r>
        <w:t>14.</w:t>
      </w:r>
      <w:r>
        <w:tab/>
        <w:t>Просьба разъяснить, каким образом в Законе о забастовках 1998 года проводится различие между основными и вспомогательными видами обслуживания.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9:  Право на социальное обеспечение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15.</w:t>
      </w:r>
      <w:r>
        <w:tab/>
        <w:t>Просьба представить информацию о любых группах населения, которые, возможно, оказались не охваченными системой социального обеспечения государства-участника, и о том, были ли приняты какие-либо меры в этом отношении.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10:  Охрана семьи, материнства и детства</w:t>
      </w:r>
    </w:p>
    <w:p w:rsidR="00000000" w:rsidRDefault="00000000">
      <w:pPr>
        <w:rPr>
          <w:b/>
          <w:bCs/>
        </w:rPr>
      </w:pPr>
    </w:p>
    <w:p w:rsidR="00000000" w:rsidRDefault="00000000">
      <w:r>
        <w:t>16.</w:t>
      </w:r>
      <w:r>
        <w:tab/>
        <w:t>Просьба указать, какие меры приняло государство-участник с целью решения проблемы детского труда.</w:t>
      </w:r>
    </w:p>
    <w:p w:rsidR="00000000" w:rsidRDefault="00000000"/>
    <w:p w:rsidR="00000000" w:rsidRDefault="00000000">
      <w:r>
        <w:t>17.</w:t>
      </w:r>
      <w:r>
        <w:tab/>
        <w:t>Просьба разъяснить, какие меры были приняты с целью защиты прав сирот, число которых значительно возросло в результате войны.</w:t>
      </w:r>
    </w:p>
    <w:p w:rsidR="00000000" w:rsidRDefault="00000000"/>
    <w:p w:rsidR="00000000" w:rsidRDefault="00000000">
      <w:r>
        <w:t>18.</w:t>
      </w:r>
      <w:r>
        <w:tab/>
        <w:t>Просьба указать, каким образом государство-участник решает проблемы принудительной проституции и сексуальной эксплуатации детей, включая детскую порнографию.  Просьба также представить информацию об эффективных мерах, принятых государством-участником с целью борьбы с торговлей людьми, особенно женщинами и детьми.</w:t>
      </w:r>
    </w:p>
    <w:p w:rsidR="00000000" w:rsidRDefault="00000000"/>
    <w:p w:rsidR="00000000" w:rsidRDefault="00000000">
      <w:r>
        <w:t>19.</w:t>
      </w:r>
      <w:r>
        <w:tab/>
        <w:t>Просьба представить информацию о проблеме бытового насилия, в частности в отношении женщин, а также о том, какие эффективные меры были приняты с целью борьбы с этим явлением.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11:  Право на достаточный жизненный уровень</w:t>
      </w:r>
    </w:p>
    <w:p w:rsidR="00000000" w:rsidRDefault="00000000">
      <w:pPr>
        <w:rPr>
          <w:b/>
          <w:bCs/>
        </w:rPr>
      </w:pPr>
    </w:p>
    <w:p w:rsidR="00000000" w:rsidRDefault="00000000">
      <w:r>
        <w:t>20.</w:t>
      </w:r>
      <w:r>
        <w:tab/>
        <w:t>Просьба указать, какие меры были приняты с целью улучшения условий жизни лиц, остающихся за чертой бедности в государстве-участнике.</w:t>
      </w:r>
    </w:p>
    <w:p w:rsidR="00000000" w:rsidRDefault="00000000"/>
    <w:p w:rsidR="00000000" w:rsidRDefault="00000000">
      <w:r>
        <w:t>21.</w:t>
      </w:r>
      <w:r>
        <w:tab/>
        <w:t>Просьба указать, какие эффективные меры были приняты с целью улучшения условий жизни лиц, получивших инвалидность в результате войны, и каким образом осуществляется защита их прав.  Просьба разъяснить, в какой степени они охватываются схемами страхования государства-участника.</w:t>
      </w:r>
    </w:p>
    <w:p w:rsidR="00000000" w:rsidRDefault="00000000"/>
    <w:p w:rsidR="00000000" w:rsidRDefault="00000000">
      <w:r>
        <w:t>22.</w:t>
      </w:r>
      <w:r>
        <w:tab/>
        <w:t>Просьба рассказать о мерах, принятых государством-участником с целью улучшения жилищных условий в стране, в частности применительно к лицам, перемещенным внутри страны, и репатриантам.</w:t>
      </w:r>
    </w:p>
    <w:p w:rsidR="00000000" w:rsidRDefault="00000000"/>
    <w:p w:rsidR="00000000" w:rsidRDefault="00000000">
      <w:r>
        <w:t>23.</w:t>
      </w:r>
      <w:r>
        <w:tab/>
        <w:t>Просьба указать, какие эффективные меры были приняты государством-участником с целью улучшения условий жизни народности рома.</w:t>
      </w:r>
    </w:p>
    <w:p w:rsidR="00000000" w:rsidRDefault="00000000"/>
    <w:p w:rsidR="00000000" w:rsidRDefault="00000000">
      <w:r>
        <w:t>24.</w:t>
      </w:r>
      <w:r>
        <w:tab/>
        <w:t>Просьба указать, какие меры были приняты с целью расширения доступа к жилью для лиц, ожидающих жилья.</w:t>
      </w:r>
    </w:p>
    <w:p w:rsidR="00000000" w:rsidRDefault="00000000"/>
    <w:p w:rsidR="00000000" w:rsidRDefault="00000000">
      <w:r>
        <w:t>25.</w:t>
      </w:r>
      <w:r>
        <w:tab/>
        <w:t>Просьба указать, предоставляется ли альтернативное жилье лицам, которые были принудительно выселены в результате войны.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12:  Право на физическое и психическое здоровье</w:t>
      </w:r>
    </w:p>
    <w:p w:rsidR="00000000" w:rsidRDefault="00000000">
      <w:pPr>
        <w:rPr>
          <w:b/>
          <w:bCs/>
        </w:rPr>
      </w:pPr>
    </w:p>
    <w:p w:rsidR="00000000" w:rsidRDefault="00000000">
      <w:r>
        <w:t>26.</w:t>
      </w:r>
      <w:r>
        <w:tab/>
        <w:t>Просьба разъяснить, какие шаги были предприняты с целью оказания помощи международному сообществу в разминировании районов страны, затронутых войной.</w:t>
      </w:r>
    </w:p>
    <w:p w:rsidR="00000000" w:rsidRDefault="00000000"/>
    <w:p w:rsidR="00000000" w:rsidRDefault="00000000">
      <w:r>
        <w:t>27.</w:t>
      </w:r>
      <w:r>
        <w:tab/>
        <w:t>Просьба указать, осуществляется ли эффективная политика в области борьбы с алкоголизмом, курением и потреблением незаконных наркотиков.</w:t>
      </w:r>
    </w:p>
    <w:p w:rsidR="00000000" w:rsidRDefault="00000000"/>
    <w:p w:rsidR="00000000" w:rsidRDefault="00000000">
      <w:r>
        <w:t>28.</w:t>
      </w:r>
      <w:r>
        <w:tab/>
        <w:t xml:space="preserve">Просьба представить информацию о помощи, оказываемой лицам, страдающим расстройствами психического здоровья, вызванными войной. </w:t>
      </w:r>
    </w:p>
    <w:p w:rsidR="00000000" w:rsidRDefault="00000000"/>
    <w:p w:rsidR="00000000" w:rsidRDefault="00000000">
      <w:r>
        <w:t>29.</w:t>
      </w:r>
      <w:r>
        <w:tab/>
        <w:t>Просьба разъяснить, каким образом на практике функционирует система страхования от болезней и охватывает ли она все население на равной основе без какой</w:t>
      </w:r>
      <w:r>
        <w:noBreakHyphen/>
        <w:t>либо дискриминации.</w:t>
      </w:r>
    </w:p>
    <w:p w:rsidR="00000000" w:rsidRDefault="00000000"/>
    <w:p w:rsidR="00000000" w:rsidRDefault="00000000">
      <w:r>
        <w:t>30.</w:t>
      </w:r>
      <w:r>
        <w:tab/>
        <w:t>Просьба рассказать о том, какие меры были приняты с целью решения проблемы возрастания числа незапланированных беременностей, а также проблемы женщин, прибегающих к абортам как одному из средств планирования семьи.</w:t>
      </w:r>
    </w:p>
    <w:p w:rsidR="00000000" w:rsidRDefault="00000000"/>
    <w:p w:rsidR="00000000" w:rsidRDefault="00000000">
      <w:r>
        <w:t>31.</w:t>
      </w:r>
      <w:r>
        <w:tab/>
        <w:t>Просьба указать, какие эффективные меры принимаются государством-участником с целью решения широко распространенной проблемы сердечно-сосудистых и гипертонических болезней.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13 и 14:  Право на образование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32.</w:t>
      </w:r>
      <w:r>
        <w:tab/>
        <w:t>Какие шаги планируется предпринять с целью решения проблемы "двух школ под одной крышей" (пункт 616 доклада) с целью содействия этнической терпимости и расовой гармонии в государстве-участнике?</w:t>
      </w:r>
    </w:p>
    <w:p w:rsidR="00000000" w:rsidRDefault="00000000"/>
    <w:p w:rsidR="00000000" w:rsidRDefault="00000000">
      <w:r>
        <w:t>33.</w:t>
      </w:r>
      <w:r>
        <w:tab/>
        <w:t>Просьба разъяснить, каким образом принцип "всеобщего образования" (пункт 619 доклада) действует на практике, и дать разъяснения относительно его эффективности.</w:t>
      </w:r>
    </w:p>
    <w:p w:rsidR="00000000" w:rsidRDefault="00000000"/>
    <w:p w:rsidR="00000000" w:rsidRDefault="00000000">
      <w:r>
        <w:t>34.</w:t>
      </w:r>
      <w:r>
        <w:tab/>
        <w:t>Просьба представить информацию об осуществлении нового Плана действий в области потребностей в образовании народности рома и представителей других национальных меньшинств и рассказать о том, каким образом этот план позволил увеличить число детей рома, зачисленных в школьные учреждения всех уровней.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Статья 15:  Культурные права</w:t>
      </w:r>
    </w:p>
    <w:p w:rsidR="00000000" w:rsidRDefault="00000000">
      <w:pPr>
        <w:rPr>
          <w:b/>
          <w:bCs/>
        </w:rPr>
      </w:pPr>
    </w:p>
    <w:p w:rsidR="00000000" w:rsidRDefault="00000000">
      <w:r>
        <w:t>35.</w:t>
      </w:r>
      <w:r>
        <w:tab/>
        <w:t>Просьба представить информацию о мерах, принятых государством-участником с целью возрождения культурного наследия, которому был нанесен ущерб в ходе войны.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fr-FR"/>
      </w:rPr>
    </w:pPr>
    <w:r>
      <w:rPr>
        <w:lang w:val="fr-FR"/>
      </w:rPr>
      <w:t>E/C.12/Q/BIH/1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fr-FR"/>
      </w:rPr>
    </w:pPr>
    <w:r>
      <w:rPr>
        <w:lang w:val="en-US"/>
      </w:rPr>
      <w:tab/>
    </w:r>
    <w:r>
      <w:rPr>
        <w:lang w:val="en-US"/>
      </w:rPr>
      <w:tab/>
    </w:r>
    <w:r>
      <w:rPr>
        <w:lang w:val="fr-FR"/>
      </w:rPr>
      <w:t>E/C.12/Q/BIH/1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fr-FR"/>
      </w:rPr>
      <w:tab/>
    </w:r>
    <w:r>
      <w:rPr>
        <w:lang w:val="fr-FR"/>
      </w:rPr>
      <w:tab/>
    </w: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3</TotalTime>
  <Pages>1</Pages>
  <Words>1175</Words>
  <Characters>6698</Characters>
  <Application>Microsoft Office Word</Application>
  <DocSecurity>4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ZOLOTOUKHINA I.</dc:creator>
  <cp:keywords/>
  <dc:description/>
  <cp:lastModifiedBy>ZOLOTOUKHINA I.</cp:lastModifiedBy>
  <cp:revision>3</cp:revision>
  <cp:lastPrinted>2004-12-21T14:41:00Z</cp:lastPrinted>
  <dcterms:created xsi:type="dcterms:W3CDTF">2004-12-21T14:41:00Z</dcterms:created>
  <dcterms:modified xsi:type="dcterms:W3CDTF">2004-12-21T14:42:00Z</dcterms:modified>
</cp:coreProperties>
</file>