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05pt;margin-top:722.65pt;width:198pt;height:19.85pt;z-index:1;mso-wrap-distance-top:56.7pt;mso-wrap-distance-bottom:56.7pt;mso-position-horizontal-relative:page" filled="f" stroked="f" strokecolor="white">
            <v:textbox style="mso-next-textbox:#_x0000_s1030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GE.02-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42373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    270602    270602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ОРГАНИЗАЦИЯ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ОБЪЕДИНЕННЫХ 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81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4"/>
            </w:pPr>
            <w:proofErr w:type="spellStart"/>
            <w:r>
              <w:t>E</w:t>
            </w:r>
            <w:proofErr w:type="spellEnd"/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4706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</w:p>
          <w:p w:rsidR="00000000" w:rsidRDefault="00000000">
            <w:pPr>
              <w:pStyle w:val="a0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0.25pt" fillcolor="window">
                  <v:imagedata r:id="rId7" o:title=""/>
                </v:shape>
              </w:pict>
            </w:r>
          </w:p>
        </w:tc>
        <w:tc>
          <w:tcPr>
            <w:tcW w:w="4706" w:type="dxa"/>
            <w:tcBorders>
              <w:bottom w:val="single" w:sz="24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b/>
                <w:sz w:val="20"/>
              </w:rPr>
            </w:pPr>
            <w:r>
              <w:rPr>
                <w:b/>
                <w:sz w:val="40"/>
              </w:rPr>
              <w:t>Э</w:t>
            </w:r>
            <w:r>
              <w:rPr>
                <w:b/>
                <w:smallCaps/>
                <w:sz w:val="30"/>
              </w:rPr>
              <w:t>КОНОМИЧЕСКИЙ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sz w:val="20"/>
              </w:rPr>
            </w:pPr>
            <w:r>
              <w:rPr>
                <w:b/>
                <w:smallCaps/>
                <w:sz w:val="30"/>
              </w:rPr>
              <w:t xml:space="preserve">И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 xml:space="preserve">ОЦИАЛЬНЫЙ </w:t>
            </w:r>
            <w:r>
              <w:rPr>
                <w:b/>
                <w:sz w:val="40"/>
              </w:rPr>
              <w:t>С</w:t>
            </w:r>
            <w:r>
              <w:rPr>
                <w:b/>
                <w:smallCaps/>
                <w:sz w:val="30"/>
              </w:rPr>
              <w:t>ОВЕТ</w:t>
            </w:r>
          </w:p>
        </w:tc>
        <w:tc>
          <w:tcPr>
            <w:tcW w:w="3403" w:type="dxa"/>
            <w:tcBorders>
              <w:bottom w:val="single" w:sz="24" w:space="0" w:color="auto"/>
            </w:tcBorders>
          </w:tcPr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символ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E/C.12/Q/</w:t>
            </w:r>
            <w:proofErr w:type="spellStart"/>
            <w:r>
              <w:rPr>
                <w:lang w:val="en-US"/>
              </w:rPr>
              <w:t>YEM</w:t>
            </w:r>
            <w:proofErr w:type="spellEnd"/>
            <w:r>
              <w:rPr>
                <w:lang w:val="en-US"/>
              </w:rPr>
              <w:t>/1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t>5 June 2002</w:t>
            </w:r>
            <w:r>
              <w:rPr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t xml:space="preserve">Original: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0" w:name="ПолеСоСписком2"/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0"/>
          </w:p>
          <w:p w:rsidR="00000000" w:rsidRDefault="00000000">
            <w:pPr>
              <w:spacing w:line="216" w:lineRule="auto"/>
              <w:rPr>
                <w:lang w:val="en-US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rPr>
          <w:lang w:val="en-US"/>
        </w:rPr>
      </w:pPr>
    </w:p>
    <w:p w:rsidR="00000000" w:rsidRDefault="00000000">
      <w:r>
        <w:t xml:space="preserve">КОМИТЕТ ПО ЭКОНОМИЧЕСКИМ, </w:t>
      </w:r>
    </w:p>
    <w:p w:rsidR="00000000" w:rsidRDefault="00000000">
      <w:r>
        <w:t>СОЦИАЛЬНЫМ И КУЛЬТУРНЫМ ПРАВАМ</w:t>
      </w:r>
    </w:p>
    <w:p w:rsidR="00000000" w:rsidRDefault="00000000">
      <w:proofErr w:type="spellStart"/>
      <w:r>
        <w:t>Предсессионная</w:t>
      </w:r>
      <w:proofErr w:type="spellEnd"/>
      <w:r>
        <w:t xml:space="preserve"> рабочая группа</w:t>
      </w:r>
    </w:p>
    <w:p w:rsidR="00000000" w:rsidRDefault="00000000">
      <w:r>
        <w:t>21-24 мая 2002 года</w:t>
      </w:r>
    </w:p>
    <w:p w:rsidR="00000000" w:rsidRDefault="00000000"/>
    <w:p w:rsidR="00000000" w:rsidRDefault="00000000"/>
    <w:p w:rsidR="00000000" w:rsidRDefault="00000000"/>
    <w:p w:rsidR="00000000" w:rsidRDefault="00000000">
      <w:pPr>
        <w:pStyle w:val="10"/>
        <w:rPr>
          <w:bCs/>
        </w:rPr>
      </w:pPr>
      <w:r>
        <w:rPr>
          <w:bCs/>
        </w:rPr>
        <w:t xml:space="preserve">ОСУЩЕСТВЛЕНИЕ МЕЖДУНАРОДНОГО ПАКТА 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ОБ ЭКОНОМИЧЕСКИХ, СОЦИАЛЬНЫХ И КУЛЬТУРНЫХ ПРАВАХ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Перечень вопросов, которые надлежит затронуть в связи с рассмотрением первоначального доклада Йемена об осуществлении прав, изложенных в</w:t>
      </w:r>
      <w:r>
        <w:rPr>
          <w:b/>
          <w:bCs/>
          <w:lang w:val="en-US"/>
        </w:rPr>
        <w:t> </w:t>
      </w:r>
      <w:r>
        <w:rPr>
          <w:b/>
          <w:bCs/>
        </w:rPr>
        <w:t>статьях 1</w:t>
      </w:r>
      <w:r>
        <w:rPr>
          <w:b/>
          <w:bCs/>
        </w:rPr>
        <w:noBreakHyphen/>
        <w:t xml:space="preserve">15 Международного пакта об экономических, социальных 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и культурных правах (</w:t>
      </w:r>
      <w:r>
        <w:rPr>
          <w:b/>
          <w:bCs/>
          <w:lang w:val="en-US"/>
        </w:rPr>
        <w:t>E</w:t>
      </w:r>
      <w:r>
        <w:rPr>
          <w:b/>
          <w:bCs/>
        </w:rPr>
        <w:t>/1990/5/</w:t>
      </w:r>
      <w:r>
        <w:rPr>
          <w:b/>
          <w:bCs/>
          <w:lang w:val="en-US"/>
        </w:rPr>
        <w:t>Add</w:t>
      </w:r>
      <w:r>
        <w:rPr>
          <w:b/>
          <w:bCs/>
        </w:rPr>
        <w:t xml:space="preserve">.54)  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ОБЩАЯ ИНФОРМАЦИЯ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r>
        <w:t>1.</w:t>
      </w:r>
      <w:r>
        <w:tab/>
        <w:t>Статья </w:t>
      </w:r>
      <w:r>
        <w:rPr>
          <w:lang w:val="en-US"/>
        </w:rPr>
        <w:t>II</w:t>
      </w:r>
      <w:r>
        <w:t xml:space="preserve"> Конституции определяет, что религией йеменского государства является ислам.  Однако население поделено на различные исламские общины, такие, как </w:t>
      </w:r>
      <w:proofErr w:type="spellStart"/>
      <w:r>
        <w:t>шафииты</w:t>
      </w:r>
      <w:proofErr w:type="spellEnd"/>
      <w:r>
        <w:t xml:space="preserve">, </w:t>
      </w:r>
      <w:proofErr w:type="spellStart"/>
      <w:r>
        <w:t>зейдиты</w:t>
      </w:r>
      <w:proofErr w:type="spellEnd"/>
      <w:r>
        <w:t xml:space="preserve">, </w:t>
      </w:r>
      <w:proofErr w:type="spellStart"/>
      <w:r>
        <w:t>исмаилиты</w:t>
      </w:r>
      <w:proofErr w:type="spellEnd"/>
      <w:r>
        <w:t xml:space="preserve"> и бохра.  Какое влияние эти группировки оказывают на мирное и гармоничное развитие йеменского общества?</w:t>
      </w:r>
    </w:p>
    <w:p w:rsidR="00000000" w:rsidRDefault="00000000"/>
    <w:p w:rsidR="00000000" w:rsidRDefault="00000000">
      <w:r>
        <w:t>2.</w:t>
      </w:r>
      <w:r>
        <w:tab/>
        <w:t xml:space="preserve">Согласно докладу арабский язык является официальным языком Йемена как средство общения, образования и информации.  Однако в стране существуют меньшинства, языком которых являются </w:t>
      </w:r>
      <w:proofErr w:type="spellStart"/>
      <w:r>
        <w:t>амхарский</w:t>
      </w:r>
      <w:proofErr w:type="spellEnd"/>
      <w:r>
        <w:t xml:space="preserve"> и </w:t>
      </w:r>
      <w:proofErr w:type="spellStart"/>
      <w:r>
        <w:t>сокотрийский</w:t>
      </w:r>
      <w:proofErr w:type="spellEnd"/>
      <w:r>
        <w:t xml:space="preserve"> языки.  Могут ли эти языки использоваться для официальных контактов с властями?</w:t>
      </w:r>
    </w:p>
    <w:p w:rsidR="00000000" w:rsidRDefault="00000000"/>
    <w:p w:rsidR="00000000" w:rsidRDefault="00000000">
      <w:r>
        <w:t>3.</w:t>
      </w:r>
      <w:r>
        <w:tab/>
        <w:t>Йемен является страной с одним из самых высоких в мире показателей роста населения, который составляет 3,7%.  Какое влияние такой рост населения оказывает на осуществление экономических, социальных и культурных прав?</w:t>
      </w:r>
    </w:p>
    <w:p w:rsidR="00000000" w:rsidRDefault="00000000"/>
    <w:p w:rsidR="00000000" w:rsidRDefault="00000000">
      <w:pPr>
        <w:pStyle w:val="Heading2"/>
      </w:pPr>
      <w:r>
        <w:t>Общеправовая основа защиты прав человека</w:t>
      </w:r>
    </w:p>
    <w:p w:rsidR="00000000" w:rsidRDefault="00000000">
      <w:pPr>
        <w:pStyle w:val="Heading2"/>
      </w:pPr>
    </w:p>
    <w:p w:rsidR="00000000" w:rsidRDefault="00000000">
      <w:r>
        <w:t>4.</w:t>
      </w:r>
      <w:r>
        <w:tab/>
        <w:t xml:space="preserve">Просьба пояснить, какова политика правительства в случае возникновения противоречий между нормами шариата и международным правом прав человека. </w:t>
      </w:r>
    </w:p>
    <w:p w:rsidR="00000000" w:rsidRDefault="00000000"/>
    <w:p w:rsidR="00000000" w:rsidRDefault="00000000">
      <w:r>
        <w:t>5.</w:t>
      </w:r>
      <w:r>
        <w:tab/>
        <w:t>Каков статус Международного пакта об экономических, социальных и культурных правах по отношению к йеменскому законодательству?  Допускают ли йеменские суды ссылки на положения Пакта?</w:t>
      </w:r>
    </w:p>
    <w:p w:rsidR="00000000" w:rsidRDefault="00000000"/>
    <w:p w:rsidR="00000000" w:rsidRDefault="00000000">
      <w:r>
        <w:t>6.</w:t>
      </w:r>
      <w:r>
        <w:tab/>
        <w:t xml:space="preserve">В докладе утверждается, что в Йемене существует около 2 000 гражданских или неправительственных обществ и ассоциаций по защите прав человека.  Запрашивало ли правительство их помощь или полагается ли оно на их содействие при выработке государственной политики в области экономических, социальных и культурных прав? </w:t>
      </w:r>
    </w:p>
    <w:p w:rsidR="00000000" w:rsidRDefault="00000000"/>
    <w:p w:rsidR="00000000" w:rsidRDefault="00000000">
      <w:r>
        <w:t>7.</w:t>
      </w:r>
      <w:r>
        <w:tab/>
        <w:t>Принимает ли правительство какие</w:t>
      </w:r>
      <w:r>
        <w:noBreakHyphen/>
        <w:t>либо меры для более широкого ознакомления гражданских и государственных служащих, судебных работников и сотрудников полиции с положениями Пакта?</w:t>
      </w:r>
    </w:p>
    <w:p w:rsidR="00000000" w:rsidRDefault="00000000"/>
    <w:p w:rsidR="00000000" w:rsidRDefault="00000000">
      <w:pPr>
        <w:jc w:val="center"/>
        <w:rPr>
          <w:b/>
          <w:bCs/>
        </w:rPr>
      </w:pPr>
      <w:r>
        <w:rPr>
          <w:b/>
          <w:bCs/>
          <w:lang w:val="en-US"/>
        </w:rPr>
        <w:br w:type="page"/>
        <w:t>II</w:t>
      </w:r>
      <w:r>
        <w:rPr>
          <w:b/>
          <w:bCs/>
        </w:rPr>
        <w:t>.</w:t>
      </w:r>
      <w:r>
        <w:rPr>
          <w:b/>
          <w:bCs/>
        </w:rPr>
        <w:tab/>
        <w:t xml:space="preserve">ВОПРОСЫ, КАСАЮЩИЕСЯ ОБЩИХ ПОЛОЖЕНИЙ ПАКТА 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(СТАТЬИ 1</w:t>
      </w:r>
      <w:r>
        <w:rPr>
          <w:b/>
          <w:bCs/>
        </w:rPr>
        <w:noBreakHyphen/>
        <w:t>5)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pStyle w:val="Heading2"/>
      </w:pPr>
      <w:r>
        <w:t xml:space="preserve">Статья 2 - </w:t>
      </w:r>
      <w:proofErr w:type="spellStart"/>
      <w:r>
        <w:t>Недискриминация</w:t>
      </w:r>
      <w:proofErr w:type="spellEnd"/>
    </w:p>
    <w:p w:rsidR="00000000" w:rsidRDefault="00000000">
      <w:pPr>
        <w:pStyle w:val="Heading2"/>
      </w:pPr>
    </w:p>
    <w:p w:rsidR="00000000" w:rsidRDefault="00000000">
      <w:r>
        <w:t>8.</w:t>
      </w:r>
      <w:r>
        <w:tab/>
        <w:t>Ввиду того, что йеменское общество состоит из различных расовых, религиозных, языковых и этнических групп, а также многочисленных традиционных племенных группировок, просьба охарактеризовать меры и политику, осуществляемые государством-участником для обеспечения принципа недискриминации и равенства, как это предусмотрено Пактом.</w:t>
      </w:r>
    </w:p>
    <w:p w:rsidR="00000000" w:rsidRDefault="00000000"/>
    <w:p w:rsidR="00000000" w:rsidRDefault="00000000">
      <w:r>
        <w:t>9.</w:t>
      </w:r>
      <w:r>
        <w:tab/>
        <w:t>Согласно информации, полученной из надежных источников, социальные показатели свидетельствуют о том, что общественный статус йеменских женщин является одним из самых низких в мире.  Какие правовые и административные меры принимаются в стране для повышения статуса йеменских женщин?</w:t>
      </w:r>
    </w:p>
    <w:p w:rsidR="00000000" w:rsidRDefault="00000000"/>
    <w:p w:rsidR="00000000" w:rsidRDefault="00000000">
      <w:pPr>
        <w:pStyle w:val="Heading2"/>
      </w:pPr>
      <w:r>
        <w:t>Статья 3 - Равные права мужчин и женщин</w:t>
      </w:r>
    </w:p>
    <w:p w:rsidR="00000000" w:rsidRDefault="00000000">
      <w:pPr>
        <w:pStyle w:val="Heading2"/>
      </w:pPr>
    </w:p>
    <w:p w:rsidR="00000000" w:rsidRDefault="00000000">
      <w:r>
        <w:t>10.</w:t>
      </w:r>
      <w:r>
        <w:tab/>
        <w:t>В докладе признается, что существующая дискриминация или различия обусловлены традиционными культурными ценностями, которые со временем могут исчезнуть в результате развития в области экономики, образования и культуры.  В этой связи какой прогресс был достигнут на пути к обеспечению полного равенства между женщинами и мужчинами в осуществлении экономических, социальных и культурных прав?</w:t>
      </w:r>
    </w:p>
    <w:p w:rsidR="00000000" w:rsidRDefault="00000000"/>
    <w:p w:rsidR="00000000" w:rsidRDefault="00000000">
      <w:r>
        <w:t>11.</w:t>
      </w:r>
      <w:r>
        <w:tab/>
        <w:t>Просьба привести примеры нового законодательства, принятого государством-участником для защиты прав женщин и статуса семьи в гражданском обществе.</w:t>
      </w:r>
    </w:p>
    <w:p w:rsidR="00000000" w:rsidRDefault="00000000"/>
    <w:p w:rsidR="00000000" w:rsidRDefault="00000000">
      <w:pPr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rPr>
          <w:b/>
          <w:bCs/>
        </w:rPr>
        <w:tab/>
        <w:t>ВОПРОСЫ, КАСАЮЩИЕСЯ КОНКРЕТНЫХ ПОЛОЖЕНИЙ ПАКТА</w:t>
      </w:r>
    </w:p>
    <w:p w:rsidR="00000000" w:rsidRDefault="00000000">
      <w:pPr>
        <w:pStyle w:val="10"/>
        <w:rPr>
          <w:bCs/>
        </w:rPr>
      </w:pPr>
      <w:r>
        <w:rPr>
          <w:bCs/>
        </w:rPr>
        <w:t>(СТАТЬИ 6-15)</w:t>
      </w:r>
    </w:p>
    <w:p w:rsidR="00000000" w:rsidRDefault="00000000">
      <w:pPr>
        <w:pStyle w:val="10"/>
        <w:rPr>
          <w:bCs/>
        </w:rPr>
      </w:pPr>
    </w:p>
    <w:p w:rsidR="00000000" w:rsidRDefault="00000000">
      <w:pPr>
        <w:pStyle w:val="Heading2"/>
      </w:pPr>
      <w:r>
        <w:t>Статья 6 - Право на труд</w:t>
      </w:r>
    </w:p>
    <w:p w:rsidR="00000000" w:rsidRDefault="00000000">
      <w:pPr>
        <w:pStyle w:val="Heading2"/>
      </w:pPr>
    </w:p>
    <w:p w:rsidR="00000000" w:rsidRDefault="00000000">
      <w:r>
        <w:t>12.</w:t>
      </w:r>
      <w:r>
        <w:tab/>
        <w:t>Просьба указать, какая политика и меры предусматриваются правительством для эффективной борьбы с безработицей.  Просьба представить сравнительные статистические данные по безработице за последние пять лет.</w:t>
      </w:r>
    </w:p>
    <w:p w:rsidR="00000000" w:rsidRDefault="00000000"/>
    <w:p w:rsidR="00000000" w:rsidRDefault="00000000">
      <w:pPr>
        <w:pStyle w:val="Heading2"/>
      </w:pPr>
      <w:r>
        <w:t>Статья 7 - Право на справедливые и благоприятные условия труда</w:t>
      </w:r>
    </w:p>
    <w:p w:rsidR="00000000" w:rsidRDefault="00000000">
      <w:pPr>
        <w:pStyle w:val="Heading2"/>
      </w:pPr>
    </w:p>
    <w:p w:rsidR="00000000" w:rsidRDefault="00000000">
      <w:r>
        <w:t>13.</w:t>
      </w:r>
      <w:r>
        <w:tab/>
        <w:t>Просьба представить информацию о законах и правовых нормах (их номера, год, статьи), если таковые были приняты, гарантирующих равную оплату для мужчин и женщин за равный труд, минимальную заработную плату, сохранение рабочего места и охрану здоровья рабочих, равные возможности для всех в продвижении по службе, ежедневное и еженедельное фиксированное количество рабочих часов и периодический оплачиваемый отпуск.</w:t>
      </w:r>
    </w:p>
    <w:p w:rsidR="00000000" w:rsidRDefault="00000000"/>
    <w:p w:rsidR="00000000" w:rsidRDefault="00000000">
      <w:pPr>
        <w:pStyle w:val="Heading2"/>
      </w:pPr>
      <w:r>
        <w:t>Статья 8 - Профсоюзные права</w:t>
      </w:r>
    </w:p>
    <w:p w:rsidR="00000000" w:rsidRDefault="00000000">
      <w:pPr>
        <w:pStyle w:val="Heading2"/>
      </w:pPr>
    </w:p>
    <w:p w:rsidR="00000000" w:rsidRDefault="00000000">
      <w:r>
        <w:t>14.</w:t>
      </w:r>
      <w:r>
        <w:tab/>
        <w:t xml:space="preserve">Просьба представить подробную информацию в соответствии с руководящими принципами Комитета в отношении представления докладов в связи со статьей 8 Пакта.  Там, где это возможно, просьба обеспечить, чтобы представляемая информация носила конкретный характер. </w:t>
      </w:r>
    </w:p>
    <w:p w:rsidR="00000000" w:rsidRDefault="00000000"/>
    <w:p w:rsidR="00000000" w:rsidRDefault="00000000">
      <w:pPr>
        <w:pStyle w:val="Heading2"/>
      </w:pPr>
      <w:r>
        <w:t>Статья 9 - Право на социальное обеспечение</w:t>
      </w:r>
    </w:p>
    <w:p w:rsidR="00000000" w:rsidRDefault="00000000">
      <w:pPr>
        <w:pStyle w:val="Heading2"/>
      </w:pPr>
    </w:p>
    <w:p w:rsidR="00000000" w:rsidRDefault="00000000">
      <w:r>
        <w:t>15.</w:t>
      </w:r>
      <w:r>
        <w:tab/>
        <w:t xml:space="preserve">Просьба представить информацию в отношении категорий рабочих, которые не подпадают под закон о социальном обеспечении или не получают льгот на основании этого закона. </w:t>
      </w:r>
    </w:p>
    <w:p w:rsidR="00000000" w:rsidRDefault="00000000"/>
    <w:p w:rsidR="00000000" w:rsidRDefault="00000000">
      <w:r>
        <w:t>16.</w:t>
      </w:r>
      <w:r>
        <w:tab/>
        <w:t>Просьба представить информацию о развитии Фонда социальной защиты, учрежденного в 1996 году и, в частности, рассматривается ли как адекватная выделяемая им финансовая помощь нуждающимся.  Какой процент валового национального продукта (ВНП) расходуется на социальную защиту?</w:t>
      </w:r>
    </w:p>
    <w:p w:rsidR="00000000" w:rsidRDefault="00000000"/>
    <w:p w:rsidR="00000000" w:rsidRDefault="00000000">
      <w:pPr>
        <w:pStyle w:val="Heading2"/>
      </w:pPr>
      <w:r>
        <w:t>Статья 10 - Защита семьи, материнства и детства</w:t>
      </w:r>
    </w:p>
    <w:p w:rsidR="00000000" w:rsidRDefault="00000000">
      <w:pPr>
        <w:pStyle w:val="Heading2"/>
      </w:pPr>
    </w:p>
    <w:p w:rsidR="00000000" w:rsidRDefault="00000000">
      <w:r>
        <w:t>17.</w:t>
      </w:r>
      <w:r>
        <w:tab/>
        <w:t>Какие правовые и/или административные меры задействованы для защиты семьи от распада в случаях полигамии, произвольного развода и применения насилия по отношению к женщинам или детям?</w:t>
      </w:r>
    </w:p>
    <w:p w:rsidR="00000000" w:rsidRDefault="00000000">
      <w:pPr>
        <w:rPr>
          <w:lang w:val="en-US"/>
        </w:rPr>
      </w:pPr>
    </w:p>
    <w:p w:rsidR="00000000" w:rsidRDefault="00000000">
      <w:r>
        <w:t>18.</w:t>
      </w:r>
      <w:r>
        <w:tab/>
        <w:t xml:space="preserve">Как дети защищены от насилия и сексуальной эксплуатации?  </w:t>
      </w:r>
    </w:p>
    <w:p w:rsidR="00000000" w:rsidRDefault="00000000"/>
    <w:p w:rsidR="00000000" w:rsidRDefault="00000000">
      <w:r>
        <w:t>19.</w:t>
      </w:r>
      <w:r>
        <w:tab/>
        <w:t>Насколько распространено использование детского труда в Йемене?</w:t>
      </w:r>
    </w:p>
    <w:p w:rsidR="00000000" w:rsidRDefault="00000000"/>
    <w:p w:rsidR="00000000" w:rsidRDefault="00000000">
      <w:r>
        <w:t>20.</w:t>
      </w:r>
      <w:r>
        <w:tab/>
        <w:t>Какие группы женщин йеменского общества не имеют доступа к надлежащему медицинскому обслуживанию во время беременности и при родах?</w:t>
      </w:r>
    </w:p>
    <w:p w:rsidR="00000000" w:rsidRDefault="00000000">
      <w:pPr>
        <w:ind w:left="567" w:hanging="567"/>
      </w:pPr>
    </w:p>
    <w:p w:rsidR="00000000" w:rsidRDefault="00000000">
      <w:pPr>
        <w:pStyle w:val="Heading7"/>
        <w:spacing w:line="288" w:lineRule="auto"/>
      </w:pPr>
      <w:r>
        <w:t xml:space="preserve">Статья 11 </w:t>
      </w:r>
      <w:r>
        <w:noBreakHyphen/>
        <w:t xml:space="preserve"> Право на достаточный жизненный уровень</w:t>
      </w:r>
    </w:p>
    <w:p w:rsidR="00000000" w:rsidRDefault="00000000">
      <w:pPr>
        <w:pStyle w:val="Heading7"/>
        <w:spacing w:line="288" w:lineRule="auto"/>
      </w:pPr>
    </w:p>
    <w:p w:rsidR="00000000" w:rsidRDefault="00000000">
      <w:pPr>
        <w:pStyle w:val="BodyTextIndent"/>
        <w:spacing w:line="288" w:lineRule="auto"/>
        <w:ind w:left="0" w:firstLine="0"/>
      </w:pPr>
      <w:r>
        <w:t>21.</w:t>
      </w:r>
      <w:r>
        <w:tab/>
        <w:t>Просьба представить информацию о процентной доле населения, проживающей ниже уровня бедности, а также указать, каким образом определяется уровень бедности.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r>
        <w:t>22.</w:t>
      </w:r>
      <w:r>
        <w:tab/>
        <w:t>Просьба указать, имеет ли государство</w:t>
      </w:r>
      <w:r>
        <w:noBreakHyphen/>
        <w:t>участник национальный стратегический план по борьбе с нищетой.</w:t>
      </w:r>
    </w:p>
    <w:p w:rsidR="00000000" w:rsidRDefault="00000000">
      <w:pPr>
        <w:ind w:left="567" w:hanging="567"/>
      </w:pPr>
    </w:p>
    <w:p w:rsidR="00000000" w:rsidRDefault="00000000">
      <w:pPr>
        <w:ind w:left="567" w:hanging="567"/>
      </w:pPr>
      <w:r>
        <w:rPr>
          <w:u w:val="single"/>
        </w:rPr>
        <w:t>Право на достаточное жилище</w:t>
      </w:r>
      <w:r>
        <w:t xml:space="preserve">  </w:t>
      </w:r>
    </w:p>
    <w:p w:rsidR="00000000" w:rsidRDefault="00000000">
      <w:pPr>
        <w:ind w:left="567" w:hanging="567"/>
      </w:pPr>
    </w:p>
    <w:p w:rsidR="00000000" w:rsidRDefault="00000000">
      <w:r>
        <w:t>23.</w:t>
      </w:r>
      <w:r>
        <w:tab/>
        <w:t>Просьба представить статистическую информацию о положении с жильем в Йемене, а также указать, какие конкретные меры приняты для восполнения существующей в стране нехватки жилья.</w:t>
      </w:r>
    </w:p>
    <w:p w:rsidR="00000000" w:rsidRDefault="00000000">
      <w:pPr>
        <w:ind w:left="567" w:hanging="567"/>
      </w:pPr>
    </w:p>
    <w:p w:rsidR="00000000" w:rsidRDefault="00000000">
      <w:r>
        <w:t>24.</w:t>
      </w:r>
      <w:r>
        <w:tab/>
        <w:t>Просьба представить информацию в отношении бездомных, а также жилищ, не имеющих водоснабжения и канализации.  Просьба также включить информацию о численности населения, проживающего в аварийных домах или в других условиях, которые влияют на их здоровье.</w:t>
      </w:r>
    </w:p>
    <w:p w:rsidR="00000000" w:rsidRDefault="00000000">
      <w:pPr>
        <w:ind w:left="567" w:hanging="567"/>
      </w:pPr>
    </w:p>
    <w:p w:rsidR="00000000" w:rsidRDefault="00000000">
      <w:pPr>
        <w:pStyle w:val="Heading7"/>
        <w:spacing w:line="288" w:lineRule="auto"/>
      </w:pPr>
      <w:r>
        <w:t>Право на достаточное питание</w:t>
      </w:r>
    </w:p>
    <w:p w:rsidR="00000000" w:rsidRDefault="00000000">
      <w:pPr>
        <w:pStyle w:val="Heading7"/>
        <w:spacing w:line="288" w:lineRule="auto"/>
      </w:pPr>
    </w:p>
    <w:p w:rsidR="00000000" w:rsidRDefault="00000000">
      <w:r>
        <w:t>25.</w:t>
      </w:r>
      <w:r>
        <w:tab/>
        <w:t>Просьба сообщить о масштабах голода и недоедания в Йемене.  Каково положение наиболее уязвимых и неблагополучных групп населения, таких, как неимущие женщины и дети, престарелые и инвалиды?</w:t>
      </w:r>
    </w:p>
    <w:p w:rsidR="00000000" w:rsidRDefault="00000000">
      <w:pPr>
        <w:ind w:left="567" w:hanging="567"/>
      </w:pPr>
    </w:p>
    <w:p w:rsidR="00000000" w:rsidRDefault="00000000">
      <w:pPr>
        <w:pStyle w:val="Heading7"/>
        <w:spacing w:line="288" w:lineRule="auto"/>
      </w:pPr>
      <w:r>
        <w:t xml:space="preserve">Статья 12 </w:t>
      </w:r>
      <w:r>
        <w:noBreakHyphen/>
        <w:t xml:space="preserve"> Право на физическое и психическое здоровье</w:t>
      </w:r>
    </w:p>
    <w:p w:rsidR="00000000" w:rsidRDefault="00000000">
      <w:pPr>
        <w:pStyle w:val="Heading7"/>
        <w:spacing w:line="288" w:lineRule="auto"/>
      </w:pPr>
    </w:p>
    <w:p w:rsidR="00000000" w:rsidRDefault="00000000">
      <w:pPr>
        <w:pStyle w:val="BodyTextIndent"/>
        <w:spacing w:line="288" w:lineRule="auto"/>
        <w:ind w:left="0" w:firstLine="0"/>
      </w:pPr>
      <w:r>
        <w:t>26.</w:t>
      </w:r>
      <w:r>
        <w:tab/>
        <w:t>Просьба представить информацию о принятых мерах по борьбе с высоким уровнем материнской смертности, обусловленным, в частности, подростковой беременностью, недостаточным разрывом во времени между родами, неадекватной системой врачебных консультаций и нехватки неотложных акушерских услуг и транспорта.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r>
        <w:t>27.</w:t>
      </w:r>
      <w:r>
        <w:tab/>
        <w:t>Просьба охарактеризовать международную помощь, полученную государством</w:t>
      </w:r>
      <w:r>
        <w:noBreakHyphen/>
        <w:t>участником и использование этой помощи.</w:t>
      </w:r>
    </w:p>
    <w:p w:rsidR="00000000" w:rsidRDefault="00000000">
      <w:pPr>
        <w:ind w:left="567" w:hanging="567"/>
      </w:pPr>
    </w:p>
    <w:p w:rsidR="00000000" w:rsidRDefault="00000000">
      <w:r>
        <w:t>28.</w:t>
      </w:r>
      <w:r>
        <w:tab/>
        <w:t xml:space="preserve">Просьба представить информацию о негативном воздействии употребления кат на здоровье населения и его влияния на производство продовольствия, принимая во внимание тот факт, что посевам кат отдается предпочтение по сравнению с посевами сельхозкультур. </w:t>
      </w:r>
    </w:p>
    <w:p w:rsidR="00000000" w:rsidRDefault="00000000">
      <w:pPr>
        <w:ind w:left="567" w:hanging="567"/>
      </w:pPr>
    </w:p>
    <w:p w:rsidR="00000000" w:rsidRDefault="00000000">
      <w:r>
        <w:t>29.</w:t>
      </w:r>
      <w:r>
        <w:tab/>
        <w:t>Просьба указать меры, принятые по борьбе с заболеваниями, передаваемыми половым путем, а также меры по повышению информированности, особенно среди молодежи, об опасности этих заболеваний.  Каковы масштабы проблемы ВИЧ/СПИДа в стране?</w:t>
      </w:r>
    </w:p>
    <w:p w:rsidR="00000000" w:rsidRDefault="00000000">
      <w:pPr>
        <w:ind w:left="567" w:hanging="567"/>
      </w:pPr>
    </w:p>
    <w:p w:rsidR="00000000" w:rsidRDefault="00000000">
      <w:pPr>
        <w:pStyle w:val="Heading7"/>
        <w:spacing w:line="288" w:lineRule="auto"/>
      </w:pPr>
      <w:r>
        <w:t xml:space="preserve">Статья 13 </w:t>
      </w:r>
      <w:r>
        <w:noBreakHyphen/>
        <w:t xml:space="preserve"> Право на образование    </w:t>
      </w:r>
    </w:p>
    <w:p w:rsidR="00000000" w:rsidRDefault="00000000">
      <w:pPr>
        <w:pStyle w:val="Heading7"/>
        <w:spacing w:line="288" w:lineRule="auto"/>
      </w:pPr>
    </w:p>
    <w:p w:rsidR="00000000" w:rsidRDefault="00000000">
      <w:r>
        <w:t>30.</w:t>
      </w:r>
      <w:r>
        <w:tab/>
        <w:t>Просьба представить информацию о прогрессе в достижении цели повышения уровня посещаемости школы детьми в возрасте от 6 до 15 лет с 56% в 1994 году до 90% в 2006 году и снижения уровня неграмотности среди девочек с 76% в 1994 году до менее чем 40% в 2006 году, а для мальчиков с 36,7% в 1994 году до 20% в 2006 году.</w:t>
      </w:r>
    </w:p>
    <w:p w:rsidR="00000000" w:rsidRDefault="00000000">
      <w:pPr>
        <w:ind w:left="567" w:hanging="567"/>
      </w:pPr>
    </w:p>
    <w:p w:rsidR="00000000" w:rsidRDefault="00000000">
      <w:r>
        <w:t>31.</w:t>
      </w:r>
      <w:r>
        <w:tab/>
        <w:t>Просьба охарактеризовать условия жизни преподавательского состава всех уровней.  Каков размер жалования преподавателей по сравнению с жалованием других служащих.</w:t>
      </w:r>
    </w:p>
    <w:p w:rsidR="00000000" w:rsidRDefault="00000000">
      <w:pPr>
        <w:ind w:left="567" w:hanging="567"/>
      </w:pPr>
    </w:p>
    <w:p w:rsidR="00000000" w:rsidRDefault="00000000">
      <w:r>
        <w:t>32.</w:t>
      </w:r>
      <w:r>
        <w:tab/>
        <w:t>Какая квалификация требуется от преподавателей на различных уровнях государственного образования?</w:t>
      </w:r>
    </w:p>
    <w:p w:rsidR="00000000" w:rsidRDefault="00000000">
      <w:pPr>
        <w:ind w:left="567" w:hanging="567"/>
      </w:pPr>
    </w:p>
    <w:p w:rsidR="00000000" w:rsidRDefault="00000000">
      <w:r>
        <w:t>33.</w:t>
      </w:r>
      <w:r>
        <w:tab/>
        <w:t>В какой мере образование в области прав человека интегрировано в школьную программу?</w:t>
      </w:r>
    </w:p>
    <w:p w:rsidR="00000000" w:rsidRDefault="00000000">
      <w:pPr>
        <w:ind w:left="567" w:hanging="567"/>
      </w:pPr>
    </w:p>
    <w:p w:rsidR="00000000" w:rsidRDefault="00000000">
      <w:r>
        <w:t>34.</w:t>
      </w:r>
      <w:r>
        <w:tab/>
        <w:t>Какие усилия предпринимаются государством</w:t>
      </w:r>
      <w:r>
        <w:noBreakHyphen/>
        <w:t>участником для создания системы базового образования и функциональных программ обучения грамотности для лиц, не получивших образования в какой</w:t>
      </w:r>
      <w:r>
        <w:noBreakHyphen/>
        <w:t>либо форме?</w:t>
      </w:r>
    </w:p>
    <w:p w:rsidR="00000000" w:rsidRDefault="00000000">
      <w:pPr>
        <w:ind w:left="567" w:hanging="567"/>
      </w:pPr>
    </w:p>
    <w:p w:rsidR="00000000" w:rsidRDefault="00000000">
      <w:r>
        <w:t>35.</w:t>
      </w:r>
      <w:r>
        <w:tab/>
        <w:t>Просьба представить статистические данные о масштабах отсева из школ в разбивке по полу, возрасту и месту проживания (сельский район или город), в соответствии со статьей 14 Пакта.</w:t>
      </w:r>
    </w:p>
    <w:p w:rsidR="00000000" w:rsidRDefault="00000000">
      <w:pPr>
        <w:ind w:left="567" w:hanging="567"/>
      </w:pPr>
    </w:p>
    <w:p w:rsidR="00000000" w:rsidRDefault="00000000">
      <w:pPr>
        <w:pStyle w:val="Heading7"/>
        <w:spacing w:line="288" w:lineRule="auto"/>
      </w:pPr>
      <w:r>
        <w:t xml:space="preserve">Статья 14 </w:t>
      </w:r>
      <w:r>
        <w:noBreakHyphen/>
        <w:t xml:space="preserve"> Право на бесплатное и обязательное образование</w:t>
      </w:r>
    </w:p>
    <w:p w:rsidR="00000000" w:rsidRDefault="00000000">
      <w:pPr>
        <w:pStyle w:val="Heading7"/>
        <w:spacing w:line="288" w:lineRule="auto"/>
      </w:pPr>
    </w:p>
    <w:p w:rsidR="00000000" w:rsidRDefault="00000000">
      <w:pPr>
        <w:pStyle w:val="BodyTextIndent"/>
        <w:spacing w:line="288" w:lineRule="auto"/>
        <w:ind w:left="0" w:firstLine="0"/>
      </w:pPr>
      <w:r>
        <w:t>36.</w:t>
      </w:r>
      <w:r>
        <w:tab/>
        <w:t>Просьба представить информацию о мерах, принятых государством</w:t>
      </w:r>
      <w:r>
        <w:noBreakHyphen/>
        <w:t>участником для обеспечения доступности всем без исключения к бесплатному обязательному образованию.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pPr>
        <w:pStyle w:val="BodyText"/>
        <w:spacing w:line="288" w:lineRule="auto"/>
      </w:pPr>
      <w:r>
        <w:t xml:space="preserve">Статья 15 </w:t>
      </w:r>
      <w:r>
        <w:noBreakHyphen/>
        <w:t xml:space="preserve"> Право на участие в культурной жизни, пользование результатами научного прогресса и защита интеллектуальной собственности</w:t>
      </w:r>
    </w:p>
    <w:p w:rsidR="00000000" w:rsidRDefault="00000000">
      <w:pPr>
        <w:pStyle w:val="BodyText"/>
        <w:spacing w:line="288" w:lineRule="auto"/>
      </w:pPr>
    </w:p>
    <w:p w:rsidR="00000000" w:rsidRDefault="00000000">
      <w:pPr>
        <w:pStyle w:val="BodyTextIndent"/>
        <w:spacing w:line="288" w:lineRule="auto"/>
        <w:ind w:left="0" w:firstLine="0"/>
      </w:pPr>
      <w:r>
        <w:t>37.</w:t>
      </w:r>
      <w:r>
        <w:tab/>
        <w:t>Какие меры принимаются со стороны властей для поощрения и защиты культуры йеменских меньшинств?</w:t>
      </w:r>
    </w:p>
    <w:p w:rsidR="00000000" w:rsidRDefault="00000000">
      <w:pPr>
        <w:pStyle w:val="BodyTextIndent"/>
        <w:spacing w:line="288" w:lineRule="auto"/>
      </w:pPr>
    </w:p>
    <w:p w:rsidR="00000000" w:rsidRDefault="00000000">
      <w:r>
        <w:t>38.</w:t>
      </w:r>
      <w:r>
        <w:tab/>
        <w:t>Просьба представить информацию о количестве культурных учреждений, библиотек, радио- и телевизионных станций, компаний по производству фильмов, а также газет и других периодических изданий.</w:t>
      </w:r>
    </w:p>
    <w:p w:rsidR="00000000" w:rsidRDefault="00000000">
      <w:pPr>
        <w:ind w:left="567" w:hanging="567"/>
      </w:pPr>
    </w:p>
    <w:p w:rsidR="00000000" w:rsidRDefault="00000000"/>
    <w:p w:rsidR="00000000" w:rsidRDefault="00000000">
      <w:pPr>
        <w:jc w:val="center"/>
        <w:rPr>
          <w:lang w:val="en-US"/>
        </w:rPr>
      </w:pPr>
      <w:r>
        <w:rPr>
          <w:lang w:val="en-US"/>
        </w:rPr>
        <w:t>-------</w:t>
      </w:r>
    </w:p>
    <w:p w:rsidR="00000000" w:rsidRDefault="00000000">
      <w:pPr>
        <w:rPr>
          <w:lang w:val="en-US"/>
        </w:rPr>
      </w:pPr>
    </w:p>
    <w:sectPr w:rsidR="00000000">
      <w:headerReference w:type="even" r:id="rId8"/>
      <w:headerReference w:type="default" r:id="rId9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spacing w:line="240" w:lineRule="auto"/>
      <w:rPr>
        <w:lang w:val="en-US"/>
      </w:rPr>
    </w:pPr>
    <w:r>
      <w:rPr>
        <w:lang w:val="en-US"/>
      </w:rPr>
      <w:t>E/C.12/Q/YEM/1</w:t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000000">
    <w:pPr>
      <w:pStyle w:val="Header"/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spacing w:line="240" w:lineRule="aut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  <w:r>
      <w:rPr>
        <w:lang w:val="en-US"/>
      </w:rPr>
      <w:tab/>
    </w:r>
    <w:r>
      <w:rPr>
        <w:lang w:val="en-US"/>
      </w:rPr>
      <w:tab/>
      <w:t>E/C.12/Q/YEM/1</w:t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spacing w:line="240" w:lineRule="auto"/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597"/>
    <w:multiLevelType w:val="singleLevel"/>
    <w:tmpl w:val="EC5ADA94"/>
    <w:lvl w:ilvl="0">
      <w:start w:val="1"/>
      <w:numFmt w:val="decimal"/>
      <w:pStyle w:val="a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134"/>
        <w:tab w:val="clear" w:pos="1701"/>
        <w:tab w:val="clear" w:pos="2268"/>
        <w:tab w:val="right" w:pos="4458"/>
        <w:tab w:val="right" w:pos="4740"/>
      </w:tabs>
      <w:suppressAutoHyphens/>
      <w:spacing w:line="216" w:lineRule="auto"/>
      <w:jc w:val="right"/>
      <w:outlineLvl w:val="3"/>
    </w:pPr>
    <w:rPr>
      <w:b/>
      <w:sz w:val="72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6237"/>
      </w:tabs>
      <w:spacing w:line="720" w:lineRule="auto"/>
      <w:ind w:left="567" w:hanging="567"/>
      <w:outlineLvl w:val="6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a">
    <w:name w:val="текст"/>
    <w:basedOn w:val="Normal"/>
    <w:pPr>
      <w:numPr>
        <w:numId w:val="2"/>
      </w:numPr>
      <w:spacing w:line="240" w:lineRule="auto"/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10">
    <w:name w:val="Заголовок 10"/>
    <w:basedOn w:val="Title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720" w:lineRule="auto"/>
      <w:ind w:left="567" w:hanging="567"/>
    </w:pPr>
  </w:style>
  <w:style w:type="paragraph" w:styleId="BodyText">
    <w:name w:val="Body Text"/>
    <w:basedOn w:val="Normal"/>
    <w:semiHidden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720" w:lineRule="auto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2</TotalTime>
  <Pages>1</Pages>
  <Words>1384</Words>
  <Characters>7892</Characters>
  <Application>Microsoft Office Word</Application>
  <DocSecurity>4</DocSecurity>
  <Lines>65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42373</vt:lpstr>
    </vt:vector>
  </TitlesOfParts>
  <Company> 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42373</dc:title>
  <dc:subject>Григорьев</dc:subject>
  <dc:creator>Marina Imeninnikova</dc:creator>
  <cp:keywords/>
  <dc:description/>
  <cp:lastModifiedBy>Marina Imeninnikova</cp:lastModifiedBy>
  <cp:revision>3</cp:revision>
  <cp:lastPrinted>2002-06-27T09:09:00Z</cp:lastPrinted>
  <dcterms:created xsi:type="dcterms:W3CDTF">2002-06-27T09:09:00Z</dcterms:created>
  <dcterms:modified xsi:type="dcterms:W3CDTF">2002-06-27T09:10:00Z</dcterms:modified>
</cp:coreProperties>
</file>