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611E69">
                <w:t>C.12/DZA/CO/4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611E69">
              <w:rPr>
                <w:lang w:val="en-US"/>
              </w:rPr>
              <w:fldChar w:fldCharType="separate"/>
            </w:r>
            <w:r w:rsidR="00611E69">
              <w:rPr>
                <w:lang w:val="en-US"/>
              </w:rPr>
              <w:t xml:space="preserve">7 </w:t>
            </w:r>
            <w:r w:rsidR="00405B32">
              <w:rPr>
                <w:lang w:val="en-US"/>
              </w:rPr>
              <w:t>June</w:t>
            </w:r>
            <w:r w:rsidR="00611E69">
              <w:rPr>
                <w:lang w:val="en-US"/>
              </w:rPr>
              <w:t xml:space="preserve"> 2010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611E69" w:rsidRDefault="00611E69" w:rsidP="00611E69">
      <w:pPr>
        <w:rPr>
          <w:sz w:val="24"/>
        </w:rPr>
      </w:pPr>
      <w:r>
        <w:rPr>
          <w:b/>
          <w:sz w:val="24"/>
        </w:rPr>
        <w:t>Комитет по экономическим, социальным</w:t>
      </w:r>
      <w:r w:rsidR="0094376E">
        <w:rPr>
          <w:b/>
          <w:sz w:val="24"/>
        </w:rPr>
        <w:br/>
      </w:r>
      <w:r>
        <w:rPr>
          <w:b/>
          <w:sz w:val="24"/>
        </w:rPr>
        <w:t>и культурным правам</w:t>
      </w:r>
      <w:r>
        <w:rPr>
          <w:b/>
          <w:sz w:val="24"/>
        </w:rPr>
        <w:br/>
      </w:r>
      <w:r w:rsidRPr="0094376E">
        <w:rPr>
          <w:b/>
        </w:rPr>
        <w:t>Сорок четвертая сессия</w:t>
      </w:r>
      <w:r w:rsidRPr="0094376E">
        <w:br/>
        <w:t>Женева, 3−21 мая 2010 года</w:t>
      </w:r>
    </w:p>
    <w:p w:rsidR="00611E69" w:rsidRDefault="00611E69" w:rsidP="0094376E">
      <w:pPr>
        <w:pStyle w:val="HChGR"/>
      </w:pPr>
      <w:r>
        <w:tab/>
      </w:r>
      <w:r w:rsidR="0094376E">
        <w:tab/>
      </w:r>
      <w:r>
        <w:t>Рассмотрение докладов, представленных государствами-участниками в соответствии со статьями 16 и 17 Пакта</w:t>
      </w:r>
    </w:p>
    <w:p w:rsidR="00611E69" w:rsidRDefault="00611E69" w:rsidP="0094376E">
      <w:pPr>
        <w:pStyle w:val="H1GR"/>
      </w:pPr>
      <w:r>
        <w:tab/>
      </w:r>
      <w:r w:rsidR="0094376E">
        <w:tab/>
      </w:r>
      <w:r>
        <w:t>Заключительные замечания Комитета по экономическим, социальным и культурным правам</w:t>
      </w:r>
    </w:p>
    <w:p w:rsidR="00611E69" w:rsidRDefault="00611E69" w:rsidP="0094376E">
      <w:pPr>
        <w:pStyle w:val="HChGR"/>
      </w:pPr>
      <w:r>
        <w:tab/>
      </w:r>
      <w:r w:rsidR="0094376E">
        <w:tab/>
      </w:r>
      <w:r>
        <w:t>Алжир</w:t>
      </w:r>
    </w:p>
    <w:p w:rsidR="00611E69" w:rsidRDefault="00611E69" w:rsidP="0094376E">
      <w:pPr>
        <w:pStyle w:val="SingleTxtGR"/>
      </w:pPr>
      <w:r>
        <w:t>1.</w:t>
      </w:r>
      <w:r>
        <w:tab/>
        <w:t>Комитет по экономическим, социальным и культурным правам рассмо</w:t>
      </w:r>
      <w:r>
        <w:t>т</w:t>
      </w:r>
      <w:r>
        <w:t>рел объединенные третий и четвертый периодические доклады Алжира об ос</w:t>
      </w:r>
      <w:r>
        <w:t>у</w:t>
      </w:r>
      <w:r>
        <w:t>ществлении Международного пакта об экономических, социальных и культу</w:t>
      </w:r>
      <w:r>
        <w:t>р</w:t>
      </w:r>
      <w:r>
        <w:t>ных правах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</w:t>
      </w:r>
      <w:r>
        <w:rPr>
          <w:lang w:val="en-US"/>
        </w:rPr>
        <w:t>DZA</w:t>
      </w:r>
      <w:r>
        <w:t>/4) на своих 6, 7 и 8-м заседаниях, состоявшихся 5 и 6</w:t>
      </w:r>
      <w:r w:rsidR="00893179">
        <w:t> </w:t>
      </w:r>
      <w:r>
        <w:t>мая 2010 года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.12/2010/</w:t>
      </w:r>
      <w:r>
        <w:rPr>
          <w:lang w:val="en-US"/>
        </w:rPr>
        <w:t>SR</w:t>
      </w:r>
      <w:r>
        <w:t>.6, 7 и 8), и на своем 20-м заседании, состоя</w:t>
      </w:r>
      <w:r>
        <w:t>в</w:t>
      </w:r>
      <w:r>
        <w:t>шемся 17 мая 2010 года, принял нижеследующие заключительные замечания.</w:t>
      </w:r>
    </w:p>
    <w:p w:rsidR="00611E69" w:rsidRDefault="00611E69" w:rsidP="00944E01">
      <w:pPr>
        <w:pStyle w:val="H1GR"/>
      </w:pPr>
      <w:r>
        <w:tab/>
        <w:t>А.</w:t>
      </w:r>
      <w:r>
        <w:tab/>
        <w:t>Введение</w:t>
      </w:r>
    </w:p>
    <w:p w:rsidR="00611E69" w:rsidRDefault="00611E69" w:rsidP="0094376E">
      <w:pPr>
        <w:pStyle w:val="SingleTxtGR"/>
      </w:pPr>
      <w:r>
        <w:t>2.</w:t>
      </w:r>
      <w:r>
        <w:tab/>
        <w:t>Комитет приветствует представление объединенных третьего и четверт</w:t>
      </w:r>
      <w:r>
        <w:t>о</w:t>
      </w:r>
      <w:r>
        <w:t>го периодических докладов Алжира и письменных ответов на перечень вопр</w:t>
      </w:r>
      <w:r>
        <w:t>о</w:t>
      </w:r>
      <w:r>
        <w:t>сов. Комитет с удовлетворением отмечает открытый и конструктивный диалог с делегацией государства-участника, в состав которой</w:t>
      </w:r>
      <w:r w:rsidR="00405B32">
        <w:t xml:space="preserve"> вошли</w:t>
      </w:r>
      <w:r>
        <w:t xml:space="preserve"> представители ра</w:t>
      </w:r>
      <w:r>
        <w:t>з</w:t>
      </w:r>
      <w:r>
        <w:t>личных министерств, имеющие экспертный опыт в вопросах, охваченных Па</w:t>
      </w:r>
      <w:r>
        <w:t>к</w:t>
      </w:r>
      <w:r>
        <w:t>том. Он также принимает к сведению, что объединенные третий и четвертый периодические доклады Алжира были представлены с опозданием на пять лет.</w:t>
      </w:r>
    </w:p>
    <w:p w:rsidR="00611E69" w:rsidRDefault="00611E69" w:rsidP="00944E01">
      <w:pPr>
        <w:pStyle w:val="H1GR"/>
      </w:pPr>
      <w:r>
        <w:tab/>
        <w:t>В.</w:t>
      </w:r>
      <w:r>
        <w:tab/>
        <w:t>Позитивные аспекты</w:t>
      </w:r>
    </w:p>
    <w:p w:rsidR="00611E69" w:rsidRDefault="00611E69" w:rsidP="0094376E">
      <w:pPr>
        <w:pStyle w:val="SingleTxtGR"/>
      </w:pPr>
      <w:r>
        <w:t>3.</w:t>
      </w:r>
      <w:r>
        <w:tab/>
        <w:t>Комитет приветствует прогресс, достигнутый в следующих областях:</w:t>
      </w:r>
    </w:p>
    <w:p w:rsidR="00611E69" w:rsidRDefault="00611E69" w:rsidP="00405B32">
      <w:pPr>
        <w:pStyle w:val="SingleTxtGR"/>
        <w:ind w:left="1701" w:hanging="567"/>
      </w:pPr>
      <w:r>
        <w:tab/>
      </w:r>
      <w:r>
        <w:rPr>
          <w:lang w:val="en-US"/>
        </w:rPr>
        <w:t>i</w:t>
      </w:r>
      <w:r>
        <w:t>)</w:t>
      </w:r>
      <w:r>
        <w:tab/>
        <w:t>ратификация Конвенции о политических правах женщин</w:t>
      </w:r>
      <w:r w:rsidR="00405B32">
        <w:t xml:space="preserve"> 8 марта 2004 года</w:t>
      </w:r>
      <w:r>
        <w:t>;</w:t>
      </w:r>
    </w:p>
    <w:p w:rsidR="00611E69" w:rsidRDefault="00611E69" w:rsidP="00BA1CDA">
      <w:pPr>
        <w:pStyle w:val="SingleTxtGR"/>
        <w:ind w:left="1701" w:hanging="567"/>
      </w:pPr>
      <w:r>
        <w:tab/>
      </w:r>
      <w:r>
        <w:rPr>
          <w:lang w:val="en-US"/>
        </w:rPr>
        <w:t>ii</w:t>
      </w:r>
      <w:r>
        <w:t>)</w:t>
      </w:r>
      <w:r>
        <w:tab/>
        <w:t xml:space="preserve">сокращение наполовину </w:t>
      </w:r>
      <w:r w:rsidR="00BA1CDA">
        <w:t xml:space="preserve">масштабов бедности </w:t>
      </w:r>
      <w:r>
        <w:t>с 2000 года (с 12,1% в 2000 году до 5,7% в 2005 году), сохранение крайней нищеты на незнач</w:t>
      </w:r>
      <w:r>
        <w:t>и</w:t>
      </w:r>
      <w:r>
        <w:t>тельном уровне, в том числе посредством оказания прямой и непрямой финансовой помощи, такой как меры по поддержанию цен и субсидии для сектора здравоохранения и учреждений социального обесп</w:t>
      </w:r>
      <w:r>
        <w:t>е</w:t>
      </w:r>
      <w:r>
        <w:t>чения;</w:t>
      </w:r>
    </w:p>
    <w:p w:rsidR="00611E69" w:rsidRDefault="00611E69" w:rsidP="0094376E">
      <w:pPr>
        <w:pStyle w:val="SingleTxtGR"/>
      </w:pPr>
      <w:r>
        <w:tab/>
      </w:r>
      <w:r>
        <w:rPr>
          <w:lang w:val="en-US"/>
        </w:rPr>
        <w:t>iii</w:t>
      </w:r>
      <w:r>
        <w:t>)</w:t>
      </w:r>
      <w:r>
        <w:tab/>
        <w:t>принятие в 2008 году Плана действий по поощрению занятости;</w:t>
      </w:r>
    </w:p>
    <w:p w:rsidR="00611E69" w:rsidRDefault="00611E69" w:rsidP="00BA1CDA">
      <w:pPr>
        <w:pStyle w:val="SingleTxtGR"/>
        <w:ind w:left="1701" w:hanging="567"/>
      </w:pPr>
      <w:r>
        <w:tab/>
      </w:r>
      <w:r>
        <w:rPr>
          <w:lang w:val="en-US"/>
        </w:rPr>
        <w:t>iv</w:t>
      </w:r>
      <w:r>
        <w:t>)</w:t>
      </w:r>
      <w:r>
        <w:tab/>
        <w:t>осуществление программы облегчения долгового бремени ферм</w:t>
      </w:r>
      <w:r>
        <w:t>е</w:t>
      </w:r>
      <w:r>
        <w:t>ров, позволившей снизить кредитную нагрузку на фермеров в ходе гл</w:t>
      </w:r>
      <w:r>
        <w:t>о</w:t>
      </w:r>
      <w:r>
        <w:t>бального финансового кризиса;</w:t>
      </w:r>
    </w:p>
    <w:p w:rsidR="00611E69" w:rsidRDefault="00611E69" w:rsidP="00BA1CDA">
      <w:pPr>
        <w:pStyle w:val="SingleTxtGR"/>
        <w:ind w:left="1701" w:hanging="567"/>
      </w:pPr>
      <w:r>
        <w:tab/>
      </w:r>
      <w:r>
        <w:rPr>
          <w:lang w:val="en-US"/>
        </w:rPr>
        <w:t>v</w:t>
      </w:r>
      <w:r>
        <w:t>)</w:t>
      </w:r>
      <w:r>
        <w:tab/>
        <w:t>значительное повышение степени охвата детей начальным образ</w:t>
      </w:r>
      <w:r>
        <w:t>о</w:t>
      </w:r>
      <w:r>
        <w:t>ванием в стране (в 2007 году</w:t>
      </w:r>
      <w:r w:rsidR="00944E01" w:rsidRPr="00944E01">
        <w:t xml:space="preserve"> − </w:t>
      </w:r>
      <w:r w:rsidR="00944E01">
        <w:t>98%</w:t>
      </w:r>
      <w:r>
        <w:t>);</w:t>
      </w:r>
    </w:p>
    <w:p w:rsidR="00611E69" w:rsidRDefault="00611E69" w:rsidP="00BA1CDA">
      <w:pPr>
        <w:pStyle w:val="SingleTxtGR"/>
        <w:ind w:left="1701" w:hanging="567"/>
      </w:pPr>
      <w:r>
        <w:tab/>
      </w:r>
      <w:r>
        <w:rPr>
          <w:lang w:val="en-US"/>
        </w:rPr>
        <w:t>vi</w:t>
      </w:r>
      <w:r>
        <w:t>)</w:t>
      </w:r>
      <w:r>
        <w:tab/>
        <w:t xml:space="preserve">зачисление </w:t>
      </w:r>
      <w:r w:rsidR="00944E01">
        <w:t>в алжирские школы</w:t>
      </w:r>
      <w:r w:rsidR="00944E01" w:rsidRPr="00944E01">
        <w:t xml:space="preserve"> </w:t>
      </w:r>
      <w:r>
        <w:t>детей иностранных граждан, пр</w:t>
      </w:r>
      <w:r>
        <w:t>о</w:t>
      </w:r>
      <w:r>
        <w:t>живающих в Алжире, в завис</w:t>
      </w:r>
      <w:r>
        <w:t>и</w:t>
      </w:r>
      <w:r>
        <w:t>мости от их выбора и обстоятельств;</w:t>
      </w:r>
    </w:p>
    <w:p w:rsidR="00611E69" w:rsidRDefault="00611E69" w:rsidP="00BA1CDA">
      <w:pPr>
        <w:pStyle w:val="SingleTxtGR"/>
        <w:ind w:left="1701" w:hanging="567"/>
      </w:pPr>
      <w:r>
        <w:tab/>
      </w:r>
      <w:r>
        <w:rPr>
          <w:lang w:val="en-US"/>
        </w:rPr>
        <w:t>vii</w:t>
      </w:r>
      <w:r>
        <w:t>)</w:t>
      </w:r>
      <w:r>
        <w:tab/>
        <w:t>создание Национального учебного лингвистического центра для обучения языку тамазигхт (НУЛЦОТ) на основании Исполнительного указа № 03-470 от 2 декабря 2003 года.</w:t>
      </w:r>
    </w:p>
    <w:p w:rsidR="00611E69" w:rsidRDefault="00944E01" w:rsidP="00944E01">
      <w:pPr>
        <w:pStyle w:val="H1GR"/>
      </w:pPr>
      <w:r w:rsidRPr="00B608FC">
        <w:tab/>
      </w:r>
      <w:r w:rsidR="00611E69">
        <w:t>С.</w:t>
      </w:r>
      <w:r w:rsidR="00611E69">
        <w:tab/>
        <w:t>Факторы и трудности, препятствующие осуществлению Пакта</w:t>
      </w:r>
    </w:p>
    <w:p w:rsidR="00611E69" w:rsidRDefault="00611E69" w:rsidP="0094376E">
      <w:pPr>
        <w:pStyle w:val="SingleTxtGR"/>
      </w:pPr>
      <w:r>
        <w:t>4.</w:t>
      </w:r>
      <w:r>
        <w:tab/>
        <w:t>Комитет отмечает отсутствие каких-либо значительных факторов или трудностей, препятствующих эффективному осуществлению Пакта в госуда</w:t>
      </w:r>
      <w:r>
        <w:t>р</w:t>
      </w:r>
      <w:r>
        <w:t>стве-участнике.</w:t>
      </w:r>
    </w:p>
    <w:p w:rsidR="00611E69" w:rsidRDefault="00611E69" w:rsidP="00944E01">
      <w:pPr>
        <w:pStyle w:val="H1GR"/>
      </w:pPr>
      <w:r>
        <w:tab/>
        <w:t>D.</w:t>
      </w:r>
      <w:r>
        <w:tab/>
        <w:t>Основные вопросы, вызывающие озабоченность, и рекомендации</w:t>
      </w:r>
    </w:p>
    <w:p w:rsidR="00611E69" w:rsidRDefault="00611E69" w:rsidP="0094376E">
      <w:pPr>
        <w:pStyle w:val="SingleTxtGR"/>
      </w:pPr>
      <w:r>
        <w:t>5.</w:t>
      </w:r>
      <w:r>
        <w:tab/>
        <w:t>Комитет с озабоченностью отмечает отсутствие судебной практики сс</w:t>
      </w:r>
      <w:r>
        <w:t>ы</w:t>
      </w:r>
      <w:r>
        <w:t>лок на положения Пакта, несмотря на верховенство Пакта над национальным законодательством, установленно</w:t>
      </w:r>
      <w:r w:rsidR="0021384F">
        <w:t>е</w:t>
      </w:r>
      <w:r>
        <w:t xml:space="preserve"> статьей 132 Конституции.</w:t>
      </w:r>
    </w:p>
    <w:p w:rsidR="00611E69" w:rsidRDefault="00611E69" w:rsidP="0094376E">
      <w:pPr>
        <w:pStyle w:val="SingleTxtGR"/>
      </w:pPr>
      <w:r>
        <w:rPr>
          <w:b/>
        </w:rPr>
        <w:t>Комитет рекомендует государству-участнику принять эффективные меры для повышения осведомленности о закрепленных в Пакте правах среди с</w:t>
      </w:r>
      <w:r>
        <w:rPr>
          <w:b/>
        </w:rPr>
        <w:t>о</w:t>
      </w:r>
      <w:r>
        <w:rPr>
          <w:b/>
        </w:rPr>
        <w:t>трудников судебных органов и населения в целом и обеспечить, чтобы в программе подготовки судебных кадров в полной мере учитывались в</w:t>
      </w:r>
      <w:r>
        <w:rPr>
          <w:b/>
        </w:rPr>
        <w:t>о</w:t>
      </w:r>
      <w:r>
        <w:rPr>
          <w:b/>
        </w:rPr>
        <w:t>просы судебной защиты закрепленных в Пакте прав. Комитет обращает внимание государства-участника на свое замечание общего порядка № 9 о применении Пакта во внутреннем праве.</w:t>
      </w:r>
    </w:p>
    <w:p w:rsidR="00611E69" w:rsidRDefault="00611E69" w:rsidP="0094376E">
      <w:pPr>
        <w:pStyle w:val="SingleTxtGR"/>
      </w:pPr>
      <w:r>
        <w:t>6.</w:t>
      </w:r>
      <w:r>
        <w:tab/>
        <w:t>Комитет выражает озабоченность по поводу того, что Национальная ко</w:t>
      </w:r>
      <w:r>
        <w:t>н</w:t>
      </w:r>
      <w:r>
        <w:t>сульт</w:t>
      </w:r>
      <w:r>
        <w:t>а</w:t>
      </w:r>
      <w:r>
        <w:t>тивная комиссия по поощрению и защите прав человека по-прежнему не в полной мере соответствует Парижским принципам, касающимся статуса н</w:t>
      </w:r>
      <w:r>
        <w:t>а</w:t>
      </w:r>
      <w:r>
        <w:t>циональных учреждений, занимающихся поощрением и защитой прав человека (резолюция 48/134 Генеральной Ассамблеи от 20 декабря 1993 года), что отр</w:t>
      </w:r>
      <w:r>
        <w:t>а</w:t>
      </w:r>
      <w:r>
        <w:t>жено в ее статусе "В", присвоенном ей в 2009 году Международным координ</w:t>
      </w:r>
      <w:r>
        <w:t>а</w:t>
      </w:r>
      <w:r>
        <w:t>ционным комитетом национальных учреждений, занимающихся поощрением и защитой прав человека, несмотря на укрепление ее наблюдательной роли</w:t>
      </w:r>
      <w:r w:rsidR="0021384F">
        <w:t xml:space="preserve"> за прошедшее время</w:t>
      </w:r>
      <w:r>
        <w:t>, в том числе благодаря посещению мест содержания под стр</w:t>
      </w:r>
      <w:r>
        <w:t>а</w:t>
      </w:r>
      <w:r>
        <w:t>жей.</w:t>
      </w:r>
    </w:p>
    <w:p w:rsidR="00611E69" w:rsidRDefault="00611E69" w:rsidP="0094376E">
      <w:pPr>
        <w:pStyle w:val="SingleTxtGR"/>
      </w:pPr>
      <w:r>
        <w:rPr>
          <w:b/>
        </w:rPr>
        <w:t xml:space="preserve">Комитет рекомендует государству-участнику предпринять шаги </w:t>
      </w:r>
      <w:r w:rsidR="0021384F">
        <w:rPr>
          <w:b/>
        </w:rPr>
        <w:t>для</w:t>
      </w:r>
      <w:r>
        <w:rPr>
          <w:b/>
        </w:rPr>
        <w:t xml:space="preserve"> укре</w:t>
      </w:r>
      <w:r>
        <w:rPr>
          <w:b/>
        </w:rPr>
        <w:t>п</w:t>
      </w:r>
      <w:r>
        <w:rPr>
          <w:b/>
        </w:rPr>
        <w:t>лени</w:t>
      </w:r>
      <w:r w:rsidR="0021384F">
        <w:rPr>
          <w:b/>
        </w:rPr>
        <w:t>я</w:t>
      </w:r>
      <w:r>
        <w:rPr>
          <w:b/>
        </w:rPr>
        <w:t xml:space="preserve"> Национальной консультативной комиссии по поощрению и защите прав человека, с тем чтобы привести ее в полное соответствие с Пари</w:t>
      </w:r>
      <w:r>
        <w:rPr>
          <w:b/>
        </w:rPr>
        <w:t>ж</w:t>
      </w:r>
      <w:r>
        <w:rPr>
          <w:b/>
        </w:rPr>
        <w:t>скими принципами и обеспечить ее эффективное и независимое функци</w:t>
      </w:r>
      <w:r>
        <w:rPr>
          <w:b/>
        </w:rPr>
        <w:t>о</w:t>
      </w:r>
      <w:r>
        <w:rPr>
          <w:b/>
        </w:rPr>
        <w:t>нирование, в том числе посредством регулярного информирования общ</w:t>
      </w:r>
      <w:r>
        <w:rPr>
          <w:b/>
        </w:rPr>
        <w:t>е</w:t>
      </w:r>
      <w:r>
        <w:rPr>
          <w:b/>
        </w:rPr>
        <w:t>ственности о положении в области прав человека и опубликования темат</w:t>
      </w:r>
      <w:r>
        <w:rPr>
          <w:b/>
        </w:rPr>
        <w:t>и</w:t>
      </w:r>
      <w:r>
        <w:rPr>
          <w:b/>
        </w:rPr>
        <w:t>ческих докладов, четких и транспарентных процедур назначения и увол</w:t>
      </w:r>
      <w:r>
        <w:rPr>
          <w:b/>
        </w:rPr>
        <w:t>ь</w:t>
      </w:r>
      <w:r>
        <w:rPr>
          <w:b/>
        </w:rPr>
        <w:t>нения, а также более активного сотрудничества с международной правоз</w:t>
      </w:r>
      <w:r>
        <w:rPr>
          <w:b/>
        </w:rPr>
        <w:t>а</w:t>
      </w:r>
      <w:r>
        <w:rPr>
          <w:b/>
        </w:rPr>
        <w:t>щитной системой и участия в ее деятельности. В этой связи он обращает внимание государства-участника на замечани</w:t>
      </w:r>
      <w:r w:rsidR="0021384F">
        <w:rPr>
          <w:b/>
        </w:rPr>
        <w:t>е</w:t>
      </w:r>
      <w:r>
        <w:rPr>
          <w:b/>
        </w:rPr>
        <w:t xml:space="preserve"> общего порядка № 10 о р</w:t>
      </w:r>
      <w:r>
        <w:rPr>
          <w:b/>
        </w:rPr>
        <w:t>о</w:t>
      </w:r>
      <w:r>
        <w:rPr>
          <w:b/>
        </w:rPr>
        <w:t>ли национальных учреждений по правам человека в защите экономич</w:t>
      </w:r>
      <w:r>
        <w:rPr>
          <w:b/>
        </w:rPr>
        <w:t>е</w:t>
      </w:r>
      <w:r>
        <w:rPr>
          <w:b/>
        </w:rPr>
        <w:t>ских, социальных и культурных прав.</w:t>
      </w:r>
    </w:p>
    <w:p w:rsidR="00611E69" w:rsidRDefault="00611E69" w:rsidP="0094376E">
      <w:pPr>
        <w:pStyle w:val="SingleTxtGR"/>
      </w:pPr>
      <w:r>
        <w:t>7.</w:t>
      </w:r>
      <w:r>
        <w:tab/>
        <w:t>Комитет с обеспокоенностью отмечает, что коррупция остается широко распр</w:t>
      </w:r>
      <w:r>
        <w:t>о</w:t>
      </w:r>
      <w:r>
        <w:t>страненным явлением, несмотря на предпринятые в последнее время усилия по е</w:t>
      </w:r>
      <w:r w:rsidR="0021384F">
        <w:t>е</w:t>
      </w:r>
      <w:r>
        <w:t xml:space="preserve"> обузданию, включая принятие </w:t>
      </w:r>
      <w:r w:rsidR="0021384F">
        <w:t>з</w:t>
      </w:r>
      <w:r>
        <w:t>акона № 06-01, учредившего н</w:t>
      </w:r>
      <w:r>
        <w:t>а</w:t>
      </w:r>
      <w:r>
        <w:t>циональную антико</w:t>
      </w:r>
      <w:r>
        <w:t>р</w:t>
      </w:r>
      <w:r>
        <w:t>рупционную программу (статья 2, пункт 1).</w:t>
      </w:r>
    </w:p>
    <w:p w:rsidR="00611E69" w:rsidRDefault="00611E69" w:rsidP="0094376E">
      <w:pPr>
        <w:pStyle w:val="SingleTxtGR"/>
        <w:rPr>
          <w:b/>
        </w:rPr>
      </w:pPr>
      <w:r>
        <w:rPr>
          <w:b/>
        </w:rPr>
        <w:t>Комитет рекомендует государству-участнику предпринять незамедлител</w:t>
      </w:r>
      <w:r>
        <w:rPr>
          <w:b/>
        </w:rPr>
        <w:t>ь</w:t>
      </w:r>
      <w:r>
        <w:rPr>
          <w:b/>
        </w:rPr>
        <w:t xml:space="preserve">ные шаги </w:t>
      </w:r>
      <w:r w:rsidR="0021384F">
        <w:rPr>
          <w:b/>
        </w:rPr>
        <w:t>для учреждения</w:t>
      </w:r>
      <w:r>
        <w:rPr>
          <w:b/>
        </w:rPr>
        <w:t xml:space="preserve"> национального антикоррупционного агентства, как это предусмотрено в </w:t>
      </w:r>
      <w:r w:rsidR="0021384F">
        <w:rPr>
          <w:b/>
        </w:rPr>
        <w:t>з</w:t>
      </w:r>
      <w:r>
        <w:rPr>
          <w:b/>
        </w:rPr>
        <w:t>аконе № 06-01 от 6 февраля 2006 года, и над</w:t>
      </w:r>
      <w:r>
        <w:rPr>
          <w:b/>
        </w:rPr>
        <w:t>е</w:t>
      </w:r>
      <w:r>
        <w:rPr>
          <w:b/>
        </w:rPr>
        <w:t>лить его надлежащими полномочиями и ресурсами для обеспечения его эффе</w:t>
      </w:r>
      <w:r>
        <w:rPr>
          <w:b/>
        </w:rPr>
        <w:t>к</w:t>
      </w:r>
      <w:r>
        <w:rPr>
          <w:b/>
        </w:rPr>
        <w:t>тивности и независимого функционирования. Комитет также н</w:t>
      </w:r>
      <w:r>
        <w:rPr>
          <w:b/>
        </w:rPr>
        <w:t>а</w:t>
      </w:r>
      <w:r>
        <w:rPr>
          <w:b/>
        </w:rPr>
        <w:t>стоятельно призывает государство-участник предпринять дополнительные шаги для борьбы с коррупцией, в том числе посредством обучения сотрудников пр</w:t>
      </w:r>
      <w:r>
        <w:rPr>
          <w:b/>
        </w:rPr>
        <w:t>а</w:t>
      </w:r>
      <w:r>
        <w:rPr>
          <w:b/>
        </w:rPr>
        <w:t>воохранительных органов, обвинителей и судей по вопросам применения антикоррупционного законодательства, организации кампаний по пов</w:t>
      </w:r>
      <w:r>
        <w:rPr>
          <w:b/>
        </w:rPr>
        <w:t>ы</w:t>
      </w:r>
      <w:r>
        <w:rPr>
          <w:b/>
        </w:rPr>
        <w:t>шен</w:t>
      </w:r>
      <w:r w:rsidR="00045A96">
        <w:rPr>
          <w:b/>
        </w:rPr>
        <w:t>ию осведомленности и обеспечения</w:t>
      </w:r>
      <w:r>
        <w:rPr>
          <w:b/>
        </w:rPr>
        <w:t xml:space="preserve"> транспарентности деятельности г</w:t>
      </w:r>
      <w:r>
        <w:rPr>
          <w:b/>
        </w:rPr>
        <w:t>о</w:t>
      </w:r>
      <w:r>
        <w:rPr>
          <w:b/>
        </w:rPr>
        <w:t>сударственных органов.</w:t>
      </w:r>
    </w:p>
    <w:p w:rsidR="00B608FC" w:rsidRDefault="00B608FC" w:rsidP="00B608FC">
      <w:pPr>
        <w:pStyle w:val="SingleTxtGR"/>
      </w:pPr>
      <w:r>
        <w:t>8.</w:t>
      </w:r>
      <w:r>
        <w:tab/>
        <w:t>Комитет с обеспокоенностью отмечает, что, несмотря на поправки, вн</w:t>
      </w:r>
      <w:r>
        <w:t>е</w:t>
      </w:r>
      <w:r>
        <w:t>сенные в Конституцию на основании статьи 31-бис закона № 08-19 от 15 ноября 2008 года, в Семейном кодексе и Кодексе о гражданстве де-юре и де-факто пр</w:t>
      </w:r>
      <w:r>
        <w:t>о</w:t>
      </w:r>
      <w:r>
        <w:t>должает существовать неравенство между мужчинами и женщинами, в частн</w:t>
      </w:r>
      <w:r>
        <w:t>о</w:t>
      </w:r>
      <w:r>
        <w:t>сти сохраняются стереотипы, взгляды и патриархальные традиции, касающиеся роли мужчин и женщин в семье и обществе. Он обеспокоен также дискримин</w:t>
      </w:r>
      <w:r>
        <w:t>а</w:t>
      </w:r>
      <w:r>
        <w:t>цией в отношении женщин (в частности, в связи с правами наследования), б</w:t>
      </w:r>
      <w:r>
        <w:t>о</w:t>
      </w:r>
      <w:r>
        <w:t>лее низким уровнем представленности женщин на директивных и государс</w:t>
      </w:r>
      <w:r>
        <w:t>т</w:t>
      </w:r>
      <w:r>
        <w:t>венных должностях и размером заработной платы женщин, которая составляет не более одной трети от заработной платы мужчин (статья 3).</w:t>
      </w:r>
    </w:p>
    <w:p w:rsidR="00B608FC" w:rsidRPr="00316BA8" w:rsidRDefault="00B608FC" w:rsidP="00B608FC">
      <w:pPr>
        <w:pStyle w:val="SingleTxtGR"/>
        <w:rPr>
          <w:b/>
        </w:rPr>
      </w:pPr>
      <w:r w:rsidRPr="00316BA8">
        <w:rPr>
          <w:b/>
        </w:rPr>
        <w:t>Комитет рекомендует государству-участнику ввести дополнительные зак</w:t>
      </w:r>
      <w:r w:rsidRPr="00316BA8">
        <w:rPr>
          <w:b/>
        </w:rPr>
        <w:t>о</w:t>
      </w:r>
      <w:r w:rsidRPr="00316BA8">
        <w:rPr>
          <w:b/>
        </w:rPr>
        <w:t>нодательные поправки для ликвидации всех форм дискриминации в о</w:t>
      </w:r>
      <w:r w:rsidRPr="00316BA8">
        <w:rPr>
          <w:b/>
        </w:rPr>
        <w:t>т</w:t>
      </w:r>
      <w:r w:rsidRPr="00316BA8">
        <w:rPr>
          <w:b/>
        </w:rPr>
        <w:t>ношении женщин и принять временные особые меры, направленные на повышение пре</w:t>
      </w:r>
      <w:r w:rsidRPr="00316BA8">
        <w:rPr>
          <w:b/>
        </w:rPr>
        <w:t>д</w:t>
      </w:r>
      <w:r w:rsidRPr="00316BA8">
        <w:rPr>
          <w:b/>
        </w:rPr>
        <w:t>ставленности женщин на государственных и директивных должностях. Комитет также рекомендует государству-участнику принять меры для сокращения различий в оплате труда мужчин и женщин. Ком</w:t>
      </w:r>
      <w:r w:rsidRPr="00316BA8">
        <w:rPr>
          <w:b/>
        </w:rPr>
        <w:t>и</w:t>
      </w:r>
      <w:r w:rsidRPr="00316BA8">
        <w:rPr>
          <w:b/>
        </w:rPr>
        <w:t>тет далее рекомендует государству-участнику активизировать усилия по поощрению равенства между женщинами и мужчинами во всех сферах жизни общества, включая усилия, направленные на устранение стереоти</w:t>
      </w:r>
      <w:r w:rsidRPr="00316BA8">
        <w:rPr>
          <w:b/>
        </w:rPr>
        <w:t>п</w:t>
      </w:r>
      <w:r>
        <w:rPr>
          <w:b/>
        </w:rPr>
        <w:t>ных</w:t>
      </w:r>
      <w:r w:rsidRPr="00316BA8">
        <w:rPr>
          <w:b/>
        </w:rPr>
        <w:t xml:space="preserve"> взглядов и традиционных норм в отношении обязанностей и роли женщин и мужчин в семье и обществе. Он обращ</w:t>
      </w:r>
      <w:r w:rsidRPr="00316BA8">
        <w:rPr>
          <w:b/>
        </w:rPr>
        <w:t>а</w:t>
      </w:r>
      <w:r w:rsidRPr="00316BA8">
        <w:rPr>
          <w:b/>
        </w:rPr>
        <w:t>ет внимание государства-участника на замечание общего порядка № 16 о ра</w:t>
      </w:r>
      <w:r w:rsidRPr="00316BA8">
        <w:rPr>
          <w:b/>
        </w:rPr>
        <w:t>в</w:t>
      </w:r>
      <w:r w:rsidRPr="00316BA8">
        <w:rPr>
          <w:b/>
        </w:rPr>
        <w:t>ном для мужчин и женщин праве пользования всеми экономическими, социальными и кул</w:t>
      </w:r>
      <w:r w:rsidRPr="00316BA8">
        <w:rPr>
          <w:b/>
        </w:rPr>
        <w:t>ь</w:t>
      </w:r>
      <w:r w:rsidRPr="00316BA8">
        <w:rPr>
          <w:b/>
        </w:rPr>
        <w:t>турными правами.</w:t>
      </w:r>
    </w:p>
    <w:p w:rsidR="00B608FC" w:rsidRDefault="00B608FC" w:rsidP="00B608FC">
      <w:pPr>
        <w:pStyle w:val="SingleTxtGR"/>
      </w:pPr>
      <w:r w:rsidRPr="00E75382">
        <w:t>9</w:t>
      </w:r>
      <w:r>
        <w:t>.</w:t>
      </w:r>
      <w:r>
        <w:tab/>
        <w:t>Комитет, несмотря на общее снижение безработицы, с обеспокоенностью отмеч</w:t>
      </w:r>
      <w:r>
        <w:t>а</w:t>
      </w:r>
      <w:r>
        <w:t>ет высокий уровень безработицы среди женщин (данные Национального статистического управления за 2009 год: 18,1%) и молодых алжирцев (офиц</w:t>
      </w:r>
      <w:r>
        <w:t>и</w:t>
      </w:r>
      <w:r>
        <w:t>альные данные: 75% безработных составляют молодые люди до 30 лет). Ком</w:t>
      </w:r>
      <w:r>
        <w:t>и</w:t>
      </w:r>
      <w:r>
        <w:t>тет также с обеспокоенностью отмечает, что в 2008 году только 33,7% от общей численности рабочей силы имели постоянную оплачиваемую работу и что зн</w:t>
      </w:r>
      <w:r>
        <w:t>а</w:t>
      </w:r>
      <w:r>
        <w:t>чительная доля новых рабочих мест создается на дому и носит временный х</w:t>
      </w:r>
      <w:r>
        <w:t>а</w:t>
      </w:r>
      <w:r>
        <w:t>рактер (статья 6).</w:t>
      </w:r>
    </w:p>
    <w:p w:rsidR="00B608FC" w:rsidRPr="00316BA8" w:rsidRDefault="00B608FC" w:rsidP="00B608FC">
      <w:pPr>
        <w:pStyle w:val="SingleTxtGR"/>
        <w:rPr>
          <w:b/>
          <w:bCs/>
        </w:rPr>
      </w:pPr>
      <w:r w:rsidRPr="00316BA8">
        <w:rPr>
          <w:b/>
          <w:bCs/>
        </w:rPr>
        <w:t>Комитет рекомендует государству-участнику принять эффективные меры для снижения уровня безработицы среди женщин и молодых алжирцев, в том числе с помощью временных особых мер. Комитет подчеркивает ва</w:t>
      </w:r>
      <w:r w:rsidRPr="00316BA8">
        <w:rPr>
          <w:b/>
          <w:bCs/>
        </w:rPr>
        <w:t>ж</w:t>
      </w:r>
      <w:r w:rsidRPr="00316BA8">
        <w:rPr>
          <w:b/>
          <w:bCs/>
        </w:rPr>
        <w:t xml:space="preserve">ность создания стабильных возможностей занятости </w:t>
      </w:r>
      <w:r>
        <w:rPr>
          <w:b/>
          <w:bCs/>
        </w:rPr>
        <w:t>среди представителей</w:t>
      </w:r>
      <w:r w:rsidRPr="00316BA8">
        <w:rPr>
          <w:b/>
          <w:bCs/>
        </w:rPr>
        <w:t xml:space="preserve"> обеих групп в ходе реализации Плана действий по поощрению занятости 2008 года. Комитет также рекомендует государству-участнику создать н</w:t>
      </w:r>
      <w:r w:rsidRPr="00316BA8">
        <w:rPr>
          <w:b/>
          <w:bCs/>
        </w:rPr>
        <w:t>а</w:t>
      </w:r>
      <w:r w:rsidRPr="00316BA8">
        <w:rPr>
          <w:b/>
          <w:bCs/>
        </w:rPr>
        <w:t>циональный механизм для мониторинга осуществления этого плана дейс</w:t>
      </w:r>
      <w:r w:rsidRPr="00316BA8">
        <w:rPr>
          <w:b/>
          <w:bCs/>
        </w:rPr>
        <w:t>т</w:t>
      </w:r>
      <w:r w:rsidRPr="00316BA8">
        <w:rPr>
          <w:b/>
          <w:bCs/>
        </w:rPr>
        <w:t xml:space="preserve">вий и установить количественные целевые показатели и сроки его </w:t>
      </w:r>
      <w:r>
        <w:rPr>
          <w:b/>
          <w:bCs/>
        </w:rPr>
        <w:t>выпо</w:t>
      </w:r>
      <w:r>
        <w:rPr>
          <w:b/>
          <w:bCs/>
        </w:rPr>
        <w:t>л</w:t>
      </w:r>
      <w:r>
        <w:rPr>
          <w:b/>
          <w:bCs/>
        </w:rPr>
        <w:t>нения</w:t>
      </w:r>
      <w:r w:rsidRPr="00316BA8">
        <w:rPr>
          <w:b/>
          <w:bCs/>
        </w:rPr>
        <w:t>. Комитет обращает внимание государства-участника на свое замеч</w:t>
      </w:r>
      <w:r w:rsidRPr="00316BA8">
        <w:rPr>
          <w:b/>
          <w:bCs/>
        </w:rPr>
        <w:t>а</w:t>
      </w:r>
      <w:r w:rsidRPr="00316BA8">
        <w:rPr>
          <w:b/>
          <w:bCs/>
        </w:rPr>
        <w:t>ние о</w:t>
      </w:r>
      <w:r w:rsidRPr="00316BA8">
        <w:rPr>
          <w:b/>
          <w:bCs/>
        </w:rPr>
        <w:t>б</w:t>
      </w:r>
      <w:r w:rsidRPr="00316BA8">
        <w:rPr>
          <w:b/>
          <w:bCs/>
        </w:rPr>
        <w:t>щего порядка № 18 о праве на труд.</w:t>
      </w:r>
    </w:p>
    <w:p w:rsidR="00B608FC" w:rsidRDefault="00B608FC" w:rsidP="00B608FC">
      <w:pPr>
        <w:pStyle w:val="SingleTxtGR"/>
      </w:pPr>
      <w:r>
        <w:t>10.</w:t>
      </w:r>
      <w:r>
        <w:tab/>
        <w:t>Комитет с обеспокоенностью отмечает, что нынешний минимальный ра</w:t>
      </w:r>
      <w:r>
        <w:t>з</w:t>
      </w:r>
      <w:r>
        <w:t>мер заработной платы, установленный трехсторонним социальным пактом в 2009 году, не обеспечивает достойный жизненный уровень трудящихся и чл</w:t>
      </w:r>
      <w:r>
        <w:t>е</w:t>
      </w:r>
      <w:r>
        <w:t>нов их семей. Комитет также озабочен тем, что в силу низкого размера зарабо</w:t>
      </w:r>
      <w:r>
        <w:t>т</w:t>
      </w:r>
      <w:r>
        <w:t>ной платы в государственном секторе, в частности в системе здрав</w:t>
      </w:r>
      <w:r>
        <w:t>о</w:t>
      </w:r>
      <w:r>
        <w:t>охранения и образования, многие трудящиеся находятся в бедственном положении, что з</w:t>
      </w:r>
      <w:r>
        <w:t>а</w:t>
      </w:r>
      <w:r>
        <w:t>частую усугубляется условиями временных контрактов без права на пособие по беременности и родам или пособие по болезни (статья 7).</w:t>
      </w:r>
    </w:p>
    <w:p w:rsidR="00B608FC" w:rsidRPr="00316BA8" w:rsidRDefault="00B608FC" w:rsidP="00B608FC">
      <w:pPr>
        <w:pStyle w:val="SingleTxtGR"/>
        <w:rPr>
          <w:b/>
          <w:bCs/>
        </w:rPr>
      </w:pPr>
      <w:r w:rsidRPr="00316BA8">
        <w:rPr>
          <w:b/>
          <w:bCs/>
        </w:rPr>
        <w:t xml:space="preserve">Комитет рекомендует государству-участнику в срочном порядке провести </w:t>
      </w:r>
      <w:r>
        <w:rPr>
          <w:b/>
          <w:bCs/>
        </w:rPr>
        <w:t>анализ существующей в стране</w:t>
      </w:r>
      <w:r w:rsidRPr="00316BA8">
        <w:rPr>
          <w:b/>
          <w:bCs/>
        </w:rPr>
        <w:t xml:space="preserve"> минимальной заработной платы для опр</w:t>
      </w:r>
      <w:r w:rsidRPr="00316BA8">
        <w:rPr>
          <w:b/>
          <w:bCs/>
        </w:rPr>
        <w:t>е</w:t>
      </w:r>
      <w:r w:rsidRPr="00316BA8">
        <w:rPr>
          <w:b/>
          <w:bCs/>
        </w:rPr>
        <w:t xml:space="preserve">деления ее </w:t>
      </w:r>
      <w:r>
        <w:rPr>
          <w:b/>
          <w:bCs/>
        </w:rPr>
        <w:t>адекватного</w:t>
      </w:r>
      <w:r w:rsidRPr="00316BA8">
        <w:rPr>
          <w:b/>
          <w:bCs/>
        </w:rPr>
        <w:t xml:space="preserve"> размера и принять необходимые меры для обесп</w:t>
      </w:r>
      <w:r w:rsidRPr="00316BA8">
        <w:rPr>
          <w:b/>
          <w:bCs/>
        </w:rPr>
        <w:t>е</w:t>
      </w:r>
      <w:r w:rsidRPr="00316BA8">
        <w:rPr>
          <w:b/>
          <w:bCs/>
        </w:rPr>
        <w:t xml:space="preserve">чения </w:t>
      </w:r>
      <w:r>
        <w:rPr>
          <w:b/>
          <w:bCs/>
        </w:rPr>
        <w:t>достаточного</w:t>
      </w:r>
      <w:r w:rsidRPr="00316BA8">
        <w:rPr>
          <w:b/>
          <w:bCs/>
        </w:rPr>
        <w:t xml:space="preserve"> жизненного уровня трудящихся и члено</w:t>
      </w:r>
      <w:r>
        <w:rPr>
          <w:b/>
          <w:bCs/>
        </w:rPr>
        <w:t>в</w:t>
      </w:r>
      <w:r w:rsidRPr="00316BA8">
        <w:rPr>
          <w:b/>
          <w:bCs/>
        </w:rPr>
        <w:t xml:space="preserve"> их семей. К</w:t>
      </w:r>
      <w:r w:rsidRPr="00316BA8">
        <w:rPr>
          <w:b/>
          <w:bCs/>
        </w:rPr>
        <w:t>о</w:t>
      </w:r>
      <w:r w:rsidRPr="00316BA8">
        <w:rPr>
          <w:b/>
          <w:bCs/>
        </w:rPr>
        <w:t>митет также рекомендует государству-участнику предпринять незамедл</w:t>
      </w:r>
      <w:r w:rsidRPr="00316BA8">
        <w:rPr>
          <w:b/>
          <w:bCs/>
        </w:rPr>
        <w:t>и</w:t>
      </w:r>
      <w:r w:rsidRPr="00316BA8">
        <w:rPr>
          <w:b/>
          <w:bCs/>
        </w:rPr>
        <w:t>тельные шаги для решения проблемы низк</w:t>
      </w:r>
      <w:r>
        <w:rPr>
          <w:b/>
          <w:bCs/>
        </w:rPr>
        <w:t>ого</w:t>
      </w:r>
      <w:r w:rsidRPr="00316BA8">
        <w:rPr>
          <w:b/>
          <w:bCs/>
        </w:rPr>
        <w:t xml:space="preserve"> уровн</w:t>
      </w:r>
      <w:r>
        <w:rPr>
          <w:b/>
          <w:bCs/>
        </w:rPr>
        <w:t>я</w:t>
      </w:r>
      <w:r w:rsidRPr="00316BA8">
        <w:rPr>
          <w:b/>
          <w:bCs/>
        </w:rPr>
        <w:t xml:space="preserve"> заработной платы в государственном секторе</w:t>
      </w:r>
      <w:r>
        <w:rPr>
          <w:b/>
          <w:bCs/>
        </w:rPr>
        <w:t>,</w:t>
      </w:r>
      <w:r w:rsidRPr="00316BA8">
        <w:rPr>
          <w:b/>
          <w:bCs/>
        </w:rPr>
        <w:t xml:space="preserve"> и в частности для улучшения условий труда и социальной защиты </w:t>
      </w:r>
      <w:r>
        <w:rPr>
          <w:b/>
          <w:bCs/>
        </w:rPr>
        <w:t>работников</w:t>
      </w:r>
      <w:r w:rsidRPr="00316BA8">
        <w:rPr>
          <w:b/>
          <w:bCs/>
        </w:rPr>
        <w:t xml:space="preserve"> здравоохранения и образов</w:t>
      </w:r>
      <w:r w:rsidRPr="00316BA8">
        <w:rPr>
          <w:b/>
          <w:bCs/>
        </w:rPr>
        <w:t>а</w:t>
      </w:r>
      <w:r w:rsidRPr="00316BA8">
        <w:rPr>
          <w:b/>
          <w:bCs/>
        </w:rPr>
        <w:t>ния.</w:t>
      </w:r>
    </w:p>
    <w:p w:rsidR="00B608FC" w:rsidRDefault="00B608FC" w:rsidP="00B608FC">
      <w:pPr>
        <w:pStyle w:val="SingleTxtGR"/>
      </w:pPr>
      <w:r w:rsidRPr="00BF2B12">
        <w:t>11.</w:t>
      </w:r>
      <w:r w:rsidRPr="00BF2B12">
        <w:tab/>
        <w:t>Комитет обеспокоен тем</w:t>
      </w:r>
      <w:r>
        <w:t>, что государство-участник систематически огр</w:t>
      </w:r>
      <w:r>
        <w:t>а</w:t>
      </w:r>
      <w:r>
        <w:t>ничивает функционирование и деятельность автономных профессиональных союзов в государственном секторе путем административного, полицейского и судебного вмешательства. Комитет также озабочен тем, что трудящиеся обяз</w:t>
      </w:r>
      <w:r>
        <w:t>а</w:t>
      </w:r>
      <w:r>
        <w:t>ны получить разрешение со стороны правительства на проведение забастовок и создание профессиональных союзов и что автономные профессиональные со</w:t>
      </w:r>
      <w:r>
        <w:t>ю</w:t>
      </w:r>
      <w:r>
        <w:t>зы исключены из процесса п</w:t>
      </w:r>
      <w:r>
        <w:t>е</w:t>
      </w:r>
      <w:r>
        <w:t>реговоров и социального диалога (статья 8).</w:t>
      </w:r>
    </w:p>
    <w:p w:rsidR="00B608FC" w:rsidRPr="00316BA8" w:rsidRDefault="00B608FC" w:rsidP="00B608FC">
      <w:pPr>
        <w:pStyle w:val="SingleTxtGR"/>
        <w:rPr>
          <w:b/>
          <w:bCs/>
        </w:rPr>
      </w:pPr>
      <w:r w:rsidRPr="00316BA8">
        <w:rPr>
          <w:b/>
          <w:bCs/>
        </w:rPr>
        <w:t>Комитет рекомендует государству-участнику принять незамедлительные меры для гарантии эффективного и независимого функционирования а</w:t>
      </w:r>
      <w:r w:rsidRPr="00316BA8">
        <w:rPr>
          <w:b/>
          <w:bCs/>
        </w:rPr>
        <w:t>в</w:t>
      </w:r>
      <w:r w:rsidRPr="00316BA8">
        <w:rPr>
          <w:b/>
          <w:bCs/>
        </w:rPr>
        <w:t>тономных проф</w:t>
      </w:r>
      <w:r>
        <w:rPr>
          <w:b/>
          <w:bCs/>
        </w:rPr>
        <w:t xml:space="preserve">ессиональных </w:t>
      </w:r>
      <w:r w:rsidRPr="00316BA8">
        <w:rPr>
          <w:b/>
          <w:bCs/>
        </w:rPr>
        <w:t xml:space="preserve">союзов </w:t>
      </w:r>
      <w:r>
        <w:rPr>
          <w:b/>
          <w:bCs/>
        </w:rPr>
        <w:t>в</w:t>
      </w:r>
      <w:r w:rsidRPr="00316BA8">
        <w:rPr>
          <w:b/>
          <w:bCs/>
        </w:rPr>
        <w:t xml:space="preserve"> государственно</w:t>
      </w:r>
      <w:r>
        <w:rPr>
          <w:b/>
          <w:bCs/>
        </w:rPr>
        <w:t>м</w:t>
      </w:r>
      <w:r w:rsidRPr="00316BA8">
        <w:rPr>
          <w:b/>
          <w:bCs/>
        </w:rPr>
        <w:t xml:space="preserve"> сектор</w:t>
      </w:r>
      <w:r>
        <w:rPr>
          <w:b/>
          <w:bCs/>
        </w:rPr>
        <w:t>е</w:t>
      </w:r>
      <w:r w:rsidRPr="00316BA8">
        <w:rPr>
          <w:b/>
          <w:bCs/>
        </w:rPr>
        <w:t xml:space="preserve"> и обесп</w:t>
      </w:r>
      <w:r w:rsidRPr="00316BA8">
        <w:rPr>
          <w:b/>
          <w:bCs/>
        </w:rPr>
        <w:t>е</w:t>
      </w:r>
      <w:r w:rsidRPr="00316BA8">
        <w:rPr>
          <w:b/>
          <w:bCs/>
        </w:rPr>
        <w:t>чить беспрепятственное осуществление и уважение на практике право к</w:t>
      </w:r>
      <w:r w:rsidRPr="00316BA8">
        <w:rPr>
          <w:b/>
          <w:bCs/>
        </w:rPr>
        <w:t>а</w:t>
      </w:r>
      <w:r w:rsidRPr="00316BA8">
        <w:rPr>
          <w:b/>
          <w:bCs/>
        </w:rPr>
        <w:t>ждого человека создавать профессиональные союзы и право професси</w:t>
      </w:r>
      <w:r w:rsidRPr="00316BA8">
        <w:rPr>
          <w:b/>
          <w:bCs/>
        </w:rPr>
        <w:t>о</w:t>
      </w:r>
      <w:r w:rsidRPr="00316BA8">
        <w:rPr>
          <w:b/>
          <w:bCs/>
        </w:rPr>
        <w:t>нальных союзов образовывать национальные федерации или конфедер</w:t>
      </w:r>
      <w:r w:rsidRPr="00316BA8">
        <w:rPr>
          <w:b/>
          <w:bCs/>
        </w:rPr>
        <w:t>а</w:t>
      </w:r>
      <w:r w:rsidRPr="00316BA8">
        <w:rPr>
          <w:b/>
          <w:bCs/>
        </w:rPr>
        <w:t>ции.</w:t>
      </w:r>
    </w:p>
    <w:p w:rsidR="00B608FC" w:rsidRDefault="00B608FC" w:rsidP="00B608FC">
      <w:pPr>
        <w:pStyle w:val="SingleTxtGR"/>
      </w:pPr>
      <w:r>
        <w:t>12.</w:t>
      </w:r>
      <w:r>
        <w:tab/>
        <w:t>Комитет озабочен тем, что для получения пособия по безработице рабо</w:t>
      </w:r>
      <w:r>
        <w:t>т</w:t>
      </w:r>
      <w:r>
        <w:t>ник должен, в частности, до увольнения состоять в системе социального обе</w:t>
      </w:r>
      <w:r>
        <w:t>с</w:t>
      </w:r>
      <w:r>
        <w:t>печения в течение периода общей продолжительностью не менее трех лет и быть штатным сотрудником соответствующей организации (статья 9).</w:t>
      </w:r>
    </w:p>
    <w:p w:rsidR="00B608FC" w:rsidRPr="00316BA8" w:rsidRDefault="00B608FC" w:rsidP="00B608FC">
      <w:pPr>
        <w:pStyle w:val="SingleTxtGR"/>
        <w:rPr>
          <w:b/>
          <w:bCs/>
        </w:rPr>
      </w:pPr>
      <w:r w:rsidRPr="00316BA8">
        <w:rPr>
          <w:b/>
          <w:bCs/>
        </w:rPr>
        <w:t>Комитет рекомендует государству-участнику распространить действие критериев приемлемости для доступа к пособиям по безработице на всех безработных и обеспечить, чтобы все лица, заявления которых были одо</w:t>
      </w:r>
      <w:r w:rsidRPr="00316BA8">
        <w:rPr>
          <w:b/>
          <w:bCs/>
        </w:rPr>
        <w:t>б</w:t>
      </w:r>
      <w:r w:rsidRPr="00316BA8">
        <w:rPr>
          <w:b/>
          <w:bCs/>
        </w:rPr>
        <w:t>рены, без пр</w:t>
      </w:r>
      <w:r w:rsidRPr="00316BA8">
        <w:rPr>
          <w:b/>
          <w:bCs/>
        </w:rPr>
        <w:t>о</w:t>
      </w:r>
      <w:r w:rsidRPr="00316BA8">
        <w:rPr>
          <w:b/>
          <w:bCs/>
        </w:rPr>
        <w:t>медления получали такие пособия.</w:t>
      </w:r>
    </w:p>
    <w:p w:rsidR="00B608FC" w:rsidRDefault="00B608FC" w:rsidP="00B608FC">
      <w:pPr>
        <w:pStyle w:val="SingleTxtGR"/>
      </w:pPr>
      <w:r w:rsidRPr="00C91A7A">
        <w:t>13.</w:t>
      </w:r>
      <w:r w:rsidRPr="00C91A7A">
        <w:tab/>
        <w:t>Комитет озабочен тем, что доступ сем</w:t>
      </w:r>
      <w:r>
        <w:t>ей</w:t>
      </w:r>
      <w:r w:rsidRPr="00C91A7A">
        <w:t xml:space="preserve"> </w:t>
      </w:r>
      <w:r>
        <w:t>исчезнувших</w:t>
      </w:r>
      <w:r w:rsidRPr="00C91A7A">
        <w:t xml:space="preserve"> лиц </w:t>
      </w:r>
      <w:r>
        <w:t>к</w:t>
      </w:r>
      <w:r w:rsidRPr="00C91A7A">
        <w:t xml:space="preserve"> пособия</w:t>
      </w:r>
      <w:r>
        <w:t>м</w:t>
      </w:r>
      <w:r w:rsidRPr="00C91A7A">
        <w:t xml:space="preserve"> по социальному обеспечению, включая пенсии и посо</w:t>
      </w:r>
      <w:r>
        <w:t>бия на образование детей, зависит от того, получила ли семья судебное подтверждение факта смерти и</w:t>
      </w:r>
      <w:r>
        <w:t>с</w:t>
      </w:r>
      <w:r>
        <w:t>чезнувшего родственника (статья 9).</w:t>
      </w:r>
    </w:p>
    <w:p w:rsidR="00B608FC" w:rsidRPr="00316BA8" w:rsidRDefault="00B608FC" w:rsidP="00B608FC">
      <w:pPr>
        <w:pStyle w:val="SingleTxtGR"/>
        <w:rPr>
          <w:b/>
          <w:bCs/>
        </w:rPr>
      </w:pPr>
      <w:r w:rsidRPr="00316BA8">
        <w:rPr>
          <w:b/>
          <w:bCs/>
        </w:rPr>
        <w:t>Комитет рекомендует государству-участнику принять меры для обеспеч</w:t>
      </w:r>
      <w:r w:rsidRPr="00316BA8">
        <w:rPr>
          <w:b/>
          <w:bCs/>
        </w:rPr>
        <w:t>е</w:t>
      </w:r>
      <w:r w:rsidRPr="00316BA8">
        <w:rPr>
          <w:b/>
          <w:bCs/>
        </w:rPr>
        <w:t xml:space="preserve">ния </w:t>
      </w:r>
      <w:r>
        <w:rPr>
          <w:b/>
          <w:bCs/>
        </w:rPr>
        <w:t>того, чтобы</w:t>
      </w:r>
      <w:r w:rsidRPr="00316BA8">
        <w:rPr>
          <w:b/>
          <w:bCs/>
        </w:rPr>
        <w:t xml:space="preserve"> семьи исчезнувших лиц </w:t>
      </w:r>
      <w:r>
        <w:rPr>
          <w:b/>
          <w:bCs/>
        </w:rPr>
        <w:t xml:space="preserve">получили </w:t>
      </w:r>
      <w:r w:rsidRPr="00316BA8">
        <w:rPr>
          <w:b/>
          <w:bCs/>
        </w:rPr>
        <w:t>безусловн</w:t>
      </w:r>
      <w:r>
        <w:rPr>
          <w:b/>
          <w:bCs/>
        </w:rPr>
        <w:t>ый</w:t>
      </w:r>
      <w:r w:rsidRPr="00316BA8">
        <w:rPr>
          <w:b/>
          <w:bCs/>
        </w:rPr>
        <w:t xml:space="preserve"> доступ к системе социального обеспечения, в частности </w:t>
      </w:r>
      <w:r>
        <w:rPr>
          <w:b/>
          <w:bCs/>
        </w:rPr>
        <w:t xml:space="preserve">к </w:t>
      </w:r>
      <w:r w:rsidRPr="00316BA8">
        <w:rPr>
          <w:b/>
          <w:bCs/>
        </w:rPr>
        <w:t>пособия</w:t>
      </w:r>
      <w:r>
        <w:rPr>
          <w:b/>
          <w:bCs/>
        </w:rPr>
        <w:t>м</w:t>
      </w:r>
      <w:r w:rsidRPr="00316BA8">
        <w:rPr>
          <w:b/>
          <w:bCs/>
        </w:rPr>
        <w:t xml:space="preserve"> по инвалидн</w:t>
      </w:r>
      <w:r w:rsidRPr="00316BA8">
        <w:rPr>
          <w:b/>
          <w:bCs/>
        </w:rPr>
        <w:t>о</w:t>
      </w:r>
      <w:r w:rsidRPr="00316BA8">
        <w:rPr>
          <w:b/>
          <w:bCs/>
        </w:rPr>
        <w:t>сти и по случаю потери кормильца, а также детски</w:t>
      </w:r>
      <w:r>
        <w:rPr>
          <w:b/>
          <w:bCs/>
        </w:rPr>
        <w:t>м</w:t>
      </w:r>
      <w:r w:rsidRPr="00316BA8">
        <w:rPr>
          <w:b/>
          <w:bCs/>
        </w:rPr>
        <w:t xml:space="preserve"> пособия</w:t>
      </w:r>
      <w:r>
        <w:rPr>
          <w:b/>
          <w:bCs/>
        </w:rPr>
        <w:t>м</w:t>
      </w:r>
      <w:r w:rsidRPr="00316BA8">
        <w:rPr>
          <w:b/>
          <w:bCs/>
        </w:rPr>
        <w:t>. Он обращ</w:t>
      </w:r>
      <w:r w:rsidRPr="00316BA8">
        <w:rPr>
          <w:b/>
          <w:bCs/>
        </w:rPr>
        <w:t>а</w:t>
      </w:r>
      <w:r w:rsidRPr="00316BA8">
        <w:rPr>
          <w:b/>
          <w:bCs/>
        </w:rPr>
        <w:t>ет внимание государства-участника на свое замечание общего поря</w:t>
      </w:r>
      <w:r w:rsidRPr="00316BA8">
        <w:rPr>
          <w:b/>
          <w:bCs/>
        </w:rPr>
        <w:t>д</w:t>
      </w:r>
      <w:r w:rsidRPr="00316BA8">
        <w:rPr>
          <w:b/>
          <w:bCs/>
        </w:rPr>
        <w:t>ка</w:t>
      </w:r>
      <w:r>
        <w:rPr>
          <w:b/>
          <w:bCs/>
        </w:rPr>
        <w:t> </w:t>
      </w:r>
      <w:r w:rsidRPr="00316BA8">
        <w:rPr>
          <w:b/>
          <w:bCs/>
        </w:rPr>
        <w:t>№</w:t>
      </w:r>
      <w:r>
        <w:rPr>
          <w:b/>
          <w:bCs/>
        </w:rPr>
        <w:t> </w:t>
      </w:r>
      <w:r w:rsidRPr="00316BA8">
        <w:rPr>
          <w:b/>
          <w:bCs/>
        </w:rPr>
        <w:t>19 о праве на социальное обеспечение, которое касается основного обязательства государства-участника обеспечить право доступа к системам или программам социального обеспечения на недискриминационной осн</w:t>
      </w:r>
      <w:r w:rsidRPr="00316BA8">
        <w:rPr>
          <w:b/>
          <w:bCs/>
        </w:rPr>
        <w:t>о</w:t>
      </w:r>
      <w:r w:rsidRPr="00316BA8">
        <w:rPr>
          <w:b/>
          <w:bCs/>
        </w:rPr>
        <w:t>ве, особенно для находящихся в неблагоприятном и маргинальном полож</w:t>
      </w:r>
      <w:r w:rsidRPr="00316BA8">
        <w:rPr>
          <w:b/>
          <w:bCs/>
        </w:rPr>
        <w:t>е</w:t>
      </w:r>
      <w:r w:rsidRPr="00316BA8">
        <w:rPr>
          <w:b/>
          <w:bCs/>
        </w:rPr>
        <w:t>нии лиц и групп.</w:t>
      </w:r>
    </w:p>
    <w:p w:rsidR="00B608FC" w:rsidRDefault="00B608FC" w:rsidP="00B608FC">
      <w:pPr>
        <w:pStyle w:val="SingleTxtGR"/>
      </w:pPr>
      <w:r>
        <w:t>14.</w:t>
      </w:r>
      <w:r>
        <w:tab/>
        <w:t>Комитет обеспокоен тем, что, несмотря на поправки, внесенные в Семе</w:t>
      </w:r>
      <w:r>
        <w:t>й</w:t>
      </w:r>
      <w:r>
        <w:t>ный кодекс в 2005 году, многоженство по-прежнему разрешено, что правовое требование в отношении института брачного опекуна не отменено и что в соо</w:t>
      </w:r>
      <w:r>
        <w:t>т</w:t>
      </w:r>
      <w:r>
        <w:t>ветствии со статьей 30 Семейного кодекса по-прежнему запрещены браки же</w:t>
      </w:r>
      <w:r>
        <w:t>н</w:t>
      </w:r>
      <w:r>
        <w:t>щин-мусульманок с немусул</w:t>
      </w:r>
      <w:r>
        <w:t>ь</w:t>
      </w:r>
      <w:r>
        <w:t>манами (статьи 10, 3 и 2, пункт 2).</w:t>
      </w:r>
    </w:p>
    <w:p w:rsidR="00B608FC" w:rsidRPr="00316BA8" w:rsidRDefault="00B608FC" w:rsidP="00B608FC">
      <w:pPr>
        <w:pStyle w:val="SingleTxtGR"/>
        <w:rPr>
          <w:b/>
          <w:bCs/>
        </w:rPr>
      </w:pPr>
      <w:r w:rsidRPr="00316BA8">
        <w:rPr>
          <w:b/>
          <w:bCs/>
        </w:rPr>
        <w:t xml:space="preserve">Комитет рекомендует государству-участнику продолжить пересмотр </w:t>
      </w:r>
      <w:r>
        <w:rPr>
          <w:b/>
          <w:bCs/>
        </w:rPr>
        <w:t>С</w:t>
      </w:r>
      <w:r w:rsidRPr="00316BA8">
        <w:rPr>
          <w:b/>
          <w:bCs/>
        </w:rPr>
        <w:t>е</w:t>
      </w:r>
      <w:r w:rsidRPr="00316BA8">
        <w:rPr>
          <w:b/>
          <w:bCs/>
        </w:rPr>
        <w:t>мейного кодекса для обеспечения запрещения многоженства, отмены пр</w:t>
      </w:r>
      <w:r w:rsidRPr="00316BA8">
        <w:rPr>
          <w:b/>
          <w:bCs/>
        </w:rPr>
        <w:t>а</w:t>
      </w:r>
      <w:r w:rsidRPr="00316BA8">
        <w:rPr>
          <w:b/>
          <w:bCs/>
        </w:rPr>
        <w:t xml:space="preserve">вового требования в отношении института брачного опекуна и полного признания по закону </w:t>
      </w:r>
      <w:r>
        <w:rPr>
          <w:b/>
          <w:bCs/>
        </w:rPr>
        <w:t xml:space="preserve">и </w:t>
      </w:r>
      <w:r w:rsidRPr="00316BA8">
        <w:rPr>
          <w:b/>
          <w:bCs/>
        </w:rPr>
        <w:t>без каких-либо исключений брака, заключаемого между женщиной-мусульманкой и мужч</w:t>
      </w:r>
      <w:r w:rsidRPr="00316BA8">
        <w:rPr>
          <w:b/>
          <w:bCs/>
        </w:rPr>
        <w:t>и</w:t>
      </w:r>
      <w:r w:rsidRPr="00316BA8">
        <w:rPr>
          <w:b/>
          <w:bCs/>
        </w:rPr>
        <w:t>ной-немусульманином.</w:t>
      </w:r>
    </w:p>
    <w:p w:rsidR="00B608FC" w:rsidRDefault="00B608FC" w:rsidP="00B608FC">
      <w:pPr>
        <w:pStyle w:val="SingleTxtGR"/>
      </w:pPr>
      <w:r>
        <w:t>15.</w:t>
      </w:r>
      <w:r>
        <w:tab/>
        <w:t>Комитет обеспокоен тем, что насилие в отношении женщин, включая н</w:t>
      </w:r>
      <w:r>
        <w:t>е</w:t>
      </w:r>
      <w:r>
        <w:t>равноправные брачные отношения, остается в государстве-участнике широко распространенной проблемой. Комитет также обеспокоен тем, что во внутриг</w:t>
      </w:r>
      <w:r>
        <w:t>о</w:t>
      </w:r>
      <w:r>
        <w:t>сударственном законодательстве не содержится конкретных положений, запр</w:t>
      </w:r>
      <w:r>
        <w:t>е</w:t>
      </w:r>
      <w:r>
        <w:t>щающих бытовое насилие</w:t>
      </w:r>
      <w:r w:rsidRPr="001A342E">
        <w:t>, включая супружеское изнасилование</w:t>
      </w:r>
      <w:r>
        <w:t>, и квалифиц</w:t>
      </w:r>
      <w:r>
        <w:t>и</w:t>
      </w:r>
      <w:r>
        <w:t>рующих его в качестве преступления, и что телесное наказание детей в семье и в альтернативных учреждениях по ух</w:t>
      </w:r>
      <w:r>
        <w:t>о</w:t>
      </w:r>
      <w:r>
        <w:t>ду за детьми не запрещено (статья 10).</w:t>
      </w:r>
    </w:p>
    <w:p w:rsidR="00B608FC" w:rsidRPr="001B0DC6" w:rsidRDefault="00B608FC" w:rsidP="00B608FC">
      <w:pPr>
        <w:pStyle w:val="SingleTxtGR"/>
        <w:rPr>
          <w:b/>
          <w:bCs/>
        </w:rPr>
      </w:pPr>
      <w:r w:rsidRPr="001B0DC6">
        <w:rPr>
          <w:b/>
          <w:bCs/>
        </w:rPr>
        <w:t>Комитет рекомендует государству-участнику изменить законодательство, в</w:t>
      </w:r>
      <w:r>
        <w:rPr>
          <w:b/>
          <w:bCs/>
        </w:rPr>
        <w:t xml:space="preserve"> том числе</w:t>
      </w:r>
      <w:r w:rsidRPr="001B0DC6">
        <w:rPr>
          <w:b/>
          <w:bCs/>
        </w:rPr>
        <w:t xml:space="preserve"> Уголовный кодекс, запретить бытовое насилие, включая супр</w:t>
      </w:r>
      <w:r w:rsidRPr="001B0DC6">
        <w:rPr>
          <w:b/>
          <w:bCs/>
        </w:rPr>
        <w:t>у</w:t>
      </w:r>
      <w:r w:rsidRPr="001B0DC6">
        <w:rPr>
          <w:b/>
          <w:bCs/>
        </w:rPr>
        <w:t>жеское изнасилование</w:t>
      </w:r>
      <w:r>
        <w:rPr>
          <w:b/>
          <w:bCs/>
        </w:rPr>
        <w:t>,</w:t>
      </w:r>
      <w:r w:rsidRPr="001B0DC6">
        <w:rPr>
          <w:b/>
          <w:bCs/>
        </w:rPr>
        <w:t xml:space="preserve"> и квалифицировать его в качестве уголовн</w:t>
      </w:r>
      <w:r>
        <w:rPr>
          <w:b/>
          <w:bCs/>
        </w:rPr>
        <w:t>ого</w:t>
      </w:r>
      <w:r w:rsidRPr="001B0DC6">
        <w:rPr>
          <w:b/>
          <w:bCs/>
        </w:rPr>
        <w:t xml:space="preserve"> пр</w:t>
      </w:r>
      <w:r w:rsidRPr="001B0DC6">
        <w:rPr>
          <w:b/>
          <w:bCs/>
        </w:rPr>
        <w:t>е</w:t>
      </w:r>
      <w:r w:rsidRPr="001B0DC6">
        <w:rPr>
          <w:b/>
          <w:bCs/>
        </w:rPr>
        <w:t>ступлени</w:t>
      </w:r>
      <w:r>
        <w:rPr>
          <w:b/>
          <w:bCs/>
        </w:rPr>
        <w:t>я</w:t>
      </w:r>
      <w:r w:rsidRPr="001B0DC6">
        <w:rPr>
          <w:b/>
          <w:bCs/>
        </w:rPr>
        <w:t>, а также запретить телесное наказание детей в семье и в альте</w:t>
      </w:r>
      <w:r w:rsidRPr="001B0DC6">
        <w:rPr>
          <w:b/>
          <w:bCs/>
        </w:rPr>
        <w:t>р</w:t>
      </w:r>
      <w:r w:rsidRPr="001B0DC6">
        <w:rPr>
          <w:b/>
          <w:bCs/>
        </w:rPr>
        <w:t>нати</w:t>
      </w:r>
      <w:r w:rsidRPr="001B0DC6">
        <w:rPr>
          <w:b/>
          <w:bCs/>
        </w:rPr>
        <w:t>в</w:t>
      </w:r>
      <w:r w:rsidRPr="001B0DC6">
        <w:rPr>
          <w:b/>
          <w:bCs/>
        </w:rPr>
        <w:t>ных учреждениях по уходу за детьми.</w:t>
      </w:r>
    </w:p>
    <w:p w:rsidR="00B608FC" w:rsidRDefault="00B608FC" w:rsidP="00B608FC">
      <w:pPr>
        <w:pStyle w:val="SingleTxtGR"/>
      </w:pPr>
      <w:r w:rsidRPr="0007667C">
        <w:t>16.</w:t>
      </w:r>
      <w:r w:rsidRPr="0007667C">
        <w:tab/>
        <w:t>Ко</w:t>
      </w:r>
      <w:r>
        <w:t>митет обеспокоен отсутствием целенаправленных мер реабилитации жертв сексуального насилия, особенно со стороны вооруженных групп (ст</w:t>
      </w:r>
      <w:r>
        <w:t>а</w:t>
      </w:r>
      <w:r>
        <w:t>тья 10).</w:t>
      </w:r>
    </w:p>
    <w:p w:rsidR="00193596" w:rsidRPr="00AF5AAE" w:rsidRDefault="00193596" w:rsidP="00193596">
      <w:pPr>
        <w:pStyle w:val="SingleTxtGR"/>
        <w:rPr>
          <w:b/>
        </w:rPr>
      </w:pPr>
      <w:r w:rsidRPr="00AF5AAE">
        <w:rPr>
          <w:b/>
        </w:rPr>
        <w:t>Комитет рекомендует государству-участнику в полной мере признавать статус жертв сексуального насилия, особенно со стороны вооруженных групп, и принять неотложные меры для их медици</w:t>
      </w:r>
      <w:r w:rsidRPr="00AF5AAE">
        <w:rPr>
          <w:b/>
        </w:rPr>
        <w:t>н</w:t>
      </w:r>
      <w:r w:rsidRPr="00AF5AAE">
        <w:rPr>
          <w:b/>
        </w:rPr>
        <w:t>ской, психологической и социальной реабилитации.</w:t>
      </w:r>
    </w:p>
    <w:p w:rsidR="00193596" w:rsidRPr="00AF5AAE" w:rsidRDefault="00193596" w:rsidP="00193596">
      <w:pPr>
        <w:pStyle w:val="SingleTxtGR"/>
      </w:pPr>
      <w:r w:rsidRPr="00AF5AAE">
        <w:t>17.</w:t>
      </w:r>
      <w:r w:rsidRPr="00AF5AAE">
        <w:tab/>
        <w:t>Комитет обеспокоен высоким уровнем детского труда в стране, где, с</w:t>
      </w:r>
      <w:r w:rsidRPr="00AF5AAE">
        <w:t>о</w:t>
      </w:r>
      <w:r w:rsidRPr="00AF5AAE">
        <w:t xml:space="preserve">гласно оценкам, трудится приблизительно 300 </w:t>
      </w:r>
      <w:r w:rsidRPr="00370E08">
        <w:t>000</w:t>
      </w:r>
      <w:r w:rsidRPr="00AF5AAE">
        <w:t xml:space="preserve"> детей в возрасте до 16 лет (статья 10).</w:t>
      </w:r>
    </w:p>
    <w:p w:rsidR="00193596" w:rsidRPr="00AF5AAE" w:rsidRDefault="00193596" w:rsidP="00193596">
      <w:pPr>
        <w:pStyle w:val="SingleTxtGR"/>
        <w:rPr>
          <w:b/>
        </w:rPr>
      </w:pPr>
      <w:r w:rsidRPr="00AF5AAE">
        <w:rPr>
          <w:b/>
        </w:rPr>
        <w:t>Комитет рекомендует государству-участнику активизировать усилия по борьбе с детским трудом, в том числе путем безотлагательного проведения силами социальных служб систематических и эффективных проверок у</w:t>
      </w:r>
      <w:r w:rsidRPr="00AF5AAE">
        <w:rPr>
          <w:b/>
        </w:rPr>
        <w:t>с</w:t>
      </w:r>
      <w:r w:rsidRPr="00AF5AAE">
        <w:rPr>
          <w:b/>
        </w:rPr>
        <w:t>ловий труда, о</w:t>
      </w:r>
      <w:r w:rsidRPr="00AF5AAE">
        <w:rPr>
          <w:b/>
        </w:rPr>
        <w:t>р</w:t>
      </w:r>
      <w:r w:rsidRPr="00AF5AAE">
        <w:rPr>
          <w:b/>
        </w:rPr>
        <w:t>ганизации обязательной профессиональной подготовки для сотрудников полиции, проведения кампаний по повышению уровня и</w:t>
      </w:r>
      <w:r w:rsidRPr="00AF5AAE">
        <w:rPr>
          <w:b/>
        </w:rPr>
        <w:t>н</w:t>
      </w:r>
      <w:r w:rsidRPr="00AF5AAE">
        <w:rPr>
          <w:b/>
        </w:rPr>
        <w:t>формированности детей и родителей об опасностях детского труда и ва</w:t>
      </w:r>
      <w:r w:rsidRPr="00AF5AAE">
        <w:rPr>
          <w:b/>
        </w:rPr>
        <w:t>ж</w:t>
      </w:r>
      <w:r w:rsidRPr="00AF5AAE">
        <w:rPr>
          <w:b/>
        </w:rPr>
        <w:t>ности образования.</w:t>
      </w:r>
    </w:p>
    <w:p w:rsidR="00193596" w:rsidRPr="00AF5AAE" w:rsidRDefault="00193596" w:rsidP="00193596">
      <w:pPr>
        <w:pStyle w:val="SingleTxtGR"/>
      </w:pPr>
      <w:r w:rsidRPr="00AF5AAE">
        <w:t>18.</w:t>
      </w:r>
      <w:r w:rsidRPr="00AF5AAE">
        <w:tab/>
        <w:t>Комитет вновь выражает глубокую озабоченность по поводу острой н</w:t>
      </w:r>
      <w:r w:rsidRPr="00AF5AAE">
        <w:t>е</w:t>
      </w:r>
      <w:r w:rsidRPr="00AF5AAE">
        <w:t>хватки жилья в государстве-участнике, большого числа людей, которые прож</w:t>
      </w:r>
      <w:r w:rsidRPr="00AF5AAE">
        <w:t>и</w:t>
      </w:r>
      <w:r w:rsidRPr="00AF5AAE">
        <w:t>вают в трущобах (по оценкам − приблизительно 1,2 млн.) и которые беззащи</w:t>
      </w:r>
      <w:r w:rsidRPr="00AF5AAE">
        <w:t>т</w:t>
      </w:r>
      <w:r w:rsidRPr="00AF5AAE">
        <w:t xml:space="preserve">ны перед угрозой принудительного выселения, низкого уровня реализации официальных проектов строительства и непропорционально низкого уровня бюджетных расходов </w:t>
      </w:r>
      <w:r>
        <w:t xml:space="preserve">на </w:t>
      </w:r>
      <w:r w:rsidRPr="00AF5AAE">
        <w:t>ж</w:t>
      </w:r>
      <w:r w:rsidRPr="00AF5AAE">
        <w:t>и</w:t>
      </w:r>
      <w:r w:rsidRPr="00AF5AAE">
        <w:t xml:space="preserve">лье (в 2010 году бюджетные расходы на жилищный сектор </w:t>
      </w:r>
      <w:r>
        <w:t xml:space="preserve">были </w:t>
      </w:r>
      <w:r w:rsidRPr="00AF5AAE">
        <w:t xml:space="preserve">в 40 раз меньше расходов на национальную оборону). Комитет также </w:t>
      </w:r>
      <w:r>
        <w:t>серьезно</w:t>
      </w:r>
      <w:r w:rsidRPr="00AF5AAE">
        <w:t xml:space="preserve"> обеспокоен сообщениями о фаворитизме при распределении социального жилья, процедура которого не является ни транспарентной, ни спр</w:t>
      </w:r>
      <w:r w:rsidRPr="00AF5AAE">
        <w:t>а</w:t>
      </w:r>
      <w:r w:rsidRPr="00AF5AAE">
        <w:t>ведливой.</w:t>
      </w:r>
    </w:p>
    <w:p w:rsidR="00193596" w:rsidRPr="00D23373" w:rsidRDefault="00193596" w:rsidP="00193596">
      <w:pPr>
        <w:pStyle w:val="SingleTxtGR"/>
        <w:rPr>
          <w:b/>
        </w:rPr>
      </w:pPr>
      <w:r w:rsidRPr="00D23373">
        <w:rPr>
          <w:b/>
        </w:rPr>
        <w:t>Комитет рекомендует государству-участнику в срочном порядке прист</w:t>
      </w:r>
      <w:r w:rsidRPr="00D23373">
        <w:rPr>
          <w:b/>
        </w:rPr>
        <w:t>у</w:t>
      </w:r>
      <w:r w:rsidRPr="00D23373">
        <w:rPr>
          <w:b/>
        </w:rPr>
        <w:t>пить к решению проблемы острой нехватки жилья путем принятия наци</w:t>
      </w:r>
      <w:r w:rsidRPr="00D23373">
        <w:rPr>
          <w:b/>
        </w:rPr>
        <w:t>о</w:t>
      </w:r>
      <w:r w:rsidRPr="00D23373">
        <w:rPr>
          <w:b/>
        </w:rPr>
        <w:t>нальной стратегии и плана действий по обеспечению достаточным жил</w:t>
      </w:r>
      <w:r w:rsidRPr="00D23373">
        <w:rPr>
          <w:b/>
        </w:rPr>
        <w:t>ь</w:t>
      </w:r>
      <w:r w:rsidRPr="00D23373">
        <w:rPr>
          <w:b/>
        </w:rPr>
        <w:t>ем; кардинально увеличить свой национальный бюджет на жилье до на</w:t>
      </w:r>
      <w:r w:rsidRPr="00D23373">
        <w:rPr>
          <w:b/>
        </w:rPr>
        <w:t>д</w:t>
      </w:r>
      <w:r w:rsidRPr="00D23373">
        <w:rPr>
          <w:b/>
        </w:rPr>
        <w:t>лежащего уровня, сопоставимого с масштабами проблемы; и обеспечить полное выполнение планов строительства нового социального жилья, ос</w:t>
      </w:r>
      <w:r w:rsidRPr="00D23373">
        <w:rPr>
          <w:b/>
        </w:rPr>
        <w:t>о</w:t>
      </w:r>
      <w:r w:rsidRPr="00D23373">
        <w:rPr>
          <w:b/>
        </w:rPr>
        <w:t>бенно жилья, предназначенного для групп и лиц, находящихся в неблаг</w:t>
      </w:r>
      <w:r w:rsidRPr="00D23373">
        <w:rPr>
          <w:b/>
        </w:rPr>
        <w:t>о</w:t>
      </w:r>
      <w:r w:rsidRPr="00D23373">
        <w:rPr>
          <w:b/>
        </w:rPr>
        <w:t>приятном и маргинальном положении, включая тех, кто проживает в тр</w:t>
      </w:r>
      <w:r w:rsidRPr="00D23373">
        <w:rPr>
          <w:b/>
        </w:rPr>
        <w:t>у</w:t>
      </w:r>
      <w:r w:rsidRPr="00D23373">
        <w:rPr>
          <w:b/>
        </w:rPr>
        <w:t>щобах. Он рекомендует также государству-участнику обеспечить трансп</w:t>
      </w:r>
      <w:r w:rsidRPr="00D23373">
        <w:rPr>
          <w:b/>
        </w:rPr>
        <w:t>а</w:t>
      </w:r>
      <w:r w:rsidRPr="00D23373">
        <w:rPr>
          <w:b/>
        </w:rPr>
        <w:t>рентность и справедливость при распределении социального жилья. В этой связи он обращает внимание государства-участника на свое замечание о</w:t>
      </w:r>
      <w:r w:rsidRPr="00D23373">
        <w:rPr>
          <w:b/>
        </w:rPr>
        <w:t>б</w:t>
      </w:r>
      <w:r w:rsidRPr="00D23373">
        <w:rPr>
          <w:b/>
        </w:rPr>
        <w:t>щего порядка № 4 о праве на достаточное жилье. Комитет также насто</w:t>
      </w:r>
      <w:r w:rsidRPr="00D23373">
        <w:rPr>
          <w:b/>
        </w:rPr>
        <w:t>я</w:t>
      </w:r>
      <w:r w:rsidRPr="00D23373">
        <w:rPr>
          <w:b/>
        </w:rPr>
        <w:t>тельно призывает государство-участник обеспечить, чтобы лица, которые были принудительно выселены, получили адекватную компенсацию или альтернативное жилье в соответствии с правовыми нормами, отвечающ</w:t>
      </w:r>
      <w:r w:rsidRPr="00D23373">
        <w:rPr>
          <w:b/>
        </w:rPr>
        <w:t>и</w:t>
      </w:r>
      <w:r w:rsidRPr="00D23373">
        <w:rPr>
          <w:b/>
        </w:rPr>
        <w:t>ми руководящим принципам, принятым Комитетом в его замечании общ</w:t>
      </w:r>
      <w:r w:rsidRPr="00D23373">
        <w:rPr>
          <w:b/>
        </w:rPr>
        <w:t>е</w:t>
      </w:r>
      <w:r w:rsidRPr="00D23373">
        <w:rPr>
          <w:b/>
        </w:rPr>
        <w:t>го порядка № 7 о принудительных выселениях. Комитет также вновь о</w:t>
      </w:r>
      <w:r w:rsidRPr="00D23373">
        <w:rPr>
          <w:b/>
        </w:rPr>
        <w:t>б</w:t>
      </w:r>
      <w:r w:rsidRPr="00D23373">
        <w:rPr>
          <w:b/>
        </w:rPr>
        <w:t>ращается к государству-участнику с просьбой представить в своем сл</w:t>
      </w:r>
      <w:r w:rsidRPr="00D23373">
        <w:rPr>
          <w:b/>
        </w:rPr>
        <w:t>е</w:t>
      </w:r>
      <w:r w:rsidRPr="00D23373">
        <w:rPr>
          <w:b/>
        </w:rPr>
        <w:t>дующем периодическом докладе подробную информацию о случаях прин</w:t>
      </w:r>
      <w:r w:rsidRPr="00D23373">
        <w:rPr>
          <w:b/>
        </w:rPr>
        <w:t>у</w:t>
      </w:r>
      <w:r w:rsidRPr="00D23373">
        <w:rPr>
          <w:b/>
        </w:rPr>
        <w:t>дительных выселений и ма</w:t>
      </w:r>
      <w:r w:rsidRPr="00D23373">
        <w:rPr>
          <w:b/>
        </w:rPr>
        <w:t>с</w:t>
      </w:r>
      <w:r w:rsidRPr="00D23373">
        <w:rPr>
          <w:b/>
        </w:rPr>
        <w:t>штабах бездомности в государстве-участнике, а также о мерах, принятых для решения этих проблем.</w:t>
      </w:r>
    </w:p>
    <w:p w:rsidR="00193596" w:rsidRPr="00AF5AAE" w:rsidRDefault="00193596" w:rsidP="00193596">
      <w:pPr>
        <w:pStyle w:val="SingleTxtGR"/>
      </w:pPr>
      <w:r w:rsidRPr="00AF5AAE">
        <w:t>19.</w:t>
      </w:r>
      <w:r w:rsidRPr="00AF5AAE">
        <w:tab/>
        <w:t>Комитет выражает обеспокоенность по поводу того, что после актов н</w:t>
      </w:r>
      <w:r w:rsidRPr="00AF5AAE">
        <w:t>а</w:t>
      </w:r>
      <w:r w:rsidRPr="00AF5AAE">
        <w:t>силия, совершенных в период с 1992 по 2002 годы, многие внутренне перем</w:t>
      </w:r>
      <w:r w:rsidRPr="00AF5AAE">
        <w:t>е</w:t>
      </w:r>
      <w:r w:rsidRPr="00AF5AAE">
        <w:t>щенные лица продолжают жить в трущобах и что процесс их возвращения в места прежнего проживания происходит медленно в силу, среди прочих факт</w:t>
      </w:r>
      <w:r w:rsidRPr="00AF5AAE">
        <w:t>о</w:t>
      </w:r>
      <w:r w:rsidRPr="00AF5AAE">
        <w:t>ров, недостаточного жизненного уровня в этих сельских районах (статья 11).</w:t>
      </w:r>
    </w:p>
    <w:p w:rsidR="00193596" w:rsidRPr="001F3A74" w:rsidRDefault="00193596" w:rsidP="00193596">
      <w:pPr>
        <w:pStyle w:val="SingleTxtGR"/>
        <w:rPr>
          <w:b/>
        </w:rPr>
      </w:pPr>
      <w:r w:rsidRPr="001F3A74">
        <w:rPr>
          <w:b/>
        </w:rPr>
        <w:t>Комитет рекомендует государству-участнику осуществлять меры по обле</w:t>
      </w:r>
      <w:r w:rsidRPr="001F3A74">
        <w:rPr>
          <w:b/>
        </w:rPr>
        <w:t>г</w:t>
      </w:r>
      <w:r w:rsidRPr="001F3A74">
        <w:rPr>
          <w:b/>
        </w:rPr>
        <w:t>чению возвращения внутренне перемещенных лиц в районы их происхо</w:t>
      </w:r>
      <w:r w:rsidRPr="001F3A74">
        <w:rPr>
          <w:b/>
        </w:rPr>
        <w:t>ж</w:t>
      </w:r>
      <w:r w:rsidRPr="001F3A74">
        <w:rPr>
          <w:b/>
        </w:rPr>
        <w:t>дения, в том числе путем принятия мер по повышению жизненного уровня в сельских районах, с уделением особого внимания доступу к безопасной питьевой воде, общей инфраструктуре и качественным услугам здрав</w:t>
      </w:r>
      <w:r w:rsidRPr="001F3A74">
        <w:rPr>
          <w:b/>
        </w:rPr>
        <w:t>о</w:t>
      </w:r>
      <w:r w:rsidRPr="001F3A74">
        <w:rPr>
          <w:b/>
        </w:rPr>
        <w:t>охранения.</w:t>
      </w:r>
    </w:p>
    <w:p w:rsidR="00193596" w:rsidRPr="00AF5AAE" w:rsidRDefault="00193596" w:rsidP="00193596">
      <w:pPr>
        <w:pStyle w:val="SingleTxtGR"/>
      </w:pPr>
      <w:r w:rsidRPr="00AF5AAE">
        <w:t>20.</w:t>
      </w:r>
      <w:r w:rsidRPr="00AF5AAE">
        <w:tab/>
        <w:t xml:space="preserve">Комитет выражает озабоченность в связи с тем, что </w:t>
      </w:r>
      <w:r>
        <w:t>жители</w:t>
      </w:r>
      <w:r w:rsidRPr="00AF5AAE">
        <w:t xml:space="preserve"> сельских ра</w:t>
      </w:r>
      <w:r w:rsidRPr="00AF5AAE">
        <w:t>й</w:t>
      </w:r>
      <w:r w:rsidRPr="00AF5AAE">
        <w:t>он</w:t>
      </w:r>
      <w:r>
        <w:t>ов</w:t>
      </w:r>
      <w:r w:rsidRPr="00AF5AAE">
        <w:t xml:space="preserve"> сталкиваются со значительными трудностями в доступе к медицинскому обслуживанию по причине неравного географического распределения медици</w:t>
      </w:r>
      <w:r w:rsidRPr="00AF5AAE">
        <w:t>н</w:t>
      </w:r>
      <w:r w:rsidRPr="00AF5AAE">
        <w:t>ских учреждений и практикующих врачей. Комитет также обеспокоен по пов</w:t>
      </w:r>
      <w:r w:rsidRPr="00AF5AAE">
        <w:t>о</w:t>
      </w:r>
      <w:r w:rsidRPr="00AF5AAE">
        <w:t>ду наличия медикаментов, недостаточного качества медицинского обслужив</w:t>
      </w:r>
      <w:r w:rsidRPr="00AF5AAE">
        <w:t>а</w:t>
      </w:r>
      <w:r w:rsidRPr="00AF5AAE">
        <w:t>ния с точки зрения стандартов эксплуатации зданий, санитарной культуры и приема больных, а также неблагоприятных условий труда медицинского перс</w:t>
      </w:r>
      <w:r w:rsidRPr="00AF5AAE">
        <w:t>о</w:t>
      </w:r>
      <w:r w:rsidRPr="00AF5AAE">
        <w:t>нала (статья 12).</w:t>
      </w:r>
    </w:p>
    <w:p w:rsidR="00193596" w:rsidRPr="00A257BB" w:rsidRDefault="00193596" w:rsidP="00193596">
      <w:pPr>
        <w:pStyle w:val="SingleTxtGR"/>
        <w:rPr>
          <w:b/>
        </w:rPr>
      </w:pPr>
      <w:r w:rsidRPr="00A257BB">
        <w:rPr>
          <w:b/>
        </w:rPr>
        <w:t>Комитет рекомендует государству-участнику принять неотложные меры для обеспечения всеобщего физического и экономического доступа к пе</w:t>
      </w:r>
      <w:r w:rsidRPr="00A257BB">
        <w:rPr>
          <w:b/>
        </w:rPr>
        <w:t>р</w:t>
      </w:r>
      <w:r w:rsidRPr="00A257BB">
        <w:rPr>
          <w:b/>
        </w:rPr>
        <w:t>вичной медико-санитарной помощи. Он рекомендует государству-участнику решить проблему низкого уровня заработной платы и условий труда медицинского персонала и обеспечить надлежащее снабжение мед</w:t>
      </w:r>
      <w:r w:rsidRPr="00A257BB">
        <w:rPr>
          <w:b/>
        </w:rPr>
        <w:t>и</w:t>
      </w:r>
      <w:r w:rsidRPr="00A257BB">
        <w:rPr>
          <w:b/>
        </w:rPr>
        <w:t>каментами и материалами и их распределение в общественных учрежд</w:t>
      </w:r>
      <w:r w:rsidRPr="00A257BB">
        <w:rPr>
          <w:b/>
        </w:rPr>
        <w:t>е</w:t>
      </w:r>
      <w:r w:rsidRPr="00A257BB">
        <w:rPr>
          <w:b/>
        </w:rPr>
        <w:t>ниях здравоохранения. Комитет о</w:t>
      </w:r>
      <w:r w:rsidRPr="00A257BB">
        <w:rPr>
          <w:b/>
        </w:rPr>
        <w:t>б</w:t>
      </w:r>
      <w:r w:rsidRPr="00A257BB">
        <w:rPr>
          <w:b/>
        </w:rPr>
        <w:t>ращает внимание государства-участника на замечание общего порядка № 14 о праве на наивысший достижимый уровень здоровья. Комитет также просит государство-участник предст</w:t>
      </w:r>
      <w:r w:rsidRPr="00A257BB">
        <w:rPr>
          <w:b/>
        </w:rPr>
        <w:t>а</w:t>
      </w:r>
      <w:r w:rsidRPr="00A257BB">
        <w:rPr>
          <w:b/>
        </w:rPr>
        <w:t xml:space="preserve">вить в своем следующем периодическом докладе информацию о стратегиях и мерах, принимаемых в сфере просвещения по вопросам сексуального и репродуктивного здоровья. </w:t>
      </w:r>
    </w:p>
    <w:p w:rsidR="00193596" w:rsidRPr="00AF5AAE" w:rsidRDefault="00193596" w:rsidP="00193596">
      <w:pPr>
        <w:pStyle w:val="SingleTxtGR"/>
      </w:pPr>
      <w:r w:rsidRPr="00AF5AAE">
        <w:t>21.</w:t>
      </w:r>
      <w:r w:rsidRPr="00AF5AAE">
        <w:tab/>
        <w:t>Комитет обеспокоен тем, что существуют региональные различия в до</w:t>
      </w:r>
      <w:r w:rsidRPr="00AF5AAE">
        <w:t>с</w:t>
      </w:r>
      <w:r w:rsidRPr="00AF5AAE">
        <w:t>тупе к образованию и о</w:t>
      </w:r>
      <w:r w:rsidRPr="00AF5AAE">
        <w:t>х</w:t>
      </w:r>
      <w:r w:rsidRPr="00AF5AAE">
        <w:t xml:space="preserve">вате детей школьным образованием, что в наиболее густонаселенных </w:t>
      </w:r>
      <w:r>
        <w:t>провинциях (вилайах)</w:t>
      </w:r>
      <w:r w:rsidRPr="00AF5AAE">
        <w:t xml:space="preserve"> отмечается острый недостаток преп</w:t>
      </w:r>
      <w:r w:rsidRPr="00AF5AAE">
        <w:t>о</w:t>
      </w:r>
      <w:r w:rsidRPr="00AF5AAE">
        <w:t>давателей (иногда в одном классе обучается до 40 учащихся) и что система о</w:t>
      </w:r>
      <w:r w:rsidRPr="00AF5AAE">
        <w:t>б</w:t>
      </w:r>
      <w:r w:rsidRPr="00AF5AAE">
        <w:t>разования государства-участника характеризуется высоким процентом отсева из школ (менее 50% учащихся начальной школы переходят на уровень среднего образ</w:t>
      </w:r>
      <w:r w:rsidRPr="00AF5AAE">
        <w:t>о</w:t>
      </w:r>
      <w:r w:rsidRPr="00AF5AAE">
        <w:t xml:space="preserve">вания, и только 12% учащихся начальной школы получают диплом о высшем образовании) (статьи 13 и 14). </w:t>
      </w:r>
    </w:p>
    <w:p w:rsidR="00193596" w:rsidRPr="00A257BB" w:rsidRDefault="00193596" w:rsidP="00193596">
      <w:pPr>
        <w:pStyle w:val="SingleTxtGR"/>
        <w:rPr>
          <w:b/>
        </w:rPr>
      </w:pPr>
      <w:r w:rsidRPr="00A257BB">
        <w:rPr>
          <w:b/>
        </w:rPr>
        <w:t>Комитет рекомендует государству-участнику принять неотложные меры для устранения региональных различий в доступе к образованию и охвате детей школьным образованием путем создания новых учреждений и ра</w:t>
      </w:r>
      <w:r w:rsidRPr="00A257BB">
        <w:rPr>
          <w:b/>
        </w:rPr>
        <w:t>с</w:t>
      </w:r>
      <w:r w:rsidRPr="00A257BB">
        <w:rPr>
          <w:b/>
        </w:rPr>
        <w:t>ширения системы школьного транспорта. Он также рекомендует госуда</w:t>
      </w:r>
      <w:r w:rsidRPr="00A257BB">
        <w:rPr>
          <w:b/>
        </w:rPr>
        <w:t>р</w:t>
      </w:r>
      <w:r w:rsidRPr="00A257BB">
        <w:rPr>
          <w:b/>
        </w:rPr>
        <w:t>ству-участнику предпринять шаги для увеличения числа школьных уч</w:t>
      </w:r>
      <w:r w:rsidRPr="00A257BB">
        <w:rPr>
          <w:b/>
        </w:rPr>
        <w:t>и</w:t>
      </w:r>
      <w:r w:rsidRPr="00A257BB">
        <w:rPr>
          <w:b/>
        </w:rPr>
        <w:t>телей на всех уровнях и улучшения условий труда педагогического перс</w:t>
      </w:r>
      <w:r w:rsidRPr="00A257BB">
        <w:rPr>
          <w:b/>
        </w:rPr>
        <w:t>о</w:t>
      </w:r>
      <w:r w:rsidRPr="00A257BB">
        <w:rPr>
          <w:b/>
        </w:rPr>
        <w:t>нала, в том числе посредством обеспечения роста заработной платы. Ком</w:t>
      </w:r>
      <w:r w:rsidRPr="00A257BB">
        <w:rPr>
          <w:b/>
        </w:rPr>
        <w:t>и</w:t>
      </w:r>
      <w:r w:rsidRPr="00A257BB">
        <w:rPr>
          <w:b/>
        </w:rPr>
        <w:t xml:space="preserve">тет обращает внимание государства-участника на свое замечание общего порядка № 13 о праве на образование. </w:t>
      </w:r>
    </w:p>
    <w:p w:rsidR="00193596" w:rsidRPr="00AF5AAE" w:rsidRDefault="00193596" w:rsidP="00193596">
      <w:pPr>
        <w:pStyle w:val="SingleTxtGR"/>
      </w:pPr>
      <w:r w:rsidRPr="00AF5AAE">
        <w:t>22.</w:t>
      </w:r>
      <w:r w:rsidRPr="00AF5AAE">
        <w:tab/>
        <w:t>Комитет обеспокоен тем, что амазигский язык еще не признан в качестве официального языка, несмотря на его признание в 2002 году национальн</w:t>
      </w:r>
      <w:r>
        <w:t>ым</w:t>
      </w:r>
      <w:r w:rsidRPr="00AF5AAE">
        <w:t xml:space="preserve"> язы</w:t>
      </w:r>
      <w:r>
        <w:t>ком</w:t>
      </w:r>
      <w:r w:rsidRPr="00AF5AAE">
        <w:t>, и что обучение амазигскому языку ведется в целом не на всех возра</w:t>
      </w:r>
      <w:r w:rsidRPr="00AF5AAE">
        <w:t>с</w:t>
      </w:r>
      <w:r w:rsidRPr="00AF5AAE">
        <w:t xml:space="preserve">тных уровнях и не во всех регионах (статья 15). </w:t>
      </w:r>
    </w:p>
    <w:p w:rsidR="00193596" w:rsidRPr="00B360A6" w:rsidRDefault="00193596" w:rsidP="00193596">
      <w:pPr>
        <w:pStyle w:val="SingleTxtGR"/>
        <w:rPr>
          <w:b/>
        </w:rPr>
      </w:pPr>
      <w:r w:rsidRPr="00B360A6">
        <w:rPr>
          <w:b/>
        </w:rPr>
        <w:t>Комитет рекомендует государству-участнику признать амазигский язык в качестве официального языка и продолжать активизировать свои усилия по обеспечению преподавания амазигского языка и культуры во всех р</w:t>
      </w:r>
      <w:r>
        <w:rPr>
          <w:b/>
        </w:rPr>
        <w:t>е</w:t>
      </w:r>
      <w:r>
        <w:rPr>
          <w:b/>
        </w:rPr>
        <w:t>ги</w:t>
      </w:r>
      <w:r w:rsidRPr="00B360A6">
        <w:rPr>
          <w:b/>
        </w:rPr>
        <w:t>онах и на всех уровнях образования, в том числе путем увеличения чи</w:t>
      </w:r>
      <w:r w:rsidRPr="00B360A6">
        <w:rPr>
          <w:b/>
        </w:rPr>
        <w:t>с</w:t>
      </w:r>
      <w:r w:rsidRPr="00B360A6">
        <w:rPr>
          <w:b/>
        </w:rPr>
        <w:t>ла квалифицированных преподавателей амазигского языка. Комитет о</w:t>
      </w:r>
      <w:r w:rsidRPr="00B360A6">
        <w:rPr>
          <w:b/>
        </w:rPr>
        <w:t>б</w:t>
      </w:r>
      <w:r w:rsidRPr="00B360A6">
        <w:rPr>
          <w:b/>
        </w:rPr>
        <w:t>ращает внимани</w:t>
      </w:r>
      <w:r>
        <w:rPr>
          <w:b/>
        </w:rPr>
        <w:t>е</w:t>
      </w:r>
      <w:r w:rsidRPr="00B360A6">
        <w:rPr>
          <w:b/>
        </w:rPr>
        <w:t xml:space="preserve"> государства-участника на свое замечание общего поря</w:t>
      </w:r>
      <w:r w:rsidRPr="00B360A6">
        <w:rPr>
          <w:b/>
        </w:rPr>
        <w:t>д</w:t>
      </w:r>
      <w:r w:rsidRPr="00B360A6">
        <w:rPr>
          <w:b/>
        </w:rPr>
        <w:t xml:space="preserve">ка № 21 о праве каждого человека на участие в культурной жизни. </w:t>
      </w:r>
    </w:p>
    <w:p w:rsidR="00193596" w:rsidRPr="00AF5AAE" w:rsidRDefault="00193596" w:rsidP="00193596">
      <w:pPr>
        <w:pStyle w:val="SingleTxtGR"/>
      </w:pPr>
      <w:r w:rsidRPr="00AF5AAE">
        <w:t>23.</w:t>
      </w:r>
      <w:r w:rsidRPr="00AF5AAE">
        <w:tab/>
      </w:r>
      <w:r w:rsidRPr="00B360A6">
        <w:rPr>
          <w:b/>
        </w:rPr>
        <w:t>Комитет рекомендует государству-участнику рассмотреть на основе принципов необходимости и соразмерности вопрос об отмене затянувшег</w:t>
      </w:r>
      <w:r w:rsidRPr="00B360A6">
        <w:rPr>
          <w:b/>
        </w:rPr>
        <w:t>о</w:t>
      </w:r>
      <w:r w:rsidRPr="00B360A6">
        <w:rPr>
          <w:b/>
        </w:rPr>
        <w:t>ся чрезвычайного положения, действующего с 1992 года, поскольку оно н</w:t>
      </w:r>
      <w:r w:rsidRPr="00B360A6">
        <w:rPr>
          <w:b/>
        </w:rPr>
        <w:t>е</w:t>
      </w:r>
      <w:r w:rsidRPr="00B360A6">
        <w:rPr>
          <w:b/>
        </w:rPr>
        <w:t>гативно ск</w:t>
      </w:r>
      <w:r w:rsidRPr="00B360A6">
        <w:rPr>
          <w:b/>
        </w:rPr>
        <w:t>а</w:t>
      </w:r>
      <w:r w:rsidRPr="00B360A6">
        <w:rPr>
          <w:b/>
        </w:rPr>
        <w:t>зывается на осуществлении экономических, социальных и культурных прав в государстве-участнике (статьи 4 и 5).</w:t>
      </w:r>
      <w:r w:rsidRPr="00AF5AAE">
        <w:t xml:space="preserve"> </w:t>
      </w:r>
    </w:p>
    <w:p w:rsidR="00193596" w:rsidRPr="00AF5AAE" w:rsidRDefault="00193596" w:rsidP="00193596">
      <w:pPr>
        <w:pStyle w:val="SingleTxtGR"/>
      </w:pPr>
      <w:r w:rsidRPr="00AF5AAE">
        <w:t>24.</w:t>
      </w:r>
      <w:r w:rsidRPr="00AF5AAE">
        <w:tab/>
      </w:r>
      <w:r w:rsidRPr="00B360A6">
        <w:rPr>
          <w:b/>
        </w:rPr>
        <w:t>Комитет призывает государство-участник рассмотреть возможность подписания и ратиф</w:t>
      </w:r>
      <w:r w:rsidRPr="00B360A6">
        <w:rPr>
          <w:b/>
        </w:rPr>
        <w:t>и</w:t>
      </w:r>
      <w:r w:rsidRPr="00B360A6">
        <w:rPr>
          <w:b/>
        </w:rPr>
        <w:t xml:space="preserve">кации Факультативного протокола к Пакту. </w:t>
      </w:r>
    </w:p>
    <w:p w:rsidR="00193596" w:rsidRPr="00AF5AAE" w:rsidRDefault="00193596" w:rsidP="00193596">
      <w:pPr>
        <w:pStyle w:val="SingleTxtGR"/>
      </w:pPr>
      <w:r w:rsidRPr="00AF5AAE">
        <w:t>25.</w:t>
      </w:r>
      <w:r w:rsidRPr="00AF5AAE">
        <w:tab/>
      </w:r>
      <w:r w:rsidRPr="00B360A6">
        <w:rPr>
          <w:b/>
        </w:rPr>
        <w:t>Комитет просит государство-участник обеспечить широкое распр</w:t>
      </w:r>
      <w:r w:rsidRPr="00B360A6">
        <w:rPr>
          <w:b/>
        </w:rPr>
        <w:t>о</w:t>
      </w:r>
      <w:r w:rsidRPr="00B360A6">
        <w:rPr>
          <w:b/>
        </w:rPr>
        <w:t>странение настоящих заключительных замечаний среди всех слоев общ</w:t>
      </w:r>
      <w:r w:rsidRPr="00B360A6">
        <w:rPr>
          <w:b/>
        </w:rPr>
        <w:t>е</w:t>
      </w:r>
      <w:r w:rsidRPr="00B360A6">
        <w:rPr>
          <w:b/>
        </w:rPr>
        <w:t>ства, в частности среди государственных должностных лиц, судебных о</w:t>
      </w:r>
      <w:r w:rsidRPr="00B360A6">
        <w:rPr>
          <w:b/>
        </w:rPr>
        <w:t>р</w:t>
      </w:r>
      <w:r w:rsidRPr="00B360A6">
        <w:rPr>
          <w:b/>
        </w:rPr>
        <w:t>ганов и организаций гражданского общества, перевести и предать их ма</w:t>
      </w:r>
      <w:r w:rsidRPr="00B360A6">
        <w:rPr>
          <w:b/>
        </w:rPr>
        <w:t>к</w:t>
      </w:r>
      <w:r w:rsidRPr="00B360A6">
        <w:rPr>
          <w:b/>
        </w:rPr>
        <w:t>симальной гласности и проинформировать Комитет о шагах, предприн</w:t>
      </w:r>
      <w:r w:rsidRPr="00B360A6">
        <w:rPr>
          <w:b/>
        </w:rPr>
        <w:t>я</w:t>
      </w:r>
      <w:r w:rsidRPr="00B360A6">
        <w:rPr>
          <w:b/>
        </w:rPr>
        <w:t>тых для их осуществления, в своем следующем периодическом докладе. Он также приз</w:t>
      </w:r>
      <w:r w:rsidRPr="00B360A6">
        <w:rPr>
          <w:b/>
        </w:rPr>
        <w:t>ы</w:t>
      </w:r>
      <w:r w:rsidRPr="00B360A6">
        <w:rPr>
          <w:b/>
        </w:rPr>
        <w:t>вает государство-участник продолжать практику привлечения национальных учреждений по правам человека, неправительственных о</w:t>
      </w:r>
      <w:r w:rsidRPr="00B360A6">
        <w:rPr>
          <w:b/>
        </w:rPr>
        <w:t>р</w:t>
      </w:r>
      <w:r w:rsidRPr="00B360A6">
        <w:rPr>
          <w:b/>
        </w:rPr>
        <w:t>ганизаций и других членов гражданского общества к процессу обсуждения на национальном уровне до представления своего следующего периодич</w:t>
      </w:r>
      <w:r w:rsidRPr="00B360A6">
        <w:rPr>
          <w:b/>
        </w:rPr>
        <w:t>е</w:t>
      </w:r>
      <w:r w:rsidRPr="00B360A6">
        <w:rPr>
          <w:b/>
        </w:rPr>
        <w:t>ского доклада.</w:t>
      </w:r>
      <w:r w:rsidRPr="00AF5AAE">
        <w:t xml:space="preserve"> </w:t>
      </w:r>
    </w:p>
    <w:p w:rsidR="00193596" w:rsidRDefault="00193596" w:rsidP="00193596">
      <w:pPr>
        <w:pStyle w:val="SingleTxtGR"/>
        <w:rPr>
          <w:b/>
        </w:rPr>
      </w:pPr>
      <w:r w:rsidRPr="00AF5AAE">
        <w:t>26.</w:t>
      </w:r>
      <w:r w:rsidRPr="00AF5AAE">
        <w:tab/>
      </w:r>
      <w:r w:rsidRPr="00B360A6">
        <w:rPr>
          <w:b/>
        </w:rPr>
        <w:t>Комитет просит государство-участник представить свой пятый п</w:t>
      </w:r>
      <w:r w:rsidRPr="00B360A6">
        <w:rPr>
          <w:b/>
        </w:rPr>
        <w:t>е</w:t>
      </w:r>
      <w:r w:rsidRPr="00B360A6">
        <w:rPr>
          <w:b/>
        </w:rPr>
        <w:t>риодический доклад, подготовленный в соответствии с пересмотренными руководящими принципами представления докладов Комитета, принят</w:t>
      </w:r>
      <w:r w:rsidRPr="00B360A6">
        <w:rPr>
          <w:b/>
        </w:rPr>
        <w:t>ы</w:t>
      </w:r>
      <w:r>
        <w:rPr>
          <w:b/>
        </w:rPr>
        <w:t>ми</w:t>
      </w:r>
      <w:r w:rsidRPr="00B360A6">
        <w:rPr>
          <w:b/>
        </w:rPr>
        <w:t xml:space="preserve"> в 2008 году (Е/С.12/2008/2), к 30 июня 2015 года.</w:t>
      </w:r>
    </w:p>
    <w:p w:rsidR="00A10348" w:rsidRPr="00193596" w:rsidRDefault="00193596" w:rsidP="0019359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10348" w:rsidRPr="00193596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1A" w:rsidRDefault="005C5A1A">
      <w:r>
        <w:rPr>
          <w:lang w:val="en-US"/>
        </w:rPr>
        <w:tab/>
      </w:r>
      <w:r>
        <w:separator/>
      </w:r>
    </w:p>
  </w:endnote>
  <w:endnote w:type="continuationSeparator" w:id="0">
    <w:p w:rsidR="005C5A1A" w:rsidRDefault="005C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1A" w:rsidRPr="00893179" w:rsidRDefault="005C5A1A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4E32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</w:t>
    </w:r>
    <w:r>
      <w:rPr>
        <w:lang w:val="en-US"/>
      </w:rPr>
      <w:t>0-</w:t>
    </w:r>
    <w:r>
      <w:rPr>
        <w:lang w:val="ru-RU"/>
      </w:rPr>
      <w:t>42871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1A" w:rsidRPr="009A6F4A" w:rsidRDefault="005C5A1A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</w:t>
    </w:r>
    <w:r>
      <w:rPr>
        <w:lang w:val="en-US"/>
      </w:rPr>
      <w:t>0-</w:t>
    </w:r>
    <w:r>
      <w:rPr>
        <w:lang w:val="ru-RU"/>
      </w:rPr>
      <w:t>42871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1A" w:rsidRPr="009A6F4A" w:rsidRDefault="005C5A1A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GE.10-42871  (R)  </w:t>
    </w:r>
    <w:r>
      <w:rPr>
        <w:sz w:val="20"/>
        <w:lang w:val="ru-RU"/>
      </w:rPr>
      <w:t xml:space="preserve"> 210610   220610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1A" w:rsidRPr="00F71F63" w:rsidRDefault="005C5A1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C5A1A" w:rsidRPr="00F71F63" w:rsidRDefault="005C5A1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C5A1A" w:rsidRPr="00635E86" w:rsidRDefault="005C5A1A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1A" w:rsidRPr="00E71A0F" w:rsidRDefault="005C5A1A">
    <w:pPr>
      <w:pStyle w:val="Header"/>
      <w:rPr>
        <w:lang w:val="en-US"/>
      </w:rPr>
    </w:pPr>
    <w:r>
      <w:rPr>
        <w:lang w:val="en-US"/>
      </w:rPr>
      <w:t>E/C.12/DZA/CO/4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1A" w:rsidRPr="009A6F4A" w:rsidRDefault="005C5A1A">
    <w:pPr>
      <w:pStyle w:val="Header"/>
      <w:rPr>
        <w:lang w:val="en-US"/>
      </w:rPr>
    </w:pPr>
    <w:r>
      <w:rPr>
        <w:lang w:val="en-US"/>
      </w:rPr>
      <w:tab/>
      <w:t>E/C.12/DZA/CO/4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E6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5A96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93596"/>
    <w:rsid w:val="001A75D5"/>
    <w:rsid w:val="001A7D40"/>
    <w:rsid w:val="001D00F2"/>
    <w:rsid w:val="001D07F7"/>
    <w:rsid w:val="001D7B8F"/>
    <w:rsid w:val="001E12DC"/>
    <w:rsid w:val="001E48EE"/>
    <w:rsid w:val="001E4E02"/>
    <w:rsid w:val="001F2D04"/>
    <w:rsid w:val="0020059C"/>
    <w:rsid w:val="002019BD"/>
    <w:rsid w:val="0021384F"/>
    <w:rsid w:val="00232D42"/>
    <w:rsid w:val="00237334"/>
    <w:rsid w:val="002444F4"/>
    <w:rsid w:val="002629A0"/>
    <w:rsid w:val="00274E32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401CE0"/>
    <w:rsid w:val="00403234"/>
    <w:rsid w:val="00405B32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5A1A"/>
    <w:rsid w:val="005C678A"/>
    <w:rsid w:val="005D346D"/>
    <w:rsid w:val="005E74AB"/>
    <w:rsid w:val="00606A3E"/>
    <w:rsid w:val="006115AA"/>
    <w:rsid w:val="00611E69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93179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4376E"/>
    <w:rsid w:val="00944E01"/>
    <w:rsid w:val="00955022"/>
    <w:rsid w:val="00957B4D"/>
    <w:rsid w:val="00964EEA"/>
    <w:rsid w:val="00980C86"/>
    <w:rsid w:val="00985DB5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A45D3"/>
    <w:rsid w:val="00AB0405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608FC"/>
    <w:rsid w:val="00B81305"/>
    <w:rsid w:val="00BA1CDA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6C1A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D755D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8</Pages>
  <Words>3273</Words>
  <Characters>18658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1042871</vt:lpstr>
    </vt:vector>
  </TitlesOfParts>
  <Company>CSD</Company>
  <LinksUpToDate>false</LinksUpToDate>
  <CharactersWithSpaces>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1042871</dc:title>
  <dc:subject/>
  <dc:creator>ARGOUNOVA</dc:creator>
  <cp:keywords/>
  <dc:description/>
  <cp:lastModifiedBy>ARGOUNOVA</cp:lastModifiedBy>
  <cp:revision>2</cp:revision>
  <cp:lastPrinted>2010-06-22T08:37:00Z</cp:lastPrinted>
  <dcterms:created xsi:type="dcterms:W3CDTF">2010-06-22T08:38:00Z</dcterms:created>
  <dcterms:modified xsi:type="dcterms:W3CDTF">2010-06-22T08:38:00Z</dcterms:modified>
</cp:coreProperties>
</file>