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3774B" w:rsidTr="009E6CB7">
        <w:trPr>
          <w:cantSplit/>
          <w:trHeight w:hRule="exact" w:val="851"/>
        </w:trPr>
        <w:tc>
          <w:tcPr>
            <w:tcW w:w="1276" w:type="dxa"/>
            <w:tcBorders>
              <w:bottom w:val="single" w:sz="4" w:space="0" w:color="auto"/>
            </w:tcBorders>
            <w:vAlign w:val="bottom"/>
          </w:tcPr>
          <w:p w:rsidR="009E6CB7" w:rsidRPr="00E3774B" w:rsidRDefault="009E6CB7" w:rsidP="009E6CB7">
            <w:pPr>
              <w:spacing w:after="80"/>
            </w:pPr>
          </w:p>
        </w:tc>
        <w:tc>
          <w:tcPr>
            <w:tcW w:w="2268" w:type="dxa"/>
            <w:tcBorders>
              <w:bottom w:val="single" w:sz="4" w:space="0" w:color="auto"/>
            </w:tcBorders>
            <w:vAlign w:val="bottom"/>
          </w:tcPr>
          <w:p w:rsidR="009E6CB7" w:rsidRPr="00E3774B" w:rsidRDefault="009E6CB7" w:rsidP="009E6CB7">
            <w:pPr>
              <w:spacing w:after="80" w:line="300" w:lineRule="exact"/>
              <w:rPr>
                <w:b/>
                <w:sz w:val="24"/>
                <w:szCs w:val="24"/>
              </w:rPr>
            </w:pPr>
            <w:r w:rsidRPr="00E3774B">
              <w:rPr>
                <w:sz w:val="28"/>
                <w:szCs w:val="28"/>
              </w:rPr>
              <w:t>United Nations</w:t>
            </w:r>
          </w:p>
        </w:tc>
        <w:tc>
          <w:tcPr>
            <w:tcW w:w="6095" w:type="dxa"/>
            <w:gridSpan w:val="2"/>
            <w:tcBorders>
              <w:bottom w:val="single" w:sz="4" w:space="0" w:color="auto"/>
            </w:tcBorders>
            <w:vAlign w:val="bottom"/>
          </w:tcPr>
          <w:p w:rsidR="009E6CB7" w:rsidRPr="00E3774B" w:rsidRDefault="0088071A" w:rsidP="002713A6">
            <w:pPr>
              <w:jc w:val="right"/>
            </w:pPr>
            <w:r w:rsidRPr="00E3774B">
              <w:rPr>
                <w:sz w:val="40"/>
              </w:rPr>
              <w:t>E</w:t>
            </w:r>
            <w:r w:rsidRPr="00E3774B">
              <w:t>/C.12/</w:t>
            </w:r>
            <w:r w:rsidR="00104A21" w:rsidRPr="00E3774B">
              <w:t>WG/</w:t>
            </w:r>
            <w:r w:rsidR="00485EA9" w:rsidRPr="00E3774B">
              <w:t>EGY</w:t>
            </w:r>
            <w:r w:rsidRPr="00E3774B">
              <w:t>/Q/</w:t>
            </w:r>
            <w:r w:rsidR="002713A6" w:rsidRPr="00E3774B">
              <w:t>2-4</w:t>
            </w:r>
          </w:p>
        </w:tc>
      </w:tr>
      <w:tr w:rsidR="009E6CB7" w:rsidRPr="00E3774B" w:rsidTr="009E6CB7">
        <w:trPr>
          <w:cantSplit/>
          <w:trHeight w:hRule="exact" w:val="2835"/>
        </w:trPr>
        <w:tc>
          <w:tcPr>
            <w:tcW w:w="1276" w:type="dxa"/>
            <w:tcBorders>
              <w:top w:val="single" w:sz="4" w:space="0" w:color="auto"/>
              <w:bottom w:val="single" w:sz="12" w:space="0" w:color="auto"/>
            </w:tcBorders>
          </w:tcPr>
          <w:p w:rsidR="009E6CB7" w:rsidRPr="00E3774B" w:rsidRDefault="00D61E1D" w:rsidP="009E6CB7">
            <w:pPr>
              <w:spacing w:before="120"/>
            </w:pPr>
            <w:r w:rsidRPr="00E377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E3774B" w:rsidRDefault="009E6CB7" w:rsidP="009E6CB7">
            <w:pPr>
              <w:spacing w:before="120" w:line="420" w:lineRule="exact"/>
              <w:rPr>
                <w:sz w:val="40"/>
                <w:szCs w:val="40"/>
              </w:rPr>
            </w:pPr>
            <w:r w:rsidRPr="00E3774B">
              <w:rPr>
                <w:b/>
                <w:sz w:val="40"/>
                <w:szCs w:val="40"/>
              </w:rPr>
              <w:t>Economic and Social Council</w:t>
            </w:r>
          </w:p>
        </w:tc>
        <w:tc>
          <w:tcPr>
            <w:tcW w:w="2835" w:type="dxa"/>
            <w:tcBorders>
              <w:top w:val="single" w:sz="4" w:space="0" w:color="auto"/>
              <w:bottom w:val="single" w:sz="12" w:space="0" w:color="auto"/>
            </w:tcBorders>
          </w:tcPr>
          <w:p w:rsidR="009E6CB7" w:rsidRPr="00E3774B" w:rsidRDefault="0088071A" w:rsidP="0088071A">
            <w:pPr>
              <w:spacing w:before="240" w:line="240" w:lineRule="exact"/>
            </w:pPr>
            <w:r w:rsidRPr="00E3774B">
              <w:t xml:space="preserve">Distr.: </w:t>
            </w:r>
            <w:r w:rsidR="00FC0539" w:rsidRPr="00E3774B">
              <w:t>General</w:t>
            </w:r>
          </w:p>
          <w:p w:rsidR="0088071A" w:rsidRPr="00E3774B" w:rsidRDefault="004D3BF0" w:rsidP="00156336">
            <w:pPr>
              <w:spacing w:line="240" w:lineRule="exact"/>
            </w:pPr>
            <w:r w:rsidRPr="00E3774B">
              <w:t>1</w:t>
            </w:r>
            <w:r w:rsidR="00330956">
              <w:t>0</w:t>
            </w:r>
            <w:r w:rsidRPr="00E3774B">
              <w:t xml:space="preserve"> </w:t>
            </w:r>
            <w:r w:rsidR="00740B3F" w:rsidRPr="00E3774B">
              <w:t>June</w:t>
            </w:r>
            <w:r w:rsidR="00531F45" w:rsidRPr="00E3774B">
              <w:t xml:space="preserve"> 2013</w:t>
            </w:r>
          </w:p>
          <w:p w:rsidR="0088071A" w:rsidRPr="00E3774B" w:rsidRDefault="0088071A" w:rsidP="0088071A">
            <w:pPr>
              <w:spacing w:line="240" w:lineRule="exact"/>
            </w:pPr>
          </w:p>
          <w:p w:rsidR="0088071A" w:rsidRPr="00E3774B" w:rsidRDefault="0088071A" w:rsidP="0088071A">
            <w:pPr>
              <w:spacing w:line="240" w:lineRule="exact"/>
            </w:pPr>
            <w:r w:rsidRPr="00E3774B">
              <w:t>Original: English</w:t>
            </w:r>
          </w:p>
        </w:tc>
      </w:tr>
    </w:tbl>
    <w:p w:rsidR="0088071A" w:rsidRDefault="0088071A" w:rsidP="0088071A">
      <w:pPr>
        <w:spacing w:before="120"/>
        <w:rPr>
          <w:rFonts w:eastAsia="SimHei"/>
          <w:b/>
          <w:sz w:val="24"/>
          <w:szCs w:val="24"/>
        </w:rPr>
      </w:pPr>
      <w:r w:rsidRPr="00E3774B">
        <w:rPr>
          <w:rFonts w:eastAsia="SimHei"/>
          <w:b/>
          <w:sz w:val="24"/>
          <w:szCs w:val="24"/>
        </w:rPr>
        <w:t>Committee on Economic, Social and Cultural Rights</w:t>
      </w:r>
      <w:r w:rsidR="0067076B" w:rsidRPr="00E3774B">
        <w:rPr>
          <w:rFonts w:eastAsia="SimHei"/>
          <w:b/>
          <w:sz w:val="24"/>
          <w:szCs w:val="24"/>
        </w:rPr>
        <w:t xml:space="preserve"> </w:t>
      </w:r>
    </w:p>
    <w:p w:rsidR="00A033C6" w:rsidRPr="00A033C6" w:rsidRDefault="00A033C6" w:rsidP="00A033C6">
      <w:pPr>
        <w:rPr>
          <w:rFonts w:eastAsia="SimHei"/>
          <w:b/>
        </w:rPr>
      </w:pPr>
      <w:r w:rsidRPr="00A033C6">
        <w:rPr>
          <w:rFonts w:eastAsia="SimHei"/>
          <w:b/>
        </w:rPr>
        <w:t>Pre-sessional working group</w:t>
      </w:r>
    </w:p>
    <w:p w:rsidR="005158B6" w:rsidRPr="00E3774B" w:rsidRDefault="0067076B" w:rsidP="00FC0539">
      <w:pPr>
        <w:pStyle w:val="HChG"/>
        <w:jc w:val="both"/>
        <w:rPr>
          <w:rFonts w:cs="Angsana New"/>
          <w:b w:val="0"/>
        </w:rPr>
      </w:pPr>
      <w:r w:rsidRPr="00E3774B">
        <w:tab/>
      </w:r>
      <w:r w:rsidR="0088071A" w:rsidRPr="00E3774B">
        <w:tab/>
      </w:r>
      <w:r w:rsidR="0088071A" w:rsidRPr="00E3774B">
        <w:rPr>
          <w:szCs w:val="28"/>
        </w:rPr>
        <w:t xml:space="preserve">List of issues </w:t>
      </w:r>
      <w:r w:rsidR="009815E3" w:rsidRPr="00E3774B">
        <w:rPr>
          <w:szCs w:val="28"/>
        </w:rPr>
        <w:t xml:space="preserve">in </w:t>
      </w:r>
      <w:r w:rsidR="00CE13DC" w:rsidRPr="00E3774B">
        <w:rPr>
          <w:szCs w:val="28"/>
        </w:rPr>
        <w:t>relat</w:t>
      </w:r>
      <w:r w:rsidR="009815E3" w:rsidRPr="00E3774B">
        <w:rPr>
          <w:szCs w:val="28"/>
        </w:rPr>
        <w:t>ion</w:t>
      </w:r>
      <w:r w:rsidR="00CE13DC" w:rsidRPr="00E3774B">
        <w:rPr>
          <w:szCs w:val="28"/>
        </w:rPr>
        <w:t xml:space="preserve"> </w:t>
      </w:r>
      <w:r w:rsidR="00AD03C9" w:rsidRPr="00E3774B">
        <w:rPr>
          <w:szCs w:val="28"/>
        </w:rPr>
        <w:t>to</w:t>
      </w:r>
      <w:r w:rsidR="0088071A" w:rsidRPr="00E3774B">
        <w:rPr>
          <w:szCs w:val="28"/>
        </w:rPr>
        <w:t xml:space="preserve"> the </w:t>
      </w:r>
      <w:r w:rsidR="00485EA9" w:rsidRPr="00E3774B">
        <w:rPr>
          <w:szCs w:val="28"/>
        </w:rPr>
        <w:t>combined second, third and fourth</w:t>
      </w:r>
      <w:r w:rsidR="0088071A" w:rsidRPr="00E3774B">
        <w:rPr>
          <w:szCs w:val="28"/>
        </w:rPr>
        <w:t xml:space="preserve"> periodic report of </w:t>
      </w:r>
      <w:smartTag w:uri="urn:schemas-microsoft-com:office:smarttags" w:element="place">
        <w:smartTag w:uri="urn:schemas-microsoft-com:office:smarttags" w:element="country-region">
          <w:r w:rsidR="00485EA9" w:rsidRPr="00E3774B">
            <w:rPr>
              <w:szCs w:val="28"/>
            </w:rPr>
            <w:t>Egypt</w:t>
          </w:r>
        </w:smartTag>
      </w:smartTag>
      <w:r w:rsidR="0088071A" w:rsidRPr="00E3774B">
        <w:rPr>
          <w:szCs w:val="28"/>
        </w:rPr>
        <w:t xml:space="preserve"> (</w:t>
      </w:r>
      <w:r w:rsidR="00485EA9" w:rsidRPr="00E3774B">
        <w:rPr>
          <w:szCs w:val="28"/>
        </w:rPr>
        <w:t>E/C.12/EGY/2-4</w:t>
      </w:r>
      <w:r w:rsidR="0088071A" w:rsidRPr="00E3774B">
        <w:rPr>
          <w:szCs w:val="28"/>
        </w:rPr>
        <w:t>)</w:t>
      </w:r>
      <w:r w:rsidR="00FC0539" w:rsidRPr="00E3774B">
        <w:rPr>
          <w:szCs w:val="28"/>
        </w:rPr>
        <w:t>,</w:t>
      </w:r>
      <w:r w:rsidR="00FC0539" w:rsidRPr="00E3774B">
        <w:t xml:space="preserve"> </w:t>
      </w:r>
      <w:r w:rsidR="00FC0539" w:rsidRPr="00E3774B">
        <w:rPr>
          <w:szCs w:val="28"/>
        </w:rPr>
        <w:t>adopted by the pre-sessional working group at its fifty-first session</w:t>
      </w:r>
      <w:r w:rsidR="00740B3F" w:rsidRPr="00E3774B">
        <w:rPr>
          <w:szCs w:val="28"/>
        </w:rPr>
        <w:t xml:space="preserve"> (</w:t>
      </w:r>
      <w:r w:rsidR="00FC0539" w:rsidRPr="00E3774B">
        <w:rPr>
          <w:szCs w:val="28"/>
        </w:rPr>
        <w:t>21-24 May 2013</w:t>
      </w:r>
      <w:r w:rsidR="00740B3F" w:rsidRPr="00E3774B">
        <w:rPr>
          <w:szCs w:val="28"/>
        </w:rPr>
        <w:t>)</w:t>
      </w:r>
      <w:r w:rsidR="00A9633D" w:rsidRPr="00E3774B">
        <w:tab/>
      </w:r>
      <w:r w:rsidR="005158B6" w:rsidRPr="00E3774B">
        <w:rPr>
          <w:rFonts w:cs="Angsana New"/>
          <w:b w:val="0"/>
        </w:rPr>
        <w:tab/>
      </w:r>
    </w:p>
    <w:p w:rsidR="00A9633D" w:rsidRPr="00E3774B" w:rsidRDefault="002713A6" w:rsidP="002713A6">
      <w:pPr>
        <w:pStyle w:val="HChG"/>
      </w:pPr>
      <w:r w:rsidRPr="00E3774B">
        <w:tab/>
        <w:t>I.</w:t>
      </w:r>
      <w:r w:rsidRPr="00E3774B">
        <w:tab/>
      </w:r>
      <w:r w:rsidR="005158B6" w:rsidRPr="00E3774B">
        <w:t>General information</w:t>
      </w:r>
    </w:p>
    <w:p w:rsidR="00A40549" w:rsidRPr="00E3774B" w:rsidRDefault="00E62F9E" w:rsidP="0034529A">
      <w:pPr>
        <w:pStyle w:val="SingleTxtG"/>
        <w:numPr>
          <w:ilvl w:val="0"/>
          <w:numId w:val="39"/>
        </w:numPr>
        <w:ind w:left="1134" w:firstLine="0"/>
        <w:rPr>
          <w:rFonts w:eastAsia="SimSun"/>
        </w:rPr>
      </w:pPr>
      <w:r w:rsidRPr="00E3774B">
        <w:rPr>
          <w:rStyle w:val="SingleTxtGChar"/>
        </w:rPr>
        <w:t>In view of</w:t>
      </w:r>
      <w:r w:rsidR="00A40549" w:rsidRPr="00E3774B">
        <w:rPr>
          <w:rStyle w:val="SingleTxtGChar"/>
        </w:rPr>
        <w:t xml:space="preserve"> the fact that international instruments are deemed to have the force of domestic law after their publication in the Official Gazette</w:t>
      </w:r>
      <w:r w:rsidR="00DE041B" w:rsidRPr="00E3774B">
        <w:rPr>
          <w:rStyle w:val="SingleTxtGChar"/>
        </w:rPr>
        <w:t>,</w:t>
      </w:r>
      <w:r w:rsidR="00A40549" w:rsidRPr="00E3774B">
        <w:rPr>
          <w:rStyle w:val="FootnoteReference"/>
        </w:rPr>
        <w:t xml:space="preserve"> </w:t>
      </w:r>
      <w:r w:rsidR="00DE041B" w:rsidRPr="00E3774B">
        <w:rPr>
          <w:rStyle w:val="SingleTxtGChar"/>
          <w:rFonts w:eastAsia="SimSun"/>
        </w:rPr>
        <w:t>p</w:t>
      </w:r>
      <w:r w:rsidRPr="00E3774B">
        <w:rPr>
          <w:rStyle w:val="SingleTxtGChar"/>
          <w:rFonts w:eastAsia="SimSun"/>
        </w:rPr>
        <w:t>lease</w:t>
      </w:r>
      <w:r w:rsidR="00A40549" w:rsidRPr="00E3774B">
        <w:rPr>
          <w:rStyle w:val="SingleTxtGChar"/>
          <w:rFonts w:eastAsia="SimSun"/>
        </w:rPr>
        <w:t xml:space="preserve"> explain whether all rights enshrined in the Covenant can be </w:t>
      </w:r>
      <w:r w:rsidR="0028221A" w:rsidRPr="00E3774B">
        <w:rPr>
          <w:rStyle w:val="SingleTxtGChar"/>
          <w:rFonts w:eastAsia="SimSun"/>
        </w:rPr>
        <w:t xml:space="preserve">invoked before and </w:t>
      </w:r>
      <w:r w:rsidR="00A40549" w:rsidRPr="00E3774B">
        <w:rPr>
          <w:rStyle w:val="SingleTxtGChar"/>
          <w:rFonts w:eastAsia="SimSun"/>
        </w:rPr>
        <w:t>directly applied</w:t>
      </w:r>
      <w:r w:rsidR="0028221A" w:rsidRPr="00E3774B">
        <w:rPr>
          <w:rStyle w:val="SingleTxtGChar"/>
          <w:rFonts w:eastAsia="SimSun"/>
        </w:rPr>
        <w:t xml:space="preserve"> by</w:t>
      </w:r>
      <w:r w:rsidR="00A40549" w:rsidRPr="00E3774B">
        <w:rPr>
          <w:rStyle w:val="SingleTxtGChar"/>
          <w:rFonts w:eastAsia="SimSun"/>
        </w:rPr>
        <w:t xml:space="preserve"> Egyptian courts and provide examples</w:t>
      </w:r>
      <w:r w:rsidR="00E8099F" w:rsidRPr="00E3774B">
        <w:rPr>
          <w:rStyle w:val="SingleTxtGChar"/>
          <w:rFonts w:eastAsia="SimSun"/>
        </w:rPr>
        <w:t>,</w:t>
      </w:r>
      <w:r w:rsidR="00EF29F8" w:rsidRPr="00E3774B">
        <w:rPr>
          <w:rStyle w:val="SingleTxtGChar"/>
          <w:rFonts w:eastAsia="SimSun"/>
        </w:rPr>
        <w:t xml:space="preserve"> if any</w:t>
      </w:r>
      <w:r w:rsidR="00E8099F" w:rsidRPr="00E3774B">
        <w:rPr>
          <w:rStyle w:val="SingleTxtGChar"/>
          <w:rFonts w:eastAsia="SimSun"/>
        </w:rPr>
        <w:t>,</w:t>
      </w:r>
      <w:r w:rsidR="00EF29F8" w:rsidRPr="00E3774B">
        <w:rPr>
          <w:rStyle w:val="SingleTxtGChar"/>
          <w:rFonts w:eastAsia="SimSun"/>
        </w:rPr>
        <w:t xml:space="preserve"> of core decisions in this respect</w:t>
      </w:r>
      <w:r w:rsidR="00A40549" w:rsidRPr="00E3774B">
        <w:rPr>
          <w:rStyle w:val="SingleTxtGChar"/>
          <w:rFonts w:eastAsia="SimSun"/>
        </w:rPr>
        <w:t>.</w:t>
      </w:r>
    </w:p>
    <w:p w:rsidR="00A40549" w:rsidRPr="00E3774B" w:rsidRDefault="00A40549" w:rsidP="0034529A">
      <w:pPr>
        <w:pStyle w:val="SingleTxtG"/>
        <w:numPr>
          <w:ilvl w:val="0"/>
          <w:numId w:val="39"/>
        </w:numPr>
        <w:ind w:left="1134" w:firstLine="0"/>
        <w:rPr>
          <w:rFonts w:eastAsia="SimSun"/>
        </w:rPr>
      </w:pPr>
      <w:r w:rsidRPr="00E3774B">
        <w:rPr>
          <w:rStyle w:val="SingleTxtGChar"/>
        </w:rPr>
        <w:t>Please</w:t>
      </w:r>
      <w:r w:rsidRPr="00E3774B">
        <w:rPr>
          <w:rFonts w:eastAsia="SimSun"/>
        </w:rPr>
        <w:t xml:space="preserve"> </w:t>
      </w:r>
      <w:r w:rsidR="00F87A1D" w:rsidRPr="00E3774B">
        <w:rPr>
          <w:rFonts w:eastAsia="SimSun"/>
        </w:rPr>
        <w:t xml:space="preserve">provide </w:t>
      </w:r>
      <w:r w:rsidRPr="00E3774B">
        <w:rPr>
          <w:rStyle w:val="SingleTxtGChar"/>
        </w:rPr>
        <w:t>inform</w:t>
      </w:r>
      <w:r w:rsidR="00F87A1D" w:rsidRPr="00E3774B">
        <w:rPr>
          <w:rStyle w:val="SingleTxtGChar"/>
        </w:rPr>
        <w:t>ation on</w:t>
      </w:r>
      <w:r w:rsidRPr="00E3774B">
        <w:rPr>
          <w:rFonts w:eastAsia="SimSun"/>
        </w:rPr>
        <w:t xml:space="preserve"> </w:t>
      </w:r>
      <w:r w:rsidRPr="00E3774B">
        <w:t>whether</w:t>
      </w:r>
      <w:r w:rsidRPr="00E3774B">
        <w:rPr>
          <w:rFonts w:eastAsia="SimSun"/>
        </w:rPr>
        <w:t xml:space="preserve"> the State party is considering ratifying the Op</w:t>
      </w:r>
      <w:r w:rsidR="000068AE" w:rsidRPr="00E3774B">
        <w:rPr>
          <w:rFonts w:eastAsia="SimSun"/>
        </w:rPr>
        <w:t>tional Protocol to the Covenant.</w:t>
      </w:r>
    </w:p>
    <w:p w:rsidR="007A2009" w:rsidRPr="00E3774B" w:rsidRDefault="005158B6" w:rsidP="004C6D66">
      <w:pPr>
        <w:pStyle w:val="SingleTxtG"/>
        <w:numPr>
          <w:ilvl w:val="0"/>
          <w:numId w:val="39"/>
        </w:numPr>
        <w:ind w:left="1134" w:firstLine="0"/>
        <w:rPr>
          <w:rFonts w:eastAsia="SimSun"/>
        </w:rPr>
      </w:pPr>
      <w:r w:rsidRPr="00E3774B">
        <w:rPr>
          <w:rFonts w:eastAsia="SimSun"/>
        </w:rPr>
        <w:t xml:space="preserve">Please </w:t>
      </w:r>
      <w:r w:rsidR="00720210" w:rsidRPr="00E3774B">
        <w:rPr>
          <w:rFonts w:eastAsia="SimSun"/>
        </w:rPr>
        <w:t>provide information on the process of registration of civil society organi</w:t>
      </w:r>
      <w:r w:rsidR="00F87A1D" w:rsidRPr="00E3774B">
        <w:rPr>
          <w:rFonts w:eastAsia="SimSun"/>
        </w:rPr>
        <w:t>z</w:t>
      </w:r>
      <w:r w:rsidR="00720210" w:rsidRPr="00E3774B">
        <w:rPr>
          <w:rFonts w:eastAsia="SimSun"/>
        </w:rPr>
        <w:t>ations</w:t>
      </w:r>
      <w:r w:rsidR="00F519D4" w:rsidRPr="00E3774B">
        <w:rPr>
          <w:rFonts w:eastAsia="SimSun"/>
        </w:rPr>
        <w:t xml:space="preserve">, including </w:t>
      </w:r>
      <w:r w:rsidR="00E8099F" w:rsidRPr="00E3774B">
        <w:rPr>
          <w:rFonts w:eastAsia="SimSun"/>
        </w:rPr>
        <w:t>those</w:t>
      </w:r>
      <w:r w:rsidR="00F519D4" w:rsidRPr="00E3774B">
        <w:rPr>
          <w:rFonts w:eastAsia="SimSun"/>
        </w:rPr>
        <w:t xml:space="preserve"> which are based abroad,</w:t>
      </w:r>
      <w:r w:rsidR="00720210" w:rsidRPr="00E3774B">
        <w:rPr>
          <w:rFonts w:eastAsia="SimSun"/>
        </w:rPr>
        <w:t xml:space="preserve"> and on the conditions for obtaining foreign funding by civil society organi</w:t>
      </w:r>
      <w:r w:rsidR="00F87A1D" w:rsidRPr="00E3774B">
        <w:rPr>
          <w:rFonts w:eastAsia="SimSun"/>
        </w:rPr>
        <w:t>z</w:t>
      </w:r>
      <w:r w:rsidR="00720210" w:rsidRPr="00E3774B">
        <w:rPr>
          <w:rFonts w:eastAsia="SimSun"/>
        </w:rPr>
        <w:t>ations.</w:t>
      </w:r>
      <w:r w:rsidR="005F2E6A" w:rsidRPr="00E3774B">
        <w:rPr>
          <w:rFonts w:eastAsia="SimSun"/>
        </w:rPr>
        <w:t xml:space="preserve"> Also</w:t>
      </w:r>
      <w:r w:rsidR="00F87A1D" w:rsidRPr="00E3774B">
        <w:rPr>
          <w:rFonts w:eastAsia="SimSun"/>
        </w:rPr>
        <w:t>,</w:t>
      </w:r>
      <w:r w:rsidR="005F2E6A" w:rsidRPr="00E3774B">
        <w:rPr>
          <w:rFonts w:eastAsia="SimSun"/>
        </w:rPr>
        <w:t xml:space="preserve"> please </w:t>
      </w:r>
      <w:r w:rsidR="00F87A1D" w:rsidRPr="00E3774B">
        <w:rPr>
          <w:rFonts w:eastAsia="SimSun"/>
        </w:rPr>
        <w:t xml:space="preserve">provide </w:t>
      </w:r>
      <w:r w:rsidR="005F2E6A" w:rsidRPr="00E3774B">
        <w:rPr>
          <w:rFonts w:eastAsia="SimSun"/>
        </w:rPr>
        <w:t>inform</w:t>
      </w:r>
      <w:r w:rsidR="00F87A1D" w:rsidRPr="00E3774B">
        <w:rPr>
          <w:rFonts w:eastAsia="SimSun"/>
        </w:rPr>
        <w:t>ation on</w:t>
      </w:r>
      <w:r w:rsidR="005F2E6A" w:rsidRPr="00E3774B">
        <w:rPr>
          <w:rFonts w:eastAsia="SimSun"/>
        </w:rPr>
        <w:t xml:space="preserve"> the status of the draft l</w:t>
      </w:r>
      <w:r w:rsidR="00640D27" w:rsidRPr="00E3774B">
        <w:rPr>
          <w:rFonts w:eastAsia="SimSun"/>
        </w:rPr>
        <w:t>a</w:t>
      </w:r>
      <w:r w:rsidR="005F2E6A" w:rsidRPr="00E3774B">
        <w:rPr>
          <w:rFonts w:eastAsia="SimSun"/>
        </w:rPr>
        <w:t>w in this regard currently under consideration by the Shura Council.</w:t>
      </w:r>
    </w:p>
    <w:p w:rsidR="003C2ADE" w:rsidRPr="00E3774B" w:rsidRDefault="007A2009" w:rsidP="007A2009">
      <w:pPr>
        <w:pStyle w:val="HChG"/>
        <w:rPr>
          <w:rFonts w:eastAsia="SimSun"/>
        </w:rPr>
      </w:pPr>
      <w:r w:rsidRPr="00E3774B">
        <w:rPr>
          <w:rFonts w:eastAsia="SimSun"/>
        </w:rPr>
        <w:tab/>
        <w:t>II.</w:t>
      </w:r>
      <w:r w:rsidRPr="00E3774B">
        <w:rPr>
          <w:rFonts w:eastAsia="SimSun"/>
        </w:rPr>
        <w:tab/>
        <w:t>Issues relating to the general provisions of the Covenant (arts. 1-5)</w:t>
      </w:r>
    </w:p>
    <w:p w:rsidR="005158B6" w:rsidRPr="00E3774B" w:rsidRDefault="009F538D" w:rsidP="00FA0D0D">
      <w:pPr>
        <w:pStyle w:val="H1G"/>
      </w:pPr>
      <w:r w:rsidRPr="00E3774B">
        <w:tab/>
      </w:r>
      <w:r w:rsidRPr="00E3774B">
        <w:tab/>
      </w:r>
      <w:r w:rsidR="003C2ADE" w:rsidRPr="00E3774B">
        <w:t xml:space="preserve">Article </w:t>
      </w:r>
      <w:r w:rsidR="005158B6" w:rsidRPr="00E3774B">
        <w:t xml:space="preserve">2, paragraph </w:t>
      </w:r>
      <w:r w:rsidR="00763973" w:rsidRPr="00E3774B">
        <w:t>1</w:t>
      </w:r>
      <w:r w:rsidR="005158B6" w:rsidRPr="00E3774B">
        <w:t xml:space="preserve"> – </w:t>
      </w:r>
      <w:r w:rsidR="00DF1AC8" w:rsidRPr="00E3774B">
        <w:t>Maximum available resources</w:t>
      </w:r>
    </w:p>
    <w:p w:rsidR="000C00E5" w:rsidRPr="00E3774B" w:rsidRDefault="000C00E5" w:rsidP="0034529A">
      <w:pPr>
        <w:pStyle w:val="SingleTxtG"/>
        <w:numPr>
          <w:ilvl w:val="0"/>
          <w:numId w:val="39"/>
        </w:numPr>
        <w:ind w:left="1134" w:firstLine="0"/>
        <w:rPr>
          <w:rFonts w:eastAsia="SimSun"/>
        </w:rPr>
      </w:pPr>
      <w:r w:rsidRPr="00E3774B">
        <w:t xml:space="preserve">In the context of the State party’s </w:t>
      </w:r>
      <w:r w:rsidR="00313D00" w:rsidRPr="00E3774B">
        <w:t xml:space="preserve">political </w:t>
      </w:r>
      <w:r w:rsidRPr="00E3774B">
        <w:t>transition</w:t>
      </w:r>
      <w:r w:rsidR="007A2009" w:rsidRPr="00E3774B">
        <w:t>,</w:t>
      </w:r>
      <w:r w:rsidR="00313D00" w:rsidRPr="00E3774B">
        <w:t xml:space="preserve"> </w:t>
      </w:r>
      <w:r w:rsidRPr="00E3774B">
        <w:t xml:space="preserve">please provide information on </w:t>
      </w:r>
      <w:r w:rsidRPr="00E3774B">
        <w:rPr>
          <w:rStyle w:val="SingleTxtGChar"/>
        </w:rPr>
        <w:t>effective</w:t>
      </w:r>
      <w:r w:rsidRPr="00E3774B">
        <w:t xml:space="preserve"> legal, structural and other relevant measures that the State party has taken to combat corruption</w:t>
      </w:r>
      <w:r w:rsidR="00313D00" w:rsidRPr="00E3774B">
        <w:t xml:space="preserve">, </w:t>
      </w:r>
      <w:r w:rsidRPr="00E3774B">
        <w:t>to prosecute those comp</w:t>
      </w:r>
      <w:r w:rsidR="008D53A1" w:rsidRPr="00E3774B">
        <w:t>licit in such practices</w:t>
      </w:r>
      <w:r w:rsidR="00313D00" w:rsidRPr="00E3774B">
        <w:t xml:space="preserve"> and to address the problem of illicit enrichment</w:t>
      </w:r>
      <w:r w:rsidRPr="00E3774B">
        <w:t>.</w:t>
      </w:r>
    </w:p>
    <w:p w:rsidR="00DF1AC8" w:rsidRPr="00E3774B" w:rsidRDefault="00DF1AC8" w:rsidP="0034529A">
      <w:pPr>
        <w:pStyle w:val="SingleTxtG"/>
        <w:numPr>
          <w:ilvl w:val="0"/>
          <w:numId w:val="39"/>
        </w:numPr>
        <w:ind w:left="1134" w:firstLine="0"/>
        <w:rPr>
          <w:rFonts w:cs="Angsana New"/>
        </w:rPr>
      </w:pPr>
      <w:r w:rsidRPr="00E3774B">
        <w:rPr>
          <w:rFonts w:cs="Angsana New"/>
        </w:rPr>
        <w:t xml:space="preserve">Please provide </w:t>
      </w:r>
      <w:r w:rsidR="00E62F9E" w:rsidRPr="00E3774B">
        <w:rPr>
          <w:rFonts w:cs="Angsana New"/>
        </w:rPr>
        <w:t>up</w:t>
      </w:r>
      <w:r w:rsidR="007A2009" w:rsidRPr="00E3774B">
        <w:rPr>
          <w:rFonts w:cs="Angsana New"/>
        </w:rPr>
        <w:t>-</w:t>
      </w:r>
      <w:r w:rsidR="00E62F9E" w:rsidRPr="00E3774B">
        <w:rPr>
          <w:rFonts w:cs="Angsana New"/>
        </w:rPr>
        <w:t>to</w:t>
      </w:r>
      <w:r w:rsidR="007A2009" w:rsidRPr="00E3774B">
        <w:rPr>
          <w:rFonts w:cs="Angsana New"/>
        </w:rPr>
        <w:t>-</w:t>
      </w:r>
      <w:r w:rsidR="00E62F9E" w:rsidRPr="00E3774B">
        <w:rPr>
          <w:rFonts w:cs="Angsana New"/>
        </w:rPr>
        <w:t xml:space="preserve">date </w:t>
      </w:r>
      <w:r w:rsidRPr="00E3774B">
        <w:t>statistical</w:t>
      </w:r>
      <w:r w:rsidRPr="00E3774B">
        <w:rPr>
          <w:rFonts w:cs="Angsana New"/>
        </w:rPr>
        <w:t xml:space="preserve"> information</w:t>
      </w:r>
      <w:r w:rsidR="001B4F26" w:rsidRPr="00E3774B">
        <w:rPr>
          <w:rFonts w:cs="Angsana New"/>
        </w:rPr>
        <w:t xml:space="preserve"> for the reporting period</w:t>
      </w:r>
      <w:r w:rsidR="007A2009" w:rsidRPr="00E3774B">
        <w:rPr>
          <w:rFonts w:cs="Angsana New"/>
        </w:rPr>
        <w:t>,</w:t>
      </w:r>
      <w:r w:rsidRPr="00E3774B">
        <w:rPr>
          <w:rFonts w:cs="Angsana New"/>
        </w:rPr>
        <w:t xml:space="preserve"> demonstrating the level</w:t>
      </w:r>
      <w:r w:rsidR="001B4F26" w:rsidRPr="00E3774B">
        <w:rPr>
          <w:rFonts w:cs="Angsana New"/>
        </w:rPr>
        <w:t>s</w:t>
      </w:r>
      <w:r w:rsidRPr="00E3774B">
        <w:rPr>
          <w:rFonts w:cs="Angsana New"/>
        </w:rPr>
        <w:t xml:space="preserve"> of public spending as a </w:t>
      </w:r>
      <w:r w:rsidRPr="00E3774B">
        <w:rPr>
          <w:rStyle w:val="SingleTxtGChar"/>
        </w:rPr>
        <w:t>percentage</w:t>
      </w:r>
      <w:r w:rsidRPr="00E3774B">
        <w:rPr>
          <w:rFonts w:cs="Angsana New"/>
        </w:rPr>
        <w:t xml:space="preserve"> of gross domestic product in the </w:t>
      </w:r>
      <w:r w:rsidRPr="00E3774B">
        <w:rPr>
          <w:rStyle w:val="SingleTxtGChar"/>
        </w:rPr>
        <w:t>various</w:t>
      </w:r>
      <w:r w:rsidRPr="00E3774B">
        <w:rPr>
          <w:rFonts w:cs="Angsana New"/>
        </w:rPr>
        <w:t xml:space="preserve"> sectors related to economic, social and cultural rights.</w:t>
      </w:r>
    </w:p>
    <w:p w:rsidR="000C00E5" w:rsidRPr="00E3774B" w:rsidRDefault="00DC219D" w:rsidP="00DC219D">
      <w:pPr>
        <w:pStyle w:val="H1G"/>
        <w:rPr>
          <w:rFonts w:cs="Angsana New"/>
        </w:rPr>
      </w:pPr>
      <w:r w:rsidRPr="00E3774B">
        <w:tab/>
      </w:r>
      <w:r w:rsidRPr="00E3774B">
        <w:tab/>
      </w:r>
      <w:r w:rsidR="00DF1AC8" w:rsidRPr="00E3774B">
        <w:t>Article 2, paragraph 2 – Non-discrimination</w:t>
      </w:r>
    </w:p>
    <w:p w:rsidR="00DF1AC8" w:rsidRPr="00E3774B" w:rsidRDefault="00DF1AC8" w:rsidP="0034529A">
      <w:pPr>
        <w:pStyle w:val="SingleTxtG"/>
        <w:numPr>
          <w:ilvl w:val="0"/>
          <w:numId w:val="39"/>
        </w:numPr>
        <w:ind w:left="1134" w:firstLine="0"/>
        <w:rPr>
          <w:rFonts w:cs="Angsana New"/>
          <w:sz w:val="24"/>
        </w:rPr>
      </w:pPr>
      <w:r w:rsidRPr="00E3774B">
        <w:rPr>
          <w:rFonts w:cs="Angsana New"/>
        </w:rPr>
        <w:t xml:space="preserve">In </w:t>
      </w:r>
      <w:r w:rsidR="007A2009" w:rsidRPr="00E3774B">
        <w:rPr>
          <w:rFonts w:cs="Angsana New"/>
        </w:rPr>
        <w:t xml:space="preserve">the </w:t>
      </w:r>
      <w:r w:rsidRPr="00E3774B">
        <w:rPr>
          <w:rFonts w:cs="Angsana New"/>
        </w:rPr>
        <w:t xml:space="preserve">light of the provisions of </w:t>
      </w:r>
      <w:r w:rsidR="007A2009" w:rsidRPr="00E3774B">
        <w:rPr>
          <w:rFonts w:cs="Angsana New"/>
        </w:rPr>
        <w:t>a</w:t>
      </w:r>
      <w:r w:rsidRPr="00E3774B">
        <w:rPr>
          <w:rFonts w:cs="Angsana New"/>
        </w:rPr>
        <w:t xml:space="preserve">rticle 33 of </w:t>
      </w:r>
      <w:smartTag w:uri="urn:schemas-microsoft-com:office:smarttags" w:element="place">
        <w:smartTag w:uri="urn:schemas-microsoft-com:office:smarttags" w:element="country-region">
          <w:r w:rsidR="007A2009" w:rsidRPr="00E3774B">
            <w:rPr>
              <w:rFonts w:cs="Angsana New"/>
            </w:rPr>
            <w:t>Egypt</w:t>
          </w:r>
        </w:smartTag>
      </w:smartTag>
      <w:r w:rsidR="007A2009" w:rsidRPr="00E3774B">
        <w:rPr>
          <w:rFonts w:cs="Angsana New"/>
        </w:rPr>
        <w:t xml:space="preserve">’s </w:t>
      </w:r>
      <w:r w:rsidRPr="00E3774B">
        <w:rPr>
          <w:rFonts w:cs="Angsana New"/>
        </w:rPr>
        <w:t xml:space="preserve">new Constitution, please clarify the </w:t>
      </w:r>
      <w:r w:rsidR="00661B18" w:rsidRPr="00E3774B">
        <w:rPr>
          <w:rFonts w:cs="Angsana New"/>
        </w:rPr>
        <w:t>scope</w:t>
      </w:r>
      <w:r w:rsidRPr="00E3774B">
        <w:rPr>
          <w:rFonts w:cs="Angsana New"/>
        </w:rPr>
        <w:t xml:space="preserve"> of </w:t>
      </w:r>
      <w:r w:rsidR="00661B18" w:rsidRPr="00E3774B">
        <w:rPr>
          <w:rFonts w:cs="Angsana New"/>
        </w:rPr>
        <w:t>its</w:t>
      </w:r>
      <w:r w:rsidRPr="00E3774B">
        <w:rPr>
          <w:rFonts w:cs="Angsana New"/>
        </w:rPr>
        <w:t xml:space="preserve"> protection </w:t>
      </w:r>
      <w:r w:rsidR="00661B18" w:rsidRPr="00E3774B">
        <w:rPr>
          <w:rFonts w:cs="Angsana New"/>
        </w:rPr>
        <w:t xml:space="preserve">against </w:t>
      </w:r>
      <w:r w:rsidRPr="00E3774B">
        <w:rPr>
          <w:rFonts w:cs="Angsana New"/>
        </w:rPr>
        <w:t xml:space="preserve">discrimination, the level of protection for non-nationals, </w:t>
      </w:r>
      <w:r w:rsidR="00483D48" w:rsidRPr="00E3774B">
        <w:rPr>
          <w:rFonts w:cs="Angsana New"/>
        </w:rPr>
        <w:t xml:space="preserve">and </w:t>
      </w:r>
      <w:r w:rsidRPr="00E3774B">
        <w:rPr>
          <w:rFonts w:cs="Angsana New"/>
        </w:rPr>
        <w:t>whether the</w:t>
      </w:r>
      <w:r w:rsidR="009A40E5" w:rsidRPr="00E3774B">
        <w:rPr>
          <w:rFonts w:cs="Angsana New"/>
        </w:rPr>
        <w:t xml:space="preserve"> </w:t>
      </w:r>
      <w:r w:rsidRPr="00E3774B">
        <w:rPr>
          <w:rFonts w:cs="Angsana New"/>
        </w:rPr>
        <w:t xml:space="preserve">prohibited grounds </w:t>
      </w:r>
      <w:r w:rsidR="009A40E5" w:rsidRPr="00E3774B">
        <w:rPr>
          <w:rFonts w:cs="Angsana New"/>
        </w:rPr>
        <w:t>are comprehensive</w:t>
      </w:r>
      <w:r w:rsidRPr="00E3774B">
        <w:rPr>
          <w:rFonts w:cs="Angsana New"/>
        </w:rPr>
        <w:t>. Please also indicate whether the State party’s legislation includes provisions concerning indirect discrimination.</w:t>
      </w:r>
    </w:p>
    <w:p w:rsidR="005E2EA0" w:rsidRPr="00E3774B" w:rsidRDefault="005E2EA0" w:rsidP="00692BE1">
      <w:pPr>
        <w:pStyle w:val="SingleTxtG"/>
        <w:numPr>
          <w:ilvl w:val="0"/>
          <w:numId w:val="39"/>
        </w:numPr>
        <w:ind w:left="1134" w:firstLine="0"/>
        <w:rPr>
          <w:rFonts w:cs="Angsana New"/>
        </w:rPr>
      </w:pPr>
      <w:r w:rsidRPr="00E3774B">
        <w:t xml:space="preserve">Please indicate what measures have been taken to combat and </w:t>
      </w:r>
      <w:r w:rsidRPr="00E3774B">
        <w:rPr>
          <w:rStyle w:val="SingleTxtGChar"/>
        </w:rPr>
        <w:t>prevent</w:t>
      </w:r>
      <w:r w:rsidRPr="00E3774B">
        <w:t xml:space="preserve"> discrimination against persons with disabilities, in particular with respect to the right to education, </w:t>
      </w:r>
      <w:r w:rsidR="0081433E" w:rsidRPr="00E3774B">
        <w:t xml:space="preserve">work, </w:t>
      </w:r>
      <w:r w:rsidRPr="00E3774B">
        <w:t>housing and social assistance.</w:t>
      </w:r>
      <w:r w:rsidR="0081433E" w:rsidRPr="00E3774B">
        <w:rPr>
          <w:rFonts w:eastAsia="SimSun"/>
        </w:rPr>
        <w:t xml:space="preserve"> </w:t>
      </w:r>
      <w:r w:rsidR="00A71036" w:rsidRPr="00E3774B">
        <w:rPr>
          <w:rFonts w:eastAsia="SimSun"/>
        </w:rPr>
        <w:t xml:space="preserve">Please </w:t>
      </w:r>
      <w:r w:rsidR="00692BE1" w:rsidRPr="00E3774B">
        <w:rPr>
          <w:rFonts w:eastAsia="SimSun"/>
        </w:rPr>
        <w:t xml:space="preserve">also provide information on how </w:t>
      </w:r>
      <w:r w:rsidR="00A71036" w:rsidRPr="00E3774B">
        <w:rPr>
          <w:rFonts w:eastAsia="SimSun"/>
        </w:rPr>
        <w:t xml:space="preserve">the concept of </w:t>
      </w:r>
      <w:r w:rsidR="00577B4A" w:rsidRPr="00E3774B">
        <w:rPr>
          <w:rFonts w:eastAsia="SimSun"/>
        </w:rPr>
        <w:t>“</w:t>
      </w:r>
      <w:r w:rsidR="00A71036" w:rsidRPr="00E3774B">
        <w:rPr>
          <w:rFonts w:eastAsia="SimSun"/>
        </w:rPr>
        <w:t>reasonable accommodation</w:t>
      </w:r>
      <w:r w:rsidR="00577B4A" w:rsidRPr="00E3774B">
        <w:rPr>
          <w:rFonts w:eastAsia="SimSun"/>
        </w:rPr>
        <w:t>”</w:t>
      </w:r>
      <w:r w:rsidR="00692BE1" w:rsidRPr="00E3774B">
        <w:rPr>
          <w:rFonts w:eastAsia="SimSun"/>
        </w:rPr>
        <w:t xml:space="preserve"> for persons with disabilities</w:t>
      </w:r>
      <w:r w:rsidR="00A71036" w:rsidRPr="00E3774B">
        <w:rPr>
          <w:rFonts w:eastAsia="SimSun"/>
        </w:rPr>
        <w:t xml:space="preserve"> is translated in the legislation of th</w:t>
      </w:r>
      <w:r w:rsidR="00692BE1" w:rsidRPr="00E3774B">
        <w:rPr>
          <w:rFonts w:eastAsia="SimSun"/>
        </w:rPr>
        <w:t>e State party</w:t>
      </w:r>
      <w:r w:rsidR="00577B4A" w:rsidRPr="00E3774B">
        <w:rPr>
          <w:rFonts w:eastAsia="SimSun"/>
        </w:rPr>
        <w:t>,</w:t>
      </w:r>
      <w:r w:rsidR="00692BE1" w:rsidRPr="00E3774B">
        <w:rPr>
          <w:rFonts w:eastAsia="SimSun"/>
        </w:rPr>
        <w:t xml:space="preserve"> including as regards </w:t>
      </w:r>
      <w:r w:rsidR="00577B4A" w:rsidRPr="00E3774B">
        <w:rPr>
          <w:rFonts w:eastAsia="SimSun"/>
        </w:rPr>
        <w:t xml:space="preserve">employers’ </w:t>
      </w:r>
      <w:r w:rsidR="00692BE1" w:rsidRPr="00E3774B">
        <w:rPr>
          <w:rFonts w:eastAsia="SimSun"/>
        </w:rPr>
        <w:t>obligations</w:t>
      </w:r>
      <w:r w:rsidR="00A71036" w:rsidRPr="00E3774B">
        <w:rPr>
          <w:rFonts w:eastAsia="SimSun"/>
        </w:rPr>
        <w:t>.</w:t>
      </w:r>
    </w:p>
    <w:p w:rsidR="00BE54B1" w:rsidRPr="00E3774B" w:rsidRDefault="00DC219D" w:rsidP="00FA0D0D">
      <w:pPr>
        <w:pStyle w:val="H1G"/>
      </w:pPr>
      <w:r w:rsidRPr="00E3774B">
        <w:tab/>
      </w:r>
      <w:r w:rsidRPr="00E3774B">
        <w:tab/>
      </w:r>
      <w:r w:rsidR="00BE54B1" w:rsidRPr="00E3774B">
        <w:t>Article 3 – Equal rights of men and women</w:t>
      </w:r>
    </w:p>
    <w:p w:rsidR="000507E2" w:rsidRPr="00E3774B" w:rsidRDefault="00756B07" w:rsidP="0034529A">
      <w:pPr>
        <w:pStyle w:val="SingleTxtG"/>
        <w:numPr>
          <w:ilvl w:val="0"/>
          <w:numId w:val="39"/>
        </w:numPr>
        <w:ind w:left="1134" w:firstLine="0"/>
        <w:rPr>
          <w:rFonts w:cs="Angsana New"/>
        </w:rPr>
      </w:pPr>
      <w:r w:rsidRPr="00E3774B">
        <w:t xml:space="preserve">Please </w:t>
      </w:r>
      <w:r w:rsidR="00577B4A" w:rsidRPr="00E3774B">
        <w:t>provide information on</w:t>
      </w:r>
      <w:r w:rsidRPr="00E3774B">
        <w:t xml:space="preserve"> the impact of measures taken to increase the representation of women in decision-making positions, in </w:t>
      </w:r>
      <w:r w:rsidRPr="00E3774B">
        <w:rPr>
          <w:rStyle w:val="SingleTxtGChar"/>
        </w:rPr>
        <w:t>particular</w:t>
      </w:r>
      <w:r w:rsidRPr="00E3774B">
        <w:t xml:space="preserve"> in the judiciary, the Shura Council and the People’s Assembly.</w:t>
      </w:r>
    </w:p>
    <w:p w:rsidR="005158B6" w:rsidRPr="00E3774B" w:rsidRDefault="00756B07" w:rsidP="0034529A">
      <w:pPr>
        <w:pStyle w:val="SingleTxtG"/>
        <w:numPr>
          <w:ilvl w:val="0"/>
          <w:numId w:val="39"/>
        </w:numPr>
        <w:ind w:left="1134" w:firstLine="0"/>
      </w:pPr>
      <w:r w:rsidRPr="00E3774B">
        <w:t>Please provide updated information in relation to follow-up on proposals submitted by the National Council for Women to amend the Penal Code so as to</w:t>
      </w:r>
      <w:r w:rsidR="002650B7" w:rsidRPr="00E3774B">
        <w:t xml:space="preserve"> criminali</w:t>
      </w:r>
      <w:r w:rsidR="000A49BB" w:rsidRPr="00E3774B">
        <w:t>z</w:t>
      </w:r>
      <w:r w:rsidR="002650B7" w:rsidRPr="00E3774B">
        <w:t>e sexual harassment in the workplace, to</w:t>
      </w:r>
      <w:r w:rsidRPr="00E3774B">
        <w:t xml:space="preserve"> eliminate discrimination against women </w:t>
      </w:r>
      <w:r w:rsidR="000A49BB" w:rsidRPr="00E3774B">
        <w:t xml:space="preserve">with regard to </w:t>
      </w:r>
      <w:r w:rsidRPr="00E3774B">
        <w:t xml:space="preserve">adultery, </w:t>
      </w:r>
      <w:r w:rsidR="00E8099F" w:rsidRPr="00E3774B">
        <w:t xml:space="preserve">and </w:t>
      </w:r>
      <w:r w:rsidRPr="00E3774B">
        <w:t>to limit</w:t>
      </w:r>
      <w:r w:rsidR="000A49BB" w:rsidRPr="00E3774B">
        <w:t xml:space="preserve"> the</w:t>
      </w:r>
      <w:r w:rsidRPr="00E3774B">
        <w:t xml:space="preserve"> powers of judges to </w:t>
      </w:r>
      <w:r w:rsidR="002650B7" w:rsidRPr="00E3774B">
        <w:t xml:space="preserve">pass </w:t>
      </w:r>
      <w:r w:rsidRPr="00E3774B">
        <w:rPr>
          <w:rStyle w:val="SingleTxtGChar"/>
        </w:rPr>
        <w:t>lenient</w:t>
      </w:r>
      <w:r w:rsidRPr="00E3774B">
        <w:t xml:space="preserve"> sentences in cases of rape and gross indecency. Furthermore, please inform about the impact </w:t>
      </w:r>
      <w:r w:rsidR="00287897" w:rsidRPr="00E3774B">
        <w:t xml:space="preserve">of </w:t>
      </w:r>
      <w:r w:rsidRPr="00E3774B">
        <w:t>programmes aimed at countering prevalent negative social customs and traditions and promoting the economic advancement and liberation of women.</w:t>
      </w:r>
      <w:r w:rsidR="00CB4BE1" w:rsidRPr="00E3774B">
        <w:t xml:space="preserve"> In particular, please illustrate what measures have been taken to counter sexual and gender-based violence against women</w:t>
      </w:r>
      <w:r w:rsidR="000A49BB" w:rsidRPr="00E3774B">
        <w:t>,</w:t>
      </w:r>
      <w:r w:rsidR="00CB4BE1" w:rsidRPr="00E3774B">
        <w:t xml:space="preserve"> </w:t>
      </w:r>
      <w:r w:rsidR="002650B7" w:rsidRPr="00E3774B">
        <w:t xml:space="preserve">including </w:t>
      </w:r>
      <w:r w:rsidR="00BF2EA3" w:rsidRPr="00E3774B">
        <w:t>violence intended to</w:t>
      </w:r>
      <w:r w:rsidR="00E44DD2" w:rsidRPr="00E3774B">
        <w:t xml:space="preserve"> deter them</w:t>
      </w:r>
      <w:r w:rsidR="002650B7" w:rsidRPr="00E3774B">
        <w:t xml:space="preserve"> </w:t>
      </w:r>
      <w:r w:rsidR="00CB4BE1" w:rsidRPr="00E3774B">
        <w:t>from attending demonstration</w:t>
      </w:r>
      <w:r w:rsidR="00287897" w:rsidRPr="00E3774B">
        <w:t>s</w:t>
      </w:r>
      <w:r w:rsidR="00CB4BE1" w:rsidRPr="00E3774B">
        <w:t>.</w:t>
      </w:r>
    </w:p>
    <w:p w:rsidR="003F291A" w:rsidRPr="00E3774B" w:rsidRDefault="003F291A" w:rsidP="0034529A">
      <w:pPr>
        <w:pStyle w:val="SingleTxtG"/>
        <w:numPr>
          <w:ilvl w:val="0"/>
          <w:numId w:val="39"/>
        </w:numPr>
        <w:ind w:left="1134" w:firstLine="0"/>
      </w:pPr>
      <w:r w:rsidRPr="00E3774B">
        <w:t xml:space="preserve">Please </w:t>
      </w:r>
      <w:r w:rsidR="000A49BB" w:rsidRPr="00E3774B">
        <w:t xml:space="preserve">provide </w:t>
      </w:r>
      <w:r w:rsidRPr="00E3774B">
        <w:t>inform</w:t>
      </w:r>
      <w:r w:rsidR="000A49BB" w:rsidRPr="00E3774B">
        <w:t>ation about</w:t>
      </w:r>
      <w:r w:rsidRPr="00E3774B">
        <w:t xml:space="preserve"> the number of prosecutions, if any, of individuals performing female genital mutilation</w:t>
      </w:r>
      <w:r w:rsidR="000A49BB" w:rsidRPr="00E3774B">
        <w:t xml:space="preserve"> (FGM)</w:t>
      </w:r>
      <w:r w:rsidRPr="00E3774B">
        <w:t xml:space="preserve">, and of the outcomes thereof. In addition, please </w:t>
      </w:r>
      <w:r w:rsidR="000A49BB" w:rsidRPr="00E3774B">
        <w:t xml:space="preserve">provide </w:t>
      </w:r>
      <w:r w:rsidRPr="00E3774B">
        <w:t>inform</w:t>
      </w:r>
      <w:r w:rsidR="000A49BB" w:rsidRPr="00E3774B">
        <w:t>ation on</w:t>
      </w:r>
      <w:r w:rsidRPr="00E3774B">
        <w:t xml:space="preserve"> progress</w:t>
      </w:r>
      <w:r w:rsidR="000A49BB" w:rsidRPr="00E3774B">
        <w:t xml:space="preserve"> made in</w:t>
      </w:r>
      <w:r w:rsidRPr="00E3774B">
        <w:t xml:space="preserve"> implementing the National Programme to Combat Female Genital Mutilation, including the</w:t>
      </w:r>
      <w:r w:rsidR="002C4DA5" w:rsidRPr="00E3774B">
        <w:t xml:space="preserve"> “</w:t>
      </w:r>
      <w:r w:rsidRPr="00E3774B">
        <w:t>FGM-free village” projects.</w:t>
      </w:r>
    </w:p>
    <w:p w:rsidR="006E41E3" w:rsidRPr="00E3774B" w:rsidRDefault="00B83F58" w:rsidP="0034529A">
      <w:pPr>
        <w:pStyle w:val="HChG"/>
      </w:pPr>
      <w:r w:rsidRPr="00E3774B">
        <w:tab/>
        <w:t>I</w:t>
      </w:r>
      <w:r w:rsidR="000A49BB" w:rsidRPr="00E3774B">
        <w:t>II</w:t>
      </w:r>
      <w:r w:rsidRPr="00E3774B">
        <w:t>.</w:t>
      </w:r>
      <w:r w:rsidRPr="00E3774B">
        <w:tab/>
      </w:r>
      <w:r w:rsidR="00E3760B" w:rsidRPr="00E3774B">
        <w:t>Issues relating to t</w:t>
      </w:r>
      <w:r w:rsidR="006E41E3" w:rsidRPr="00E3774B">
        <w:t>he specific provisions of the Covenant (arts. 6-15)</w:t>
      </w:r>
    </w:p>
    <w:p w:rsidR="008121BE" w:rsidRPr="00E3774B" w:rsidRDefault="006E41E3" w:rsidP="00FA0D0D">
      <w:pPr>
        <w:pStyle w:val="H1G"/>
      </w:pPr>
      <w:r w:rsidRPr="00E3774B">
        <w:rPr>
          <w:rFonts w:cs="Angsana New"/>
          <w:b w:val="0"/>
        </w:rPr>
        <w:tab/>
      </w:r>
      <w:r w:rsidRPr="00E3774B">
        <w:rPr>
          <w:rFonts w:cs="Angsana New"/>
          <w:b w:val="0"/>
        </w:rPr>
        <w:tab/>
      </w:r>
      <w:r w:rsidRPr="00E3774B">
        <w:t>Article 6 – The right to work</w:t>
      </w:r>
    </w:p>
    <w:p w:rsidR="00262A55" w:rsidRPr="00E3774B" w:rsidRDefault="008121BE" w:rsidP="0034529A">
      <w:pPr>
        <w:pStyle w:val="SingleTxtG"/>
        <w:numPr>
          <w:ilvl w:val="0"/>
          <w:numId w:val="39"/>
        </w:numPr>
        <w:ind w:left="1134" w:firstLine="0"/>
        <w:rPr>
          <w:rFonts w:cs="Angsana New"/>
        </w:rPr>
      </w:pPr>
      <w:r w:rsidRPr="00E3774B">
        <w:t xml:space="preserve">Please provide </w:t>
      </w:r>
      <w:r w:rsidR="005B52AA" w:rsidRPr="00E3774B">
        <w:t>updated annual information</w:t>
      </w:r>
      <w:r w:rsidR="009C15A7" w:rsidRPr="00E3774B">
        <w:t>, from 2006 onwards,</w:t>
      </w:r>
      <w:r w:rsidR="005B52AA" w:rsidRPr="00E3774B">
        <w:t xml:space="preserve"> </w:t>
      </w:r>
      <w:r w:rsidR="00AF6197" w:rsidRPr="00E3774B">
        <w:t xml:space="preserve">on </w:t>
      </w:r>
      <w:r w:rsidR="005B52AA" w:rsidRPr="00E3774B">
        <w:t xml:space="preserve">the </w:t>
      </w:r>
      <w:r w:rsidR="00836D3E" w:rsidRPr="00E3774B">
        <w:t>(</w:t>
      </w:r>
      <w:r w:rsidR="005B52AA" w:rsidRPr="00E3774B">
        <w:t>un</w:t>
      </w:r>
      <w:r w:rsidR="00836D3E" w:rsidRPr="00E3774B">
        <w:t>)</w:t>
      </w:r>
      <w:r w:rsidR="005B52AA" w:rsidRPr="00E3774B">
        <w:rPr>
          <w:rStyle w:val="SingleTxtGChar"/>
        </w:rPr>
        <w:t>employment</w:t>
      </w:r>
      <w:r w:rsidR="005B52AA" w:rsidRPr="00E3774B">
        <w:t xml:space="preserve"> rate</w:t>
      </w:r>
      <w:r w:rsidR="00AF6197" w:rsidRPr="00E3774B">
        <w:t xml:space="preserve">; </w:t>
      </w:r>
      <w:r w:rsidR="00CF343B" w:rsidRPr="00E3774B">
        <w:t xml:space="preserve">for more recent years, provide information on (un)employment </w:t>
      </w:r>
      <w:r w:rsidR="005B52AA" w:rsidRPr="00E3774B">
        <w:t>disaggregated by</w:t>
      </w:r>
      <w:r w:rsidRPr="00E3774B">
        <w:t xml:space="preserve"> full-time/part-time employment, private</w:t>
      </w:r>
      <w:r w:rsidR="00AF6197" w:rsidRPr="00E3774B">
        <w:t>/</w:t>
      </w:r>
      <w:r w:rsidRPr="00E3774B">
        <w:t>public sector,</w:t>
      </w:r>
      <w:r w:rsidR="005B52AA" w:rsidRPr="00E3774B">
        <w:t xml:space="preserve"> sex</w:t>
      </w:r>
      <w:r w:rsidRPr="00E3774B">
        <w:t>, age, urban</w:t>
      </w:r>
      <w:r w:rsidR="00AF6197" w:rsidRPr="00E3774B">
        <w:t>/</w:t>
      </w:r>
      <w:r w:rsidRPr="00E3774B">
        <w:t>rural residence</w:t>
      </w:r>
      <w:r w:rsidR="005B52AA" w:rsidRPr="00E3774B">
        <w:t xml:space="preserve">. </w:t>
      </w:r>
      <w:r w:rsidR="005B52AA" w:rsidRPr="00E3774B">
        <w:rPr>
          <w:rStyle w:val="SingleTxtGChar"/>
        </w:rPr>
        <w:t>Please</w:t>
      </w:r>
      <w:r w:rsidR="005B52AA" w:rsidRPr="00E3774B">
        <w:t xml:space="preserve"> also report on the impact achieved by the Higher Council for Human Resource Development and the employment programme established under the 2003 Labour Code.</w:t>
      </w:r>
      <w:r w:rsidR="007F10FF" w:rsidRPr="00E3774B">
        <w:t xml:space="preserve"> In addition, what intersectoral and inter-institutional strategies have been adopted to combat unemployment among young people</w:t>
      </w:r>
      <w:r w:rsidR="009F538D" w:rsidRPr="00E3774B">
        <w:t>, in particular women</w:t>
      </w:r>
      <w:r w:rsidR="007F10FF" w:rsidRPr="00E3774B">
        <w:t>?</w:t>
      </w:r>
    </w:p>
    <w:p w:rsidR="006E41E3" w:rsidRPr="00E3774B" w:rsidRDefault="006E41E3" w:rsidP="00FA0D0D">
      <w:pPr>
        <w:pStyle w:val="H1G"/>
        <w:rPr>
          <w:rFonts w:cs="Angsana New"/>
          <w:b w:val="0"/>
        </w:rPr>
      </w:pPr>
      <w:r w:rsidRPr="00E3774B">
        <w:rPr>
          <w:rFonts w:cs="Angsana New"/>
          <w:b w:val="0"/>
          <w:bCs/>
        </w:rPr>
        <w:tab/>
      </w:r>
      <w:r w:rsidR="0034529A" w:rsidRPr="00E3774B">
        <w:rPr>
          <w:rFonts w:cs="Angsana New"/>
          <w:b w:val="0"/>
          <w:bCs/>
        </w:rPr>
        <w:tab/>
      </w:r>
      <w:r w:rsidRPr="00E3774B">
        <w:t xml:space="preserve">Article 7 – The right to just and </w:t>
      </w:r>
      <w:r w:rsidR="00E3774B" w:rsidRPr="00E3774B">
        <w:t>favourable</w:t>
      </w:r>
      <w:r w:rsidRPr="00E3774B">
        <w:t xml:space="preserve"> conditions of work</w:t>
      </w:r>
    </w:p>
    <w:p w:rsidR="006C5B66" w:rsidRPr="00E3774B" w:rsidRDefault="006C5B66" w:rsidP="0034529A">
      <w:pPr>
        <w:pStyle w:val="SingleTxtG"/>
        <w:numPr>
          <w:ilvl w:val="0"/>
          <w:numId w:val="39"/>
        </w:numPr>
        <w:ind w:left="1134" w:firstLine="0"/>
        <w:rPr>
          <w:rFonts w:cs="Angsana New"/>
        </w:rPr>
      </w:pPr>
      <w:r w:rsidRPr="00E3774B">
        <w:t xml:space="preserve">Please provide updated data concerning employment in the informal economy, including </w:t>
      </w:r>
      <w:r w:rsidRPr="00E3774B">
        <w:t xml:space="preserve">sociodemographic </w:t>
      </w:r>
      <w:r w:rsidRPr="00E3774B">
        <w:t xml:space="preserve">characteristics, industry, hours of work and earnings by </w:t>
      </w:r>
      <w:r w:rsidRPr="00E3774B">
        <w:rPr>
          <w:rStyle w:val="SingleTxtGChar"/>
        </w:rPr>
        <w:t>different</w:t>
      </w:r>
      <w:r w:rsidRPr="00E3774B">
        <w:t xml:space="preserve"> categories of work. Please specify what measures are in </w:t>
      </w:r>
      <w:r w:rsidRPr="00E3774B">
        <w:rPr>
          <w:rStyle w:val="SingleTxtGChar"/>
        </w:rPr>
        <w:t>place</w:t>
      </w:r>
      <w:r w:rsidRPr="00E3774B">
        <w:t xml:space="preserve"> to guarantee access of persons employed in the informal economy, in particular women, to basic services and social protection. Please also provide information on measures taken to assist workers to move out of the informal</w:t>
      </w:r>
      <w:r w:rsidR="002C5E28" w:rsidRPr="00E3774B">
        <w:t xml:space="preserve"> </w:t>
      </w:r>
      <w:r w:rsidR="00CB041B" w:rsidRPr="00E3774B">
        <w:t>economy</w:t>
      </w:r>
      <w:r w:rsidRPr="00E3774B">
        <w:t>.</w:t>
      </w:r>
    </w:p>
    <w:p w:rsidR="00FF3EA9" w:rsidRPr="00E3774B" w:rsidRDefault="006C5B66" w:rsidP="0034529A">
      <w:pPr>
        <w:pStyle w:val="SingleTxtG"/>
        <w:numPr>
          <w:ilvl w:val="0"/>
          <w:numId w:val="39"/>
        </w:numPr>
        <w:ind w:left="1134" w:firstLine="0"/>
        <w:rPr>
          <w:rFonts w:cs="Angsana New"/>
        </w:rPr>
      </w:pPr>
      <w:r w:rsidRPr="00E3774B">
        <w:t>Following the adoption of the new Constitution, please provide update</w:t>
      </w:r>
      <w:r w:rsidR="00E22FCF" w:rsidRPr="00E3774B">
        <w:t>d</w:t>
      </w:r>
      <w:r w:rsidRPr="00E3774B">
        <w:t xml:space="preserve"> information on the current situation in terms of minimum wage, including on proposals currently considered by the Shura Council. In addition, please clarify how the State party enforces minimum wage</w:t>
      </w:r>
      <w:r w:rsidR="00A71036" w:rsidRPr="00E3774B">
        <w:t xml:space="preserve"> regulations</w:t>
      </w:r>
      <w:r w:rsidRPr="00E3774B">
        <w:t>.</w:t>
      </w:r>
      <w:r w:rsidR="00EF1B49" w:rsidRPr="00E3774B">
        <w:t xml:space="preserve"> </w:t>
      </w:r>
      <w:r w:rsidR="00A71036" w:rsidRPr="00E3774B">
        <w:t xml:space="preserve">Please also clarify how workers’ wages are protected against inflation. </w:t>
      </w:r>
    </w:p>
    <w:p w:rsidR="004A14EF" w:rsidRPr="00E3774B" w:rsidRDefault="004A14EF" w:rsidP="004A14EF">
      <w:pPr>
        <w:pStyle w:val="SingleTxtG"/>
        <w:numPr>
          <w:ilvl w:val="0"/>
          <w:numId w:val="39"/>
        </w:numPr>
        <w:ind w:left="1134" w:firstLine="0"/>
        <w:rPr>
          <w:rFonts w:cs="Angsana New"/>
        </w:rPr>
      </w:pPr>
      <w:r w:rsidRPr="00E3774B">
        <w:t xml:space="preserve">Please provide more information on action taken to </w:t>
      </w:r>
      <w:r w:rsidR="00692BE1" w:rsidRPr="00E3774B">
        <w:t xml:space="preserve">address </w:t>
      </w:r>
      <w:r w:rsidRPr="00E3774B">
        <w:t xml:space="preserve">wage discrepancies between men and </w:t>
      </w:r>
      <w:r w:rsidRPr="00E3774B">
        <w:rPr>
          <w:rStyle w:val="SingleTxtGChar"/>
        </w:rPr>
        <w:t>women</w:t>
      </w:r>
      <w:r w:rsidRPr="00E3774B">
        <w:t xml:space="preserve"> in the private sector.</w:t>
      </w:r>
    </w:p>
    <w:p w:rsidR="00A61EF6" w:rsidRPr="00E3774B" w:rsidRDefault="006E41E3" w:rsidP="00FA0D0D">
      <w:pPr>
        <w:pStyle w:val="H1G"/>
      </w:pPr>
      <w:r w:rsidRPr="00E3774B">
        <w:rPr>
          <w:rFonts w:cs="Angsana New"/>
          <w:b w:val="0"/>
          <w:bCs/>
        </w:rPr>
        <w:tab/>
      </w:r>
      <w:r w:rsidR="0034529A" w:rsidRPr="00E3774B">
        <w:rPr>
          <w:rFonts w:cs="Angsana New"/>
          <w:b w:val="0"/>
          <w:bCs/>
        </w:rPr>
        <w:tab/>
      </w:r>
      <w:r w:rsidRPr="00E3774B">
        <w:t xml:space="preserve">Article 8 – </w:t>
      </w:r>
      <w:r w:rsidR="00C14A9D" w:rsidRPr="00E3774B">
        <w:t>Trade u</w:t>
      </w:r>
      <w:r w:rsidRPr="00E3774B">
        <w:t>nion rights</w:t>
      </w:r>
    </w:p>
    <w:p w:rsidR="0056293B" w:rsidRPr="00E3774B" w:rsidRDefault="005B65E5" w:rsidP="0034529A">
      <w:pPr>
        <w:pStyle w:val="SingleTxtG"/>
        <w:numPr>
          <w:ilvl w:val="0"/>
          <w:numId w:val="39"/>
        </w:numPr>
        <w:ind w:left="1134" w:firstLine="0"/>
        <w:rPr>
          <w:rFonts w:cs="Angsana New"/>
        </w:rPr>
      </w:pPr>
      <w:r w:rsidRPr="00E3774B">
        <w:rPr>
          <w:rFonts w:cs="Angsana New"/>
        </w:rPr>
        <w:t xml:space="preserve">Please </w:t>
      </w:r>
      <w:r w:rsidR="000615B5" w:rsidRPr="00E3774B">
        <w:rPr>
          <w:rFonts w:cs="Angsana New"/>
        </w:rPr>
        <w:t>explain in which circumstances</w:t>
      </w:r>
      <w:r w:rsidR="0056293B" w:rsidRPr="00E3774B">
        <w:rPr>
          <w:rFonts w:cs="Angsana New"/>
        </w:rPr>
        <w:t xml:space="preserve"> the State party’s legislation, including the Penal Code (articles 124 and 124</w:t>
      </w:r>
      <w:r w:rsidR="00AF6197" w:rsidRPr="00E3774B">
        <w:rPr>
          <w:rFonts w:cs="Angsana New"/>
        </w:rPr>
        <w:t xml:space="preserve"> </w:t>
      </w:r>
      <w:r w:rsidR="0056293B" w:rsidRPr="00E3774B">
        <w:rPr>
          <w:rFonts w:cs="Angsana New"/>
          <w:i/>
        </w:rPr>
        <w:t>bis</w:t>
      </w:r>
      <w:r w:rsidR="0056293B" w:rsidRPr="00E3774B">
        <w:rPr>
          <w:rFonts w:cs="Angsana New"/>
        </w:rPr>
        <w:t>), the 1976 Labour Law (</w:t>
      </w:r>
      <w:r w:rsidR="00AF6197" w:rsidRPr="00E3774B">
        <w:rPr>
          <w:rFonts w:cs="Angsana New"/>
        </w:rPr>
        <w:t>a</w:t>
      </w:r>
      <w:r w:rsidR="0056293B" w:rsidRPr="00E3774B">
        <w:rPr>
          <w:rFonts w:cs="Angsana New"/>
        </w:rPr>
        <w:t>rticle 192), as well as</w:t>
      </w:r>
      <w:r w:rsidRPr="00E3774B">
        <w:rPr>
          <w:rFonts w:cs="Angsana New"/>
        </w:rPr>
        <w:t xml:space="preserve"> Law 34/2011, </w:t>
      </w:r>
      <w:r w:rsidR="000615B5" w:rsidRPr="00E3774B">
        <w:rPr>
          <w:rFonts w:cs="Angsana New"/>
        </w:rPr>
        <w:t>imposes criminal sanctions for calling or participating in strikes</w:t>
      </w:r>
      <w:r w:rsidR="000D0440" w:rsidRPr="00E3774B">
        <w:rPr>
          <w:rFonts w:cs="Angsana New"/>
        </w:rPr>
        <w:t>,</w:t>
      </w:r>
      <w:r w:rsidR="000615B5" w:rsidRPr="00E3774B">
        <w:rPr>
          <w:rFonts w:cs="Angsana New"/>
        </w:rPr>
        <w:t xml:space="preserve"> and highlight how such provisions </w:t>
      </w:r>
      <w:r w:rsidR="0056293B" w:rsidRPr="00E3774B">
        <w:rPr>
          <w:rFonts w:cs="Angsana New"/>
        </w:rPr>
        <w:t>are</w:t>
      </w:r>
      <w:r w:rsidRPr="00E3774B">
        <w:rPr>
          <w:rFonts w:cs="Angsana New"/>
        </w:rPr>
        <w:t xml:space="preserve"> compatible with the right to strike </w:t>
      </w:r>
      <w:r w:rsidR="0056293B" w:rsidRPr="00E3774B">
        <w:rPr>
          <w:rFonts w:cs="Angsana New"/>
        </w:rPr>
        <w:t xml:space="preserve">as </w:t>
      </w:r>
      <w:r w:rsidRPr="00E3774B">
        <w:rPr>
          <w:rFonts w:cs="Angsana New"/>
        </w:rPr>
        <w:t>guaranteed under the Covenant.</w:t>
      </w:r>
      <w:r w:rsidR="0056293B" w:rsidRPr="00E3774B">
        <w:rPr>
          <w:rFonts w:cs="Angsana New"/>
        </w:rPr>
        <w:t xml:space="preserve"> </w:t>
      </w:r>
      <w:r w:rsidR="00846D86" w:rsidRPr="00E3774B">
        <w:rPr>
          <w:rFonts w:cs="Angsana New"/>
        </w:rPr>
        <w:t>In addition, please comment on reports that a number of workers have faced disciplinary measures, criminal investigations, and even military trials in connection with organi</w:t>
      </w:r>
      <w:r w:rsidR="000D0440" w:rsidRPr="00E3774B">
        <w:rPr>
          <w:rFonts w:cs="Angsana New"/>
        </w:rPr>
        <w:t>z</w:t>
      </w:r>
      <w:r w:rsidR="00846D86" w:rsidRPr="00E3774B">
        <w:rPr>
          <w:rFonts w:cs="Angsana New"/>
        </w:rPr>
        <w:t>ing strikes.</w:t>
      </w:r>
    </w:p>
    <w:p w:rsidR="00FF3EA9" w:rsidRPr="00E3774B" w:rsidRDefault="005F6481" w:rsidP="0034529A">
      <w:pPr>
        <w:pStyle w:val="SingleTxtG"/>
        <w:numPr>
          <w:ilvl w:val="0"/>
          <w:numId w:val="39"/>
        </w:numPr>
        <w:ind w:left="1134" w:firstLine="0"/>
        <w:rPr>
          <w:rFonts w:cs="Angsana New"/>
        </w:rPr>
      </w:pPr>
      <w:r w:rsidRPr="00E3774B">
        <w:rPr>
          <w:rFonts w:cs="Angsana New"/>
        </w:rPr>
        <w:t xml:space="preserve">Please explain how </w:t>
      </w:r>
      <w:r w:rsidR="000D0440" w:rsidRPr="00E3774B">
        <w:rPr>
          <w:rFonts w:cs="Angsana New"/>
        </w:rPr>
        <w:t>a</w:t>
      </w:r>
      <w:r w:rsidRPr="00E3774B">
        <w:rPr>
          <w:rFonts w:cs="Angsana New"/>
        </w:rPr>
        <w:t xml:space="preserve">rticle 53 of the Constitution, which allows </w:t>
      </w:r>
      <w:r w:rsidR="00692BE1" w:rsidRPr="00E3774B">
        <w:rPr>
          <w:rFonts w:cs="Angsana New"/>
        </w:rPr>
        <w:t xml:space="preserve">only </w:t>
      </w:r>
      <w:r w:rsidRPr="00E3774B">
        <w:rPr>
          <w:rFonts w:cs="Angsana New"/>
        </w:rPr>
        <w:t>one trade union per profession, is compatible with the right of everyone to form trade unions or to join trade unions of their choice</w:t>
      </w:r>
      <w:r w:rsidR="000D0440" w:rsidRPr="00E3774B">
        <w:rPr>
          <w:rFonts w:cs="Angsana New"/>
        </w:rPr>
        <w:t>,</w:t>
      </w:r>
      <w:r w:rsidRPr="00E3774B">
        <w:rPr>
          <w:rFonts w:cs="Angsana New"/>
        </w:rPr>
        <w:t xml:space="preserve"> as enshrined in the Covenant. In addition, please explain how the system of collective bargaining is organi</w:t>
      </w:r>
      <w:r w:rsidR="000D0440" w:rsidRPr="00E3774B">
        <w:rPr>
          <w:rFonts w:cs="Angsana New"/>
        </w:rPr>
        <w:t>z</w:t>
      </w:r>
      <w:r w:rsidRPr="00E3774B">
        <w:rPr>
          <w:rFonts w:cs="Angsana New"/>
        </w:rPr>
        <w:t>ed, including limitations on this right, and highlight which safeguards exist to guarantee the freedom of trade unions.</w:t>
      </w:r>
      <w:r w:rsidR="005F7CB8" w:rsidRPr="00E3774B">
        <w:rPr>
          <w:rFonts w:cs="Angsana New"/>
        </w:rPr>
        <w:t xml:space="preserve"> </w:t>
      </w:r>
    </w:p>
    <w:p w:rsidR="00B81E21" w:rsidRPr="00E3774B" w:rsidRDefault="006E41E3" w:rsidP="00FA0D0D">
      <w:pPr>
        <w:pStyle w:val="H1G"/>
        <w:rPr>
          <w:rFonts w:cs="Angsana New"/>
          <w:b w:val="0"/>
        </w:rPr>
      </w:pPr>
      <w:r w:rsidRPr="00E3774B">
        <w:rPr>
          <w:rFonts w:cs="Angsana New"/>
          <w:b w:val="0"/>
        </w:rPr>
        <w:tab/>
      </w:r>
      <w:r w:rsidR="0034529A" w:rsidRPr="00E3774B">
        <w:rPr>
          <w:rFonts w:cs="Angsana New"/>
          <w:b w:val="0"/>
        </w:rPr>
        <w:tab/>
      </w:r>
      <w:r w:rsidR="00B81E21" w:rsidRPr="00E3774B">
        <w:t>Article 9</w:t>
      </w:r>
      <w:r w:rsidRPr="00E3774B">
        <w:t xml:space="preserve"> – </w:t>
      </w:r>
      <w:r w:rsidR="00B81E21" w:rsidRPr="00E3774B">
        <w:t>The right to social security</w:t>
      </w:r>
    </w:p>
    <w:p w:rsidR="00B81E21" w:rsidRPr="00E3774B" w:rsidRDefault="00FF3EA9" w:rsidP="0034529A">
      <w:pPr>
        <w:pStyle w:val="SingleTxtG"/>
        <w:numPr>
          <w:ilvl w:val="0"/>
          <w:numId w:val="39"/>
        </w:numPr>
        <w:ind w:left="1134" w:firstLine="0"/>
      </w:pPr>
      <w:r w:rsidRPr="00E3774B">
        <w:t>Please</w:t>
      </w:r>
      <w:r w:rsidR="00B81E21" w:rsidRPr="00E3774B">
        <w:t xml:space="preserve"> provide information on the percentage of workers who are not yet covered by social security and the reasons for their exclusion. Include information on the </w:t>
      </w:r>
      <w:r w:rsidR="00B81E21" w:rsidRPr="00E3774B">
        <w:rPr>
          <w:rStyle w:val="SingleTxtGChar"/>
        </w:rPr>
        <w:t>measures</w:t>
      </w:r>
      <w:r w:rsidR="00B81E21" w:rsidRPr="00E3774B">
        <w:t xml:space="preserve"> taken to extend the benefits of social security to everyone</w:t>
      </w:r>
      <w:r w:rsidR="000D0440" w:rsidRPr="00E3774B">
        <w:t>,</w:t>
      </w:r>
      <w:r w:rsidR="00B81E21" w:rsidRPr="00E3774B">
        <w:t xml:space="preserve"> including the most disadvantaged and marginalized individuals and groups</w:t>
      </w:r>
      <w:r w:rsidR="000D0440" w:rsidRPr="00E3774B">
        <w:t>, as required by the Covenant</w:t>
      </w:r>
      <w:r w:rsidR="00B81E21" w:rsidRPr="00E3774B">
        <w:t>.</w:t>
      </w:r>
    </w:p>
    <w:p w:rsidR="00045D91" w:rsidRPr="00E3774B" w:rsidRDefault="00045D91" w:rsidP="0034529A">
      <w:pPr>
        <w:pStyle w:val="SingleTxtG"/>
        <w:numPr>
          <w:ilvl w:val="0"/>
          <w:numId w:val="39"/>
        </w:numPr>
        <w:ind w:left="1134" w:firstLine="0"/>
      </w:pPr>
      <w:r w:rsidRPr="00E3774B">
        <w:t xml:space="preserve">Please provide information on the percentage of the population that benefit from health-care coverage, disaggregated by economic </w:t>
      </w:r>
      <w:r w:rsidRPr="00E3774B">
        <w:rPr>
          <w:rStyle w:val="SingleTxtGChar"/>
        </w:rPr>
        <w:t>sector</w:t>
      </w:r>
      <w:r w:rsidRPr="00E3774B">
        <w:t xml:space="preserve"> and geographic region.</w:t>
      </w:r>
    </w:p>
    <w:p w:rsidR="00B81E21" w:rsidRPr="00E3774B" w:rsidRDefault="00B81E21" w:rsidP="00FA0D0D">
      <w:pPr>
        <w:pStyle w:val="H1G"/>
      </w:pPr>
      <w:r w:rsidRPr="00E3774B">
        <w:rPr>
          <w:rFonts w:cs="Angsana New"/>
          <w:b w:val="0"/>
        </w:rPr>
        <w:tab/>
      </w:r>
      <w:r w:rsidRPr="00E3774B">
        <w:rPr>
          <w:rFonts w:cs="Angsana New"/>
          <w:b w:val="0"/>
        </w:rPr>
        <w:tab/>
      </w:r>
      <w:r w:rsidRPr="00E3774B">
        <w:t>Article 10 – Protection of the family, mothers and children</w:t>
      </w:r>
    </w:p>
    <w:p w:rsidR="00FF3EA9" w:rsidRPr="00E3774B" w:rsidRDefault="00B81E21" w:rsidP="0034529A">
      <w:pPr>
        <w:pStyle w:val="SingleTxtG"/>
        <w:numPr>
          <w:ilvl w:val="0"/>
          <w:numId w:val="39"/>
        </w:numPr>
        <w:ind w:left="1134" w:firstLine="0"/>
        <w:rPr>
          <w:rFonts w:cs="Angsana New"/>
        </w:rPr>
      </w:pPr>
      <w:r w:rsidRPr="00E3774B">
        <w:t xml:space="preserve">Please </w:t>
      </w:r>
      <w:r w:rsidR="00BD29BB" w:rsidRPr="00E3774B">
        <w:t xml:space="preserve">explain to what extent article 70 of the Constitution </w:t>
      </w:r>
      <w:r w:rsidR="00695DF3" w:rsidRPr="00E3774B">
        <w:t xml:space="preserve">still </w:t>
      </w:r>
      <w:r w:rsidR="00BD29BB" w:rsidRPr="00E3774B">
        <w:t xml:space="preserve">allows for child labour. Please also elaborate further on the practical results </w:t>
      </w:r>
      <w:r w:rsidR="000D0440" w:rsidRPr="00E3774B">
        <w:t xml:space="preserve">of measures </w:t>
      </w:r>
      <w:r w:rsidR="00BD29BB" w:rsidRPr="00E3774B">
        <w:t>to eliminat</w:t>
      </w:r>
      <w:r w:rsidR="000D0440" w:rsidRPr="00E3774B">
        <w:t>e</w:t>
      </w:r>
      <w:r w:rsidR="00BD29BB" w:rsidRPr="00E3774B">
        <w:t xml:space="preserve"> child labour achieved by the child labour inspection unit</w:t>
      </w:r>
      <w:r w:rsidR="00695DF3" w:rsidRPr="00E3774B">
        <w:t>s</w:t>
      </w:r>
      <w:r w:rsidR="00BD29BB" w:rsidRPr="00E3774B">
        <w:t xml:space="preserve"> that have been established within Manpower Directorates</w:t>
      </w:r>
      <w:r w:rsidR="007E53EA" w:rsidRPr="00E3774B">
        <w:t xml:space="preserve"> and </w:t>
      </w:r>
      <w:r w:rsidR="000D0440" w:rsidRPr="00E3774B">
        <w:t xml:space="preserve">provide </w:t>
      </w:r>
      <w:r w:rsidR="007E53EA" w:rsidRPr="00E3774B">
        <w:t>inform</w:t>
      </w:r>
      <w:r w:rsidR="000D0440" w:rsidRPr="00E3774B">
        <w:t>ation as to</w:t>
      </w:r>
      <w:r w:rsidR="007E53EA" w:rsidRPr="00E3774B">
        <w:t xml:space="preserve"> </w:t>
      </w:r>
      <w:r w:rsidR="00051471" w:rsidRPr="00E3774B">
        <w:t>whether there have been any criminal prosecutions in this regard</w:t>
      </w:r>
      <w:r w:rsidR="00BD29BB" w:rsidRPr="00E3774B">
        <w:t>.</w:t>
      </w:r>
      <w:r w:rsidR="009C15A7" w:rsidRPr="00E3774B">
        <w:rPr>
          <w:rFonts w:cs="Angsana New"/>
        </w:rPr>
        <w:t xml:space="preserve"> In addition, please provide information on the results of the nationwide investigation into child labour </w:t>
      </w:r>
      <w:r w:rsidR="000D0440" w:rsidRPr="00E3774B">
        <w:rPr>
          <w:rFonts w:cs="Angsana New"/>
        </w:rPr>
        <w:t xml:space="preserve">mentioned in the State party’s report (E/C.12/EGY/2-4, </w:t>
      </w:r>
      <w:r w:rsidR="009C15A7" w:rsidRPr="00E3774B">
        <w:rPr>
          <w:rFonts w:cs="Angsana New"/>
        </w:rPr>
        <w:t>para</w:t>
      </w:r>
      <w:r w:rsidR="000D0440" w:rsidRPr="00E3774B">
        <w:rPr>
          <w:rFonts w:cs="Angsana New"/>
        </w:rPr>
        <w:t>.</w:t>
      </w:r>
      <w:r w:rsidR="009C15A7" w:rsidRPr="00E3774B">
        <w:rPr>
          <w:rFonts w:cs="Angsana New"/>
        </w:rPr>
        <w:t xml:space="preserve"> 407)</w:t>
      </w:r>
      <w:r w:rsidR="005A597C" w:rsidRPr="00E3774B">
        <w:rPr>
          <w:rFonts w:cs="Angsana New"/>
        </w:rPr>
        <w:t>,</w:t>
      </w:r>
      <w:r w:rsidR="005B4199" w:rsidRPr="00E3774B">
        <w:rPr>
          <w:rFonts w:cs="Angsana New"/>
        </w:rPr>
        <w:t xml:space="preserve"> and </w:t>
      </w:r>
      <w:r w:rsidR="000D0440" w:rsidRPr="00E3774B">
        <w:rPr>
          <w:rFonts w:cs="Angsana New"/>
        </w:rPr>
        <w:t>provide</w:t>
      </w:r>
      <w:r w:rsidR="005B4199" w:rsidRPr="00E3774B">
        <w:rPr>
          <w:rFonts w:cs="Angsana New"/>
        </w:rPr>
        <w:t xml:space="preserve"> updated information about the prevalence of child labour</w:t>
      </w:r>
      <w:r w:rsidR="00695DF3" w:rsidRPr="00E3774B">
        <w:rPr>
          <w:rFonts w:cs="Angsana New"/>
        </w:rPr>
        <w:t xml:space="preserve"> in the State party</w:t>
      </w:r>
      <w:r w:rsidR="009C15A7" w:rsidRPr="00E3774B">
        <w:rPr>
          <w:rFonts w:cs="Angsana New"/>
        </w:rPr>
        <w:t xml:space="preserve">. </w:t>
      </w:r>
    </w:p>
    <w:p w:rsidR="00056986" w:rsidRPr="00E3774B" w:rsidRDefault="00056986" w:rsidP="0034529A">
      <w:pPr>
        <w:pStyle w:val="SingleTxtG"/>
        <w:numPr>
          <w:ilvl w:val="0"/>
          <w:numId w:val="39"/>
        </w:numPr>
        <w:ind w:left="1134" w:firstLine="0"/>
        <w:rPr>
          <w:rFonts w:cs="Angsana New"/>
        </w:rPr>
      </w:pPr>
      <w:r w:rsidRPr="00E3774B">
        <w:rPr>
          <w:rFonts w:cs="Angsana New"/>
        </w:rPr>
        <w:t>Please provide information on the results achieved and challenges encountered by the unit established by the National Council for Childhood and Motherhood in 2007</w:t>
      </w:r>
      <w:r w:rsidR="005A597C" w:rsidRPr="00E3774B">
        <w:rPr>
          <w:rFonts w:cs="Angsana New"/>
        </w:rPr>
        <w:t xml:space="preserve"> to combat trafficking in children (E/C.12/EGY/2-4, para</w:t>
      </w:r>
      <w:r w:rsidRPr="00E3774B">
        <w:rPr>
          <w:rFonts w:cs="Angsana New"/>
        </w:rPr>
        <w:t>.</w:t>
      </w:r>
      <w:r w:rsidR="005A597C" w:rsidRPr="00E3774B">
        <w:rPr>
          <w:rFonts w:cs="Angsana New"/>
        </w:rPr>
        <w:t xml:space="preserve"> 189).</w:t>
      </w:r>
    </w:p>
    <w:p w:rsidR="00AE1AFD" w:rsidRPr="00E3774B" w:rsidRDefault="00AE1AFD" w:rsidP="0034529A">
      <w:pPr>
        <w:pStyle w:val="SingleTxtG"/>
        <w:numPr>
          <w:ilvl w:val="0"/>
          <w:numId w:val="39"/>
        </w:numPr>
        <w:ind w:left="1134" w:firstLine="0"/>
        <w:rPr>
          <w:rFonts w:cs="Angsana New"/>
        </w:rPr>
      </w:pPr>
      <w:r w:rsidRPr="00E3774B">
        <w:rPr>
          <w:rFonts w:cs="Angsana New"/>
        </w:rPr>
        <w:t>Please explain whether the law in the State party explicitly prohibits corporal punishment of children in all settings, including the home, schools and alternative care settings</w:t>
      </w:r>
      <w:r w:rsidR="005A597C" w:rsidRPr="00E3774B">
        <w:rPr>
          <w:rFonts w:cs="Angsana New"/>
        </w:rPr>
        <w:t>;</w:t>
      </w:r>
      <w:r w:rsidRPr="00E3774B">
        <w:rPr>
          <w:rFonts w:cs="Angsana New"/>
        </w:rPr>
        <w:t xml:space="preserve"> please also inform </w:t>
      </w:r>
      <w:r w:rsidR="005A597C" w:rsidRPr="00E3774B">
        <w:rPr>
          <w:rFonts w:cs="Angsana New"/>
        </w:rPr>
        <w:t xml:space="preserve">the Committee </w:t>
      </w:r>
      <w:r w:rsidRPr="00E3774B">
        <w:rPr>
          <w:rFonts w:cs="Angsana New"/>
        </w:rPr>
        <w:t xml:space="preserve">of the outcome of any prosecutions in this regard. </w:t>
      </w:r>
    </w:p>
    <w:p w:rsidR="00E73A51" w:rsidRPr="00E3774B" w:rsidRDefault="00E73A51" w:rsidP="0034529A">
      <w:pPr>
        <w:pStyle w:val="SingleTxtG"/>
        <w:numPr>
          <w:ilvl w:val="0"/>
          <w:numId w:val="39"/>
        </w:numPr>
        <w:ind w:left="1134" w:firstLine="0"/>
        <w:rPr>
          <w:rFonts w:cs="Angsana New"/>
        </w:rPr>
      </w:pPr>
      <w:r w:rsidRPr="00E3774B">
        <w:rPr>
          <w:rFonts w:cs="Angsana New"/>
        </w:rPr>
        <w:t>With reference to the Labour Code (Act 12 of 2003), please provide more information regarding the enjoyment</w:t>
      </w:r>
      <w:r w:rsidR="005A597C" w:rsidRPr="00E3774B">
        <w:rPr>
          <w:rFonts w:cs="Angsana New"/>
        </w:rPr>
        <w:t>,</w:t>
      </w:r>
      <w:r w:rsidRPr="00E3774B">
        <w:rPr>
          <w:rFonts w:cs="Angsana New"/>
        </w:rPr>
        <w:t xml:space="preserve"> in practice</w:t>
      </w:r>
      <w:r w:rsidR="005A597C" w:rsidRPr="00E3774B">
        <w:rPr>
          <w:rFonts w:cs="Angsana New"/>
        </w:rPr>
        <w:t>,</w:t>
      </w:r>
      <w:r w:rsidRPr="00E3774B">
        <w:rPr>
          <w:rFonts w:cs="Angsana New"/>
        </w:rPr>
        <w:t xml:space="preserve"> of maternity leave by women working in the informal </w:t>
      </w:r>
      <w:r w:rsidR="00FB275A" w:rsidRPr="00E3774B">
        <w:rPr>
          <w:rFonts w:cs="Angsana New"/>
        </w:rPr>
        <w:t xml:space="preserve">economy </w:t>
      </w:r>
      <w:r w:rsidRPr="00E3774B">
        <w:rPr>
          <w:rFonts w:cs="Angsana New"/>
        </w:rPr>
        <w:t>and private sector.</w:t>
      </w:r>
    </w:p>
    <w:p w:rsidR="006E41E3" w:rsidRPr="00E3774B" w:rsidRDefault="006E41E3" w:rsidP="00FA0D0D">
      <w:pPr>
        <w:pStyle w:val="H1G"/>
        <w:rPr>
          <w:rFonts w:cs="Angsana New"/>
          <w:b w:val="0"/>
        </w:rPr>
      </w:pPr>
      <w:r w:rsidRPr="00E3774B">
        <w:rPr>
          <w:rFonts w:cs="Angsana New"/>
          <w:b w:val="0"/>
        </w:rPr>
        <w:tab/>
      </w:r>
      <w:r w:rsidRPr="00E3774B">
        <w:rPr>
          <w:rFonts w:cs="Angsana New"/>
          <w:b w:val="0"/>
        </w:rPr>
        <w:tab/>
      </w:r>
      <w:r w:rsidRPr="00E3774B">
        <w:t>Article 11 – The right to an adequate standard of living</w:t>
      </w:r>
    </w:p>
    <w:p w:rsidR="00904C0A" w:rsidRPr="00E3774B" w:rsidRDefault="00904C0A" w:rsidP="0034529A">
      <w:pPr>
        <w:pStyle w:val="SingleTxtG"/>
        <w:numPr>
          <w:ilvl w:val="0"/>
          <w:numId w:val="39"/>
        </w:numPr>
        <w:ind w:left="1134" w:firstLine="0"/>
        <w:rPr>
          <w:rFonts w:cs="Angsana New"/>
        </w:rPr>
      </w:pPr>
      <w:r w:rsidRPr="00E3774B">
        <w:t>With reference to the Committee’s previous concluding observations</w:t>
      </w:r>
      <w:r w:rsidR="005658EF" w:rsidRPr="00E3774B">
        <w:t xml:space="preserve"> (</w:t>
      </w:r>
      <w:r w:rsidR="00F005ED" w:rsidRPr="00E3774B">
        <w:t xml:space="preserve">E/C.12/1/Add.44, </w:t>
      </w:r>
      <w:r w:rsidR="005658EF" w:rsidRPr="00E3774B">
        <w:t xml:space="preserve">para. </w:t>
      </w:r>
      <w:r w:rsidR="00F005ED" w:rsidRPr="00E3774B">
        <w:t>15</w:t>
      </w:r>
      <w:r w:rsidR="005658EF" w:rsidRPr="00E3774B">
        <w:t>)</w:t>
      </w:r>
      <w:r w:rsidRPr="00E3774B">
        <w:t xml:space="preserve">, please inform </w:t>
      </w:r>
      <w:r w:rsidR="005658EF" w:rsidRPr="00E3774B">
        <w:t xml:space="preserve">the Committee </w:t>
      </w:r>
      <w:r w:rsidRPr="00E3774B">
        <w:t xml:space="preserve">whether the State party has established an official </w:t>
      </w:r>
      <w:r w:rsidR="00F108E8" w:rsidRPr="00E3774B">
        <w:t xml:space="preserve">national </w:t>
      </w:r>
      <w:r w:rsidRPr="00E3774B">
        <w:t>poverty line</w:t>
      </w:r>
      <w:r w:rsidR="005658EF" w:rsidRPr="00E3774B">
        <w:t>,</w:t>
      </w:r>
      <w:r w:rsidR="00453A73" w:rsidRPr="00E3774B">
        <w:t xml:space="preserve"> if not</w:t>
      </w:r>
      <w:r w:rsidR="00CF7ADF" w:rsidRPr="00E3774B">
        <w:t>,</w:t>
      </w:r>
      <w:r w:rsidR="00453A73" w:rsidRPr="00E3774B">
        <w:t xml:space="preserve"> what mechanisms </w:t>
      </w:r>
      <w:r w:rsidR="00453A73" w:rsidRPr="00E3774B">
        <w:rPr>
          <w:rStyle w:val="SingleTxtGChar"/>
        </w:rPr>
        <w:t>are</w:t>
      </w:r>
      <w:r w:rsidR="00453A73" w:rsidRPr="00E3774B">
        <w:t xml:space="preserve"> used for measuring and monitoring the incidence of poverty</w:t>
      </w:r>
      <w:r w:rsidRPr="00E3774B">
        <w:t>.</w:t>
      </w:r>
    </w:p>
    <w:p w:rsidR="00FF3EA9" w:rsidRPr="00E3774B" w:rsidRDefault="00E22FCF" w:rsidP="00841BA2">
      <w:pPr>
        <w:pStyle w:val="SingleTxtG"/>
        <w:numPr>
          <w:ilvl w:val="0"/>
          <w:numId w:val="39"/>
        </w:numPr>
        <w:ind w:left="1134" w:firstLine="0"/>
        <w:rPr>
          <w:rFonts w:cs="Angsana New"/>
        </w:rPr>
      </w:pPr>
      <w:r w:rsidRPr="00E3774B">
        <w:t>P</w:t>
      </w:r>
      <w:r w:rsidR="0076480F" w:rsidRPr="00E3774B">
        <w:t xml:space="preserve">lease </w:t>
      </w:r>
      <w:r w:rsidR="005658EF" w:rsidRPr="00E3774B">
        <w:t>provide information</w:t>
      </w:r>
      <w:r w:rsidR="0076480F" w:rsidRPr="00E3774B">
        <w:t xml:space="preserve"> on the results and challenges in the implementation of the plan of action on food security mentioned in the State party’s report (</w:t>
      </w:r>
      <w:r w:rsidR="005658EF" w:rsidRPr="00E3774B">
        <w:rPr>
          <w:rFonts w:cs="Angsana New"/>
        </w:rPr>
        <w:t xml:space="preserve">E/C.12/EGY/2-4, </w:t>
      </w:r>
      <w:r w:rsidR="0076480F" w:rsidRPr="00E3774B">
        <w:t>para</w:t>
      </w:r>
      <w:r w:rsidR="005658EF" w:rsidRPr="00E3774B">
        <w:t>.</w:t>
      </w:r>
      <w:r w:rsidR="0076480F" w:rsidRPr="00E3774B">
        <w:t xml:space="preserve"> 204). Please also </w:t>
      </w:r>
      <w:r w:rsidR="005658EF" w:rsidRPr="00E3774B">
        <w:t>explain</w:t>
      </w:r>
      <w:r w:rsidR="007217CB" w:rsidRPr="00E3774B">
        <w:t xml:space="preserve"> </w:t>
      </w:r>
      <w:r w:rsidR="00841BA2" w:rsidRPr="00E3774B">
        <w:t xml:space="preserve">how </w:t>
      </w:r>
      <w:r w:rsidR="005658EF" w:rsidRPr="00E3774B">
        <w:t xml:space="preserve">the </w:t>
      </w:r>
      <w:r w:rsidR="00841BA2" w:rsidRPr="00E3774B">
        <w:t xml:space="preserve">recent </w:t>
      </w:r>
      <w:r w:rsidR="0076480F" w:rsidRPr="00E3774B">
        <w:t>reduction</w:t>
      </w:r>
      <w:r w:rsidR="005658EF" w:rsidRPr="00E3774B">
        <w:t xml:space="preserve"> in</w:t>
      </w:r>
      <w:r w:rsidR="0076480F" w:rsidRPr="00E3774B">
        <w:t xml:space="preserve"> flour subsidies </w:t>
      </w:r>
      <w:r w:rsidR="00841BA2" w:rsidRPr="00E3774B">
        <w:t>may</w:t>
      </w:r>
      <w:r w:rsidR="0076480F" w:rsidRPr="00E3774B">
        <w:t xml:space="preserve"> impact the availability of subsidi</w:t>
      </w:r>
      <w:r w:rsidR="005658EF" w:rsidRPr="00E3774B">
        <w:t>z</w:t>
      </w:r>
      <w:r w:rsidR="0076480F" w:rsidRPr="00E3774B">
        <w:t>ed bread</w:t>
      </w:r>
      <w:r w:rsidR="005658EF" w:rsidRPr="00E3774B">
        <w:t>,</w:t>
      </w:r>
      <w:r w:rsidR="0076480F" w:rsidRPr="00E3774B">
        <w:t xml:space="preserve"> and highlight how the State party intends to m</w:t>
      </w:r>
      <w:r w:rsidR="00841BA2" w:rsidRPr="00E3774B">
        <w:t>itigate the impact of</w:t>
      </w:r>
      <w:r w:rsidR="0076480F" w:rsidRPr="00E3774B">
        <w:t xml:space="preserve"> cuts</w:t>
      </w:r>
      <w:r w:rsidR="00841BA2" w:rsidRPr="00E3774B">
        <w:t xml:space="preserve"> in subsidies</w:t>
      </w:r>
      <w:r w:rsidR="0076480F" w:rsidRPr="00E3774B">
        <w:t xml:space="preserve"> on the</w:t>
      </w:r>
      <w:r w:rsidR="007217CB" w:rsidRPr="00E3774B">
        <w:t xml:space="preserve"> enjoyment of the</w:t>
      </w:r>
      <w:r w:rsidR="0076480F" w:rsidRPr="00E3774B">
        <w:t xml:space="preserve"> right to food.</w:t>
      </w:r>
    </w:p>
    <w:p w:rsidR="00444581" w:rsidRPr="00E3774B" w:rsidRDefault="00101335" w:rsidP="0034529A">
      <w:pPr>
        <w:pStyle w:val="SingleTxtG"/>
        <w:numPr>
          <w:ilvl w:val="0"/>
          <w:numId w:val="39"/>
        </w:numPr>
        <w:ind w:left="1134" w:firstLine="0"/>
        <w:rPr>
          <w:rFonts w:cs="Angsana New"/>
          <w:b/>
          <w:sz w:val="24"/>
        </w:rPr>
      </w:pPr>
      <w:r w:rsidRPr="00E3774B">
        <w:t>Please</w:t>
      </w:r>
      <w:r w:rsidR="00444581" w:rsidRPr="00E3774B">
        <w:t xml:space="preserve"> inform </w:t>
      </w:r>
      <w:r w:rsidR="005658EF" w:rsidRPr="00E3774B">
        <w:t xml:space="preserve">the Committee on </w:t>
      </w:r>
      <w:r w:rsidR="00444581" w:rsidRPr="00E3774B">
        <w:t>whether the State party</w:t>
      </w:r>
      <w:r w:rsidR="00E22FCF" w:rsidRPr="00E3774B">
        <w:t xml:space="preserve"> </w:t>
      </w:r>
      <w:r w:rsidR="00444581" w:rsidRPr="00E3774B">
        <w:t xml:space="preserve">has undertaken a comprehensive survey on </w:t>
      </w:r>
      <w:r w:rsidR="00444581" w:rsidRPr="00E3774B">
        <w:rPr>
          <w:rStyle w:val="SingleTxtGChar"/>
        </w:rPr>
        <w:t>access</w:t>
      </w:r>
      <w:r w:rsidR="00444581" w:rsidRPr="00E3774B">
        <w:t xml:space="preserve"> to safe drinking water and sanitation, including for people living in slums, refugees and asylum</w:t>
      </w:r>
      <w:r w:rsidR="005658EF" w:rsidRPr="00E3774B">
        <w:t xml:space="preserve"> </w:t>
      </w:r>
      <w:r w:rsidR="00444581" w:rsidRPr="00E3774B">
        <w:t>seekers, and in rural areas.</w:t>
      </w:r>
      <w:r w:rsidRPr="00E3774B">
        <w:t xml:space="preserve"> </w:t>
      </w:r>
      <w:r w:rsidR="00444581" w:rsidRPr="00E3774B">
        <w:t xml:space="preserve">Please also </w:t>
      </w:r>
      <w:r w:rsidR="005658EF" w:rsidRPr="00E3774B">
        <w:t xml:space="preserve">provide </w:t>
      </w:r>
      <w:r w:rsidRPr="00E3774B">
        <w:t>inform</w:t>
      </w:r>
      <w:r w:rsidR="005658EF" w:rsidRPr="00E3774B">
        <w:t>ation</w:t>
      </w:r>
      <w:r w:rsidRPr="00E3774B">
        <w:t xml:space="preserve"> </w:t>
      </w:r>
      <w:r w:rsidRPr="00E3774B">
        <w:rPr>
          <w:rStyle w:val="SingleTxtGChar"/>
        </w:rPr>
        <w:t>about</w:t>
      </w:r>
      <w:r w:rsidRPr="00E3774B">
        <w:t xml:space="preserve"> progress in implementing the plan for complete </w:t>
      </w:r>
      <w:r w:rsidR="007217CB" w:rsidRPr="00E3774B">
        <w:t>coverage</w:t>
      </w:r>
      <w:r w:rsidRPr="00E3774B">
        <w:t xml:space="preserve"> of all cities</w:t>
      </w:r>
      <w:r w:rsidR="000E2F8B" w:rsidRPr="00E3774B">
        <w:t>,</w:t>
      </w:r>
      <w:r w:rsidRPr="00E3774B">
        <w:t xml:space="preserve"> town</w:t>
      </w:r>
      <w:r w:rsidR="000E2F8B" w:rsidRPr="00E3774B">
        <w:t>s</w:t>
      </w:r>
      <w:r w:rsidRPr="00E3774B">
        <w:t xml:space="preserve"> and villages</w:t>
      </w:r>
      <w:r w:rsidR="005658EF" w:rsidRPr="00E3774B">
        <w:t>,</w:t>
      </w:r>
      <w:r w:rsidRPr="00E3774B">
        <w:t xml:space="preserve"> as described in the State party’s report (</w:t>
      </w:r>
      <w:r w:rsidR="005658EF" w:rsidRPr="00E3774B">
        <w:rPr>
          <w:rFonts w:cs="Angsana New"/>
        </w:rPr>
        <w:t xml:space="preserve">E/C.12/EGY/2-4, </w:t>
      </w:r>
      <w:r w:rsidRPr="00E3774B">
        <w:t>para</w:t>
      </w:r>
      <w:r w:rsidR="005658EF" w:rsidRPr="00E3774B">
        <w:t>.</w:t>
      </w:r>
      <w:r w:rsidRPr="00E3774B">
        <w:t xml:space="preserve"> 218).</w:t>
      </w:r>
    </w:p>
    <w:p w:rsidR="00594069" w:rsidRPr="00E3774B" w:rsidRDefault="00D8220E" w:rsidP="0034529A">
      <w:pPr>
        <w:pStyle w:val="SingleTxtG"/>
        <w:numPr>
          <w:ilvl w:val="0"/>
          <w:numId w:val="39"/>
        </w:numPr>
        <w:ind w:left="1134" w:firstLine="0"/>
        <w:rPr>
          <w:rFonts w:cs="Angsana New"/>
          <w:b/>
          <w:sz w:val="24"/>
        </w:rPr>
      </w:pPr>
      <w:r w:rsidRPr="00E3774B">
        <w:t xml:space="preserve">Please </w:t>
      </w:r>
      <w:r w:rsidR="005658EF" w:rsidRPr="00E3774B">
        <w:t xml:space="preserve">provide </w:t>
      </w:r>
      <w:r w:rsidRPr="00E3774B">
        <w:t>inform</w:t>
      </w:r>
      <w:r w:rsidR="005658EF" w:rsidRPr="00E3774B">
        <w:t>ation on</w:t>
      </w:r>
      <w:r w:rsidRPr="00E3774B">
        <w:t xml:space="preserve"> how the concept of “adequate” housing, as </w:t>
      </w:r>
      <w:r w:rsidR="0058610D" w:rsidRPr="00E3774B">
        <w:t xml:space="preserve">laid down </w:t>
      </w:r>
      <w:r w:rsidRPr="00E3774B">
        <w:t>in the Constitution</w:t>
      </w:r>
      <w:r w:rsidR="007217CB" w:rsidRPr="00E3774B">
        <w:t xml:space="preserve"> (article 68)</w:t>
      </w:r>
      <w:r w:rsidRPr="00E3774B">
        <w:t xml:space="preserve">, is </w:t>
      </w:r>
      <w:r w:rsidR="00577DFE" w:rsidRPr="00E3774B">
        <w:t xml:space="preserve">implemented </w:t>
      </w:r>
      <w:r w:rsidRPr="00E3774B">
        <w:t xml:space="preserve">in </w:t>
      </w:r>
      <w:r w:rsidR="0058610D" w:rsidRPr="00E3774B">
        <w:t>ordinary legislation</w:t>
      </w:r>
      <w:r w:rsidRPr="00E3774B">
        <w:t xml:space="preserve">. Please also </w:t>
      </w:r>
      <w:r w:rsidR="00EE2B19" w:rsidRPr="00E3774B">
        <w:t xml:space="preserve">provide statistical data, </w:t>
      </w:r>
      <w:r w:rsidR="00EE2B19" w:rsidRPr="00E3774B">
        <w:rPr>
          <w:rStyle w:val="SingleTxtGChar"/>
        </w:rPr>
        <w:t>disaggregated</w:t>
      </w:r>
      <w:r w:rsidR="00EE2B19" w:rsidRPr="00E3774B">
        <w:t xml:space="preserve"> by region</w:t>
      </w:r>
      <w:r w:rsidR="00E52EE2" w:rsidRPr="00E3774B">
        <w:t xml:space="preserve"> and urban or rural areas</w:t>
      </w:r>
      <w:r w:rsidR="00EE2B19" w:rsidRPr="00E3774B">
        <w:t xml:space="preserve">, on the </w:t>
      </w:r>
      <w:r w:rsidR="000511C8" w:rsidRPr="00E3774B">
        <w:t>enjoyment of the right to</w:t>
      </w:r>
      <w:r w:rsidR="00EE2B19" w:rsidRPr="00E3774B">
        <w:t xml:space="preserve"> adequate housing</w:t>
      </w:r>
      <w:r w:rsidR="005658EF" w:rsidRPr="00E3774B">
        <w:t>,</w:t>
      </w:r>
      <w:r w:rsidR="008F27FF" w:rsidRPr="00E3774B">
        <w:t xml:space="preserve"> and include information on the number of forced evictions that have taken place in </w:t>
      </w:r>
      <w:r w:rsidR="008F27FF" w:rsidRPr="00E3774B">
        <w:rPr>
          <w:rStyle w:val="SingleTxtGChar"/>
        </w:rPr>
        <w:t>recent</w:t>
      </w:r>
      <w:r w:rsidR="008F27FF" w:rsidRPr="00E3774B">
        <w:t xml:space="preserve"> years</w:t>
      </w:r>
      <w:r w:rsidR="00480BE9" w:rsidRPr="00E3774B">
        <w:rPr>
          <w:rFonts w:eastAsia="SimSun"/>
        </w:rPr>
        <w:t xml:space="preserve"> and </w:t>
      </w:r>
      <w:r w:rsidR="005658EF" w:rsidRPr="00E3774B">
        <w:rPr>
          <w:rFonts w:eastAsia="SimSun"/>
        </w:rPr>
        <w:t xml:space="preserve">the </w:t>
      </w:r>
      <w:r w:rsidR="00480BE9" w:rsidRPr="00E3774B">
        <w:rPr>
          <w:rFonts w:eastAsia="SimSun"/>
        </w:rPr>
        <w:t>measures in place to ensure that evictions are carried out in accordance with international principles and guidelines</w:t>
      </w:r>
      <w:r w:rsidR="00480BE9" w:rsidRPr="00E3774B" w:rsidDel="000B1D83">
        <w:rPr>
          <w:rFonts w:eastAsia="SimSun"/>
        </w:rPr>
        <w:t xml:space="preserve"> </w:t>
      </w:r>
      <w:r w:rsidR="00480BE9" w:rsidRPr="00E3774B">
        <w:rPr>
          <w:rFonts w:eastAsia="SimSun"/>
        </w:rPr>
        <w:t>and</w:t>
      </w:r>
      <w:r w:rsidR="008A4509" w:rsidRPr="00E3774B">
        <w:rPr>
          <w:rFonts w:eastAsia="SimSun"/>
        </w:rPr>
        <w:t xml:space="preserve"> taking into account</w:t>
      </w:r>
      <w:r w:rsidR="00480BE9" w:rsidRPr="00E3774B">
        <w:rPr>
          <w:rFonts w:eastAsia="SimSun"/>
        </w:rPr>
        <w:t xml:space="preserve"> the Committee’s general comment No. 7 (1997)</w:t>
      </w:r>
      <w:r w:rsidR="005658EF" w:rsidRPr="00E3774B">
        <w:rPr>
          <w:rFonts w:eastAsia="SimSun"/>
        </w:rPr>
        <w:t xml:space="preserve"> on the right to adequate housing</w:t>
      </w:r>
      <w:r w:rsidR="00480BE9" w:rsidRPr="00E3774B">
        <w:rPr>
          <w:rFonts w:eastAsia="SimSun"/>
        </w:rPr>
        <w:t>.</w:t>
      </w:r>
      <w:r w:rsidR="00EE2B19" w:rsidRPr="00E3774B">
        <w:t xml:space="preserve"> </w:t>
      </w:r>
      <w:r w:rsidR="00AC63DE" w:rsidRPr="00E3774B">
        <w:t>Please also report on progress achieved in the implementation of the National Housing Project which was to be completed by 30 September 2011</w:t>
      </w:r>
      <w:r w:rsidR="005658EF" w:rsidRPr="00E3774B">
        <w:t>,</w:t>
      </w:r>
      <w:r w:rsidR="00AC63DE" w:rsidRPr="00E3774B">
        <w:t xml:space="preserve"> and inform </w:t>
      </w:r>
      <w:r w:rsidR="005658EF" w:rsidRPr="00E3774B">
        <w:t xml:space="preserve">the Committee on </w:t>
      </w:r>
      <w:r w:rsidR="00AC63DE" w:rsidRPr="00E3774B">
        <w:t>which other policies or projects targeting the right to adequate housing have been adopted.</w:t>
      </w:r>
    </w:p>
    <w:p w:rsidR="00AC63DE" w:rsidRPr="00E3774B" w:rsidRDefault="00AC63DE" w:rsidP="00AC63DE">
      <w:pPr>
        <w:pStyle w:val="SingleTxtG"/>
        <w:numPr>
          <w:ilvl w:val="0"/>
          <w:numId w:val="39"/>
        </w:numPr>
        <w:ind w:left="1134" w:firstLine="0"/>
        <w:rPr>
          <w:rFonts w:cs="Angsana New"/>
          <w:b/>
          <w:sz w:val="24"/>
        </w:rPr>
      </w:pPr>
      <w:r w:rsidRPr="00E3774B">
        <w:t>P</w:t>
      </w:r>
      <w:r w:rsidR="00EE2B19" w:rsidRPr="00E3774B">
        <w:t xml:space="preserve">lease </w:t>
      </w:r>
      <w:r w:rsidR="008F27FF" w:rsidRPr="00E3774B">
        <w:t>indicate which measures the State party intends to undertake to address the situation of the large number of residents currently living in informal settlements which the Informal Settlements Development Facility has identified as “</w:t>
      </w:r>
      <w:r w:rsidR="008F27FF" w:rsidRPr="00E3774B">
        <w:rPr>
          <w:rStyle w:val="SingleTxtGChar"/>
        </w:rPr>
        <w:t>unsafe</w:t>
      </w:r>
      <w:r w:rsidR="008F27FF" w:rsidRPr="00E3774B">
        <w:t>”. In this regard</w:t>
      </w:r>
      <w:r w:rsidR="005658EF" w:rsidRPr="00E3774B">
        <w:t>,</w:t>
      </w:r>
      <w:r w:rsidR="008F27FF" w:rsidRPr="00E3774B">
        <w:t xml:space="preserve"> please e</w:t>
      </w:r>
      <w:r w:rsidR="005658EF" w:rsidRPr="00E3774B">
        <w:t>xplain</w:t>
      </w:r>
      <w:r w:rsidR="008F27FF" w:rsidRPr="00E3774B">
        <w:t xml:space="preserve"> which </w:t>
      </w:r>
      <w:r w:rsidR="00302CF8" w:rsidRPr="00E3774B">
        <w:t>judicial or other</w:t>
      </w:r>
      <w:r w:rsidR="00AE0D92" w:rsidRPr="00E3774B">
        <w:t xml:space="preserve"> </w:t>
      </w:r>
      <w:r w:rsidR="008F27FF" w:rsidRPr="00E3774B">
        <w:t xml:space="preserve">remedies </w:t>
      </w:r>
      <w:r w:rsidR="005658EF" w:rsidRPr="00E3774B">
        <w:t>are</w:t>
      </w:r>
      <w:r w:rsidR="008F27FF" w:rsidRPr="00E3774B">
        <w:t xml:space="preserve"> available </w:t>
      </w:r>
      <w:r w:rsidR="00AE0D92" w:rsidRPr="00E3774B">
        <w:t>against</w:t>
      </w:r>
      <w:r w:rsidR="008F27FF" w:rsidRPr="00E3774B">
        <w:t xml:space="preserve"> </w:t>
      </w:r>
      <w:r w:rsidR="008F27FF" w:rsidRPr="00E3774B">
        <w:rPr>
          <w:rStyle w:val="SingleTxtGChar"/>
        </w:rPr>
        <w:t>forced</w:t>
      </w:r>
      <w:r w:rsidR="008F27FF" w:rsidRPr="00E3774B">
        <w:t xml:space="preserve"> evictions </w:t>
      </w:r>
      <w:r w:rsidR="007217CB" w:rsidRPr="00E3774B">
        <w:t>and for ensuring</w:t>
      </w:r>
      <w:r w:rsidR="00594069" w:rsidRPr="00E3774B">
        <w:t xml:space="preserve"> proper consultation </w:t>
      </w:r>
      <w:r w:rsidR="008F27FF" w:rsidRPr="00E3774B">
        <w:t xml:space="preserve">in the context of the </w:t>
      </w:r>
      <w:smartTag w:uri="urn:schemas-microsoft-com:office:smarttags" w:element="place">
        <w:smartTag w:uri="urn:schemas-microsoft-com:office:smarttags" w:element="City">
          <w:r w:rsidR="008F27FF" w:rsidRPr="00E3774B">
            <w:t>Cairo</w:t>
          </w:r>
        </w:smartTag>
      </w:smartTag>
      <w:r w:rsidR="008F27FF" w:rsidRPr="00E3774B">
        <w:t xml:space="preserve"> 2050</w:t>
      </w:r>
      <w:r w:rsidR="00594069" w:rsidRPr="00E3774B">
        <w:t>/Egypt 2052</w:t>
      </w:r>
      <w:r w:rsidR="008F27FF" w:rsidRPr="00E3774B">
        <w:t xml:space="preserve"> plan.</w:t>
      </w:r>
    </w:p>
    <w:p w:rsidR="006E41E3" w:rsidRPr="00E3774B" w:rsidRDefault="006E41E3" w:rsidP="00AC63DE">
      <w:pPr>
        <w:pStyle w:val="H1G"/>
        <w:rPr>
          <w:rFonts w:cs="Angsana New"/>
          <w:b w:val="0"/>
        </w:rPr>
      </w:pPr>
      <w:r w:rsidRPr="00E3774B">
        <w:rPr>
          <w:rFonts w:cs="Angsana New"/>
          <w:b w:val="0"/>
        </w:rPr>
        <w:tab/>
      </w:r>
      <w:r w:rsidRPr="00E3774B">
        <w:rPr>
          <w:rFonts w:cs="Angsana New"/>
          <w:b w:val="0"/>
        </w:rPr>
        <w:tab/>
      </w:r>
      <w:r w:rsidRPr="00E3774B">
        <w:t>Article 12 - The right to physical and mental health</w:t>
      </w:r>
    </w:p>
    <w:p w:rsidR="006E41E3" w:rsidRPr="00E3774B" w:rsidRDefault="00840E39" w:rsidP="0034529A">
      <w:pPr>
        <w:pStyle w:val="SingleTxtG"/>
        <w:numPr>
          <w:ilvl w:val="0"/>
          <w:numId w:val="39"/>
        </w:numPr>
        <w:ind w:left="1134" w:firstLine="0"/>
        <w:rPr>
          <w:rFonts w:cs="Angsana New"/>
          <w:b/>
          <w:bCs/>
          <w:sz w:val="24"/>
        </w:rPr>
      </w:pPr>
      <w:r w:rsidRPr="00E3774B">
        <w:t xml:space="preserve">Please </w:t>
      </w:r>
      <w:r w:rsidR="00824BFD" w:rsidRPr="00E3774B">
        <w:rPr>
          <w:rStyle w:val="SingleTxtGChar"/>
        </w:rPr>
        <w:t>p</w:t>
      </w:r>
      <w:r w:rsidRPr="00E3774B">
        <w:rPr>
          <w:rStyle w:val="SingleTxtGChar"/>
        </w:rPr>
        <w:t>rovide</w:t>
      </w:r>
      <w:r w:rsidRPr="00E3774B">
        <w:t xml:space="preserve"> updated information regarding </w:t>
      </w:r>
      <w:r w:rsidR="00777DE4" w:rsidRPr="00E3774B">
        <w:t>maternal mortality</w:t>
      </w:r>
      <w:r w:rsidR="00A100DE" w:rsidRPr="00E3774B">
        <w:t>/morbidity</w:t>
      </w:r>
      <w:r w:rsidR="00777DE4" w:rsidRPr="00E3774B">
        <w:t xml:space="preserve"> rates </w:t>
      </w:r>
      <w:r w:rsidR="006D14BA" w:rsidRPr="00E3774B">
        <w:t xml:space="preserve">as well as infant and under-five mortality rates </w:t>
      </w:r>
      <w:r w:rsidR="00777DE4" w:rsidRPr="00E3774B">
        <w:t>since the previous reporting period.</w:t>
      </w:r>
    </w:p>
    <w:p w:rsidR="00777DE4" w:rsidRPr="00E3774B" w:rsidRDefault="00777DE4" w:rsidP="0034529A">
      <w:pPr>
        <w:pStyle w:val="SingleTxtG"/>
        <w:numPr>
          <w:ilvl w:val="0"/>
          <w:numId w:val="39"/>
        </w:numPr>
        <w:ind w:left="1134" w:firstLine="0"/>
        <w:rPr>
          <w:rFonts w:cs="Angsana New"/>
          <w:b/>
          <w:bCs/>
          <w:sz w:val="24"/>
        </w:rPr>
      </w:pPr>
      <w:r w:rsidRPr="00E3774B">
        <w:t>Please explain the reasons behind the continued decline in the State party’s public spending on health care</w:t>
      </w:r>
      <w:r w:rsidR="00C43CD8" w:rsidRPr="00E3774B">
        <w:t xml:space="preserve"> as a percentage of gross domestic product</w:t>
      </w:r>
      <w:r w:rsidR="00AC05A0" w:rsidRPr="00E3774B">
        <w:t xml:space="preserve"> and provide information on measures taken to reverse this trend</w:t>
      </w:r>
      <w:r w:rsidRPr="00E3774B">
        <w:t xml:space="preserve">. Also indicate </w:t>
      </w:r>
      <w:r w:rsidRPr="00E3774B">
        <w:rPr>
          <w:rStyle w:val="SingleTxtGChar"/>
        </w:rPr>
        <w:t>how</w:t>
      </w:r>
      <w:r w:rsidR="005660A7" w:rsidRPr="00E3774B">
        <w:rPr>
          <w:rStyle w:val="SingleTxtGChar"/>
        </w:rPr>
        <w:t>,</w:t>
      </w:r>
      <w:r w:rsidRPr="00E3774B">
        <w:t xml:space="preserve"> in light of the increasing privati</w:t>
      </w:r>
      <w:r w:rsidR="005660A7" w:rsidRPr="00E3774B">
        <w:t>z</w:t>
      </w:r>
      <w:r w:rsidRPr="00E3774B">
        <w:t xml:space="preserve">ation of the health sector, </w:t>
      </w:r>
      <w:r w:rsidRPr="00E3774B">
        <w:rPr>
          <w:rStyle w:val="SingleTxtGChar"/>
        </w:rPr>
        <w:t>the</w:t>
      </w:r>
      <w:r w:rsidRPr="00E3774B">
        <w:t xml:space="preserve"> State party intends to ensure universal access to </w:t>
      </w:r>
      <w:r w:rsidR="00824BFD" w:rsidRPr="00E3774B">
        <w:t>qualit</w:t>
      </w:r>
      <w:r w:rsidR="005660A7" w:rsidRPr="00E3774B">
        <w:t>y</w:t>
      </w:r>
      <w:r w:rsidR="00824BFD" w:rsidRPr="00E3774B">
        <w:t xml:space="preserve"> and </w:t>
      </w:r>
      <w:r w:rsidRPr="00E3774B">
        <w:t>affordable health care.</w:t>
      </w:r>
      <w:r w:rsidR="00C43CD8" w:rsidRPr="00E3774B">
        <w:t xml:space="preserve"> In this regard, please report on the results of the sixth five-year plan which set out to provide comprehensive coverage pursuant to a prospective Unified Health Insurance Act.</w:t>
      </w:r>
    </w:p>
    <w:p w:rsidR="00BA40CC" w:rsidRPr="00E3774B" w:rsidRDefault="00BA40CC" w:rsidP="0034529A">
      <w:pPr>
        <w:pStyle w:val="SingleTxtG"/>
        <w:numPr>
          <w:ilvl w:val="0"/>
          <w:numId w:val="39"/>
        </w:numPr>
        <w:ind w:left="1134" w:firstLine="0"/>
        <w:rPr>
          <w:rFonts w:cs="Angsana New"/>
          <w:b/>
          <w:bCs/>
          <w:sz w:val="24"/>
        </w:rPr>
      </w:pPr>
      <w:r w:rsidRPr="00E3774B">
        <w:rPr>
          <w:rFonts w:cs="Angsana New"/>
        </w:rPr>
        <w:t xml:space="preserve">Please indicate what steps have been taken by the State party to ensure access to sexual and </w:t>
      </w:r>
      <w:r w:rsidRPr="00E3774B">
        <w:rPr>
          <w:rStyle w:val="SingleTxtGChar"/>
        </w:rPr>
        <w:t>reproductive</w:t>
      </w:r>
      <w:r w:rsidRPr="00E3774B">
        <w:rPr>
          <w:rFonts w:cs="Angsana New"/>
        </w:rPr>
        <w:t xml:space="preserve"> health </w:t>
      </w:r>
      <w:r w:rsidRPr="00E3774B">
        <w:t>services</w:t>
      </w:r>
      <w:r w:rsidRPr="00E3774B">
        <w:rPr>
          <w:rFonts w:cs="Angsana New"/>
        </w:rPr>
        <w:t xml:space="preserve"> by all </w:t>
      </w:r>
      <w:r w:rsidRPr="00E3774B">
        <w:rPr>
          <w:rStyle w:val="SingleTxtGChar"/>
        </w:rPr>
        <w:t>sections</w:t>
      </w:r>
      <w:r w:rsidRPr="00E3774B">
        <w:rPr>
          <w:rFonts w:cs="Angsana New"/>
        </w:rPr>
        <w:t xml:space="preserve"> of the population, and to promote sexual and reproductive health education, in particular for adolescent girls and boys.</w:t>
      </w:r>
    </w:p>
    <w:p w:rsidR="00FF3EA9" w:rsidRPr="00E3774B" w:rsidRDefault="00840E39" w:rsidP="00FA0D0D">
      <w:pPr>
        <w:pStyle w:val="H1G"/>
      </w:pPr>
      <w:r w:rsidRPr="00E3774B">
        <w:tab/>
      </w:r>
      <w:r w:rsidRPr="00E3774B">
        <w:tab/>
        <w:t>Articles 13 and 14 – The right to education</w:t>
      </w:r>
    </w:p>
    <w:p w:rsidR="00254DC9" w:rsidRPr="00E3774B" w:rsidRDefault="00AF0DE1" w:rsidP="004D4D51">
      <w:pPr>
        <w:pStyle w:val="SingleTxtG"/>
        <w:numPr>
          <w:ilvl w:val="0"/>
          <w:numId w:val="39"/>
        </w:numPr>
        <w:ind w:left="1134" w:firstLine="0"/>
        <w:rPr>
          <w:rFonts w:cs="Angsana New"/>
          <w:b/>
          <w:bCs/>
          <w:sz w:val="24"/>
        </w:rPr>
      </w:pPr>
      <w:r w:rsidRPr="00E3774B">
        <w:t xml:space="preserve">Please provide updated </w:t>
      </w:r>
      <w:r w:rsidR="009D676B" w:rsidRPr="00E3774B">
        <w:t>statistical information on school enrolment, school completion</w:t>
      </w:r>
      <w:r w:rsidR="0043614C" w:rsidRPr="00E3774B">
        <w:t>, drop-out rate</w:t>
      </w:r>
      <w:r w:rsidR="007217CB" w:rsidRPr="00E3774B">
        <w:t>s</w:t>
      </w:r>
      <w:r w:rsidR="009D676B" w:rsidRPr="00E3774B">
        <w:t xml:space="preserve"> and literacy levels disaggregated by urban and rural residence</w:t>
      </w:r>
      <w:r w:rsidR="0043614C" w:rsidRPr="00E3774B">
        <w:t xml:space="preserve">, </w:t>
      </w:r>
      <w:r w:rsidR="007217CB" w:rsidRPr="00E3774B">
        <w:t>region</w:t>
      </w:r>
      <w:r w:rsidR="009D676B" w:rsidRPr="00E3774B">
        <w:t xml:space="preserve"> and sex.</w:t>
      </w:r>
      <w:r w:rsidR="00FF5E64" w:rsidRPr="00E3774B">
        <w:t xml:space="preserve"> </w:t>
      </w:r>
      <w:r w:rsidR="00FB6D3A" w:rsidRPr="00E3774B">
        <w:t>Please comment on the increasing reliance on private education in the State party</w:t>
      </w:r>
      <w:r w:rsidR="006F762C" w:rsidRPr="00E3774B">
        <w:t>,</w:t>
      </w:r>
      <w:r w:rsidR="00FB6D3A" w:rsidRPr="00E3774B">
        <w:t xml:space="preserve"> because of the deteriorating quality of public education</w:t>
      </w:r>
      <w:r w:rsidR="00FF5E64" w:rsidRPr="00E3774B">
        <w:t>.</w:t>
      </w:r>
    </w:p>
    <w:p w:rsidR="00254DC9" w:rsidRPr="00E3774B" w:rsidRDefault="00CE2705" w:rsidP="00CE2705">
      <w:pPr>
        <w:pStyle w:val="H1G"/>
      </w:pPr>
      <w:r w:rsidRPr="00E3774B">
        <w:tab/>
      </w:r>
      <w:r w:rsidRPr="00E3774B">
        <w:tab/>
      </w:r>
      <w:r w:rsidR="00254DC9" w:rsidRPr="00E3774B">
        <w:t>Article 1</w:t>
      </w:r>
      <w:r w:rsidR="00483ABC" w:rsidRPr="00E3774B">
        <w:t>5</w:t>
      </w:r>
      <w:r w:rsidR="00254DC9" w:rsidRPr="00E3774B">
        <w:t xml:space="preserve"> – </w:t>
      </w:r>
      <w:r w:rsidR="00E3774B">
        <w:t>The r</w:t>
      </w:r>
      <w:r w:rsidR="000E6701" w:rsidRPr="00E3774B">
        <w:t xml:space="preserve">ight to </w:t>
      </w:r>
      <w:r w:rsidR="00E3774B">
        <w:t>c</w:t>
      </w:r>
      <w:r w:rsidR="000E6701" w:rsidRPr="00E3774B">
        <w:t xml:space="preserve">ulture and to </w:t>
      </w:r>
      <w:r w:rsidR="00E3774B">
        <w:t>b</w:t>
      </w:r>
      <w:r w:rsidR="000E6701" w:rsidRPr="00E3774B">
        <w:t xml:space="preserve">enefit from </w:t>
      </w:r>
      <w:r w:rsidR="00E3774B">
        <w:t>s</w:t>
      </w:r>
      <w:r w:rsidR="000E6701" w:rsidRPr="00E3774B">
        <w:t xml:space="preserve">cientific </w:t>
      </w:r>
      <w:r w:rsidR="00E3774B">
        <w:t>p</w:t>
      </w:r>
      <w:r w:rsidR="000E6701" w:rsidRPr="00E3774B">
        <w:t>rogress</w:t>
      </w:r>
    </w:p>
    <w:p w:rsidR="002C5434" w:rsidRPr="00E3774B" w:rsidRDefault="002C5434" w:rsidP="00254DC9">
      <w:pPr>
        <w:pStyle w:val="SingleTxtG"/>
        <w:numPr>
          <w:ilvl w:val="0"/>
          <w:numId w:val="39"/>
        </w:numPr>
        <w:ind w:left="1134" w:firstLine="0"/>
        <w:rPr>
          <w:rStyle w:val="SingleTxtGChar"/>
        </w:rPr>
      </w:pPr>
      <w:r w:rsidRPr="00E3774B">
        <w:rPr>
          <w:rStyle w:val="SingleTxtGChar"/>
        </w:rPr>
        <w:t xml:space="preserve">Please clarify </w:t>
      </w:r>
      <w:r w:rsidR="005660A7" w:rsidRPr="00E3774B">
        <w:rPr>
          <w:rStyle w:val="SingleTxtGChar"/>
        </w:rPr>
        <w:t>how</w:t>
      </w:r>
      <w:r w:rsidRPr="00E3774B">
        <w:rPr>
          <w:rStyle w:val="SingleTxtGChar"/>
        </w:rPr>
        <w:t xml:space="preserve"> the State party guarantees the right of access to cultural life for all.</w:t>
      </w:r>
    </w:p>
    <w:p w:rsidR="00254DC9" w:rsidRPr="00E3774B" w:rsidRDefault="00254DC9" w:rsidP="00254DC9">
      <w:pPr>
        <w:pStyle w:val="SingleTxtG"/>
        <w:numPr>
          <w:ilvl w:val="0"/>
          <w:numId w:val="39"/>
        </w:numPr>
        <w:ind w:left="1134" w:firstLine="0"/>
        <w:rPr>
          <w:rStyle w:val="SingleTxtGChar"/>
          <w:rFonts w:cs="Angsana New"/>
          <w:b/>
          <w:bCs/>
          <w:sz w:val="24"/>
        </w:rPr>
      </w:pPr>
      <w:r w:rsidRPr="00E3774B">
        <w:t xml:space="preserve">Please </w:t>
      </w:r>
      <w:r w:rsidR="005660A7" w:rsidRPr="00E3774B">
        <w:t xml:space="preserve">provide </w:t>
      </w:r>
      <w:r w:rsidR="007C2D9B" w:rsidRPr="00E3774B">
        <w:rPr>
          <w:rStyle w:val="SingleTxtGChar"/>
        </w:rPr>
        <w:t>further</w:t>
      </w:r>
      <w:r w:rsidR="005660A7" w:rsidRPr="00E3774B">
        <w:rPr>
          <w:rStyle w:val="SingleTxtGChar"/>
        </w:rPr>
        <w:t xml:space="preserve"> information</w:t>
      </w:r>
      <w:r w:rsidR="007C2D9B" w:rsidRPr="00E3774B">
        <w:rPr>
          <w:rStyle w:val="SingleTxtGChar"/>
        </w:rPr>
        <w:t xml:space="preserve"> on the role of the State in programming radio and television broadcasts</w:t>
      </w:r>
      <w:r w:rsidR="005660A7" w:rsidRPr="00E3774B">
        <w:rPr>
          <w:rStyle w:val="SingleTxtGChar"/>
        </w:rPr>
        <w:t>,</w:t>
      </w:r>
      <w:r w:rsidR="007C2D9B" w:rsidRPr="00E3774B">
        <w:rPr>
          <w:rStyle w:val="SingleTxtGChar"/>
        </w:rPr>
        <w:t xml:space="preserve"> and specify the content of the media information plan</w:t>
      </w:r>
      <w:r w:rsidR="005660A7" w:rsidRPr="00E3774B">
        <w:rPr>
          <w:rStyle w:val="SingleTxtGChar"/>
        </w:rPr>
        <w:t xml:space="preserve"> </w:t>
      </w:r>
      <w:r w:rsidR="007C2D9B" w:rsidRPr="00E3774B">
        <w:rPr>
          <w:rStyle w:val="SingleTxtGChar"/>
        </w:rPr>
        <w:t>mentioned in the State party’s report</w:t>
      </w:r>
      <w:r w:rsidR="005660A7" w:rsidRPr="00E3774B">
        <w:rPr>
          <w:rStyle w:val="SingleTxtGChar"/>
        </w:rPr>
        <w:t xml:space="preserve"> (E/C.12/EGY/2-4, para. 340)</w:t>
      </w:r>
      <w:r w:rsidR="007C2D9B" w:rsidRPr="00E3774B">
        <w:rPr>
          <w:rStyle w:val="SingleTxtGChar"/>
        </w:rPr>
        <w:t>.</w:t>
      </w:r>
      <w:r w:rsidR="00D7711F" w:rsidRPr="00E3774B">
        <w:rPr>
          <w:rStyle w:val="SingleTxtGChar"/>
        </w:rPr>
        <w:t xml:space="preserve"> Please also provide information about the situation in the State party in terms of written media.</w:t>
      </w:r>
    </w:p>
    <w:p w:rsidR="00483ABC" w:rsidRPr="00E3774B" w:rsidRDefault="00483ABC" w:rsidP="00254DC9">
      <w:pPr>
        <w:pStyle w:val="SingleTxtG"/>
        <w:numPr>
          <w:ilvl w:val="0"/>
          <w:numId w:val="39"/>
        </w:numPr>
        <w:ind w:left="1134" w:firstLine="0"/>
        <w:rPr>
          <w:rStyle w:val="SingleTxtGChar"/>
          <w:rFonts w:cs="Angsana New"/>
          <w:b/>
          <w:bCs/>
          <w:sz w:val="24"/>
        </w:rPr>
      </w:pPr>
      <w:r w:rsidRPr="00E3774B">
        <w:rPr>
          <w:rStyle w:val="SingleTxtGChar"/>
        </w:rPr>
        <w:t xml:space="preserve">Please provide information on the protection of minorities, including religious minorities, and </w:t>
      </w:r>
      <w:r w:rsidR="0034552C" w:rsidRPr="00E3774B">
        <w:rPr>
          <w:rStyle w:val="SingleTxtGChar"/>
        </w:rPr>
        <w:t xml:space="preserve">on </w:t>
      </w:r>
      <w:r w:rsidRPr="00E3774B">
        <w:rPr>
          <w:rStyle w:val="SingleTxtGChar"/>
        </w:rPr>
        <w:t xml:space="preserve">the preservation of </w:t>
      </w:r>
      <w:r w:rsidR="0034552C" w:rsidRPr="00E3774B">
        <w:rPr>
          <w:rStyle w:val="SingleTxtGChar"/>
        </w:rPr>
        <w:t xml:space="preserve">their </w:t>
      </w:r>
      <w:r w:rsidRPr="00E3774B">
        <w:rPr>
          <w:rStyle w:val="SingleTxtGChar"/>
        </w:rPr>
        <w:t xml:space="preserve">historical and cultural heritage. Please also provide information on steps taken by the State party to promote understanding of different cultures, tolerance and mutual respect between different parts of the society. </w:t>
      </w:r>
    </w:p>
    <w:p w:rsidR="00FA0D0D" w:rsidRPr="00E3774B" w:rsidRDefault="00FA0D0D" w:rsidP="00FA0D0D">
      <w:pPr>
        <w:spacing w:before="240"/>
        <w:ind w:left="1134" w:right="1134"/>
        <w:jc w:val="center"/>
        <w:rPr>
          <w:rFonts w:cs="Angsana New"/>
          <w:b/>
          <w:bCs/>
          <w:sz w:val="24"/>
          <w:u w:val="single"/>
        </w:rPr>
      </w:pPr>
      <w:r w:rsidRPr="00E3774B">
        <w:rPr>
          <w:u w:val="single"/>
        </w:rPr>
        <w:tab/>
      </w:r>
      <w:r w:rsidRPr="00E3774B">
        <w:rPr>
          <w:u w:val="single"/>
        </w:rPr>
        <w:tab/>
      </w:r>
      <w:r w:rsidRPr="00E3774B">
        <w:rPr>
          <w:u w:val="single"/>
        </w:rPr>
        <w:tab/>
      </w:r>
    </w:p>
    <w:p w:rsidR="00FF3EA9" w:rsidRPr="00E3774B" w:rsidRDefault="00FF3EA9" w:rsidP="00FF3EA9"/>
    <w:sectPr w:rsidR="00FF3EA9" w:rsidRPr="00E3774B" w:rsidSect="0088071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DF" w:rsidRDefault="00D35FDF"/>
  </w:endnote>
  <w:endnote w:type="continuationSeparator" w:id="0">
    <w:p w:rsidR="00D35FDF" w:rsidRDefault="00D35FDF"/>
  </w:endnote>
  <w:endnote w:type="continuationNotice" w:id="1">
    <w:p w:rsidR="00D35FDF" w:rsidRDefault="00D3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E9" w:rsidRPr="0088071A" w:rsidRDefault="002347E9" w:rsidP="0088071A">
    <w:pPr>
      <w:pStyle w:val="Footer"/>
      <w:tabs>
        <w:tab w:val="right" w:pos="9638"/>
      </w:tabs>
    </w:pPr>
    <w:r w:rsidRPr="0088071A">
      <w:rPr>
        <w:b/>
        <w:sz w:val="18"/>
      </w:rPr>
      <w:fldChar w:fldCharType="begin"/>
    </w:r>
    <w:r w:rsidRPr="0088071A">
      <w:rPr>
        <w:b/>
        <w:sz w:val="18"/>
      </w:rPr>
      <w:instrText xml:space="preserve"> PAGE  \* MERGEFORMAT </w:instrText>
    </w:r>
    <w:r w:rsidRPr="0088071A">
      <w:rPr>
        <w:b/>
        <w:sz w:val="18"/>
      </w:rPr>
      <w:fldChar w:fldCharType="separate"/>
    </w:r>
    <w:r w:rsidR="00894FB2">
      <w:rPr>
        <w:b/>
        <w:noProof/>
        <w:sz w:val="18"/>
      </w:rPr>
      <w:t>2</w:t>
    </w:r>
    <w:r w:rsidRPr="0088071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E9" w:rsidRPr="0088071A" w:rsidRDefault="002347E9" w:rsidP="0088071A">
    <w:pPr>
      <w:pStyle w:val="Footer"/>
      <w:tabs>
        <w:tab w:val="right" w:pos="9638"/>
      </w:tabs>
      <w:rPr>
        <w:b/>
        <w:sz w:val="18"/>
      </w:rPr>
    </w:pPr>
    <w:r>
      <w:tab/>
    </w:r>
    <w:r w:rsidRPr="0088071A">
      <w:rPr>
        <w:b/>
        <w:sz w:val="18"/>
      </w:rPr>
      <w:fldChar w:fldCharType="begin"/>
    </w:r>
    <w:r w:rsidRPr="0088071A">
      <w:rPr>
        <w:b/>
        <w:sz w:val="18"/>
      </w:rPr>
      <w:instrText xml:space="preserve"> PAGE  \* MERGEFORMAT </w:instrText>
    </w:r>
    <w:r w:rsidRPr="0088071A">
      <w:rPr>
        <w:b/>
        <w:sz w:val="18"/>
      </w:rPr>
      <w:fldChar w:fldCharType="separate"/>
    </w:r>
    <w:r w:rsidR="00894FB2">
      <w:rPr>
        <w:b/>
        <w:noProof/>
        <w:sz w:val="18"/>
      </w:rPr>
      <w:t>5</w:t>
    </w:r>
    <w:r w:rsidRPr="008807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56" w:rsidRPr="005D2AEE" w:rsidRDefault="00330956" w:rsidP="00330956">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9.05pt;width:73.25pt;height:18.15pt;z-index:1">
          <v:imagedata r:id="rId1" o:title="recycle_English"/>
          <w10:anchorlock/>
        </v:shape>
      </w:pict>
    </w:r>
    <w:r>
      <w:rPr>
        <w:sz w:val="20"/>
      </w:rPr>
      <w:t>GE.13-</w:t>
    </w:r>
    <w:r w:rsidR="00894FB2">
      <w:rPr>
        <w:sz w:val="20"/>
      </w:rPr>
      <w:t>44422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DF" w:rsidRPr="000B175B" w:rsidRDefault="00D35FDF" w:rsidP="000B175B">
      <w:pPr>
        <w:tabs>
          <w:tab w:val="right" w:pos="2155"/>
        </w:tabs>
        <w:spacing w:after="80"/>
        <w:ind w:left="680"/>
        <w:rPr>
          <w:u w:val="single"/>
        </w:rPr>
      </w:pPr>
      <w:r>
        <w:rPr>
          <w:u w:val="single"/>
        </w:rPr>
        <w:tab/>
      </w:r>
    </w:p>
  </w:footnote>
  <w:footnote w:type="continuationSeparator" w:id="0">
    <w:p w:rsidR="00D35FDF" w:rsidRPr="00FC68B7" w:rsidRDefault="00D35FDF" w:rsidP="00FC68B7">
      <w:pPr>
        <w:tabs>
          <w:tab w:val="left" w:pos="2155"/>
        </w:tabs>
        <w:spacing w:after="80"/>
        <w:ind w:left="680"/>
        <w:rPr>
          <w:u w:val="single"/>
        </w:rPr>
      </w:pPr>
      <w:r>
        <w:rPr>
          <w:u w:val="single"/>
        </w:rPr>
        <w:tab/>
      </w:r>
    </w:p>
  </w:footnote>
  <w:footnote w:type="continuationNotice" w:id="1">
    <w:p w:rsidR="00D35FDF" w:rsidRDefault="00D35F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E9" w:rsidRPr="0088071A" w:rsidRDefault="002347E9">
    <w:pPr>
      <w:pStyle w:val="Header"/>
    </w:pPr>
    <w:r>
      <w:t>E/C.12/WG/EGY/Q/2-4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E9" w:rsidRPr="0088071A" w:rsidRDefault="002347E9" w:rsidP="0088071A">
    <w:pPr>
      <w:pStyle w:val="Header"/>
      <w:jc w:val="right"/>
    </w:pPr>
    <w:r>
      <w:t>E/C.12/WG/EGY/Q/2-4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B2" w:rsidRDefault="00894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D4587"/>
    <w:multiLevelType w:val="hybridMultilevel"/>
    <w:tmpl w:val="81DAE986"/>
    <w:lvl w:ilvl="0" w:tplc="D12C10C8">
      <w:start w:val="1"/>
      <w:numFmt w:val="decimal"/>
      <w:lvlText w:val="%1."/>
      <w:lvlJc w:val="left"/>
      <w:pPr>
        <w:ind w:left="1500" w:hanging="360"/>
      </w:pPr>
      <w:rPr>
        <w:rFonts w:eastAsia="Times New Roman"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nsid w:val="036724C0"/>
    <w:multiLevelType w:val="hybridMultilevel"/>
    <w:tmpl w:val="F18412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4310471"/>
    <w:multiLevelType w:val="hybridMultilevel"/>
    <w:tmpl w:val="FBF203A6"/>
    <w:lvl w:ilvl="0" w:tplc="B07028F8">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nsid w:val="0A4C441B"/>
    <w:multiLevelType w:val="hybridMultilevel"/>
    <w:tmpl w:val="3E301B80"/>
    <w:lvl w:ilvl="0" w:tplc="D12C10C8">
      <w:start w:val="1"/>
      <w:numFmt w:val="decimal"/>
      <w:lvlText w:val="%1."/>
      <w:lvlJc w:val="left"/>
      <w:pPr>
        <w:ind w:left="1500" w:hanging="360"/>
      </w:pPr>
      <w:rPr>
        <w:rFonts w:eastAsia="Times New Roman"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nsid w:val="0C891007"/>
    <w:multiLevelType w:val="hybridMultilevel"/>
    <w:tmpl w:val="BA7EEE56"/>
    <w:lvl w:ilvl="0" w:tplc="67DA6C9C">
      <w:start w:val="1"/>
      <w:numFmt w:val="decimal"/>
      <w:lvlText w:val="%1."/>
      <w:lvlJc w:val="left"/>
      <w:pPr>
        <w:ind w:left="1854" w:hanging="360"/>
      </w:pPr>
      <w:rPr>
        <w:b w:val="0"/>
        <w:sz w:val="20"/>
        <w:szCs w:val="20"/>
      </w:rPr>
    </w:lvl>
    <w:lvl w:ilvl="1" w:tplc="0D12DC22">
      <w:start w:val="2"/>
      <w:numFmt w:val="upperRoman"/>
      <w:lvlText w:val="%2."/>
      <w:lvlJc w:val="left"/>
      <w:pPr>
        <w:tabs>
          <w:tab w:val="num" w:pos="2934"/>
        </w:tabs>
        <w:ind w:left="2934" w:hanging="72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72D45E3"/>
    <w:multiLevelType w:val="hybridMultilevel"/>
    <w:tmpl w:val="5096F1AE"/>
    <w:lvl w:ilvl="0" w:tplc="5F5A8A4C">
      <w:start w:val="1"/>
      <w:numFmt w:val="decimal"/>
      <w:lvlText w:val="%1."/>
      <w:lvlJc w:val="left"/>
      <w:pPr>
        <w:tabs>
          <w:tab w:val="num" w:pos="4608"/>
        </w:tabs>
        <w:ind w:left="4608" w:hanging="360"/>
      </w:pPr>
      <w:rPr>
        <w:rFonts w:ascii="Times New Roman" w:hAnsi="Times New Roman" w:hint="default"/>
        <w:b w:val="0"/>
        <w:i w:val="0"/>
        <w:color w:val="000000"/>
        <w:sz w:val="20"/>
        <w:szCs w:val="20"/>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18E70D1A"/>
    <w:multiLevelType w:val="hybridMultilevel"/>
    <w:tmpl w:val="202C89BA"/>
    <w:lvl w:ilvl="0" w:tplc="E91EC78C">
      <w:start w:val="1"/>
      <w:numFmt w:val="decimal"/>
      <w:lvlText w:val="%1."/>
      <w:lvlJc w:val="left"/>
      <w:pPr>
        <w:ind w:left="1500" w:hanging="360"/>
      </w:pPr>
      <w:rPr>
        <w:rFonts w:eastAsia="Times New Roman" w:hint="default"/>
        <w:b w:val="0"/>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E67628"/>
    <w:multiLevelType w:val="hybridMultilevel"/>
    <w:tmpl w:val="EA60FA5A"/>
    <w:lvl w:ilvl="0" w:tplc="D12C10C8">
      <w:start w:val="1"/>
      <w:numFmt w:val="decimal"/>
      <w:lvlText w:val="%1."/>
      <w:lvlJc w:val="left"/>
      <w:pPr>
        <w:ind w:left="1500" w:hanging="360"/>
      </w:pPr>
      <w:rPr>
        <w:rFonts w:eastAsia="Times New Roman"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2C882A19"/>
    <w:multiLevelType w:val="hybridMultilevel"/>
    <w:tmpl w:val="E5127C98"/>
    <w:lvl w:ilvl="0" w:tplc="D12C10C8">
      <w:start w:val="1"/>
      <w:numFmt w:val="decimal"/>
      <w:lvlText w:val="%1."/>
      <w:lvlJc w:val="left"/>
      <w:pPr>
        <w:ind w:left="1500" w:hanging="360"/>
      </w:pPr>
      <w:rPr>
        <w:rFonts w:eastAsia="Times New Roman"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nsid w:val="2EC33932"/>
    <w:multiLevelType w:val="hybridMultilevel"/>
    <w:tmpl w:val="F18412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4311D9"/>
    <w:multiLevelType w:val="hybridMultilevel"/>
    <w:tmpl w:val="31981C60"/>
    <w:lvl w:ilvl="0" w:tplc="D12C10C8">
      <w:start w:val="1"/>
      <w:numFmt w:val="decimal"/>
      <w:lvlText w:val="%1."/>
      <w:lvlJc w:val="left"/>
      <w:pPr>
        <w:ind w:left="1500" w:hanging="360"/>
      </w:pPr>
      <w:rPr>
        <w:rFonts w:eastAsia="Times New Roman"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nsid w:val="39C20708"/>
    <w:multiLevelType w:val="hybridMultilevel"/>
    <w:tmpl w:val="6CBCE560"/>
    <w:lvl w:ilvl="0" w:tplc="D12C10C8">
      <w:start w:val="1"/>
      <w:numFmt w:val="decimal"/>
      <w:lvlText w:val="%1."/>
      <w:lvlJc w:val="left"/>
      <w:pPr>
        <w:ind w:left="1500" w:hanging="360"/>
      </w:pPr>
      <w:rPr>
        <w:rFonts w:eastAsia="Times New Roman"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nsid w:val="441F1AA9"/>
    <w:multiLevelType w:val="hybridMultilevel"/>
    <w:tmpl w:val="4EEE87C0"/>
    <w:lvl w:ilvl="0" w:tplc="2DF09424">
      <w:start w:val="1"/>
      <w:numFmt w:val="decimal"/>
      <w:lvlText w:val="%1."/>
      <w:lvlJc w:val="left"/>
      <w:pPr>
        <w:tabs>
          <w:tab w:val="num" w:pos="4608"/>
        </w:tabs>
        <w:ind w:left="4608" w:hanging="360"/>
      </w:pPr>
      <w:rPr>
        <w:rFonts w:ascii="Times New Roman" w:hAnsi="Times New Roman" w:cs="Times New Roman" w:hint="default"/>
        <w:b w:val="0"/>
        <w:i w:val="0"/>
        <w:sz w:val="20"/>
        <w:szCs w:val="20"/>
      </w:rPr>
    </w:lvl>
    <w:lvl w:ilvl="1" w:tplc="04090019">
      <w:start w:val="1"/>
      <w:numFmt w:val="lowerLetter"/>
      <w:lvlText w:val="%2."/>
      <w:lvlJc w:val="left"/>
      <w:pPr>
        <w:tabs>
          <w:tab w:val="num" w:pos="2574"/>
        </w:tabs>
        <w:ind w:left="2574" w:hanging="360"/>
      </w:pPr>
    </w:lvl>
    <w:lvl w:ilvl="2" w:tplc="2DF09424">
      <w:start w:val="1"/>
      <w:numFmt w:val="decimal"/>
      <w:lvlText w:val="%3."/>
      <w:lvlJc w:val="left"/>
      <w:pPr>
        <w:tabs>
          <w:tab w:val="num" w:pos="1636"/>
        </w:tabs>
        <w:ind w:left="1636" w:hanging="360"/>
      </w:pPr>
      <w:rPr>
        <w:rFonts w:ascii="Times New Roman" w:hAnsi="Times New Roman" w:cs="Times New Roman" w:hint="default"/>
        <w:b w:val="0"/>
        <w:i w:val="0"/>
        <w:sz w:val="20"/>
        <w:szCs w:val="20"/>
      </w:r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29">
    <w:nsid w:val="48A769D6"/>
    <w:multiLevelType w:val="hybridMultilevel"/>
    <w:tmpl w:val="8280E63E"/>
    <w:lvl w:ilvl="0" w:tplc="D12C10C8">
      <w:start w:val="1"/>
      <w:numFmt w:val="decimal"/>
      <w:lvlText w:val="%1."/>
      <w:lvlJc w:val="left"/>
      <w:pPr>
        <w:ind w:left="1500" w:hanging="360"/>
      </w:pPr>
      <w:rPr>
        <w:rFonts w:eastAsia="Times New Roman"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nsid w:val="5A4018AA"/>
    <w:multiLevelType w:val="hybridMultilevel"/>
    <w:tmpl w:val="2C8E9BF8"/>
    <w:lvl w:ilvl="0" w:tplc="FA88F964">
      <w:start w:val="1"/>
      <w:numFmt w:val="decimal"/>
      <w:lvlText w:val="%1."/>
      <w:lvlJc w:val="left"/>
      <w:pPr>
        <w:ind w:left="1500" w:hanging="360"/>
      </w:pPr>
      <w:rPr>
        <w:rFonts w:eastAsia="Times New Roman" w:hint="default"/>
        <w:b w:val="0"/>
        <w:i w:val="0"/>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nsid w:val="61F8440C"/>
    <w:multiLevelType w:val="hybridMultilevel"/>
    <w:tmpl w:val="3C6EBC86"/>
    <w:lvl w:ilvl="0" w:tplc="E91EC78C">
      <w:start w:val="1"/>
      <w:numFmt w:val="decimal"/>
      <w:lvlText w:val="%1."/>
      <w:lvlJc w:val="left"/>
      <w:pPr>
        <w:ind w:left="1500" w:hanging="360"/>
      </w:pPr>
      <w:rPr>
        <w:rFonts w:eastAsia="Times New Roman" w:hint="default"/>
        <w:b w:val="0"/>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91053F"/>
    <w:multiLevelType w:val="hybridMultilevel"/>
    <w:tmpl w:val="D2CA3790"/>
    <w:lvl w:ilvl="0" w:tplc="D12C10C8">
      <w:start w:val="1"/>
      <w:numFmt w:val="decimal"/>
      <w:lvlText w:val="%1."/>
      <w:lvlJc w:val="left"/>
      <w:pPr>
        <w:ind w:left="1500" w:hanging="360"/>
      </w:pPr>
      <w:rPr>
        <w:rFonts w:eastAsia="Times New Roman"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4">
    <w:nsid w:val="6D1058E1"/>
    <w:multiLevelType w:val="hybridMultilevel"/>
    <w:tmpl w:val="5E148132"/>
    <w:lvl w:ilvl="0" w:tplc="D12C10C8">
      <w:start w:val="1"/>
      <w:numFmt w:val="decimal"/>
      <w:lvlText w:val="%1."/>
      <w:lvlJc w:val="left"/>
      <w:pPr>
        <w:ind w:left="1500" w:hanging="360"/>
      </w:pPr>
      <w:rPr>
        <w:rFonts w:eastAsia="Times New Roman"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nsid w:val="756042CF"/>
    <w:multiLevelType w:val="hybridMultilevel"/>
    <w:tmpl w:val="3F2A9364"/>
    <w:lvl w:ilvl="0" w:tplc="D12C10C8">
      <w:start w:val="1"/>
      <w:numFmt w:val="decimal"/>
      <w:lvlText w:val="%1."/>
      <w:lvlJc w:val="left"/>
      <w:pPr>
        <w:ind w:left="1500" w:hanging="360"/>
      </w:pPr>
      <w:rPr>
        <w:rFonts w:eastAsia="Times New Roman"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8371571"/>
    <w:multiLevelType w:val="hybridMultilevel"/>
    <w:tmpl w:val="8B5851A6"/>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8">
    <w:nsid w:val="7C006287"/>
    <w:multiLevelType w:val="hybridMultilevel"/>
    <w:tmpl w:val="6E6A6978"/>
    <w:lvl w:ilvl="0" w:tplc="D12C10C8">
      <w:start w:val="1"/>
      <w:numFmt w:val="decimal"/>
      <w:lvlText w:val="%1."/>
      <w:lvlJc w:val="left"/>
      <w:pPr>
        <w:ind w:left="1500" w:hanging="360"/>
      </w:pPr>
      <w:rPr>
        <w:rFonts w:eastAsia="Times New Roman"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18"/>
  </w:num>
  <w:num w:numId="15">
    <w:abstractNumId w:val="25"/>
  </w:num>
  <w:num w:numId="16">
    <w:abstractNumId w:val="19"/>
  </w:num>
  <w:num w:numId="17">
    <w:abstractNumId w:val="32"/>
  </w:num>
  <w:num w:numId="18">
    <w:abstractNumId w:val="36"/>
  </w:num>
  <w:num w:numId="19">
    <w:abstractNumId w:val="23"/>
  </w:num>
  <w:num w:numId="20">
    <w:abstractNumId w:val="16"/>
  </w:num>
  <w:num w:numId="21">
    <w:abstractNumId w:val="37"/>
  </w:num>
  <w:num w:numId="22">
    <w:abstractNumId w:val="12"/>
  </w:num>
  <w:num w:numId="23">
    <w:abstractNumId w:val="30"/>
  </w:num>
  <w:num w:numId="24">
    <w:abstractNumId w:val="1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1"/>
  </w:num>
  <w:num w:numId="28">
    <w:abstractNumId w:val="22"/>
  </w:num>
  <w:num w:numId="29">
    <w:abstractNumId w:val="34"/>
  </w:num>
  <w:num w:numId="30">
    <w:abstractNumId w:val="21"/>
  </w:num>
  <w:num w:numId="31">
    <w:abstractNumId w:val="29"/>
  </w:num>
  <w:num w:numId="32">
    <w:abstractNumId w:val="38"/>
  </w:num>
  <w:num w:numId="33">
    <w:abstractNumId w:val="14"/>
  </w:num>
  <w:num w:numId="34">
    <w:abstractNumId w:val="27"/>
  </w:num>
  <w:num w:numId="35">
    <w:abstractNumId w:val="33"/>
  </w:num>
  <w:num w:numId="36">
    <w:abstractNumId w:val="26"/>
  </w:num>
  <w:num w:numId="37">
    <w:abstractNumId w:val="31"/>
  </w:num>
  <w:num w:numId="38">
    <w:abstractNumId w:val="17"/>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71A"/>
    <w:rsid w:val="00002A7D"/>
    <w:rsid w:val="000038A8"/>
    <w:rsid w:val="00006790"/>
    <w:rsid w:val="000068AE"/>
    <w:rsid w:val="000110F2"/>
    <w:rsid w:val="00015C82"/>
    <w:rsid w:val="00027624"/>
    <w:rsid w:val="00031962"/>
    <w:rsid w:val="00045D91"/>
    <w:rsid w:val="000461CF"/>
    <w:rsid w:val="000507E2"/>
    <w:rsid w:val="00050F6B"/>
    <w:rsid w:val="000511C8"/>
    <w:rsid w:val="00051471"/>
    <w:rsid w:val="00055AE4"/>
    <w:rsid w:val="00056986"/>
    <w:rsid w:val="000575F0"/>
    <w:rsid w:val="000615B5"/>
    <w:rsid w:val="000678CD"/>
    <w:rsid w:val="0007020E"/>
    <w:rsid w:val="00072C8C"/>
    <w:rsid w:val="00081C38"/>
    <w:rsid w:val="00081CE0"/>
    <w:rsid w:val="00084D30"/>
    <w:rsid w:val="00090320"/>
    <w:rsid w:val="000931C0"/>
    <w:rsid w:val="00096976"/>
    <w:rsid w:val="000A0448"/>
    <w:rsid w:val="000A1D65"/>
    <w:rsid w:val="000A2E09"/>
    <w:rsid w:val="000A4499"/>
    <w:rsid w:val="000A49BB"/>
    <w:rsid w:val="000B175B"/>
    <w:rsid w:val="000B3A0F"/>
    <w:rsid w:val="000C00E5"/>
    <w:rsid w:val="000D0440"/>
    <w:rsid w:val="000E0415"/>
    <w:rsid w:val="000E1895"/>
    <w:rsid w:val="000E2F8B"/>
    <w:rsid w:val="000E361A"/>
    <w:rsid w:val="000E52E8"/>
    <w:rsid w:val="000E6701"/>
    <w:rsid w:val="000F399B"/>
    <w:rsid w:val="000F45AC"/>
    <w:rsid w:val="000F7715"/>
    <w:rsid w:val="00101335"/>
    <w:rsid w:val="00104A21"/>
    <w:rsid w:val="00106413"/>
    <w:rsid w:val="001422BB"/>
    <w:rsid w:val="001451D1"/>
    <w:rsid w:val="0014586A"/>
    <w:rsid w:val="001473BF"/>
    <w:rsid w:val="00156336"/>
    <w:rsid w:val="00156B99"/>
    <w:rsid w:val="001654B4"/>
    <w:rsid w:val="00166124"/>
    <w:rsid w:val="00184DDA"/>
    <w:rsid w:val="001900CD"/>
    <w:rsid w:val="00193A62"/>
    <w:rsid w:val="001A0065"/>
    <w:rsid w:val="001A0452"/>
    <w:rsid w:val="001A15A5"/>
    <w:rsid w:val="001B4B04"/>
    <w:rsid w:val="001B4F26"/>
    <w:rsid w:val="001B5875"/>
    <w:rsid w:val="001B6FE0"/>
    <w:rsid w:val="001C4B9C"/>
    <w:rsid w:val="001C4DF3"/>
    <w:rsid w:val="001C6663"/>
    <w:rsid w:val="001C7895"/>
    <w:rsid w:val="001D1DB2"/>
    <w:rsid w:val="001D243B"/>
    <w:rsid w:val="001D26DF"/>
    <w:rsid w:val="001E6D7D"/>
    <w:rsid w:val="001F1599"/>
    <w:rsid w:val="001F16D6"/>
    <w:rsid w:val="001F19C4"/>
    <w:rsid w:val="002043F0"/>
    <w:rsid w:val="00211E0B"/>
    <w:rsid w:val="00216EF7"/>
    <w:rsid w:val="00227E3B"/>
    <w:rsid w:val="00232575"/>
    <w:rsid w:val="002347E9"/>
    <w:rsid w:val="002400FA"/>
    <w:rsid w:val="00247258"/>
    <w:rsid w:val="00254DC9"/>
    <w:rsid w:val="00257CAC"/>
    <w:rsid w:val="00262A55"/>
    <w:rsid w:val="002650B7"/>
    <w:rsid w:val="002713A6"/>
    <w:rsid w:val="0027237A"/>
    <w:rsid w:val="002809A7"/>
    <w:rsid w:val="0028221A"/>
    <w:rsid w:val="00287897"/>
    <w:rsid w:val="002974E9"/>
    <w:rsid w:val="002A7F94"/>
    <w:rsid w:val="002B04E5"/>
    <w:rsid w:val="002B109A"/>
    <w:rsid w:val="002B2128"/>
    <w:rsid w:val="002B624F"/>
    <w:rsid w:val="002B7CC1"/>
    <w:rsid w:val="002C3661"/>
    <w:rsid w:val="002C4DA5"/>
    <w:rsid w:val="002C5434"/>
    <w:rsid w:val="002C5455"/>
    <w:rsid w:val="002C5E28"/>
    <w:rsid w:val="002C6D45"/>
    <w:rsid w:val="002D6E53"/>
    <w:rsid w:val="002E6D6A"/>
    <w:rsid w:val="002F046D"/>
    <w:rsid w:val="002F27C9"/>
    <w:rsid w:val="00301764"/>
    <w:rsid w:val="00302CF8"/>
    <w:rsid w:val="00306FD0"/>
    <w:rsid w:val="00312416"/>
    <w:rsid w:val="00313D00"/>
    <w:rsid w:val="003229D8"/>
    <w:rsid w:val="00330956"/>
    <w:rsid w:val="00333B3A"/>
    <w:rsid w:val="00336C97"/>
    <w:rsid w:val="00337F88"/>
    <w:rsid w:val="00342432"/>
    <w:rsid w:val="0034529A"/>
    <w:rsid w:val="0034552C"/>
    <w:rsid w:val="003516E9"/>
    <w:rsid w:val="0035223F"/>
    <w:rsid w:val="00352D4B"/>
    <w:rsid w:val="0035638C"/>
    <w:rsid w:val="00361B6C"/>
    <w:rsid w:val="003731E7"/>
    <w:rsid w:val="00373D3F"/>
    <w:rsid w:val="003754DC"/>
    <w:rsid w:val="00376F79"/>
    <w:rsid w:val="00380A81"/>
    <w:rsid w:val="00383194"/>
    <w:rsid w:val="003854AF"/>
    <w:rsid w:val="00385D22"/>
    <w:rsid w:val="003937F3"/>
    <w:rsid w:val="00394244"/>
    <w:rsid w:val="003A46BB"/>
    <w:rsid w:val="003A4EC7"/>
    <w:rsid w:val="003A7295"/>
    <w:rsid w:val="003B0E25"/>
    <w:rsid w:val="003B1321"/>
    <w:rsid w:val="003B1F60"/>
    <w:rsid w:val="003C2ADE"/>
    <w:rsid w:val="003C2CC4"/>
    <w:rsid w:val="003C5E45"/>
    <w:rsid w:val="003C6EC8"/>
    <w:rsid w:val="003D1E38"/>
    <w:rsid w:val="003D356F"/>
    <w:rsid w:val="003D4B23"/>
    <w:rsid w:val="003E036D"/>
    <w:rsid w:val="003E278A"/>
    <w:rsid w:val="003F291A"/>
    <w:rsid w:val="003F6568"/>
    <w:rsid w:val="00403943"/>
    <w:rsid w:val="00413520"/>
    <w:rsid w:val="00417556"/>
    <w:rsid w:val="00425DAA"/>
    <w:rsid w:val="004318CD"/>
    <w:rsid w:val="004325CB"/>
    <w:rsid w:val="0043614C"/>
    <w:rsid w:val="0043680B"/>
    <w:rsid w:val="00440A07"/>
    <w:rsid w:val="00444581"/>
    <w:rsid w:val="00444E91"/>
    <w:rsid w:val="00453A73"/>
    <w:rsid w:val="00462880"/>
    <w:rsid w:val="00474175"/>
    <w:rsid w:val="00476F24"/>
    <w:rsid w:val="00480BE9"/>
    <w:rsid w:val="004827ED"/>
    <w:rsid w:val="00483ABC"/>
    <w:rsid w:val="00483D48"/>
    <w:rsid w:val="00485EA9"/>
    <w:rsid w:val="00493F58"/>
    <w:rsid w:val="004967DA"/>
    <w:rsid w:val="0049754B"/>
    <w:rsid w:val="004A14EF"/>
    <w:rsid w:val="004A18E7"/>
    <w:rsid w:val="004C55B0"/>
    <w:rsid w:val="004C6D66"/>
    <w:rsid w:val="004D14B1"/>
    <w:rsid w:val="004D3BF0"/>
    <w:rsid w:val="004D4D51"/>
    <w:rsid w:val="004E0F5D"/>
    <w:rsid w:val="004F6BA0"/>
    <w:rsid w:val="00501FC2"/>
    <w:rsid w:val="00503BEA"/>
    <w:rsid w:val="00507172"/>
    <w:rsid w:val="005158B6"/>
    <w:rsid w:val="00531F45"/>
    <w:rsid w:val="00532D52"/>
    <w:rsid w:val="00533616"/>
    <w:rsid w:val="00533DB5"/>
    <w:rsid w:val="00535ABA"/>
    <w:rsid w:val="0053768B"/>
    <w:rsid w:val="005420F2"/>
    <w:rsid w:val="0054285C"/>
    <w:rsid w:val="00560D45"/>
    <w:rsid w:val="0056293B"/>
    <w:rsid w:val="005646E1"/>
    <w:rsid w:val="00565167"/>
    <w:rsid w:val="005658EF"/>
    <w:rsid w:val="005660A7"/>
    <w:rsid w:val="00577B4A"/>
    <w:rsid w:val="00577DFE"/>
    <w:rsid w:val="00581498"/>
    <w:rsid w:val="00581EC5"/>
    <w:rsid w:val="00584173"/>
    <w:rsid w:val="0058610D"/>
    <w:rsid w:val="00594069"/>
    <w:rsid w:val="00595520"/>
    <w:rsid w:val="00597C6A"/>
    <w:rsid w:val="005A44B9"/>
    <w:rsid w:val="005A597C"/>
    <w:rsid w:val="005B1BA0"/>
    <w:rsid w:val="005B3DB3"/>
    <w:rsid w:val="005B4199"/>
    <w:rsid w:val="005B52AA"/>
    <w:rsid w:val="005B65E5"/>
    <w:rsid w:val="005C3B20"/>
    <w:rsid w:val="005C66A2"/>
    <w:rsid w:val="005D15CA"/>
    <w:rsid w:val="005D5975"/>
    <w:rsid w:val="005D7346"/>
    <w:rsid w:val="005E2EA0"/>
    <w:rsid w:val="005E5CE6"/>
    <w:rsid w:val="005F08DF"/>
    <w:rsid w:val="005F2853"/>
    <w:rsid w:val="005F2E6A"/>
    <w:rsid w:val="005F3066"/>
    <w:rsid w:val="005F3E61"/>
    <w:rsid w:val="005F6481"/>
    <w:rsid w:val="005F7CB8"/>
    <w:rsid w:val="00604DDD"/>
    <w:rsid w:val="006115CC"/>
    <w:rsid w:val="00611FC4"/>
    <w:rsid w:val="006156AE"/>
    <w:rsid w:val="00615793"/>
    <w:rsid w:val="006176FB"/>
    <w:rsid w:val="00621EED"/>
    <w:rsid w:val="00625DE5"/>
    <w:rsid w:val="00630FCB"/>
    <w:rsid w:val="00632C14"/>
    <w:rsid w:val="0064067B"/>
    <w:rsid w:val="00640B26"/>
    <w:rsid w:val="00640D27"/>
    <w:rsid w:val="006472C9"/>
    <w:rsid w:val="00647CA3"/>
    <w:rsid w:val="006530F9"/>
    <w:rsid w:val="00661B18"/>
    <w:rsid w:val="00664850"/>
    <w:rsid w:val="0067076B"/>
    <w:rsid w:val="00672917"/>
    <w:rsid w:val="006739CE"/>
    <w:rsid w:val="006770B2"/>
    <w:rsid w:val="00686B5E"/>
    <w:rsid w:val="00687B1D"/>
    <w:rsid w:val="00692BE1"/>
    <w:rsid w:val="006940E1"/>
    <w:rsid w:val="00695DF3"/>
    <w:rsid w:val="006A3C72"/>
    <w:rsid w:val="006A7392"/>
    <w:rsid w:val="006B03A1"/>
    <w:rsid w:val="006B4D31"/>
    <w:rsid w:val="006B67D9"/>
    <w:rsid w:val="006C24E4"/>
    <w:rsid w:val="006C266B"/>
    <w:rsid w:val="006C43E3"/>
    <w:rsid w:val="006C5535"/>
    <w:rsid w:val="006C5B66"/>
    <w:rsid w:val="006C6562"/>
    <w:rsid w:val="006D0589"/>
    <w:rsid w:val="006D14BA"/>
    <w:rsid w:val="006E41E3"/>
    <w:rsid w:val="006E564B"/>
    <w:rsid w:val="006E580E"/>
    <w:rsid w:val="006E7154"/>
    <w:rsid w:val="006F1576"/>
    <w:rsid w:val="006F762C"/>
    <w:rsid w:val="007003CD"/>
    <w:rsid w:val="0070701E"/>
    <w:rsid w:val="00716280"/>
    <w:rsid w:val="00717FD1"/>
    <w:rsid w:val="00720210"/>
    <w:rsid w:val="007217CB"/>
    <w:rsid w:val="00723171"/>
    <w:rsid w:val="0072632A"/>
    <w:rsid w:val="007358E8"/>
    <w:rsid w:val="00736ECE"/>
    <w:rsid w:val="00740B3F"/>
    <w:rsid w:val="0074533B"/>
    <w:rsid w:val="00756B07"/>
    <w:rsid w:val="00756F42"/>
    <w:rsid w:val="00763973"/>
    <w:rsid w:val="007643BC"/>
    <w:rsid w:val="0076480F"/>
    <w:rsid w:val="00772D7B"/>
    <w:rsid w:val="00777DE4"/>
    <w:rsid w:val="007865E2"/>
    <w:rsid w:val="007959FE"/>
    <w:rsid w:val="007A0CF1"/>
    <w:rsid w:val="007A2009"/>
    <w:rsid w:val="007B537A"/>
    <w:rsid w:val="007B6BA5"/>
    <w:rsid w:val="007B7F7C"/>
    <w:rsid w:val="007C0618"/>
    <w:rsid w:val="007C2D9B"/>
    <w:rsid w:val="007C3390"/>
    <w:rsid w:val="007C42D8"/>
    <w:rsid w:val="007C4F4B"/>
    <w:rsid w:val="007C718F"/>
    <w:rsid w:val="007D4CA2"/>
    <w:rsid w:val="007D7362"/>
    <w:rsid w:val="007E53EA"/>
    <w:rsid w:val="007F10FF"/>
    <w:rsid w:val="007F3303"/>
    <w:rsid w:val="007F5CE2"/>
    <w:rsid w:val="007F6611"/>
    <w:rsid w:val="00807585"/>
    <w:rsid w:val="008105C1"/>
    <w:rsid w:val="00810BAC"/>
    <w:rsid w:val="008121BE"/>
    <w:rsid w:val="0081433E"/>
    <w:rsid w:val="00814DED"/>
    <w:rsid w:val="008175E9"/>
    <w:rsid w:val="008242D7"/>
    <w:rsid w:val="00824BFD"/>
    <w:rsid w:val="0082577B"/>
    <w:rsid w:val="00836D3E"/>
    <w:rsid w:val="00840E39"/>
    <w:rsid w:val="00841BA2"/>
    <w:rsid w:val="00846D86"/>
    <w:rsid w:val="00854E92"/>
    <w:rsid w:val="00856EEC"/>
    <w:rsid w:val="0086645B"/>
    <w:rsid w:val="00866893"/>
    <w:rsid w:val="00866F02"/>
    <w:rsid w:val="00867D18"/>
    <w:rsid w:val="00871F9A"/>
    <w:rsid w:val="00871FD5"/>
    <w:rsid w:val="00873C5B"/>
    <w:rsid w:val="008744C3"/>
    <w:rsid w:val="0088071A"/>
    <w:rsid w:val="0088172E"/>
    <w:rsid w:val="00881EFA"/>
    <w:rsid w:val="008879CB"/>
    <w:rsid w:val="00892CA0"/>
    <w:rsid w:val="00894FB2"/>
    <w:rsid w:val="008979B1"/>
    <w:rsid w:val="008A26B2"/>
    <w:rsid w:val="008A4509"/>
    <w:rsid w:val="008A489E"/>
    <w:rsid w:val="008A5174"/>
    <w:rsid w:val="008A6B25"/>
    <w:rsid w:val="008A6C4F"/>
    <w:rsid w:val="008B389E"/>
    <w:rsid w:val="008C45F3"/>
    <w:rsid w:val="008D00D8"/>
    <w:rsid w:val="008D045E"/>
    <w:rsid w:val="008D1F1E"/>
    <w:rsid w:val="008D3F25"/>
    <w:rsid w:val="008D4D82"/>
    <w:rsid w:val="008D53A1"/>
    <w:rsid w:val="008E0E46"/>
    <w:rsid w:val="008E7116"/>
    <w:rsid w:val="008F143B"/>
    <w:rsid w:val="008F1B2B"/>
    <w:rsid w:val="008F27FF"/>
    <w:rsid w:val="008F3882"/>
    <w:rsid w:val="008F4B7C"/>
    <w:rsid w:val="008F5310"/>
    <w:rsid w:val="008F7D51"/>
    <w:rsid w:val="0090065C"/>
    <w:rsid w:val="009013C9"/>
    <w:rsid w:val="00904C0A"/>
    <w:rsid w:val="00920DEE"/>
    <w:rsid w:val="00921234"/>
    <w:rsid w:val="00925788"/>
    <w:rsid w:val="00926E47"/>
    <w:rsid w:val="00947162"/>
    <w:rsid w:val="009504A5"/>
    <w:rsid w:val="0095382C"/>
    <w:rsid w:val="00954557"/>
    <w:rsid w:val="009610D0"/>
    <w:rsid w:val="0096375C"/>
    <w:rsid w:val="009662E6"/>
    <w:rsid w:val="0097095E"/>
    <w:rsid w:val="00976C21"/>
    <w:rsid w:val="009815E3"/>
    <w:rsid w:val="0098592B"/>
    <w:rsid w:val="00985FC4"/>
    <w:rsid w:val="009872F8"/>
    <w:rsid w:val="00990766"/>
    <w:rsid w:val="00991261"/>
    <w:rsid w:val="009964C4"/>
    <w:rsid w:val="009A1B8B"/>
    <w:rsid w:val="009A40E5"/>
    <w:rsid w:val="009A7873"/>
    <w:rsid w:val="009A7B81"/>
    <w:rsid w:val="009B236C"/>
    <w:rsid w:val="009B7DA8"/>
    <w:rsid w:val="009C15A7"/>
    <w:rsid w:val="009C1658"/>
    <w:rsid w:val="009C306F"/>
    <w:rsid w:val="009D01C0"/>
    <w:rsid w:val="009D676B"/>
    <w:rsid w:val="009D6A08"/>
    <w:rsid w:val="009E0A16"/>
    <w:rsid w:val="009E6CB7"/>
    <w:rsid w:val="009E7970"/>
    <w:rsid w:val="009E7FC3"/>
    <w:rsid w:val="009F2EAC"/>
    <w:rsid w:val="009F2F99"/>
    <w:rsid w:val="009F422B"/>
    <w:rsid w:val="009F538D"/>
    <w:rsid w:val="009F57E3"/>
    <w:rsid w:val="009F7F92"/>
    <w:rsid w:val="00A007D8"/>
    <w:rsid w:val="00A033C6"/>
    <w:rsid w:val="00A100DE"/>
    <w:rsid w:val="00A10F4F"/>
    <w:rsid w:val="00A11067"/>
    <w:rsid w:val="00A1704A"/>
    <w:rsid w:val="00A25338"/>
    <w:rsid w:val="00A26A50"/>
    <w:rsid w:val="00A339DA"/>
    <w:rsid w:val="00A40549"/>
    <w:rsid w:val="00A425EB"/>
    <w:rsid w:val="00A51437"/>
    <w:rsid w:val="00A52AFB"/>
    <w:rsid w:val="00A6093C"/>
    <w:rsid w:val="00A61EF6"/>
    <w:rsid w:val="00A71036"/>
    <w:rsid w:val="00A72F22"/>
    <w:rsid w:val="00A733BC"/>
    <w:rsid w:val="00A748A6"/>
    <w:rsid w:val="00A76A69"/>
    <w:rsid w:val="00A77890"/>
    <w:rsid w:val="00A814DD"/>
    <w:rsid w:val="00A84780"/>
    <w:rsid w:val="00A852FF"/>
    <w:rsid w:val="00A87704"/>
    <w:rsid w:val="00A879A4"/>
    <w:rsid w:val="00A9633D"/>
    <w:rsid w:val="00AA0FF8"/>
    <w:rsid w:val="00AA1A3A"/>
    <w:rsid w:val="00AA4DE3"/>
    <w:rsid w:val="00AA6FBB"/>
    <w:rsid w:val="00AC05A0"/>
    <w:rsid w:val="00AC0F2C"/>
    <w:rsid w:val="00AC502A"/>
    <w:rsid w:val="00AC63DE"/>
    <w:rsid w:val="00AD0056"/>
    <w:rsid w:val="00AD03C9"/>
    <w:rsid w:val="00AD2B55"/>
    <w:rsid w:val="00AE0D92"/>
    <w:rsid w:val="00AE1AFD"/>
    <w:rsid w:val="00AE4C77"/>
    <w:rsid w:val="00AF0DE1"/>
    <w:rsid w:val="00AF449F"/>
    <w:rsid w:val="00AF58C1"/>
    <w:rsid w:val="00AF6197"/>
    <w:rsid w:val="00B04A3F"/>
    <w:rsid w:val="00B05A5E"/>
    <w:rsid w:val="00B06643"/>
    <w:rsid w:val="00B15055"/>
    <w:rsid w:val="00B168C3"/>
    <w:rsid w:val="00B26682"/>
    <w:rsid w:val="00B30179"/>
    <w:rsid w:val="00B30BF2"/>
    <w:rsid w:val="00B33392"/>
    <w:rsid w:val="00B356A4"/>
    <w:rsid w:val="00B3671C"/>
    <w:rsid w:val="00B37B15"/>
    <w:rsid w:val="00B45C02"/>
    <w:rsid w:val="00B47A02"/>
    <w:rsid w:val="00B61A46"/>
    <w:rsid w:val="00B65494"/>
    <w:rsid w:val="00B70B63"/>
    <w:rsid w:val="00B72A1E"/>
    <w:rsid w:val="00B81E12"/>
    <w:rsid w:val="00B81E21"/>
    <w:rsid w:val="00B83F58"/>
    <w:rsid w:val="00B90B8D"/>
    <w:rsid w:val="00B90D7C"/>
    <w:rsid w:val="00B94556"/>
    <w:rsid w:val="00B96342"/>
    <w:rsid w:val="00BA03D7"/>
    <w:rsid w:val="00BA08B9"/>
    <w:rsid w:val="00BA339B"/>
    <w:rsid w:val="00BA40CC"/>
    <w:rsid w:val="00BA64A0"/>
    <w:rsid w:val="00BB4DD5"/>
    <w:rsid w:val="00BC1E7E"/>
    <w:rsid w:val="00BC74E9"/>
    <w:rsid w:val="00BD29BB"/>
    <w:rsid w:val="00BE36A9"/>
    <w:rsid w:val="00BE54B1"/>
    <w:rsid w:val="00BE618E"/>
    <w:rsid w:val="00BE7BEC"/>
    <w:rsid w:val="00BF0A5A"/>
    <w:rsid w:val="00BF0E63"/>
    <w:rsid w:val="00BF12A3"/>
    <w:rsid w:val="00BF16D7"/>
    <w:rsid w:val="00BF2373"/>
    <w:rsid w:val="00BF2EA3"/>
    <w:rsid w:val="00BF7D57"/>
    <w:rsid w:val="00C012FF"/>
    <w:rsid w:val="00C044E2"/>
    <w:rsid w:val="00C048CB"/>
    <w:rsid w:val="00C066F3"/>
    <w:rsid w:val="00C06DEA"/>
    <w:rsid w:val="00C14A9D"/>
    <w:rsid w:val="00C17FBF"/>
    <w:rsid w:val="00C20473"/>
    <w:rsid w:val="00C204F9"/>
    <w:rsid w:val="00C43CD8"/>
    <w:rsid w:val="00C463DD"/>
    <w:rsid w:val="00C47F63"/>
    <w:rsid w:val="00C51071"/>
    <w:rsid w:val="00C745C3"/>
    <w:rsid w:val="00C806A6"/>
    <w:rsid w:val="00C80D89"/>
    <w:rsid w:val="00C92D2B"/>
    <w:rsid w:val="00C93582"/>
    <w:rsid w:val="00C95375"/>
    <w:rsid w:val="00CA24A4"/>
    <w:rsid w:val="00CB041B"/>
    <w:rsid w:val="00CB1F8B"/>
    <w:rsid w:val="00CB348D"/>
    <w:rsid w:val="00CB4BE1"/>
    <w:rsid w:val="00CB58AC"/>
    <w:rsid w:val="00CC1093"/>
    <w:rsid w:val="00CD264F"/>
    <w:rsid w:val="00CD3F9E"/>
    <w:rsid w:val="00CD441E"/>
    <w:rsid w:val="00CD46F5"/>
    <w:rsid w:val="00CE13DC"/>
    <w:rsid w:val="00CE2705"/>
    <w:rsid w:val="00CE4A8F"/>
    <w:rsid w:val="00CF071D"/>
    <w:rsid w:val="00CF343B"/>
    <w:rsid w:val="00CF7ADF"/>
    <w:rsid w:val="00D031DF"/>
    <w:rsid w:val="00D13B55"/>
    <w:rsid w:val="00D15AB5"/>
    <w:rsid w:val="00D15B04"/>
    <w:rsid w:val="00D2031B"/>
    <w:rsid w:val="00D25EBC"/>
    <w:rsid w:val="00D25FE2"/>
    <w:rsid w:val="00D35FDF"/>
    <w:rsid w:val="00D37DA9"/>
    <w:rsid w:val="00D406A7"/>
    <w:rsid w:val="00D42E02"/>
    <w:rsid w:val="00D43252"/>
    <w:rsid w:val="00D44D86"/>
    <w:rsid w:val="00D50B7D"/>
    <w:rsid w:val="00D52012"/>
    <w:rsid w:val="00D52DF5"/>
    <w:rsid w:val="00D53368"/>
    <w:rsid w:val="00D53454"/>
    <w:rsid w:val="00D55791"/>
    <w:rsid w:val="00D61E1D"/>
    <w:rsid w:val="00D704E5"/>
    <w:rsid w:val="00D72727"/>
    <w:rsid w:val="00D75901"/>
    <w:rsid w:val="00D76781"/>
    <w:rsid w:val="00D7711F"/>
    <w:rsid w:val="00D8220E"/>
    <w:rsid w:val="00D90E54"/>
    <w:rsid w:val="00D97585"/>
    <w:rsid w:val="00D978C6"/>
    <w:rsid w:val="00DA0956"/>
    <w:rsid w:val="00DA166D"/>
    <w:rsid w:val="00DA357F"/>
    <w:rsid w:val="00DA3E12"/>
    <w:rsid w:val="00DB3E47"/>
    <w:rsid w:val="00DC14FB"/>
    <w:rsid w:val="00DC18AD"/>
    <w:rsid w:val="00DC219D"/>
    <w:rsid w:val="00DC2FBC"/>
    <w:rsid w:val="00DC3071"/>
    <w:rsid w:val="00DC4C1B"/>
    <w:rsid w:val="00DD5846"/>
    <w:rsid w:val="00DE041B"/>
    <w:rsid w:val="00DE2F13"/>
    <w:rsid w:val="00DF1AC8"/>
    <w:rsid w:val="00DF7CAE"/>
    <w:rsid w:val="00E1229D"/>
    <w:rsid w:val="00E22FCF"/>
    <w:rsid w:val="00E2642F"/>
    <w:rsid w:val="00E3760B"/>
    <w:rsid w:val="00E3774B"/>
    <w:rsid w:val="00E423C0"/>
    <w:rsid w:val="00E44DD2"/>
    <w:rsid w:val="00E519FC"/>
    <w:rsid w:val="00E52EE2"/>
    <w:rsid w:val="00E62F9E"/>
    <w:rsid w:val="00E6414C"/>
    <w:rsid w:val="00E7260F"/>
    <w:rsid w:val="00E73A51"/>
    <w:rsid w:val="00E8099F"/>
    <w:rsid w:val="00E80C5C"/>
    <w:rsid w:val="00E81FFF"/>
    <w:rsid w:val="00E8702D"/>
    <w:rsid w:val="00E916A9"/>
    <w:rsid w:val="00E916DE"/>
    <w:rsid w:val="00E91794"/>
    <w:rsid w:val="00E9232C"/>
    <w:rsid w:val="00E925AD"/>
    <w:rsid w:val="00E94BA9"/>
    <w:rsid w:val="00E95B92"/>
    <w:rsid w:val="00E96630"/>
    <w:rsid w:val="00EA3173"/>
    <w:rsid w:val="00EA3DC1"/>
    <w:rsid w:val="00EA4E57"/>
    <w:rsid w:val="00EB7578"/>
    <w:rsid w:val="00EC64C0"/>
    <w:rsid w:val="00ED18DC"/>
    <w:rsid w:val="00ED1A46"/>
    <w:rsid w:val="00ED6201"/>
    <w:rsid w:val="00ED66F6"/>
    <w:rsid w:val="00ED7A2A"/>
    <w:rsid w:val="00EE2B19"/>
    <w:rsid w:val="00EF1B49"/>
    <w:rsid w:val="00EF1D7F"/>
    <w:rsid w:val="00EF29F8"/>
    <w:rsid w:val="00F005ED"/>
    <w:rsid w:val="00F0137E"/>
    <w:rsid w:val="00F05805"/>
    <w:rsid w:val="00F108E8"/>
    <w:rsid w:val="00F21786"/>
    <w:rsid w:val="00F22C34"/>
    <w:rsid w:val="00F341A9"/>
    <w:rsid w:val="00F3742B"/>
    <w:rsid w:val="00F41FDB"/>
    <w:rsid w:val="00F42788"/>
    <w:rsid w:val="00F519D4"/>
    <w:rsid w:val="00F5676E"/>
    <w:rsid w:val="00F56D63"/>
    <w:rsid w:val="00F609A9"/>
    <w:rsid w:val="00F760B4"/>
    <w:rsid w:val="00F76557"/>
    <w:rsid w:val="00F80C99"/>
    <w:rsid w:val="00F82962"/>
    <w:rsid w:val="00F85CB3"/>
    <w:rsid w:val="00F867EC"/>
    <w:rsid w:val="00F87A1D"/>
    <w:rsid w:val="00F91B2B"/>
    <w:rsid w:val="00FA0125"/>
    <w:rsid w:val="00FA0D0D"/>
    <w:rsid w:val="00FB275A"/>
    <w:rsid w:val="00FB6D3A"/>
    <w:rsid w:val="00FC03CD"/>
    <w:rsid w:val="00FC0539"/>
    <w:rsid w:val="00FC0646"/>
    <w:rsid w:val="00FC1C2A"/>
    <w:rsid w:val="00FC68B7"/>
    <w:rsid w:val="00FE6985"/>
    <w:rsid w:val="00FF3EA9"/>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Footnote Refernece,Footnote Reference Number,Fußnotenzeichen_Raxen,BVI fnr"/>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
    <w:link w:val="FootnoteText"/>
    <w:uiPriority w:val="99"/>
    <w:rsid w:val="0088071A"/>
    <w:rPr>
      <w:sz w:val="18"/>
      <w:lang w:eastAsia="en-US"/>
    </w:rPr>
  </w:style>
  <w:style w:type="character" w:customStyle="1" w:styleId="H1GChar">
    <w:name w:val="_ H_1_G Char"/>
    <w:link w:val="H1G"/>
    <w:locked/>
    <w:rsid w:val="0088071A"/>
    <w:rPr>
      <w:b/>
      <w:sz w:val="24"/>
      <w:lang w:eastAsia="en-US"/>
    </w:rPr>
  </w:style>
  <w:style w:type="character" w:customStyle="1" w:styleId="SingleTxtGChar">
    <w:name w:val="_ Single Txt_G Char"/>
    <w:link w:val="SingleTxtG"/>
    <w:locked/>
    <w:rsid w:val="00854E92"/>
    <w:rPr>
      <w:lang w:eastAsia="en-US"/>
    </w:rPr>
  </w:style>
  <w:style w:type="paragraph" w:styleId="BalloonText">
    <w:name w:val="Balloon Text"/>
    <w:basedOn w:val="Normal"/>
    <w:link w:val="BalloonTextChar"/>
    <w:rsid w:val="002B2128"/>
    <w:pPr>
      <w:spacing w:line="240" w:lineRule="auto"/>
    </w:pPr>
    <w:rPr>
      <w:rFonts w:ascii="Tahoma" w:hAnsi="Tahoma" w:cs="Tahoma"/>
      <w:sz w:val="16"/>
      <w:szCs w:val="16"/>
    </w:rPr>
  </w:style>
  <w:style w:type="character" w:customStyle="1" w:styleId="BalloonTextChar">
    <w:name w:val="Balloon Text Char"/>
    <w:link w:val="BalloonText"/>
    <w:rsid w:val="002B2128"/>
    <w:rPr>
      <w:rFonts w:ascii="Tahoma" w:hAnsi="Tahoma" w:cs="Tahoma"/>
      <w:sz w:val="16"/>
      <w:szCs w:val="16"/>
      <w:lang w:eastAsia="en-US"/>
    </w:rPr>
  </w:style>
  <w:style w:type="paragraph" w:styleId="NormalWeb">
    <w:name w:val="Normal (Web)"/>
    <w:basedOn w:val="Normal"/>
    <w:uiPriority w:val="99"/>
    <w:unhideWhenUsed/>
    <w:rsid w:val="00D53454"/>
    <w:pPr>
      <w:suppressAutoHyphens w:val="0"/>
      <w:spacing w:before="100" w:beforeAutospacing="1" w:after="100" w:afterAutospacing="1" w:line="240" w:lineRule="auto"/>
    </w:pPr>
    <w:rPr>
      <w:sz w:val="24"/>
      <w:szCs w:val="24"/>
      <w:lang w:eastAsia="en-GB"/>
    </w:rPr>
  </w:style>
  <w:style w:type="character" w:customStyle="1" w:styleId="hps">
    <w:name w:val="hps"/>
    <w:rsid w:val="00FC1C2A"/>
  </w:style>
  <w:style w:type="character" w:customStyle="1" w:styleId="atn">
    <w:name w:val="atn"/>
    <w:rsid w:val="00A9633D"/>
  </w:style>
  <w:style w:type="character" w:customStyle="1" w:styleId="shorttext">
    <w:name w:val="short_text"/>
    <w:rsid w:val="00A9633D"/>
  </w:style>
  <w:style w:type="paragraph" w:styleId="ListParagraph">
    <w:name w:val="List Paragraph"/>
    <w:basedOn w:val="Normal"/>
    <w:uiPriority w:val="34"/>
    <w:qFormat/>
    <w:rsid w:val="00A40549"/>
    <w:pPr>
      <w:ind w:left="720"/>
    </w:pPr>
  </w:style>
  <w:style w:type="character" w:styleId="Emphasis">
    <w:name w:val="Emphasis"/>
    <w:qFormat/>
    <w:rsid w:val="000507E2"/>
    <w:rPr>
      <w:i/>
      <w:iCs/>
    </w:rPr>
  </w:style>
  <w:style w:type="character" w:customStyle="1" w:styleId="SingleTxtGCar">
    <w:name w:val="_ Single Txt_G Car"/>
    <w:rsid w:val="00756B07"/>
    <w:rPr>
      <w:lang w:val="en-GB" w:eastAsia="en-US" w:bidi="ar-SA"/>
    </w:rPr>
  </w:style>
  <w:style w:type="character" w:styleId="CommentReference">
    <w:name w:val="annotation reference"/>
    <w:semiHidden/>
    <w:rsid w:val="00577B4A"/>
    <w:rPr>
      <w:sz w:val="16"/>
      <w:szCs w:val="16"/>
    </w:rPr>
  </w:style>
  <w:style w:type="paragraph" w:styleId="CommentText">
    <w:name w:val="annotation text"/>
    <w:basedOn w:val="Normal"/>
    <w:semiHidden/>
    <w:rsid w:val="00577B4A"/>
  </w:style>
  <w:style w:type="paragraph" w:styleId="CommentSubject">
    <w:name w:val="annotation subject"/>
    <w:basedOn w:val="CommentText"/>
    <w:next w:val="CommentText"/>
    <w:semiHidden/>
    <w:rsid w:val="00577B4A"/>
    <w:rPr>
      <w:b/>
      <w:bCs/>
    </w:rPr>
  </w:style>
  <w:style w:type="character" w:customStyle="1" w:styleId="FooterChar">
    <w:name w:val="Footer Char"/>
    <w:aliases w:val="3_G Char"/>
    <w:link w:val="Footer"/>
    <w:uiPriority w:val="99"/>
    <w:rsid w:val="00330956"/>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0816">
      <w:bodyDiv w:val="1"/>
      <w:marLeft w:val="0"/>
      <w:marRight w:val="0"/>
      <w:marTop w:val="0"/>
      <w:marBottom w:val="0"/>
      <w:divBdr>
        <w:top w:val="none" w:sz="0" w:space="0" w:color="auto"/>
        <w:left w:val="none" w:sz="0" w:space="0" w:color="auto"/>
        <w:bottom w:val="none" w:sz="0" w:space="0" w:color="auto"/>
        <w:right w:val="none" w:sz="0" w:space="0" w:color="auto"/>
      </w:divBdr>
      <w:divsChild>
        <w:div w:id="1470320582">
          <w:marLeft w:val="0"/>
          <w:marRight w:val="0"/>
          <w:marTop w:val="0"/>
          <w:marBottom w:val="0"/>
          <w:divBdr>
            <w:top w:val="none" w:sz="0" w:space="0" w:color="auto"/>
            <w:left w:val="none" w:sz="0" w:space="0" w:color="auto"/>
            <w:bottom w:val="none" w:sz="0" w:space="0" w:color="auto"/>
            <w:right w:val="none" w:sz="0" w:space="0" w:color="auto"/>
          </w:divBdr>
          <w:divsChild>
            <w:div w:id="232201857">
              <w:marLeft w:val="0"/>
              <w:marRight w:val="0"/>
              <w:marTop w:val="0"/>
              <w:marBottom w:val="0"/>
              <w:divBdr>
                <w:top w:val="none" w:sz="0" w:space="0" w:color="auto"/>
                <w:left w:val="none" w:sz="0" w:space="0" w:color="auto"/>
                <w:bottom w:val="none" w:sz="0" w:space="0" w:color="auto"/>
                <w:right w:val="none" w:sz="0" w:space="0" w:color="auto"/>
              </w:divBdr>
              <w:divsChild>
                <w:div w:id="2052533808">
                  <w:marLeft w:val="0"/>
                  <w:marRight w:val="0"/>
                  <w:marTop w:val="0"/>
                  <w:marBottom w:val="0"/>
                  <w:divBdr>
                    <w:top w:val="none" w:sz="0" w:space="0" w:color="auto"/>
                    <w:left w:val="none" w:sz="0" w:space="0" w:color="auto"/>
                    <w:bottom w:val="none" w:sz="0" w:space="0" w:color="auto"/>
                    <w:right w:val="none" w:sz="0" w:space="0" w:color="auto"/>
                  </w:divBdr>
                  <w:divsChild>
                    <w:div w:id="2079397489">
                      <w:marLeft w:val="0"/>
                      <w:marRight w:val="0"/>
                      <w:marTop w:val="0"/>
                      <w:marBottom w:val="0"/>
                      <w:divBdr>
                        <w:top w:val="none" w:sz="0" w:space="0" w:color="auto"/>
                        <w:left w:val="none" w:sz="0" w:space="0" w:color="auto"/>
                        <w:bottom w:val="none" w:sz="0" w:space="0" w:color="auto"/>
                        <w:right w:val="none" w:sz="0" w:space="0" w:color="auto"/>
                      </w:divBdr>
                      <w:divsChild>
                        <w:div w:id="977877383">
                          <w:marLeft w:val="0"/>
                          <w:marRight w:val="0"/>
                          <w:marTop w:val="0"/>
                          <w:marBottom w:val="0"/>
                          <w:divBdr>
                            <w:top w:val="none" w:sz="0" w:space="0" w:color="auto"/>
                            <w:left w:val="none" w:sz="0" w:space="0" w:color="auto"/>
                            <w:bottom w:val="none" w:sz="0" w:space="0" w:color="auto"/>
                            <w:right w:val="none" w:sz="0" w:space="0" w:color="auto"/>
                          </w:divBdr>
                          <w:divsChild>
                            <w:div w:id="71784289">
                              <w:marLeft w:val="0"/>
                              <w:marRight w:val="0"/>
                              <w:marTop w:val="0"/>
                              <w:marBottom w:val="0"/>
                              <w:divBdr>
                                <w:top w:val="none" w:sz="0" w:space="0" w:color="auto"/>
                                <w:left w:val="none" w:sz="0" w:space="0" w:color="auto"/>
                                <w:bottom w:val="none" w:sz="0" w:space="0" w:color="auto"/>
                                <w:right w:val="none" w:sz="0" w:space="0" w:color="auto"/>
                              </w:divBdr>
                              <w:divsChild>
                                <w:div w:id="241305517">
                                  <w:marLeft w:val="0"/>
                                  <w:marRight w:val="0"/>
                                  <w:marTop w:val="0"/>
                                  <w:marBottom w:val="0"/>
                                  <w:divBdr>
                                    <w:top w:val="none" w:sz="0" w:space="0" w:color="auto"/>
                                    <w:left w:val="none" w:sz="0" w:space="0" w:color="auto"/>
                                    <w:bottom w:val="none" w:sz="0" w:space="0" w:color="auto"/>
                                    <w:right w:val="none" w:sz="0" w:space="0" w:color="auto"/>
                                  </w:divBdr>
                                  <w:divsChild>
                                    <w:div w:id="1118724427">
                                      <w:marLeft w:val="0"/>
                                      <w:marRight w:val="0"/>
                                      <w:marTop w:val="0"/>
                                      <w:marBottom w:val="0"/>
                                      <w:divBdr>
                                        <w:top w:val="none" w:sz="0" w:space="0" w:color="auto"/>
                                        <w:left w:val="none" w:sz="0" w:space="0" w:color="auto"/>
                                        <w:bottom w:val="none" w:sz="0" w:space="0" w:color="auto"/>
                                        <w:right w:val="none" w:sz="0" w:space="0" w:color="auto"/>
                                      </w:divBdr>
                                      <w:divsChild>
                                        <w:div w:id="2110924397">
                                          <w:marLeft w:val="0"/>
                                          <w:marRight w:val="0"/>
                                          <w:marTop w:val="0"/>
                                          <w:marBottom w:val="0"/>
                                          <w:divBdr>
                                            <w:top w:val="none" w:sz="0" w:space="0" w:color="auto"/>
                                            <w:left w:val="none" w:sz="0" w:space="0" w:color="auto"/>
                                            <w:bottom w:val="none" w:sz="0" w:space="0" w:color="auto"/>
                                            <w:right w:val="none" w:sz="0" w:space="0" w:color="auto"/>
                                          </w:divBdr>
                                          <w:divsChild>
                                            <w:div w:id="152305684">
                                              <w:marLeft w:val="0"/>
                                              <w:marRight w:val="0"/>
                                              <w:marTop w:val="0"/>
                                              <w:marBottom w:val="0"/>
                                              <w:divBdr>
                                                <w:top w:val="none" w:sz="0" w:space="0" w:color="auto"/>
                                                <w:left w:val="none" w:sz="0" w:space="0" w:color="auto"/>
                                                <w:bottom w:val="none" w:sz="0" w:space="0" w:color="auto"/>
                                                <w:right w:val="none" w:sz="0" w:space="0" w:color="auto"/>
                                              </w:divBdr>
                                              <w:divsChild>
                                                <w:div w:id="421991195">
                                                  <w:marLeft w:val="0"/>
                                                  <w:marRight w:val="0"/>
                                                  <w:marTop w:val="0"/>
                                                  <w:marBottom w:val="0"/>
                                                  <w:divBdr>
                                                    <w:top w:val="none" w:sz="0" w:space="0" w:color="auto"/>
                                                    <w:left w:val="none" w:sz="0" w:space="0" w:color="auto"/>
                                                    <w:bottom w:val="none" w:sz="0" w:space="0" w:color="auto"/>
                                                    <w:right w:val="none" w:sz="0" w:space="0" w:color="auto"/>
                                                  </w:divBdr>
                                                  <w:divsChild>
                                                    <w:div w:id="1159152979">
                                                      <w:marLeft w:val="0"/>
                                                      <w:marRight w:val="0"/>
                                                      <w:marTop w:val="0"/>
                                                      <w:marBottom w:val="0"/>
                                                      <w:divBdr>
                                                        <w:top w:val="none" w:sz="0" w:space="0" w:color="auto"/>
                                                        <w:left w:val="none" w:sz="0" w:space="0" w:color="auto"/>
                                                        <w:bottom w:val="none" w:sz="0" w:space="0" w:color="auto"/>
                                                        <w:right w:val="none" w:sz="0" w:space="0" w:color="auto"/>
                                                      </w:divBdr>
                                                      <w:divsChild>
                                                        <w:div w:id="1934321416">
                                                          <w:marLeft w:val="0"/>
                                                          <w:marRight w:val="0"/>
                                                          <w:marTop w:val="0"/>
                                                          <w:marBottom w:val="0"/>
                                                          <w:divBdr>
                                                            <w:top w:val="none" w:sz="0" w:space="0" w:color="auto"/>
                                                            <w:left w:val="none" w:sz="0" w:space="0" w:color="auto"/>
                                                            <w:bottom w:val="none" w:sz="0" w:space="0" w:color="auto"/>
                                                            <w:right w:val="none" w:sz="0" w:space="0" w:color="auto"/>
                                                          </w:divBdr>
                                                          <w:divsChild>
                                                            <w:div w:id="1830706325">
                                                              <w:marLeft w:val="0"/>
                                                              <w:marRight w:val="0"/>
                                                              <w:marTop w:val="0"/>
                                                              <w:marBottom w:val="0"/>
                                                              <w:divBdr>
                                                                <w:top w:val="none" w:sz="0" w:space="0" w:color="auto"/>
                                                                <w:left w:val="none" w:sz="0" w:space="0" w:color="auto"/>
                                                                <w:bottom w:val="none" w:sz="0" w:space="0" w:color="auto"/>
                                                                <w:right w:val="none" w:sz="0" w:space="0" w:color="auto"/>
                                                              </w:divBdr>
                                                              <w:divsChild>
                                                                <w:div w:id="159778506">
                                                                  <w:marLeft w:val="0"/>
                                                                  <w:marRight w:val="0"/>
                                                                  <w:marTop w:val="0"/>
                                                                  <w:marBottom w:val="0"/>
                                                                  <w:divBdr>
                                                                    <w:top w:val="none" w:sz="0" w:space="0" w:color="auto"/>
                                                                    <w:left w:val="none" w:sz="0" w:space="0" w:color="auto"/>
                                                                    <w:bottom w:val="none" w:sz="0" w:space="0" w:color="auto"/>
                                                                    <w:right w:val="none" w:sz="0" w:space="0" w:color="auto"/>
                                                                  </w:divBdr>
                                                                  <w:divsChild>
                                                                    <w:div w:id="94522337">
                                                                      <w:marLeft w:val="0"/>
                                                                      <w:marRight w:val="0"/>
                                                                      <w:marTop w:val="0"/>
                                                                      <w:marBottom w:val="0"/>
                                                                      <w:divBdr>
                                                                        <w:top w:val="none" w:sz="0" w:space="0" w:color="auto"/>
                                                                        <w:left w:val="none" w:sz="0" w:space="0" w:color="auto"/>
                                                                        <w:bottom w:val="none" w:sz="0" w:space="0" w:color="auto"/>
                                                                        <w:right w:val="none" w:sz="0" w:space="0" w:color="auto"/>
                                                                      </w:divBdr>
                                                                      <w:divsChild>
                                                                        <w:div w:id="1756247127">
                                                                          <w:marLeft w:val="0"/>
                                                                          <w:marRight w:val="0"/>
                                                                          <w:marTop w:val="0"/>
                                                                          <w:marBottom w:val="0"/>
                                                                          <w:divBdr>
                                                                            <w:top w:val="none" w:sz="0" w:space="0" w:color="auto"/>
                                                                            <w:left w:val="none" w:sz="0" w:space="0" w:color="auto"/>
                                                                            <w:bottom w:val="none" w:sz="0" w:space="0" w:color="auto"/>
                                                                            <w:right w:val="none" w:sz="0" w:space="0" w:color="auto"/>
                                                                          </w:divBdr>
                                                                          <w:divsChild>
                                                                            <w:div w:id="1766654171">
                                                                              <w:marLeft w:val="0"/>
                                                                              <w:marRight w:val="0"/>
                                                                              <w:marTop w:val="0"/>
                                                                              <w:marBottom w:val="0"/>
                                                                              <w:divBdr>
                                                                                <w:top w:val="none" w:sz="0" w:space="0" w:color="auto"/>
                                                                                <w:left w:val="none" w:sz="0" w:space="0" w:color="auto"/>
                                                                                <w:bottom w:val="none" w:sz="0" w:space="0" w:color="auto"/>
                                                                                <w:right w:val="none" w:sz="0" w:space="0" w:color="auto"/>
                                                                              </w:divBdr>
                                                                              <w:divsChild>
                                                                                <w:div w:id="154539936">
                                                                                  <w:marLeft w:val="0"/>
                                                                                  <w:marRight w:val="0"/>
                                                                                  <w:marTop w:val="0"/>
                                                                                  <w:marBottom w:val="0"/>
                                                                                  <w:divBdr>
                                                                                    <w:top w:val="none" w:sz="0" w:space="0" w:color="auto"/>
                                                                                    <w:left w:val="none" w:sz="0" w:space="0" w:color="auto"/>
                                                                                    <w:bottom w:val="none" w:sz="0" w:space="0" w:color="auto"/>
                                                                                    <w:right w:val="none" w:sz="0" w:space="0" w:color="auto"/>
                                                                                  </w:divBdr>
                                                                                  <w:divsChild>
                                                                                    <w:div w:id="98292800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1</Pages>
  <Words>2095</Words>
  <Characters>11334</Characters>
  <Application>Microsoft Office Word</Application>
  <DocSecurity>4</DocSecurity>
  <Lines>177</Lines>
  <Paragraphs>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2013-06-10T13:46:00Z</cp:lastPrinted>
  <dcterms:created xsi:type="dcterms:W3CDTF">2013-06-11T13:48:00Z</dcterms:created>
  <dcterms:modified xsi:type="dcterms:W3CDTF">2013-06-11T13:48:00Z</dcterms:modified>
</cp:coreProperties>
</file>