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92EE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92EE9" w:rsidP="00792EE9">
            <w:pPr>
              <w:jc w:val="right"/>
            </w:pPr>
            <w:r w:rsidRPr="00792EE9">
              <w:rPr>
                <w:sz w:val="40"/>
              </w:rPr>
              <w:t>E</w:t>
            </w:r>
            <w:r>
              <w:t>/C.12/CMR/CO/4</w:t>
            </w:r>
          </w:p>
        </w:tc>
      </w:tr>
      <w:tr w:rsidR="002D5AAC" w:rsidRPr="004454C0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7D2ED0" wp14:editId="2679B78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92EE9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92EE9" w:rsidRDefault="00792EE9" w:rsidP="00792EE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March 2019</w:t>
            </w:r>
          </w:p>
          <w:p w:rsidR="00792EE9" w:rsidRDefault="00792EE9" w:rsidP="00792EE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92EE9" w:rsidRPr="00D62A45" w:rsidRDefault="00792EE9" w:rsidP="00792EE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792EE9" w:rsidRPr="00792EE9" w:rsidRDefault="00792EE9" w:rsidP="004454C0">
      <w:pPr>
        <w:pStyle w:val="SingleTxtG"/>
        <w:spacing w:before="120"/>
        <w:ind w:left="0"/>
        <w:jc w:val="left"/>
        <w:rPr>
          <w:b/>
          <w:sz w:val="24"/>
        </w:rPr>
      </w:pPr>
      <w:r w:rsidRPr="00792EE9">
        <w:rPr>
          <w:b/>
          <w:bCs/>
          <w:sz w:val="24"/>
        </w:rPr>
        <w:t xml:space="preserve">Комитет по экономическим, социальным </w:t>
      </w:r>
      <w:r>
        <w:rPr>
          <w:b/>
          <w:bCs/>
          <w:sz w:val="24"/>
        </w:rPr>
        <w:br/>
      </w:r>
      <w:r w:rsidRPr="00792EE9">
        <w:rPr>
          <w:b/>
          <w:bCs/>
          <w:sz w:val="24"/>
        </w:rPr>
        <w:t>и культурным правам</w:t>
      </w:r>
    </w:p>
    <w:p w:rsidR="00792EE9" w:rsidRPr="00792EE9" w:rsidRDefault="00792EE9" w:rsidP="00792EE9">
      <w:pPr>
        <w:pStyle w:val="HChG"/>
      </w:pPr>
      <w:r w:rsidRPr="00792EE9">
        <w:tab/>
      </w:r>
      <w:r w:rsidRPr="00792EE9">
        <w:tab/>
        <w:t>Заключительные замечания по четвертому периодическому докладу Камеруна</w:t>
      </w:r>
      <w:r w:rsidRPr="00792EE9">
        <w:rPr>
          <w:b w:val="0"/>
          <w:sz w:val="20"/>
        </w:rPr>
        <w:footnoteReference w:customMarkFollows="1" w:id="1"/>
        <w:t>*</w:t>
      </w:r>
    </w:p>
    <w:p w:rsidR="00792EE9" w:rsidRPr="00792EE9" w:rsidRDefault="00792EE9" w:rsidP="00792EE9">
      <w:pPr>
        <w:pStyle w:val="SingleTxtG"/>
      </w:pPr>
      <w:r w:rsidRPr="00792EE9">
        <w:t>1.</w:t>
      </w:r>
      <w:r w:rsidRPr="00792EE9">
        <w:tab/>
        <w:t xml:space="preserve">Комитет по экономическим, социальным и культурным правам рассмотрел четвертый периодический доклад Камеруна (E/C.12/CMR/4) на своих </w:t>
      </w:r>
      <w:r>
        <w:br/>
      </w:r>
      <w:r w:rsidRPr="00792EE9">
        <w:t xml:space="preserve">6-м и 7-м заседаниях (E/C.12/2019/SR.6 и 7) 20 и 21 февраля 2019 года и на своем </w:t>
      </w:r>
      <w:r>
        <w:br/>
      </w:r>
      <w:r w:rsidRPr="00792EE9">
        <w:t xml:space="preserve">30-м заседании 8 марта 2019 года принял следующие заключительные замечания. </w:t>
      </w:r>
    </w:p>
    <w:p w:rsidR="00792EE9" w:rsidRPr="00792EE9" w:rsidRDefault="00792EE9" w:rsidP="00792EE9">
      <w:pPr>
        <w:pStyle w:val="H1G"/>
      </w:pPr>
      <w:r>
        <w:tab/>
      </w:r>
      <w:r w:rsidRPr="00792EE9">
        <w:t>A.</w:t>
      </w:r>
      <w:r w:rsidRPr="00792EE9">
        <w:tab/>
        <w:t>Введение</w:t>
      </w:r>
    </w:p>
    <w:p w:rsidR="00792EE9" w:rsidRPr="00792EE9" w:rsidRDefault="00792EE9" w:rsidP="00792EE9">
      <w:pPr>
        <w:pStyle w:val="SingleTxtG"/>
      </w:pPr>
      <w:r w:rsidRPr="00792EE9">
        <w:t>2.</w:t>
      </w:r>
      <w:r w:rsidRPr="00792EE9">
        <w:tab/>
        <w:t xml:space="preserve">Комитет приветствует представление четвертого периодического доклада Камеруна, а также письменных ответов на перечень вопросов (E/C.12/CMR/Q/4/Add.1), несмотря на то, что они были получены с опозданием. Комитет c удовлетворением отмечает состоявшийся у него диалог с делегацией высокого уровня государства-участника и представленную в ходе диалога информацию. Вместе с тем Комитет сожалеет, что на многие вопросы, в том числе те из них, которые касаются прав на труд и образование и культурных прав, не было получено ответа ни в ходе диалога, ни в последующих письменных ответах, что препятствует подлинно конструктивному диалогу. </w:t>
      </w:r>
    </w:p>
    <w:p w:rsidR="00792EE9" w:rsidRPr="00792EE9" w:rsidRDefault="00792EE9" w:rsidP="00792EE9">
      <w:pPr>
        <w:pStyle w:val="H1G"/>
      </w:pPr>
      <w:r>
        <w:tab/>
      </w:r>
      <w:r w:rsidRPr="00792EE9">
        <w:t>B.</w:t>
      </w:r>
      <w:r w:rsidRPr="00792EE9">
        <w:tab/>
      </w:r>
      <w:r w:rsidRPr="00792EE9">
        <w:rPr>
          <w:bCs/>
        </w:rPr>
        <w:t xml:space="preserve">Позитивные </w:t>
      </w:r>
      <w:r w:rsidRPr="00792EE9">
        <w:t xml:space="preserve">аспекты </w:t>
      </w:r>
    </w:p>
    <w:p w:rsidR="00792EE9" w:rsidRPr="00792EE9" w:rsidRDefault="00792EE9" w:rsidP="00792EE9">
      <w:pPr>
        <w:pStyle w:val="SingleTxtG"/>
      </w:pPr>
      <w:r w:rsidRPr="00792EE9">
        <w:t>3.</w:t>
      </w:r>
      <w:r w:rsidRPr="00792EE9">
        <w:tab/>
        <w:t>Комитет с удовлетворением отмечает ратификацию в 2013 году Факультативного протокола к Конвенции о правах ребенка, касающегося участия детей в вооруженных конфликтах. Он приветствует также принятые меры, которые способствуют осуществлению прав, закрепленны</w:t>
      </w:r>
      <w:r w:rsidR="004454C0">
        <w:t>х в Пакте, такие</w:t>
      </w:r>
      <w:r w:rsidRPr="00792EE9">
        <w:t xml:space="preserve"> как Страновая программа по обеспечению достойных условий труда на период 2014–2017 годов, Секторальная стратегия в области здравоохранения (2016–2027 годы) и ее первый план действий, а также другие меры, указанные в настоящих заключительных замечаниях. В контексте ситуации в области безопасности, с которой сталкивается государство-участник, Комитет приветствует принятие Национального плана действий по осуществлению резолюции 1325 и соответствующих резолюций Совета Безопасности Организации Объединенных Наций о женщинах, мире и безопасности </w:t>
      </w:r>
      <w:r>
        <w:br/>
      </w:r>
      <w:r w:rsidRPr="00792EE9">
        <w:t>(2018–2020 годы), разработку Плана гуманитарного реагирования на 2017–2020 годы для Крайнесеверного, Северного, Восточного регионов и региона Адамава и Плана чрезвычайной гуманитарной помощи для Северо-Западного и Юго-Западного регионов.</w:t>
      </w:r>
    </w:p>
    <w:p w:rsidR="00792EE9" w:rsidRPr="00792EE9" w:rsidRDefault="00792EE9" w:rsidP="00792EE9">
      <w:pPr>
        <w:pStyle w:val="H1G"/>
      </w:pPr>
      <w:r>
        <w:lastRenderedPageBreak/>
        <w:tab/>
      </w:r>
      <w:r w:rsidRPr="00792EE9">
        <w:t>C.</w:t>
      </w:r>
      <w:r w:rsidRPr="00792EE9">
        <w:tab/>
      </w:r>
      <w:r w:rsidRPr="00792EE9">
        <w:rPr>
          <w:bCs/>
        </w:rPr>
        <w:t xml:space="preserve">Основные </w:t>
      </w:r>
      <w:r w:rsidRPr="00792EE9">
        <w:t>вопросы</w:t>
      </w:r>
      <w:r w:rsidRPr="00792EE9">
        <w:rPr>
          <w:bCs/>
        </w:rPr>
        <w:t>, вызывающие озабоченность, и рекомендации</w:t>
      </w:r>
    </w:p>
    <w:p w:rsidR="00792EE9" w:rsidRPr="00792EE9" w:rsidRDefault="00792EE9" w:rsidP="00792EE9">
      <w:pPr>
        <w:pStyle w:val="H23G"/>
      </w:pPr>
      <w:r w:rsidRPr="00792EE9">
        <w:tab/>
      </w:r>
      <w:r w:rsidRPr="00792EE9">
        <w:tab/>
        <w:t xml:space="preserve">Положение в сфере безопасности </w:t>
      </w:r>
    </w:p>
    <w:p w:rsidR="00792EE9" w:rsidRPr="00792EE9" w:rsidRDefault="00792EE9" w:rsidP="00792EE9">
      <w:pPr>
        <w:pStyle w:val="SingleTxtG"/>
      </w:pPr>
      <w:r w:rsidRPr="00792EE9">
        <w:t>4.</w:t>
      </w:r>
      <w:r w:rsidRPr="00792EE9">
        <w:tab/>
        <w:t xml:space="preserve">Комитет выражает обеспокоенность по поводу ситуации с повсеместным отсутствием безопасности в Крайнесеверном регионе государства-участника, для которой характерны террористические нападения, совершаемые негосударственными вооруженными группами. Он также глубоко обеспокоен широко распространенным насилием в Северо-Западном и Юго-Западном регионах, где проживают в основном англоязычные общины, и сообщениями о том, что акты насилия, приводящие к разрушению больниц, школ, включая целые деревни, в этих регионах, предположительно совершаются негосударственными вооруженными группами и сотрудниками сил правопорядка государства-участника. Комитет выражает озабоченность по поводу серьезных последствий таких ситуаций для реализации своих экономических, социальных и культурных прав затрагиваемыми группами населения, включая женщин, детей, инвалидов и пожилых людей. </w:t>
      </w:r>
    </w:p>
    <w:p w:rsidR="00792EE9" w:rsidRPr="00792EE9" w:rsidRDefault="00792EE9" w:rsidP="00792EE9">
      <w:pPr>
        <w:pStyle w:val="SingleTxtG"/>
      </w:pPr>
      <w:r w:rsidRPr="00792EE9">
        <w:t>5.</w:t>
      </w:r>
      <w:r w:rsidRPr="00792EE9">
        <w:tab/>
      </w:r>
      <w:r w:rsidRPr="00792EE9">
        <w:rPr>
          <w:b/>
          <w:bCs/>
        </w:rPr>
        <w:t>Комитет рекомендует государству-участнику:</w:t>
      </w:r>
    </w:p>
    <w:p w:rsidR="00792EE9" w:rsidRPr="00792EE9" w:rsidRDefault="00792EE9" w:rsidP="00792EE9">
      <w:pPr>
        <w:pStyle w:val="SingleTxtG"/>
      </w:pPr>
      <w:r>
        <w:tab/>
      </w:r>
      <w:r w:rsidRPr="00792EE9">
        <w:tab/>
      </w:r>
      <w:r w:rsidRPr="00792EE9">
        <w:rPr>
          <w:b/>
          <w:bCs/>
        </w:rPr>
        <w:t>а)</w:t>
      </w:r>
      <w:r w:rsidRPr="00792EE9">
        <w:tab/>
      </w:r>
      <w:r w:rsidRPr="00792EE9">
        <w:rPr>
          <w:b/>
          <w:bCs/>
        </w:rPr>
        <w:t>принять срочные меры по обеспечению осуществления прав, провозглашенных в Пакте, населением, проживающим в районах, затронутых отсутствием безопасности и насилием, особенно в Крайнесеверном, Северо-Западном и Юго-Западном регионах;</w:t>
      </w:r>
      <w:r w:rsidRPr="00792EE9">
        <w:t xml:space="preserve"> </w:t>
      </w:r>
    </w:p>
    <w:p w:rsidR="00792EE9" w:rsidRPr="00792EE9" w:rsidRDefault="00792EE9" w:rsidP="00792EE9">
      <w:pPr>
        <w:pStyle w:val="SingleTxtG"/>
        <w:rPr>
          <w:b/>
        </w:rPr>
      </w:pPr>
      <w:r>
        <w:tab/>
      </w:r>
      <w:r w:rsidRPr="00792EE9">
        <w:tab/>
      </w:r>
      <w:r w:rsidRPr="00792EE9">
        <w:rPr>
          <w:b/>
          <w:bCs/>
        </w:rPr>
        <w:t>b)</w:t>
      </w:r>
      <w:r w:rsidRPr="00792EE9">
        <w:tab/>
      </w:r>
      <w:r w:rsidRPr="00792EE9">
        <w:rPr>
          <w:b/>
          <w:bCs/>
        </w:rPr>
        <w:t>проводить тщательные и независимые расследования утверждений об актах насилия и разрушении больниц, школ и целых деревень, особенно в Северо-Западном и Юго-Западном регионах, с тем чтобы обеспечить привлечение виновных к ответственности и назначение им наказаний, соразмерных тяжести совершенных ими деяний;</w:t>
      </w:r>
    </w:p>
    <w:p w:rsidR="00792EE9" w:rsidRPr="00792EE9" w:rsidRDefault="00792EE9" w:rsidP="00792EE9">
      <w:pPr>
        <w:pStyle w:val="SingleTxtG"/>
        <w:rPr>
          <w:b/>
        </w:rPr>
      </w:pPr>
      <w:r>
        <w:tab/>
      </w:r>
      <w:r w:rsidRPr="00792EE9">
        <w:tab/>
      </w:r>
      <w:r w:rsidRPr="00792EE9">
        <w:rPr>
          <w:b/>
          <w:bCs/>
        </w:rPr>
        <w:t>c)</w:t>
      </w:r>
      <w:r w:rsidRPr="00792EE9">
        <w:tab/>
      </w:r>
      <w:r w:rsidRPr="00792EE9">
        <w:rPr>
          <w:b/>
          <w:bCs/>
        </w:rPr>
        <w:t>обеспечить эффективное выполнение принятых планов гуманитарной помощи, а также Национального плана действий по выполнению резо</w:t>
      </w:r>
      <w:r w:rsidR="004454C0">
        <w:rPr>
          <w:b/>
          <w:bCs/>
        </w:rPr>
        <w:t xml:space="preserve">люции 1325 Совета Безопасности Организации Объединенных Наций </w:t>
      </w:r>
      <w:r w:rsidRPr="00792EE9">
        <w:rPr>
          <w:b/>
          <w:bCs/>
        </w:rPr>
        <w:t xml:space="preserve">и соответствующих резолюций по вопросам женщин, мира и безопасности </w:t>
      </w:r>
      <w:r w:rsidR="004454C0">
        <w:rPr>
          <w:b/>
          <w:bCs/>
        </w:rPr>
        <w:br/>
      </w:r>
      <w:r w:rsidRPr="00792EE9">
        <w:rPr>
          <w:b/>
          <w:bCs/>
        </w:rPr>
        <w:t>(2018</w:t>
      </w:r>
      <w:r w:rsidR="004454C0">
        <w:rPr>
          <w:b/>
          <w:bCs/>
        </w:rPr>
        <w:t>–</w:t>
      </w:r>
      <w:r w:rsidRPr="00792EE9">
        <w:rPr>
          <w:b/>
          <w:bCs/>
        </w:rPr>
        <w:t>2020 годы), в том числе путем создания эффективных механизмов мониторинга с действенным участием соответствующего населения, включая женщин, и посредством выделения достаточных финансовых, людских и технических ресурсов для их выполнения;</w:t>
      </w:r>
      <w:r w:rsidRPr="00792EE9">
        <w:t xml:space="preserve"> </w:t>
      </w:r>
    </w:p>
    <w:p w:rsidR="00792EE9" w:rsidRPr="00792EE9" w:rsidRDefault="00792EE9" w:rsidP="00792EE9">
      <w:pPr>
        <w:pStyle w:val="SingleTxtG"/>
      </w:pPr>
      <w:r>
        <w:rPr>
          <w:b/>
          <w:bCs/>
        </w:rPr>
        <w:tab/>
      </w:r>
      <w:r>
        <w:rPr>
          <w:b/>
          <w:bCs/>
        </w:rPr>
        <w:tab/>
      </w:r>
      <w:r w:rsidRPr="00792EE9">
        <w:rPr>
          <w:b/>
          <w:bCs/>
        </w:rPr>
        <w:t>d)</w:t>
      </w:r>
      <w:r w:rsidRPr="00792EE9">
        <w:tab/>
      </w:r>
      <w:r w:rsidRPr="00792EE9">
        <w:rPr>
          <w:b/>
          <w:bCs/>
        </w:rPr>
        <w:t>приложить все усилия для достижения мирного урегулирования кризиса в Северо-Западном и Юго-Западном регионах государства-участника.</w:t>
      </w:r>
      <w:r w:rsidRPr="00792EE9">
        <w:t xml:space="preserve"> </w:t>
      </w:r>
    </w:p>
    <w:p w:rsidR="00792EE9" w:rsidRPr="00792EE9" w:rsidRDefault="00792EE9" w:rsidP="00792EE9">
      <w:pPr>
        <w:pStyle w:val="H23G"/>
      </w:pPr>
      <w:r w:rsidRPr="00792EE9">
        <w:tab/>
      </w:r>
      <w:r w:rsidRPr="00792EE9">
        <w:tab/>
      </w:r>
      <w:r w:rsidRPr="00792EE9">
        <w:tab/>
        <w:t>Применение</w:t>
      </w:r>
      <w:r w:rsidRPr="00792EE9">
        <w:rPr>
          <w:bCs/>
        </w:rPr>
        <w:t xml:space="preserve"> Пакта</w:t>
      </w:r>
      <w:r w:rsidRPr="00792EE9">
        <w:t xml:space="preserve"> </w:t>
      </w:r>
    </w:p>
    <w:p w:rsidR="00792EE9" w:rsidRPr="00792EE9" w:rsidRDefault="00792EE9" w:rsidP="00792EE9">
      <w:pPr>
        <w:pStyle w:val="SingleTxtG"/>
      </w:pPr>
      <w:r w:rsidRPr="00792EE9">
        <w:t>6.</w:t>
      </w:r>
      <w:r w:rsidRPr="00792EE9">
        <w:tab/>
        <w:t xml:space="preserve">Принимая к сведению представленную государством-участником информацию о мерах, принятых с целью содействия применению положений Пакта в судебной практике, Комитет по-прежнему обеспокоен тем фактом, что они крайне редко применяются судами. </w:t>
      </w:r>
    </w:p>
    <w:p w:rsidR="00792EE9" w:rsidRPr="00792EE9" w:rsidRDefault="00792EE9" w:rsidP="00792EE9">
      <w:pPr>
        <w:pStyle w:val="SingleTxtG"/>
      </w:pPr>
      <w:r w:rsidRPr="00792EE9">
        <w:t>7.</w:t>
      </w:r>
      <w:r w:rsidRPr="00792EE9">
        <w:tab/>
      </w:r>
      <w:r w:rsidRPr="00792EE9">
        <w:rPr>
          <w:b/>
          <w:bCs/>
        </w:rPr>
        <w:t>Ссылаясь на свою предыдущую рекомендацию по этому вопросу (E/C.12/CMR/CO/2-3, пункт 7), Комитет настоятельно призывает государство-участник активизировать свои усилия для обеспечения того, чтобы на экономические, социальные и культурные права можно было ссылаться на всех уровнях судебной системы и чтобы облегчить доступ к эффективным средствам правовой защиты для жертв нарушений этих прав.</w:t>
      </w:r>
      <w:r w:rsidRPr="00792EE9">
        <w:t xml:space="preserve"> </w:t>
      </w:r>
      <w:r w:rsidRPr="00792EE9">
        <w:rPr>
          <w:b/>
          <w:bCs/>
        </w:rPr>
        <w:t>В частности, он настоятельно призывает государство-участник и далее обеспечивать регулярную подготовку, прежде всего, судей, адвокатов, сотрудников правоохранительных органов, парламентариев и других субъектов по вопросам содержания прав, предусмотренных в Пакте, и возможности их защиты в судебном порядке, а также предоставлять правообладателям информацию, позволяющую им требовать их соблюдения.</w:t>
      </w:r>
      <w:r w:rsidRPr="00792EE9">
        <w:t xml:space="preserve"> </w:t>
      </w:r>
      <w:r w:rsidRPr="00792EE9">
        <w:rPr>
          <w:b/>
          <w:bCs/>
        </w:rPr>
        <w:t>В этой связи Комитет ссылается на свое замечание общего порядка № 9 (1998) о применении Пакта на национальном уровне.</w:t>
      </w:r>
    </w:p>
    <w:p w:rsidR="00792EE9" w:rsidRPr="00792EE9" w:rsidRDefault="00792EE9" w:rsidP="00792EE9">
      <w:pPr>
        <w:pStyle w:val="H23G"/>
      </w:pPr>
      <w:r w:rsidRPr="00792EE9">
        <w:lastRenderedPageBreak/>
        <w:tab/>
      </w:r>
      <w:r w:rsidRPr="00792EE9">
        <w:tab/>
        <w:t>Внутренне</w:t>
      </w:r>
      <w:r w:rsidRPr="00792EE9">
        <w:rPr>
          <w:bCs/>
        </w:rPr>
        <w:t xml:space="preserve"> перемещенные лица</w:t>
      </w:r>
    </w:p>
    <w:p w:rsidR="00792EE9" w:rsidRPr="00792EE9" w:rsidRDefault="00792EE9" w:rsidP="00792EE9">
      <w:pPr>
        <w:pStyle w:val="SingleTxtG"/>
      </w:pPr>
      <w:r w:rsidRPr="00792EE9">
        <w:t>8.</w:t>
      </w:r>
      <w:r w:rsidRPr="00792EE9">
        <w:tab/>
        <w:t xml:space="preserve">Комитет обеспокоен большим числом лиц, перемещенных в результате повсеместного насилия и критического положения с отсутствием безопасности в некоторых частях государства-участника, а также негативными последствиями для экономических, социальных и культурных прав (статьи 2 и 11). </w:t>
      </w:r>
    </w:p>
    <w:p w:rsidR="00792EE9" w:rsidRPr="00792EE9" w:rsidRDefault="00792EE9" w:rsidP="00792EE9">
      <w:pPr>
        <w:pStyle w:val="SingleTxtG"/>
      </w:pPr>
      <w:r w:rsidRPr="00792EE9">
        <w:t>9.</w:t>
      </w:r>
      <w:r w:rsidRPr="00792EE9">
        <w:tab/>
      </w:r>
      <w:r w:rsidRPr="00792EE9">
        <w:rPr>
          <w:b/>
          <w:bCs/>
        </w:rPr>
        <w:t>Комитет настоятельно призывает государство-участник избегать действий, которые могут привести к принудительным перемещениям населения, а также принять надлежащие и разумные меры для предотвращения таких перемещений.</w:t>
      </w:r>
      <w:r w:rsidRPr="00792EE9">
        <w:t xml:space="preserve"> </w:t>
      </w:r>
      <w:r w:rsidRPr="00792EE9">
        <w:rPr>
          <w:b/>
          <w:bCs/>
        </w:rPr>
        <w:t>Комитет рекомендует государству-участнику обеспечить эффективную защиту для перемещенных лиц, а также беженцев и просителей убежища, с тем чтобы они имели доступ к достаточному жилищу, медицинскому обслуживанию, образованию и социальной защите, используя, при необходимости, международное сотрудничество.</w:t>
      </w:r>
      <w:r w:rsidRPr="00792EE9">
        <w:t xml:space="preserve"> </w:t>
      </w:r>
      <w:r w:rsidRPr="00792EE9">
        <w:rPr>
          <w:b/>
          <w:bCs/>
        </w:rPr>
        <w:t>Он также рекомендует государству-участнику в максимально возможной степени обеспечить внутренне перемещенным лицам возможность безопасного и достойного возвращения в места своего происхождения или предложить им надлежащие альтернативные решения.</w:t>
      </w:r>
      <w:r w:rsidRPr="00792EE9">
        <w:t xml:space="preserve"> </w:t>
      </w:r>
      <w:r w:rsidRPr="00792EE9">
        <w:rPr>
          <w:b/>
          <w:bCs/>
        </w:rPr>
        <w:t xml:space="preserve">Комитет обращает внимание государства-участника на Принципы по </w:t>
      </w:r>
      <w:r w:rsidR="00504A01" w:rsidRPr="00792EE9">
        <w:rPr>
          <w:b/>
          <w:bCs/>
        </w:rPr>
        <w:t>вопросам</w:t>
      </w:r>
      <w:r w:rsidRPr="00792EE9">
        <w:rPr>
          <w:b/>
          <w:bCs/>
        </w:rPr>
        <w:t xml:space="preserve"> реституции жилья и имущества в контексте возвращения беженцев и перемещенных лиц (E/CN.4/Sub.2/2005/17).</w:t>
      </w:r>
    </w:p>
    <w:p w:rsidR="00792EE9" w:rsidRPr="00792EE9" w:rsidRDefault="00792EE9" w:rsidP="00792EE9">
      <w:pPr>
        <w:pStyle w:val="H23G"/>
      </w:pPr>
      <w:r w:rsidRPr="00792EE9">
        <w:tab/>
      </w:r>
      <w:r w:rsidRPr="00792EE9">
        <w:tab/>
      </w:r>
      <w:r w:rsidRPr="00792EE9">
        <w:rPr>
          <w:bCs/>
        </w:rPr>
        <w:t>Положение правозащитников</w:t>
      </w:r>
    </w:p>
    <w:p w:rsidR="00792EE9" w:rsidRPr="00792EE9" w:rsidRDefault="00792EE9" w:rsidP="00792EE9">
      <w:pPr>
        <w:pStyle w:val="SingleTxtG"/>
      </w:pPr>
      <w:r w:rsidRPr="00792EE9">
        <w:t>10.</w:t>
      </w:r>
      <w:r w:rsidRPr="00792EE9">
        <w:tab/>
        <w:t>Комитет обеспокоен сообщениями о том, что правозащитники, включая защитников экономических, социальных и культурных прав, осуществляют свою деятельность в ограничительных условиях и часто подвергаются различным формам преследования или репрессий.</w:t>
      </w:r>
    </w:p>
    <w:p w:rsidR="00792EE9" w:rsidRPr="00792EE9" w:rsidRDefault="00792EE9" w:rsidP="00792EE9">
      <w:pPr>
        <w:pStyle w:val="SingleTxtG"/>
      </w:pPr>
      <w:r w:rsidRPr="00792EE9">
        <w:t>11.</w:t>
      </w:r>
      <w:r w:rsidRPr="00792EE9">
        <w:tab/>
      </w:r>
      <w:r w:rsidRPr="00792EE9">
        <w:rPr>
          <w:b/>
          <w:bCs/>
        </w:rPr>
        <w:t>Комитет рекомендует государству-участнику обеспечить эффективную защиту правозащитников, включая защитников экономических, социальных и культурных прав, от преследований, запугивания и репрессий и обеспечить судебное преследование виновных в совершении таких актов.</w:t>
      </w:r>
      <w:r w:rsidRPr="00792EE9">
        <w:t xml:space="preserve"> </w:t>
      </w:r>
      <w:r w:rsidRPr="00792EE9">
        <w:rPr>
          <w:b/>
          <w:bCs/>
        </w:rPr>
        <w:t>Он настоятельно призывает государство-участник проводить информационно-просветительские кампании о важности работы, осуществляемой правозащитниками, с тем чтобы создать атмосферу терпимости, позволяющую им выполнять свою миссию, не опасаясь запугивания, угроз или репрессий в какой бы то ни было форме.</w:t>
      </w:r>
      <w:r w:rsidRPr="00792EE9">
        <w:t xml:space="preserve"> </w:t>
      </w:r>
      <w:r w:rsidRPr="00792EE9">
        <w:rPr>
          <w:b/>
          <w:bCs/>
        </w:rPr>
        <w:t>Комитет напоминает государству-участнику о своем заявлении о правозащитниках и экономических, социальных и культурных правах, принятом в 2016 году (E/C.12/2016/2).</w:t>
      </w:r>
    </w:p>
    <w:p w:rsidR="00792EE9" w:rsidRPr="00792EE9" w:rsidRDefault="00792EE9" w:rsidP="00792EE9">
      <w:pPr>
        <w:pStyle w:val="H23G"/>
      </w:pPr>
      <w:r w:rsidRPr="00792EE9">
        <w:tab/>
      </w:r>
      <w:r w:rsidRPr="00792EE9">
        <w:tab/>
      </w:r>
      <w:r w:rsidRPr="00792EE9">
        <w:rPr>
          <w:bCs/>
        </w:rPr>
        <w:t>Положение коренных народов</w:t>
      </w:r>
    </w:p>
    <w:p w:rsidR="00792EE9" w:rsidRPr="00792EE9" w:rsidRDefault="00792EE9" w:rsidP="00792EE9">
      <w:pPr>
        <w:pStyle w:val="SingleTxtG"/>
      </w:pPr>
      <w:r w:rsidRPr="00792EE9">
        <w:t>12.</w:t>
      </w:r>
      <w:r w:rsidRPr="00792EE9">
        <w:tab/>
        <w:t xml:space="preserve">Комитет обеспокоен дискриминацией и отчуждением, с которыми сталкиваются коренные народы в государстве-участнике, а также непризнанием их прав в отношении доступа к земле, исконным территориям и природным ресурсам. Комитет также обеспокоен сообщениями о том, что с соответствующими коренными народами не проводились консультации в целях получения их свободного, предварительного и осознанного согласия до осуществления проектов развития на их землях и территориях (статьи 1 и 2). </w:t>
      </w:r>
    </w:p>
    <w:p w:rsidR="00792EE9" w:rsidRPr="00792EE9" w:rsidRDefault="00792EE9" w:rsidP="00792EE9">
      <w:pPr>
        <w:pStyle w:val="SingleTxtG"/>
        <w:rPr>
          <w:b/>
        </w:rPr>
      </w:pPr>
      <w:r w:rsidRPr="00792EE9">
        <w:t>13.</w:t>
      </w:r>
      <w:r w:rsidRPr="00792EE9">
        <w:tab/>
      </w:r>
      <w:r w:rsidRPr="00792EE9">
        <w:rPr>
          <w:b/>
          <w:bCs/>
        </w:rPr>
        <w:t>Комитет рекомендует государству-участнику:</w:t>
      </w:r>
    </w:p>
    <w:p w:rsidR="00792EE9" w:rsidRPr="00792EE9" w:rsidRDefault="00792EE9" w:rsidP="00792EE9">
      <w:pPr>
        <w:pStyle w:val="SingleTxtG"/>
        <w:rPr>
          <w:b/>
          <w:bCs/>
        </w:rPr>
      </w:pPr>
      <w:r>
        <w:rPr>
          <w:b/>
        </w:rPr>
        <w:tab/>
      </w:r>
      <w:r w:rsidRPr="00792EE9">
        <w:rPr>
          <w:b/>
        </w:rPr>
        <w:tab/>
        <w:t>а)</w:t>
      </w:r>
      <w:r w:rsidRPr="00792EE9">
        <w:rPr>
          <w:b/>
        </w:rPr>
        <w:tab/>
      </w:r>
      <w:r w:rsidRPr="00792EE9">
        <w:rPr>
          <w:b/>
          <w:bCs/>
        </w:rPr>
        <w:t>признать права коренных народов, проживающих на территории государства-участника, и принять в консультации с ними эффективные меры для борьбы с их дискриминацией и отчуждением;</w:t>
      </w:r>
      <w:r w:rsidRPr="00792EE9">
        <w:rPr>
          <w:b/>
        </w:rPr>
        <w:t xml:space="preserve"> </w:t>
      </w:r>
    </w:p>
    <w:p w:rsidR="00792EE9" w:rsidRPr="00792EE9" w:rsidRDefault="00792EE9" w:rsidP="00792EE9">
      <w:pPr>
        <w:pStyle w:val="SingleTxtG"/>
        <w:rPr>
          <w:b/>
          <w:bCs/>
        </w:rPr>
      </w:pPr>
      <w:r>
        <w:rPr>
          <w:b/>
        </w:rPr>
        <w:tab/>
      </w:r>
      <w:r w:rsidRPr="00792EE9">
        <w:rPr>
          <w:b/>
        </w:rPr>
        <w:tab/>
        <w:t>b)</w:t>
      </w:r>
      <w:r w:rsidRPr="00792EE9">
        <w:rPr>
          <w:b/>
        </w:rPr>
        <w:tab/>
      </w:r>
      <w:r w:rsidRPr="00792EE9">
        <w:rPr>
          <w:b/>
          <w:bCs/>
        </w:rPr>
        <w:t>защищать и гарантировать в законодательстве и на практике уважение права коренных народов свободно распоряжаться своими землями, территориями и природными ресурсами;</w:t>
      </w:r>
      <w:r w:rsidRPr="00792EE9">
        <w:rPr>
          <w:b/>
        </w:rPr>
        <w:t xml:space="preserve"> </w:t>
      </w:r>
    </w:p>
    <w:p w:rsidR="00792EE9" w:rsidRPr="00792EE9" w:rsidRDefault="00792EE9" w:rsidP="00792EE9">
      <w:pPr>
        <w:pStyle w:val="SingleTxtG"/>
        <w:rPr>
          <w:b/>
          <w:bCs/>
        </w:rPr>
      </w:pPr>
      <w:r>
        <w:rPr>
          <w:b/>
        </w:rPr>
        <w:tab/>
      </w:r>
      <w:r w:rsidRPr="00792EE9">
        <w:rPr>
          <w:b/>
        </w:rPr>
        <w:tab/>
        <w:t>c)</w:t>
      </w:r>
      <w:r w:rsidRPr="00792EE9">
        <w:rPr>
          <w:b/>
        </w:rPr>
        <w:tab/>
      </w:r>
      <w:r w:rsidRPr="00792EE9">
        <w:rPr>
          <w:b/>
          <w:bCs/>
        </w:rPr>
        <w:t xml:space="preserve">обеспечить проведение консультаций с коренными народами в целях получения их свободного, предварительного и осознанного согласия на </w:t>
      </w:r>
      <w:r w:rsidRPr="00792EE9">
        <w:rPr>
          <w:b/>
          <w:bCs/>
        </w:rPr>
        <w:lastRenderedPageBreak/>
        <w:t>любые меры, которые могут их затрагивать, особенно до начала осуществления проектов на их землях и территориях;</w:t>
      </w:r>
      <w:r w:rsidRPr="00792EE9">
        <w:rPr>
          <w:b/>
        </w:rPr>
        <w:t xml:space="preserve"> </w:t>
      </w:r>
    </w:p>
    <w:p w:rsidR="00792EE9" w:rsidRPr="00792EE9" w:rsidRDefault="00792EE9" w:rsidP="00792EE9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792EE9">
        <w:rPr>
          <w:b/>
        </w:rPr>
        <w:t>d)</w:t>
      </w:r>
      <w:r w:rsidRPr="00792EE9">
        <w:tab/>
      </w:r>
      <w:r w:rsidRPr="00792EE9">
        <w:rPr>
          <w:b/>
          <w:bCs/>
        </w:rPr>
        <w:t>предусмотреть ратификацию Конвенции Международной организации труда (МОТ) 1989 года о коренных народах и народах, ведущих племенной образ жизни (№ 169).</w:t>
      </w:r>
      <w:r w:rsidRPr="00792EE9">
        <w:t xml:space="preserve"> </w:t>
      </w:r>
    </w:p>
    <w:p w:rsidR="00792EE9" w:rsidRPr="00792EE9" w:rsidRDefault="00792EE9" w:rsidP="00792EE9">
      <w:pPr>
        <w:pStyle w:val="H23G"/>
      </w:pPr>
      <w:r w:rsidRPr="00792EE9">
        <w:tab/>
      </w:r>
      <w:r w:rsidRPr="00792EE9">
        <w:tab/>
        <w:t>Максимальные</w:t>
      </w:r>
      <w:r w:rsidRPr="00792EE9">
        <w:rPr>
          <w:bCs/>
        </w:rPr>
        <w:t xml:space="preserve"> доступные ресурсы</w:t>
      </w:r>
      <w:r w:rsidRPr="00792EE9">
        <w:t xml:space="preserve"> </w:t>
      </w:r>
    </w:p>
    <w:p w:rsidR="00792EE9" w:rsidRPr="00792EE9" w:rsidRDefault="00792EE9" w:rsidP="00792EE9">
      <w:pPr>
        <w:pStyle w:val="SingleTxtG"/>
      </w:pPr>
      <w:r w:rsidRPr="00792EE9">
        <w:t>14.</w:t>
      </w:r>
      <w:r w:rsidRPr="00792EE9">
        <w:tab/>
        <w:t>Признавая стоящие перед государством-участником проблемы в областях безопасности и климата, Комитет обеспокоен ограниченностью мобилизации внутренних ресурсов на цели осуществления экономических, социальных и культурных прав. Комитет с обеспокоенностью отмечает, что, согласно информации, предоставленной государством-участником, лишь небольшая часть его доходов,</w:t>
      </w:r>
      <w:r>
        <w:t xml:space="preserve"> </w:t>
      </w:r>
      <w:r w:rsidRPr="00792EE9">
        <w:t xml:space="preserve">поступает от налогообложения c очень высоким процентом косвенных налогов, что ограничивает возможности государства-участника по снижению высокого уровня неравенства. Наконец, Комитет выражает обеспокоенность по поводу значительной зависимости государства-участника от международной помощи и сотрудничества в целом ряде секторов, связанных с осуществлением закрепленных в Пакте прав, в ущерб мобилизации внутренних ресурсов, которую можно было бы улучшить, в частности, путем повышения платы, взимаемой с иностранных инвесторов за эксплуатацию лесов или добычу полезных ископаемых (пункт 1 статьи 2). </w:t>
      </w:r>
    </w:p>
    <w:p w:rsidR="00792EE9" w:rsidRPr="00792EE9" w:rsidRDefault="00792EE9" w:rsidP="00792EE9">
      <w:pPr>
        <w:pStyle w:val="SingleTxtG"/>
      </w:pPr>
      <w:r w:rsidRPr="00792EE9">
        <w:t>15.</w:t>
      </w:r>
      <w:r w:rsidRPr="00792EE9">
        <w:tab/>
      </w:r>
      <w:r w:rsidRPr="00792EE9">
        <w:rPr>
          <w:b/>
          <w:bCs/>
        </w:rPr>
        <w:t>Комитет рекомендует государству-участнику обеспечить эффективную мобилизацию внутренних ресурсов, в том числе путем разработки более эффективной, прогрессивной и социально справедливой налоговой политики и увеличения платы, взимаемой с иностранных инвесторов за эксплуатацию лесов или добычу полезных ископаемых, в целях устранения экономического неравенства и постепенного достижения полного осуществления экономических, социальных и культурных прав.</w:t>
      </w:r>
      <w:r w:rsidRPr="00792EE9">
        <w:t xml:space="preserve"> </w:t>
      </w:r>
      <w:r w:rsidRPr="00792EE9">
        <w:rPr>
          <w:b/>
          <w:bCs/>
        </w:rPr>
        <w:t>Комитет также рекомендует государству-участнику обеспечить, чтобы как процесс укрепления налоговой политики, так и подготовка любого бюджетного предложения были транспарентными и предусматривали широкое участие.</w:t>
      </w:r>
    </w:p>
    <w:p w:rsidR="00792EE9" w:rsidRPr="00792EE9" w:rsidRDefault="00792EE9" w:rsidP="00792EE9">
      <w:pPr>
        <w:pStyle w:val="H23G"/>
      </w:pPr>
      <w:r w:rsidRPr="00792EE9">
        <w:tab/>
      </w:r>
      <w:r w:rsidRPr="00792EE9">
        <w:tab/>
      </w:r>
      <w:r w:rsidRPr="00792EE9">
        <w:rPr>
          <w:bCs/>
        </w:rPr>
        <w:t xml:space="preserve">Проекты в области </w:t>
      </w:r>
      <w:r w:rsidRPr="00792EE9">
        <w:t xml:space="preserve">развития </w:t>
      </w:r>
    </w:p>
    <w:p w:rsidR="00792EE9" w:rsidRPr="00792EE9" w:rsidRDefault="00792EE9" w:rsidP="00792EE9">
      <w:pPr>
        <w:pStyle w:val="SingleTxtG"/>
      </w:pPr>
      <w:r w:rsidRPr="00792EE9">
        <w:t>16.</w:t>
      </w:r>
      <w:r w:rsidRPr="00792EE9">
        <w:tab/>
        <w:t xml:space="preserve">Комитет выражает обеспокоенность в связи с отсутствием эффективных инструментов для обеспечения защиты прав, закрепленных в Пакте, при выдаче разрешений на осуществление проектов экономического развития или эксплуатацию природных ресурсов. Комитет обеспокоен сообщениями о том, что некоторые из этих проектов негативно сказываются на традиционном образе жизни соответствующих групп населения, включая коренные народы, а также на их доступе к земле, достаточному питанию и достаточному уровню жизни (статьи 1, 11 и 12). </w:t>
      </w:r>
    </w:p>
    <w:p w:rsidR="00792EE9" w:rsidRPr="00792EE9" w:rsidRDefault="00792EE9" w:rsidP="00792EE9">
      <w:pPr>
        <w:pStyle w:val="SingleTxtG"/>
        <w:rPr>
          <w:b/>
        </w:rPr>
      </w:pPr>
      <w:r w:rsidRPr="00792EE9">
        <w:t>17.</w:t>
      </w:r>
      <w:r w:rsidRPr="00792EE9">
        <w:tab/>
      </w:r>
      <w:r w:rsidRPr="00792EE9">
        <w:rPr>
          <w:b/>
          <w:bCs/>
        </w:rPr>
        <w:t>Комитет рекомендует государству-участнику:</w:t>
      </w:r>
      <w:r w:rsidRPr="00792EE9">
        <w:t xml:space="preserve"> </w:t>
      </w:r>
    </w:p>
    <w:p w:rsidR="00792EE9" w:rsidRPr="00792EE9" w:rsidRDefault="00792EE9" w:rsidP="00792EE9">
      <w:pPr>
        <w:pStyle w:val="SingleTxtG"/>
        <w:rPr>
          <w:b/>
          <w:bCs/>
        </w:rPr>
      </w:pPr>
      <w:r>
        <w:rPr>
          <w:b/>
        </w:rPr>
        <w:tab/>
      </w:r>
      <w:r w:rsidRPr="00792EE9">
        <w:rPr>
          <w:b/>
        </w:rPr>
        <w:tab/>
        <w:t>а)</w:t>
      </w:r>
      <w:r w:rsidRPr="00792EE9">
        <w:rPr>
          <w:b/>
        </w:rPr>
        <w:tab/>
      </w:r>
      <w:r w:rsidRPr="00792EE9">
        <w:rPr>
          <w:b/>
          <w:bCs/>
        </w:rPr>
        <w:t>разработать четкие руководящие принципы и правила для оценки воздействия на экономические, социальные и культурные права и окружающую среду экономических проектов по освоению и эксплуатации природных ресурсов, в том числе осуществляемых частными субъектами, на всей территории государства-участника, в частности на территории коренных народов</w:t>
      </w:r>
      <w:r w:rsidRPr="00792EE9">
        <w:rPr>
          <w:b/>
        </w:rPr>
        <w:t xml:space="preserve"> </w:t>
      </w:r>
      <w:r w:rsidRPr="00792EE9">
        <w:rPr>
          <w:b/>
          <w:bCs/>
        </w:rPr>
        <w:t>и в отношении их природных ресурсов;</w:t>
      </w:r>
    </w:p>
    <w:p w:rsidR="00792EE9" w:rsidRPr="00792EE9" w:rsidRDefault="00792EE9" w:rsidP="00792EE9">
      <w:pPr>
        <w:pStyle w:val="SingleTxtG"/>
        <w:rPr>
          <w:b/>
        </w:rPr>
      </w:pPr>
      <w:r>
        <w:rPr>
          <w:b/>
        </w:rPr>
        <w:tab/>
      </w:r>
      <w:r w:rsidRPr="00792EE9">
        <w:rPr>
          <w:b/>
        </w:rPr>
        <w:tab/>
        <w:t>b)</w:t>
      </w:r>
      <w:r w:rsidRPr="00792EE9">
        <w:rPr>
          <w:b/>
        </w:rPr>
        <w:tab/>
      </w:r>
      <w:r w:rsidRPr="00792EE9">
        <w:rPr>
          <w:b/>
          <w:bCs/>
        </w:rPr>
        <w:t>обеспечить, чтобы с общинами, затрагиваемыми деятельностью, связанной с экономическим развитием и эксплуатацией природных ресурсов на их территориях, включая коренные народы, проводились консультации, чтобы им предоставлялась компенсация за причиненный ущерб или понесенные потери и чтобы они получали ощутимые выгоды от этой деятельности.</w:t>
      </w:r>
    </w:p>
    <w:p w:rsidR="00792EE9" w:rsidRPr="00792EE9" w:rsidRDefault="00792EE9" w:rsidP="00792EE9">
      <w:pPr>
        <w:pStyle w:val="SingleTxtG"/>
        <w:rPr>
          <w:b/>
        </w:rPr>
      </w:pPr>
      <w:r w:rsidRPr="00792EE9">
        <w:t>18.</w:t>
      </w:r>
      <w:r w:rsidRPr="00792EE9">
        <w:tab/>
      </w:r>
      <w:r w:rsidRPr="00792EE9">
        <w:rPr>
          <w:b/>
          <w:bCs/>
        </w:rPr>
        <w:t>Комитет отсылает государство-участник к своему замечанию общего порядка № 24 (2017) об обязательствах государств по Международному пакту об экономических, социальных и культурных правах в контексте предпринимательской деятельности.</w:t>
      </w:r>
      <w:r w:rsidRPr="00792EE9">
        <w:t xml:space="preserve"> </w:t>
      </w:r>
    </w:p>
    <w:p w:rsidR="00792EE9" w:rsidRPr="00792EE9" w:rsidRDefault="00792EE9" w:rsidP="00792EE9">
      <w:pPr>
        <w:pStyle w:val="H23G"/>
      </w:pPr>
      <w:r w:rsidRPr="00792EE9">
        <w:lastRenderedPageBreak/>
        <w:tab/>
      </w:r>
      <w:r w:rsidRPr="00792EE9">
        <w:tab/>
      </w:r>
      <w:r w:rsidRPr="00792EE9">
        <w:tab/>
        <w:t xml:space="preserve">Коррупция </w:t>
      </w:r>
    </w:p>
    <w:p w:rsidR="00792EE9" w:rsidRPr="00792EE9" w:rsidRDefault="00792EE9" w:rsidP="00792EE9">
      <w:pPr>
        <w:pStyle w:val="SingleTxtG"/>
      </w:pPr>
      <w:r w:rsidRPr="00792EE9">
        <w:t>19.</w:t>
      </w:r>
      <w:r w:rsidRPr="00792EE9">
        <w:tab/>
        <w:t xml:space="preserve">Комитет отмечает принятые государством-участником меры для борьбы с коррупцией и приложенные усилия для расследования соответствующих случаев. Вместе с тем Комитет по-прежнему обеспокоен недостаточной эффективностью таких мер и отсутствием надлежащей защиты лиц, сообщающих о случаях коррупции или расследующих такие случаи (пункт 1 статьи 2). </w:t>
      </w:r>
    </w:p>
    <w:p w:rsidR="00792EE9" w:rsidRPr="00792EE9" w:rsidRDefault="00792EE9" w:rsidP="00792EE9">
      <w:pPr>
        <w:pStyle w:val="SingleTxtG"/>
        <w:rPr>
          <w:b/>
        </w:rPr>
      </w:pPr>
      <w:r w:rsidRPr="00792EE9">
        <w:t>20.</w:t>
      </w:r>
      <w:r w:rsidRPr="00792EE9">
        <w:tab/>
      </w:r>
      <w:r w:rsidRPr="00792EE9">
        <w:rPr>
          <w:b/>
          <w:bCs/>
        </w:rPr>
        <w:t>Вновь подтверждая свою предыдущую рекомендацию (E/C.12/CMR/</w:t>
      </w:r>
      <w:r>
        <w:rPr>
          <w:b/>
          <w:bCs/>
        </w:rPr>
        <w:br/>
      </w:r>
      <w:r w:rsidRPr="00792EE9">
        <w:rPr>
          <w:b/>
          <w:bCs/>
        </w:rPr>
        <w:t>CO/2-3, пункт 8), Комитет настоятельно призывает государство-участник в приоритетном порядке устранить коренные причины коррупции и принять все необходимые законодательные и административные меры для обеспечения транспарентности в области государственного управления как в законодательном плане, так и на практике.</w:t>
      </w:r>
      <w:r w:rsidRPr="00792EE9">
        <w:t xml:space="preserve"> </w:t>
      </w:r>
      <w:r w:rsidRPr="00792EE9">
        <w:rPr>
          <w:b/>
          <w:bCs/>
        </w:rPr>
        <w:t>Он также рекомендует государству-участнику обеспечить эффективное осуществление мер по борьбе с коррупцией и принять меры по эффективной защите жертв коррупции, их адвокатов, активистов борьбы с коррупцией, осведомителей и свидетелей.</w:t>
      </w:r>
    </w:p>
    <w:p w:rsidR="00792EE9" w:rsidRPr="00792EE9" w:rsidRDefault="00792EE9" w:rsidP="00792EE9">
      <w:pPr>
        <w:pStyle w:val="H23G"/>
      </w:pPr>
      <w:r w:rsidRPr="00792EE9">
        <w:tab/>
      </w:r>
      <w:r w:rsidRPr="00792EE9">
        <w:tab/>
      </w:r>
      <w:r w:rsidRPr="00792EE9">
        <w:rPr>
          <w:bCs/>
        </w:rPr>
        <w:t>Нормативно-правовая база для борьбы с дискриминацией</w:t>
      </w:r>
      <w:r w:rsidRPr="00792EE9">
        <w:t xml:space="preserve"> </w:t>
      </w:r>
    </w:p>
    <w:p w:rsidR="00792EE9" w:rsidRPr="00792EE9" w:rsidRDefault="00792EE9" w:rsidP="00792EE9">
      <w:pPr>
        <w:pStyle w:val="SingleTxtG"/>
      </w:pPr>
      <w:r w:rsidRPr="00792EE9">
        <w:t>21.</w:t>
      </w:r>
      <w:r w:rsidRPr="00792EE9">
        <w:tab/>
        <w:t xml:space="preserve">Отмечая включение некоторых антидискриминационных положений в национальную законодательную базу, в том числе в Уголовный кодекс, Комитет с обеспокоенностью отмечает, что они охватывают не все признаки и области, охватываемые Пактом (статья 2). </w:t>
      </w:r>
    </w:p>
    <w:p w:rsidR="00792EE9" w:rsidRPr="00792EE9" w:rsidRDefault="00792EE9" w:rsidP="00792EE9">
      <w:pPr>
        <w:pStyle w:val="SingleTxtG"/>
        <w:rPr>
          <w:b/>
        </w:rPr>
      </w:pPr>
      <w:r w:rsidRPr="00792EE9">
        <w:t>22.</w:t>
      </w:r>
      <w:r w:rsidRPr="00792EE9">
        <w:tab/>
      </w:r>
      <w:r w:rsidRPr="00792EE9">
        <w:rPr>
          <w:b/>
          <w:bCs/>
        </w:rPr>
        <w:t>Комитет настоятельно призывает государство-участник принять общее антидискриминационное законодательство в соответствии с пунктом 2 статьи 2 Пакта и с учетом принятого Комитетом замечания общего порядка № 20 (2009) о недискриминации экономических, социальных и культурных прав, с тем чтобы запретить прямую и косвенную дискриминацию по всем признакам во всех областях, охватываемых Пактом, и гарантировать эффективные средства правовой защиты жертвам дискриминации.</w:t>
      </w:r>
    </w:p>
    <w:p w:rsidR="00792EE9" w:rsidRPr="00792EE9" w:rsidRDefault="00792EE9" w:rsidP="00792EE9">
      <w:pPr>
        <w:pStyle w:val="H23G"/>
      </w:pPr>
      <w:r w:rsidRPr="00792EE9">
        <w:tab/>
      </w:r>
      <w:r w:rsidRPr="00792EE9">
        <w:tab/>
        <w:t>Дискриминация</w:t>
      </w:r>
      <w:r w:rsidRPr="00792EE9">
        <w:rPr>
          <w:bCs/>
        </w:rPr>
        <w:t xml:space="preserve"> по признаку сексуальной ориентации и гендерной идентичности</w:t>
      </w:r>
      <w:r w:rsidRPr="00792EE9">
        <w:t xml:space="preserve"> </w:t>
      </w:r>
    </w:p>
    <w:p w:rsidR="00792EE9" w:rsidRPr="00792EE9" w:rsidRDefault="00792EE9" w:rsidP="00792EE9">
      <w:pPr>
        <w:pStyle w:val="SingleTxtG"/>
      </w:pPr>
      <w:r w:rsidRPr="00792EE9">
        <w:t>23.</w:t>
      </w:r>
      <w:r w:rsidRPr="00792EE9">
        <w:tab/>
        <w:t>Комитет с обеспокоенностью отмечает, что однополые отношения по обоюдному согласию криминализируются статьей 347-1 Уголовного кодекса и что лесбиянки, геи, бисексуалы, трансгендеры и интерсексуалы сталкиваются с проявлениями дискриминации при осуществлении своих экономических, социальных и культурных прав, включая право на здоровье (статья 2).</w:t>
      </w:r>
    </w:p>
    <w:p w:rsidR="00792EE9" w:rsidRPr="00792EE9" w:rsidRDefault="00792EE9" w:rsidP="00792EE9">
      <w:pPr>
        <w:pStyle w:val="SingleTxtG"/>
      </w:pPr>
      <w:r w:rsidRPr="00792EE9">
        <w:t>24.</w:t>
      </w:r>
      <w:r w:rsidRPr="00792EE9">
        <w:tab/>
      </w:r>
      <w:r w:rsidRPr="00792EE9">
        <w:rPr>
          <w:b/>
          <w:bCs/>
        </w:rPr>
        <w:t>Комитет рекомендует государству-участнику декриминализовать гомосексуальные отношения по обоюдному согласию и отменить статью 347-1 Уголовного кодекса, а также любые дискриминационные правовые положения, касающиеся сексуальной ориентации и гендерной идентичности.</w:t>
      </w:r>
      <w:r w:rsidRPr="00792EE9">
        <w:t xml:space="preserve"> </w:t>
      </w:r>
      <w:r w:rsidRPr="00792EE9">
        <w:rPr>
          <w:b/>
          <w:bCs/>
        </w:rPr>
        <w:t>Он также рекомендует государству-участнику бороться с дискриминацией и стигматизацией в отношении лесбиянок, геев, бисексуалов, трансгендеров и интерсексуалов, в том числе путем проведения информационно-просветительских кампаний, и обеспечить, чтобы никто не подвергался дискриминации при осуществлении своих экономических, социальных и культурных прав, в частности в отношении доступа к услугам в области здравоохранения, по причине их сексуальной ориентации или гендерной идентичности.</w:t>
      </w:r>
    </w:p>
    <w:p w:rsidR="00792EE9" w:rsidRPr="00792EE9" w:rsidRDefault="00792EE9" w:rsidP="00792EE9">
      <w:pPr>
        <w:pStyle w:val="H23G"/>
      </w:pPr>
      <w:r w:rsidRPr="00792EE9">
        <w:tab/>
      </w:r>
      <w:r w:rsidRPr="00792EE9">
        <w:tab/>
        <w:t>Дискриминация</w:t>
      </w:r>
      <w:r w:rsidRPr="00792EE9">
        <w:rPr>
          <w:bCs/>
        </w:rPr>
        <w:t xml:space="preserve"> в отношении меньшинств</w:t>
      </w:r>
    </w:p>
    <w:p w:rsidR="00792EE9" w:rsidRPr="00792EE9" w:rsidRDefault="00792EE9" w:rsidP="00792EE9">
      <w:pPr>
        <w:pStyle w:val="SingleTxtG"/>
      </w:pPr>
      <w:r w:rsidRPr="00792EE9">
        <w:t>25.</w:t>
      </w:r>
      <w:r w:rsidRPr="00792EE9">
        <w:tab/>
        <w:t>Принимая к сведению разъяснения, представленные делегацией, Комитет с обеспокоенностью отмечает фактическую дискриминацию и маргинализацию, с которыми сталкиваются некоторые этнические и языковые меньшинства, включая англоязычное меньшинство, что препятствует эффективному осуществлению их экономических, социальных и культурных прав (статья 2).</w:t>
      </w:r>
    </w:p>
    <w:p w:rsidR="00792EE9" w:rsidRPr="00792EE9" w:rsidRDefault="00792EE9" w:rsidP="00792EE9">
      <w:pPr>
        <w:pStyle w:val="SingleTxtG"/>
        <w:rPr>
          <w:b/>
        </w:rPr>
      </w:pPr>
      <w:r w:rsidRPr="00792EE9">
        <w:lastRenderedPageBreak/>
        <w:t>26.</w:t>
      </w:r>
      <w:r w:rsidRPr="00792EE9">
        <w:tab/>
      </w:r>
      <w:r w:rsidRPr="00792EE9">
        <w:rPr>
          <w:b/>
          <w:bCs/>
        </w:rPr>
        <w:t>Комитет рекомендует государству-участнику удвоить свои усилия по эффективному предупреждению фактической дискриминации и маргинализации этнических, языковых и религиозных меньшинств, включая англоязычное меньшинство, и борьбе с этими явлениями.</w:t>
      </w:r>
      <w:r w:rsidRPr="00792EE9">
        <w:t xml:space="preserve"> </w:t>
      </w:r>
      <w:r w:rsidRPr="00792EE9">
        <w:rPr>
          <w:b/>
          <w:bCs/>
        </w:rPr>
        <w:t>В этой связи Комитет рекомендует государству-участнику принять все необходимые меры, включая временные специальные меры, и приступить к проведению информационно-просветительских кампаний для обеспечения эффективного осуществления всех экономических, социальных и культурных прав.</w:t>
      </w:r>
      <w:r w:rsidRPr="00792EE9">
        <w:t xml:space="preserve"> </w:t>
      </w:r>
    </w:p>
    <w:p w:rsidR="00792EE9" w:rsidRPr="00792EE9" w:rsidRDefault="00792EE9" w:rsidP="00792EE9">
      <w:pPr>
        <w:pStyle w:val="H23G"/>
      </w:pPr>
      <w:r w:rsidRPr="00792EE9">
        <w:tab/>
      </w:r>
      <w:r w:rsidRPr="00792EE9">
        <w:tab/>
      </w:r>
      <w:r w:rsidRPr="00792EE9">
        <w:rPr>
          <w:bCs/>
        </w:rPr>
        <w:t xml:space="preserve">Равенство </w:t>
      </w:r>
      <w:r w:rsidRPr="00792EE9">
        <w:t>мужчин</w:t>
      </w:r>
      <w:r w:rsidRPr="00792EE9">
        <w:rPr>
          <w:bCs/>
        </w:rPr>
        <w:t xml:space="preserve"> и женщин</w:t>
      </w:r>
      <w:r w:rsidRPr="00792EE9">
        <w:t xml:space="preserve"> </w:t>
      </w:r>
    </w:p>
    <w:p w:rsidR="00792EE9" w:rsidRPr="00792EE9" w:rsidRDefault="00792EE9" w:rsidP="00792EE9">
      <w:pPr>
        <w:pStyle w:val="SingleTxtG"/>
      </w:pPr>
      <w:r w:rsidRPr="00792EE9">
        <w:t>27.</w:t>
      </w:r>
      <w:r w:rsidRPr="00792EE9">
        <w:tab/>
        <w:t>Комитет с обеспокоенностью отмечает, что сохранение гендерных стереотипов и некоторых видов практики, а также применение обычного права продолжают усиливать неравенство между мужчинами и женщинами, в том числе в отношении их доступа к земле. Комитет по-прежнему обеспокоен сохранением некоторых дискриминационных по отношению к женщинам правовых положений, в частности в Гражданском кодексе, а также в связи с запретом на некоторые категории занятости женщин. Комитет с обеспокоенностью отмечает, что, несмотря на определенные усилия, женщины по-прежнему недопредставлены в политической и административной деятельности (статья 3)</w:t>
      </w:r>
      <w:r w:rsidR="004454C0">
        <w:t>.</w:t>
      </w:r>
    </w:p>
    <w:p w:rsidR="00792EE9" w:rsidRPr="004454C0" w:rsidRDefault="00792EE9" w:rsidP="00792EE9">
      <w:pPr>
        <w:pStyle w:val="SingleTxtG"/>
        <w:rPr>
          <w:b/>
        </w:rPr>
      </w:pPr>
      <w:r w:rsidRPr="00792EE9">
        <w:t>28.</w:t>
      </w:r>
      <w:r w:rsidRPr="00792EE9">
        <w:tab/>
      </w:r>
      <w:r w:rsidRPr="00792EE9">
        <w:rPr>
          <w:b/>
          <w:bCs/>
        </w:rPr>
        <w:t>Комитет рекомендует государству-участнику уделить приоритетное внимание решению проблемы сохраняющегося неравенства между мужчинами и женщинами</w:t>
      </w:r>
      <w:r w:rsidRPr="004454C0">
        <w:rPr>
          <w:b/>
          <w:bCs/>
        </w:rPr>
        <w:t>.</w:t>
      </w:r>
      <w:r w:rsidRPr="004454C0">
        <w:rPr>
          <w:b/>
        </w:rPr>
        <w:t xml:space="preserve"> С этой целью он призывает его: </w:t>
      </w:r>
    </w:p>
    <w:p w:rsidR="00792EE9" w:rsidRPr="00792EE9" w:rsidRDefault="00792EE9" w:rsidP="00792EE9">
      <w:pPr>
        <w:pStyle w:val="SingleTxtG"/>
        <w:rPr>
          <w:b/>
          <w:bCs/>
        </w:rPr>
      </w:pPr>
      <w:r>
        <w:rPr>
          <w:b/>
        </w:rPr>
        <w:tab/>
      </w:r>
      <w:r w:rsidRPr="00792EE9">
        <w:rPr>
          <w:b/>
        </w:rPr>
        <w:tab/>
        <w:t>а)</w:t>
      </w:r>
      <w:r w:rsidRPr="00792EE9">
        <w:rPr>
          <w:b/>
        </w:rPr>
        <w:tab/>
      </w:r>
      <w:r w:rsidRPr="00792EE9">
        <w:rPr>
          <w:b/>
          <w:bCs/>
        </w:rPr>
        <w:t>принять меры по борьбе с гендерными стереотипами и изменению традиционных взглядов, препятствующих осуществлению экономических, социальных и культурных прав женщин, включая их доступ к земле;</w:t>
      </w:r>
      <w:r w:rsidRPr="00792EE9">
        <w:rPr>
          <w:b/>
        </w:rPr>
        <w:t xml:space="preserve"> </w:t>
      </w:r>
    </w:p>
    <w:p w:rsidR="00792EE9" w:rsidRPr="00792EE9" w:rsidRDefault="00792EE9" w:rsidP="00792EE9">
      <w:pPr>
        <w:pStyle w:val="SingleTxtG"/>
        <w:rPr>
          <w:b/>
          <w:bCs/>
        </w:rPr>
      </w:pPr>
      <w:r>
        <w:rPr>
          <w:b/>
        </w:rPr>
        <w:tab/>
      </w:r>
      <w:r w:rsidRPr="00792EE9">
        <w:rPr>
          <w:b/>
        </w:rPr>
        <w:tab/>
        <w:t>b)</w:t>
      </w:r>
      <w:r w:rsidRPr="00792EE9">
        <w:rPr>
          <w:b/>
        </w:rPr>
        <w:tab/>
      </w:r>
      <w:r w:rsidRPr="00792EE9">
        <w:rPr>
          <w:b/>
          <w:bCs/>
        </w:rPr>
        <w:t>отменить все дискриминационные по отношению к женщинам положения законодательства государства-участника, в частности положения Гражданского кодекса, а также положения, запрещающие женщинам выполнять определенные виды работ, и обеспечить равенство между мужчинами и женщинами в применении как обычного права, так и писаного права;</w:t>
      </w:r>
      <w:r w:rsidRPr="00792EE9">
        <w:rPr>
          <w:b/>
        </w:rPr>
        <w:t xml:space="preserve"> </w:t>
      </w:r>
    </w:p>
    <w:p w:rsidR="00792EE9" w:rsidRPr="00792EE9" w:rsidRDefault="00792EE9" w:rsidP="00792EE9">
      <w:pPr>
        <w:pStyle w:val="SingleTxtG"/>
        <w:rPr>
          <w:b/>
        </w:rPr>
      </w:pPr>
      <w:r>
        <w:rPr>
          <w:b/>
        </w:rPr>
        <w:tab/>
      </w:r>
      <w:r w:rsidRPr="00792EE9">
        <w:rPr>
          <w:b/>
        </w:rPr>
        <w:tab/>
        <w:t>c)</w:t>
      </w:r>
      <w:r w:rsidRPr="00792EE9">
        <w:rPr>
          <w:b/>
        </w:rPr>
        <w:tab/>
      </w:r>
      <w:r w:rsidRPr="00792EE9">
        <w:rPr>
          <w:b/>
          <w:bCs/>
        </w:rPr>
        <w:t>принять все необходимые меры, включая временные специальные меры, для обеспечения равного доступа женщин ко всем сферам политической и общественной жизни.</w:t>
      </w:r>
    </w:p>
    <w:p w:rsidR="00792EE9" w:rsidRPr="00792EE9" w:rsidRDefault="00792EE9" w:rsidP="00792EE9">
      <w:pPr>
        <w:pStyle w:val="SingleTxtG"/>
        <w:rPr>
          <w:b/>
        </w:rPr>
      </w:pPr>
      <w:r w:rsidRPr="00792EE9">
        <w:t>29.</w:t>
      </w:r>
      <w:r w:rsidRPr="00792EE9">
        <w:tab/>
      </w:r>
      <w:r w:rsidRPr="00792EE9">
        <w:rPr>
          <w:b/>
          <w:bCs/>
        </w:rPr>
        <w:t>Комитет обращает внимание государства-участника на свое замечание общего порядка № 16 (2005) о равном для мужчин и женщин праве пользования экономическими, социальными и культурными правами.</w:t>
      </w:r>
      <w:r w:rsidRPr="00792EE9">
        <w:t xml:space="preserve"> </w:t>
      </w:r>
    </w:p>
    <w:p w:rsidR="00792EE9" w:rsidRPr="00792EE9" w:rsidRDefault="00792EE9" w:rsidP="00792EE9">
      <w:pPr>
        <w:pStyle w:val="H23G"/>
      </w:pPr>
      <w:r w:rsidRPr="00792EE9">
        <w:tab/>
      </w:r>
      <w:r w:rsidRPr="00792EE9">
        <w:tab/>
      </w:r>
      <w:r w:rsidRPr="00792EE9">
        <w:rPr>
          <w:bCs/>
        </w:rPr>
        <w:t>Право на труд</w:t>
      </w:r>
      <w:r w:rsidRPr="00792EE9">
        <w:t xml:space="preserve"> </w:t>
      </w:r>
    </w:p>
    <w:p w:rsidR="00792EE9" w:rsidRPr="00792EE9" w:rsidRDefault="00792EE9" w:rsidP="00792EE9">
      <w:pPr>
        <w:pStyle w:val="SingleTxtG"/>
      </w:pPr>
      <w:r w:rsidRPr="00792EE9">
        <w:t>30.</w:t>
      </w:r>
      <w:r w:rsidRPr="00792EE9">
        <w:tab/>
        <w:t>Комитет с обеспокоенностью отмечает, что, несмотря на усилия государства-участника, показатели безработицы и неполной занятости остаются весьма высокими, особенно среди молодежи и женщин. Кроме того, Комитет по-прежнему обеспокоен трудностями, с которыми сталкиваются некоторые группы населения, такие как коренные народы, инвалиды и англоязычное население, в доступе к рынку труда, в том числе в системе государственного управления (статья 6).</w:t>
      </w:r>
    </w:p>
    <w:p w:rsidR="00792EE9" w:rsidRPr="00792EE9" w:rsidRDefault="00792EE9" w:rsidP="00792EE9">
      <w:pPr>
        <w:pStyle w:val="SingleTxtG"/>
        <w:rPr>
          <w:b/>
        </w:rPr>
      </w:pPr>
      <w:r w:rsidRPr="00792EE9">
        <w:t>31.</w:t>
      </w:r>
      <w:r w:rsidRPr="00792EE9">
        <w:tab/>
      </w:r>
      <w:r w:rsidRPr="00792EE9">
        <w:rPr>
          <w:b/>
          <w:bCs/>
        </w:rPr>
        <w:t>Комитет рекомендует государству-участнику активизировать свои усилия по снижению уровня безработицы и неполной занятости, в том числе путем обеспечения эффективного выполнения национальной стратегии в области занятости.</w:t>
      </w:r>
      <w:r w:rsidRPr="00792EE9">
        <w:t xml:space="preserve"> </w:t>
      </w:r>
      <w:r w:rsidRPr="00792EE9">
        <w:rPr>
          <w:b/>
          <w:bCs/>
        </w:rPr>
        <w:t>Он рекомендует государству-участнику обеспечить, чтобы эта стратегия сопровождалась планом действий с конкретными целями, была нацелена в первую очередь на те группы, которые в непропорционально большой степени страдают от безработицы и неполной занятости, и была обеспечена необходимыми финансовыми и техническими ресурсами для ее эффективного и устойчивого осуществления.</w:t>
      </w:r>
      <w:r w:rsidRPr="00792EE9">
        <w:t xml:space="preserve"> </w:t>
      </w:r>
      <w:r w:rsidRPr="00792EE9">
        <w:rPr>
          <w:b/>
          <w:bCs/>
        </w:rPr>
        <w:t xml:space="preserve">Комитет также рекомендует государству-участнику повысить качество школьных программ и программ профессионально-технической подготовки и адаптировать их к потребностям рынка труда, а также </w:t>
      </w:r>
      <w:r w:rsidRPr="00792EE9">
        <w:rPr>
          <w:b/>
          <w:bCs/>
        </w:rPr>
        <w:lastRenderedPageBreak/>
        <w:t>к нуждам наиболее обездоленных и маргинализованных лиц и групп населения.</w:t>
      </w:r>
      <w:r w:rsidRPr="00792EE9">
        <w:t xml:space="preserve"> </w:t>
      </w:r>
      <w:r w:rsidRPr="00792EE9">
        <w:rPr>
          <w:b/>
          <w:bCs/>
        </w:rPr>
        <w:t>В этой связи Комитет ссылается на свое замечан</w:t>
      </w:r>
      <w:r w:rsidR="004454C0">
        <w:rPr>
          <w:b/>
          <w:bCs/>
        </w:rPr>
        <w:t>ие общего порядка № 18 (2005) о </w:t>
      </w:r>
      <w:r w:rsidRPr="00792EE9">
        <w:rPr>
          <w:b/>
          <w:bCs/>
        </w:rPr>
        <w:t>праве на труд.</w:t>
      </w:r>
    </w:p>
    <w:p w:rsidR="00792EE9" w:rsidRPr="00792EE9" w:rsidRDefault="00792EE9" w:rsidP="00792EE9">
      <w:pPr>
        <w:pStyle w:val="H23G"/>
      </w:pPr>
      <w:r w:rsidRPr="00792EE9">
        <w:tab/>
      </w:r>
      <w:r w:rsidRPr="00792EE9">
        <w:tab/>
        <w:t>Неформальный</w:t>
      </w:r>
      <w:r w:rsidRPr="00792EE9">
        <w:rPr>
          <w:bCs/>
        </w:rPr>
        <w:t xml:space="preserve"> сектор экономики</w:t>
      </w:r>
      <w:r w:rsidRPr="00792EE9">
        <w:t xml:space="preserve"> </w:t>
      </w:r>
    </w:p>
    <w:p w:rsidR="00792EE9" w:rsidRPr="00792EE9" w:rsidRDefault="00792EE9" w:rsidP="00792EE9">
      <w:pPr>
        <w:pStyle w:val="SingleTxtG"/>
      </w:pPr>
      <w:r w:rsidRPr="00792EE9">
        <w:t>32.</w:t>
      </w:r>
      <w:r w:rsidRPr="00792EE9">
        <w:tab/>
        <w:t>Комитет с обеспокоенностью отмечает, что подавляющее большинство трудящихся, особенно женщин, по-прежнему заняты в неформальном секторе экономики и поэтому не обеспечены надлежащей защитой со стороны трудового законодательства и не охвачены системой социальной защиты (статьи 6, 7 и 9).</w:t>
      </w:r>
    </w:p>
    <w:p w:rsidR="00792EE9" w:rsidRPr="00792EE9" w:rsidRDefault="00792EE9" w:rsidP="00792EE9">
      <w:pPr>
        <w:pStyle w:val="SingleTxtG"/>
        <w:rPr>
          <w:b/>
        </w:rPr>
      </w:pPr>
      <w:r w:rsidRPr="00792EE9">
        <w:t>33.</w:t>
      </w:r>
      <w:r w:rsidRPr="00792EE9">
        <w:tab/>
      </w:r>
      <w:r w:rsidRPr="00792EE9">
        <w:rPr>
          <w:b/>
          <w:bCs/>
        </w:rPr>
        <w:t>Комитет настоятельно призывает государство-участник обеспечить, чтобы трудящиеся, в том числе женщины, занятые в неформальном секторе экономики, пользовались защитой трудового законодательства и социальной защитой, в частности путем обеспечения охвата этого сектора службами трудовой инспекции.</w:t>
      </w:r>
      <w:r w:rsidRPr="00792EE9">
        <w:t xml:space="preserve"> </w:t>
      </w:r>
      <w:r w:rsidRPr="00792EE9">
        <w:rPr>
          <w:b/>
        </w:rPr>
        <w:t xml:space="preserve">Он также настоятельно призывает государство-участник принять все необходимые меры для постепенной формализации положения трудящихся в неформальном секторе экономики и ссылается на свои замечания общего порядка № 18 (2005) о праве на труд, № 19 (2007) о праве на социальное обеспечение и № 23 (2016) о праве на справедливые и благоприятные условия труда, а также на принятое в 2015 году заявление под названием </w:t>
      </w:r>
      <w:r>
        <w:rPr>
          <w:b/>
        </w:rPr>
        <w:t>«</w:t>
      </w:r>
      <w:r w:rsidRPr="00792EE9">
        <w:rPr>
          <w:b/>
        </w:rPr>
        <w:t>Минимальные уровни социальной защиты: важнейшая составляющая права на социальное обеспечение и целей в области устойчивого развития</w:t>
      </w:r>
      <w:r w:rsidR="004454C0">
        <w:rPr>
          <w:b/>
        </w:rPr>
        <w:t>»</w:t>
      </w:r>
      <w:r w:rsidRPr="00792EE9">
        <w:rPr>
          <w:b/>
        </w:rPr>
        <w:t xml:space="preserve"> (E/C.12/2015/1).</w:t>
      </w:r>
    </w:p>
    <w:p w:rsidR="00792EE9" w:rsidRPr="00792EE9" w:rsidRDefault="00792EE9" w:rsidP="00792EE9">
      <w:pPr>
        <w:pStyle w:val="H23G"/>
      </w:pPr>
      <w:r w:rsidRPr="00792EE9">
        <w:tab/>
      </w:r>
      <w:r w:rsidRPr="00792EE9">
        <w:tab/>
      </w:r>
      <w:r w:rsidRPr="00792EE9">
        <w:rPr>
          <w:bCs/>
        </w:rPr>
        <w:t>Условия труда женщин</w:t>
      </w:r>
    </w:p>
    <w:p w:rsidR="00792EE9" w:rsidRPr="00792EE9" w:rsidRDefault="00792EE9" w:rsidP="00792EE9">
      <w:pPr>
        <w:pStyle w:val="SingleTxtG"/>
      </w:pPr>
      <w:r w:rsidRPr="00792EE9">
        <w:t>34.</w:t>
      </w:r>
      <w:r w:rsidRPr="00792EE9">
        <w:tab/>
        <w:t>Комитет с обеспокоенностью отмечает разрыв в заработной плате между мужчинами и женщинами, который частично объясняется перепредставленностью женщин в неформальном секторе экономики, и сообщения о дискриминации в отношении женщин на рабочем месте, включая акты насилия (статья 7).</w:t>
      </w:r>
    </w:p>
    <w:p w:rsidR="00792EE9" w:rsidRPr="00792EE9" w:rsidRDefault="00792EE9" w:rsidP="00792EE9">
      <w:pPr>
        <w:pStyle w:val="SingleTxtG"/>
        <w:rPr>
          <w:b/>
        </w:rPr>
      </w:pPr>
      <w:r w:rsidRPr="00792EE9">
        <w:t>35.</w:t>
      </w:r>
      <w:r w:rsidRPr="00792EE9">
        <w:tab/>
      </w:r>
      <w:r w:rsidRPr="00792EE9">
        <w:rPr>
          <w:b/>
          <w:bCs/>
        </w:rPr>
        <w:t>Комитет рекомендует государству-участнику принять меры для устранения сохраняющегося разрыва в уровнях оплаты труда по признаку пола за счет противодействия сегрегации в трудовой сфере, в результате которой женщины выполняют низкооплачиваемую работу и сталкиваются с препятствиями в получении возможностей для профессионального роста на тех же условиях, что и мужчины.</w:t>
      </w:r>
      <w:r w:rsidRPr="00792EE9">
        <w:t xml:space="preserve"> </w:t>
      </w:r>
      <w:r w:rsidRPr="00792EE9">
        <w:rPr>
          <w:b/>
          <w:bCs/>
        </w:rPr>
        <w:t>Он рекомендует государству-участнику принять меры для ликвидации всей дискриминационной практики в отношении женщин и обеспечить, чтобы женщины, ставшие жертвами дискриминации, домогательств, злоупотреблений или насилия, имели доступ к механизмам защиты, а также к эффективным средствам правовой защиты и возможностям для получения компенсации.</w:t>
      </w:r>
    </w:p>
    <w:p w:rsidR="00792EE9" w:rsidRPr="00792EE9" w:rsidRDefault="00792EE9" w:rsidP="00792EE9">
      <w:pPr>
        <w:pStyle w:val="H23G"/>
      </w:pPr>
      <w:r w:rsidRPr="00792EE9">
        <w:tab/>
      </w:r>
      <w:r w:rsidRPr="00792EE9">
        <w:tab/>
      </w:r>
      <w:r w:rsidRPr="00792EE9">
        <w:rPr>
          <w:bCs/>
        </w:rPr>
        <w:t>Условия труда коренных народов</w:t>
      </w:r>
      <w:r w:rsidRPr="00792EE9">
        <w:t xml:space="preserve"> </w:t>
      </w:r>
    </w:p>
    <w:p w:rsidR="00792EE9" w:rsidRPr="00792EE9" w:rsidRDefault="00792EE9" w:rsidP="00792EE9">
      <w:pPr>
        <w:pStyle w:val="SingleTxtG"/>
      </w:pPr>
      <w:r w:rsidRPr="00792EE9">
        <w:t>36.</w:t>
      </w:r>
      <w:r w:rsidRPr="00792EE9">
        <w:tab/>
        <w:t xml:space="preserve">Комитет с обеспокоенностью отмечает утверждения о том, что неформальные трудовые отношения, с которыми сталкиваются представители коренных народов, равнозначны принудительному труду (статья 7). </w:t>
      </w:r>
    </w:p>
    <w:p w:rsidR="00792EE9" w:rsidRPr="00792EE9" w:rsidRDefault="00792EE9" w:rsidP="00792EE9">
      <w:pPr>
        <w:pStyle w:val="SingleTxtG"/>
        <w:rPr>
          <w:b/>
        </w:rPr>
      </w:pPr>
      <w:r w:rsidRPr="00792EE9">
        <w:t>37.</w:t>
      </w:r>
      <w:r w:rsidRPr="00792EE9">
        <w:tab/>
      </w:r>
      <w:r w:rsidRPr="00792EE9">
        <w:rPr>
          <w:b/>
          <w:bCs/>
        </w:rPr>
        <w:t>Комитет настоятельно призывает государство-участник незамедлительно принять конкретные меры по искоренению принудительного труда и обеспечению справедливых и благоприятных условий труда для всех трудящихся, включая представителей коренных народов.</w:t>
      </w:r>
      <w:r w:rsidRPr="00792EE9">
        <w:t xml:space="preserve"> </w:t>
      </w:r>
      <w:r w:rsidRPr="00792EE9">
        <w:rPr>
          <w:b/>
          <w:bCs/>
        </w:rPr>
        <w:t>Он также настоятельно призывает государство-участник обеспечить проведение независимых расследований по этим делам, привлечение к судебной ответственности и назначение наказаний, соразмерных тяжести совершенных ими деяний, а также обеспечить эффективную защиту и реабилитацию для жертв.</w:t>
      </w:r>
    </w:p>
    <w:p w:rsidR="00792EE9" w:rsidRPr="00792EE9" w:rsidRDefault="00792EE9" w:rsidP="00792EE9">
      <w:pPr>
        <w:pStyle w:val="H23G"/>
      </w:pPr>
      <w:r w:rsidRPr="00792EE9">
        <w:tab/>
      </w:r>
      <w:r w:rsidRPr="00792EE9">
        <w:tab/>
        <w:t>Профсоюзные</w:t>
      </w:r>
      <w:r w:rsidRPr="00792EE9">
        <w:rPr>
          <w:bCs/>
        </w:rPr>
        <w:t xml:space="preserve"> права</w:t>
      </w:r>
      <w:r w:rsidRPr="00792EE9">
        <w:t xml:space="preserve"> </w:t>
      </w:r>
    </w:p>
    <w:p w:rsidR="00792EE9" w:rsidRPr="00792EE9" w:rsidRDefault="00792EE9" w:rsidP="00792EE9">
      <w:pPr>
        <w:pStyle w:val="SingleTxtG"/>
      </w:pPr>
      <w:r w:rsidRPr="00792EE9">
        <w:t>38.</w:t>
      </w:r>
      <w:r w:rsidRPr="00792EE9">
        <w:tab/>
        <w:t xml:space="preserve">Комитет с обеспокоенностью отмечает, что правовая база государства-участника предусматривает чрезмерно ограничительные условия для осуществления </w:t>
      </w:r>
      <w:r w:rsidRPr="00792EE9">
        <w:lastRenderedPageBreak/>
        <w:t xml:space="preserve">профсоюзных прав, включая право на забастовку. Комитет обеспокоен утверждениями о насилии, запугивании и дискриминации в отношении профсоюзных лидеров и забастовщиков. Он также с обеспокоенностью отмечает, что статья 2 Закона о борьбе с актами терроризма, согласно которой смертная казнь назначается за действия, которые могут нарушить нормальное функционирование государственных служб, предоставление основных услуг населению или создать кризисную ситуацию для населения, налагает существенные ограничения на </w:t>
      </w:r>
      <w:r>
        <w:t>деятельность профсоюзов (статья </w:t>
      </w:r>
      <w:r w:rsidRPr="00792EE9">
        <w:t xml:space="preserve">8). </w:t>
      </w:r>
    </w:p>
    <w:p w:rsidR="00792EE9" w:rsidRPr="00792EE9" w:rsidRDefault="00792EE9" w:rsidP="00792EE9">
      <w:pPr>
        <w:pStyle w:val="SingleTxtG"/>
        <w:rPr>
          <w:b/>
        </w:rPr>
      </w:pPr>
      <w:r w:rsidRPr="00792EE9">
        <w:t>39.</w:t>
      </w:r>
      <w:r w:rsidRPr="00792EE9">
        <w:tab/>
      </w:r>
      <w:r w:rsidRPr="00792EE9">
        <w:rPr>
          <w:b/>
          <w:bCs/>
        </w:rPr>
        <w:t>Комитет настоятельно призывает государство-участник привести свое законодательство о правах профсоюзов в соответствие со статьей 8 Пакта, принимая во внимание Конвенцию МОТ о свободе ассоциации и защите права на организацию 1948 года (№ 87) и Конвенцию МОТ о праве на организацию и ведение коллективных переговоров 1949 года (№ 98).</w:t>
      </w:r>
      <w:r w:rsidRPr="00792EE9">
        <w:t xml:space="preserve"> </w:t>
      </w:r>
      <w:r w:rsidRPr="00792EE9">
        <w:rPr>
          <w:b/>
          <w:bCs/>
        </w:rPr>
        <w:t>В частности, Комитет настоятельно призывает государство-участник внести поправки в статью 2 Закона о борьбе с актами терроризма, с тем чтобы привести ее в соответствие с требованиями в области прав человека.</w:t>
      </w:r>
      <w:r w:rsidRPr="00792EE9">
        <w:t xml:space="preserve"> </w:t>
      </w:r>
      <w:r w:rsidRPr="00792EE9">
        <w:rPr>
          <w:b/>
          <w:bCs/>
        </w:rPr>
        <w:t>Он также призывает государство-участник создать механизмы для эффективной защиты профсоюзных прав, в том числе путем тщательного расследования всех жалоб, доводимых до его сведения, и принятия решений о надлежащей компенсации для соответствующих трудящихся.</w:t>
      </w:r>
      <w:r w:rsidRPr="00792EE9">
        <w:t xml:space="preserve"> </w:t>
      </w:r>
    </w:p>
    <w:p w:rsidR="00792EE9" w:rsidRPr="00792EE9" w:rsidRDefault="00792EE9" w:rsidP="00792EE9">
      <w:pPr>
        <w:pStyle w:val="H23G"/>
      </w:pPr>
      <w:r w:rsidRPr="00792EE9">
        <w:tab/>
      </w:r>
      <w:r w:rsidRPr="00792EE9">
        <w:tab/>
      </w:r>
      <w:r w:rsidRPr="00792EE9">
        <w:rPr>
          <w:bCs/>
        </w:rPr>
        <w:t xml:space="preserve">Право на </w:t>
      </w:r>
      <w:r w:rsidRPr="00792EE9">
        <w:t>социальное</w:t>
      </w:r>
      <w:r w:rsidRPr="00792EE9">
        <w:rPr>
          <w:bCs/>
        </w:rPr>
        <w:t xml:space="preserve"> обеспечение</w:t>
      </w:r>
      <w:r w:rsidRPr="00792EE9">
        <w:t xml:space="preserve"> </w:t>
      </w:r>
    </w:p>
    <w:p w:rsidR="00792EE9" w:rsidRPr="00792EE9" w:rsidRDefault="00792EE9" w:rsidP="00792EE9">
      <w:pPr>
        <w:pStyle w:val="SingleTxtG"/>
      </w:pPr>
      <w:r w:rsidRPr="00792EE9">
        <w:t>40.</w:t>
      </w:r>
      <w:r w:rsidRPr="00792EE9">
        <w:tab/>
        <w:t xml:space="preserve">Комитет с обеспокоенностью отмечает, что система социальной защиты в государстве-участнике в значительной степени зависит от формального характера занятости и что, несмотря на принятие системы добровольного страхования, значительное число лиц по-прежнему исключены из системы социальной защиты, включая работников неформального сектора экономики, самостоятельно занятых лиц и лиц, выполняющих неоплачиваемую работу по дому и другую деятельность, в частности женщин (статья 9). </w:t>
      </w:r>
    </w:p>
    <w:p w:rsidR="00792EE9" w:rsidRPr="00792EE9" w:rsidRDefault="00792EE9" w:rsidP="00792EE9">
      <w:pPr>
        <w:pStyle w:val="SingleTxtG"/>
        <w:rPr>
          <w:b/>
        </w:rPr>
      </w:pPr>
      <w:r w:rsidRPr="00792EE9">
        <w:t>41.</w:t>
      </w:r>
      <w:r w:rsidRPr="00792EE9">
        <w:tab/>
      </w:r>
      <w:r w:rsidRPr="00792EE9">
        <w:rPr>
          <w:b/>
          <w:bCs/>
        </w:rPr>
        <w:t>Комитет рекомендует государству-участнику активизировать свои усилия по созданию системы социального обеспечения, гарантирующей всеобщий охват социальным обеспечением и предоставляющей надлежащие льготы всем, в частности наиболее обездоленным и маргинализованным группам, с тем чтобы обеспечить для них достойные условия жизни.</w:t>
      </w:r>
      <w:r w:rsidRPr="00792EE9">
        <w:t xml:space="preserve"> </w:t>
      </w:r>
      <w:r w:rsidRPr="00792EE9">
        <w:rPr>
          <w:b/>
          <w:bCs/>
        </w:rPr>
        <w:t xml:space="preserve">Он настоятельно призывает государство-участник ускорить процесс установления минимального уровня социальной защиты, включающего основные универсальные социальные гарантии, и ссылается на свое замечание общего порядка № 19 (2007) о праве на социальное обеспечение, а также на свое заявление под названием </w:t>
      </w:r>
      <w:r>
        <w:rPr>
          <w:b/>
          <w:bCs/>
        </w:rPr>
        <w:t>«</w:t>
      </w:r>
      <w:r w:rsidRPr="00792EE9">
        <w:rPr>
          <w:b/>
          <w:bCs/>
        </w:rPr>
        <w:t>Минимальные уровни социальной защиты: важнейшая составляющая права на социальное обеспечение и целей устойчивого развития</w:t>
      </w:r>
      <w:r>
        <w:rPr>
          <w:b/>
          <w:bCs/>
        </w:rPr>
        <w:t>»</w:t>
      </w:r>
      <w:r w:rsidRPr="00792EE9">
        <w:rPr>
          <w:b/>
          <w:bCs/>
        </w:rPr>
        <w:t>.</w:t>
      </w:r>
    </w:p>
    <w:p w:rsidR="00792EE9" w:rsidRPr="00792EE9" w:rsidRDefault="00792EE9" w:rsidP="00792EE9">
      <w:pPr>
        <w:pStyle w:val="H23G"/>
      </w:pPr>
      <w:r w:rsidRPr="00792EE9">
        <w:tab/>
      </w:r>
      <w:r w:rsidRPr="00792EE9">
        <w:tab/>
      </w:r>
      <w:r w:rsidRPr="00792EE9">
        <w:rPr>
          <w:bCs/>
        </w:rPr>
        <w:t xml:space="preserve">Экономическая </w:t>
      </w:r>
      <w:r w:rsidRPr="00792EE9">
        <w:t>эксплуатация</w:t>
      </w:r>
      <w:r w:rsidRPr="00792EE9">
        <w:rPr>
          <w:bCs/>
        </w:rPr>
        <w:t xml:space="preserve"> детей</w:t>
      </w:r>
      <w:r w:rsidRPr="00792EE9">
        <w:t xml:space="preserve"> </w:t>
      </w:r>
    </w:p>
    <w:p w:rsidR="00792EE9" w:rsidRPr="00792EE9" w:rsidRDefault="00792EE9" w:rsidP="00792EE9">
      <w:pPr>
        <w:pStyle w:val="SingleTxtG"/>
      </w:pPr>
      <w:r w:rsidRPr="00792EE9">
        <w:t>42.</w:t>
      </w:r>
      <w:r w:rsidRPr="00792EE9">
        <w:tab/>
        <w:t>Комитет с обеспокоенностью отмечает, что, несмотря на принятые меры, большое число детей в возрасте от 6 до 14 лет заняты в различных формах экономической деятельности, в том числе в неформальном секторе (статья 10).</w:t>
      </w:r>
    </w:p>
    <w:p w:rsidR="00792EE9" w:rsidRPr="00792EE9" w:rsidRDefault="00792EE9" w:rsidP="00792EE9">
      <w:pPr>
        <w:pStyle w:val="SingleTxtG"/>
      </w:pPr>
      <w:r w:rsidRPr="00792EE9">
        <w:t>43.</w:t>
      </w:r>
      <w:r w:rsidRPr="00792EE9">
        <w:tab/>
      </w:r>
      <w:r w:rsidRPr="00792EE9">
        <w:rPr>
          <w:b/>
          <w:bCs/>
        </w:rPr>
        <w:t>Комитет рекомендует государству-участнику принять и осуществить национальный план действий по искоренению детского труда, обеспечивая строгое соблюдение законодательства о детском труде, укрепляя механизмы трудовой инспекции, с тем чтобы они могли принимать меры, в том числе в неформальном секторе, и оказывая поддержку бедным семьям, с тем чтобы дети могли продолжать посещать школу.</w:t>
      </w:r>
      <w:r w:rsidRPr="00792EE9">
        <w:t xml:space="preserve"> </w:t>
      </w:r>
      <w:r w:rsidRPr="00792EE9">
        <w:rPr>
          <w:b/>
          <w:bCs/>
        </w:rPr>
        <w:t>Комитет рекомендует государству-участнику обеспечивать тщательное расследование всех случаев экономической эксплуатации детей или подростков и всех форм жестокого обращения или насилия в отношении них, а также надлежащее наказание виновных.</w:t>
      </w:r>
    </w:p>
    <w:p w:rsidR="00792EE9" w:rsidRPr="00792EE9" w:rsidRDefault="00792EE9" w:rsidP="00792EE9">
      <w:pPr>
        <w:pStyle w:val="H23G"/>
      </w:pPr>
      <w:r w:rsidRPr="00792EE9">
        <w:lastRenderedPageBreak/>
        <w:tab/>
      </w:r>
      <w:r w:rsidRPr="00792EE9">
        <w:tab/>
      </w:r>
      <w:r w:rsidRPr="00792EE9">
        <w:rPr>
          <w:bCs/>
        </w:rPr>
        <w:t xml:space="preserve">Регистрация </w:t>
      </w:r>
      <w:r w:rsidRPr="00792EE9">
        <w:t xml:space="preserve">рождений </w:t>
      </w:r>
    </w:p>
    <w:p w:rsidR="00792EE9" w:rsidRPr="00792EE9" w:rsidRDefault="00792EE9" w:rsidP="00792EE9">
      <w:pPr>
        <w:pStyle w:val="SingleTxtG"/>
      </w:pPr>
      <w:r w:rsidRPr="00792EE9">
        <w:t>44.</w:t>
      </w:r>
      <w:r w:rsidRPr="00792EE9">
        <w:tab/>
        <w:t xml:space="preserve">Отмечая принятие проекта всеобщей регистрации рождений, Комитет вместе с тем с обеспокоенностью отмечает, что уровень регистрации рождений остается низким и что большое число людей не имеют доступа к удостоверениям личности, что препятствует осуществлению некоторых экономических, социальных и культурных прав (статья 10). </w:t>
      </w:r>
    </w:p>
    <w:p w:rsidR="00792EE9" w:rsidRPr="00792EE9" w:rsidRDefault="00792EE9" w:rsidP="00792EE9">
      <w:pPr>
        <w:pStyle w:val="SingleTxtG"/>
        <w:rPr>
          <w:b/>
        </w:rPr>
      </w:pPr>
      <w:r w:rsidRPr="00792EE9">
        <w:t>45.</w:t>
      </w:r>
      <w:r w:rsidRPr="00792EE9">
        <w:tab/>
      </w:r>
      <w:r w:rsidRPr="00792EE9">
        <w:rPr>
          <w:b/>
          <w:bCs/>
        </w:rPr>
        <w:t>Комитет рекомендует государству-участнику активизировать свои усилия по повышению уровня регистрации рождений и обеспечить доступ к удостоверениям личности.</w:t>
      </w:r>
      <w:r w:rsidRPr="00792EE9">
        <w:t xml:space="preserve"> </w:t>
      </w:r>
      <w:r w:rsidRPr="00792EE9">
        <w:rPr>
          <w:b/>
          <w:bCs/>
        </w:rPr>
        <w:t>В частности, он просит госу</w:t>
      </w:r>
      <w:r>
        <w:rPr>
          <w:b/>
          <w:bCs/>
        </w:rPr>
        <w:t>дарство-участник: а) </w:t>
      </w:r>
      <w:r w:rsidRPr="00792EE9">
        <w:rPr>
          <w:b/>
          <w:bCs/>
        </w:rPr>
        <w:t>эффективно осуществлять бесплатную регистрацию рождений;</w:t>
      </w:r>
      <w:r w:rsidRPr="00792EE9">
        <w:t xml:space="preserve"> </w:t>
      </w:r>
      <w:r w:rsidRPr="00792EE9">
        <w:rPr>
          <w:b/>
          <w:bCs/>
        </w:rPr>
        <w:t>b) обеспечить доступность Национального управления записи актов гражданского состояния для регистрации рождений по всей стране, в том числе, при необходимости, с помощью выездных регистрационных бригад;</w:t>
      </w:r>
      <w:r w:rsidRPr="00792EE9">
        <w:t xml:space="preserve"> </w:t>
      </w:r>
      <w:r w:rsidRPr="00792EE9">
        <w:rPr>
          <w:b/>
          <w:bCs/>
        </w:rPr>
        <w:t>с) проводить кампании по повышению осведомленности о процедурах регистрации рождений, особенно в сельских районах.</w:t>
      </w:r>
      <w:r w:rsidRPr="00792EE9">
        <w:t xml:space="preserve"> </w:t>
      </w:r>
      <w:r w:rsidRPr="00792EE9">
        <w:rPr>
          <w:b/>
          <w:bCs/>
        </w:rPr>
        <w:t>Комитет призывает государство-участник эффективно осуществлять проект всеобщей регистрации, в том числе путем выделения достаточных ресурсов.</w:t>
      </w:r>
      <w:r w:rsidRPr="00792EE9">
        <w:t xml:space="preserve"> </w:t>
      </w:r>
    </w:p>
    <w:p w:rsidR="00792EE9" w:rsidRPr="00792EE9" w:rsidRDefault="00792EE9" w:rsidP="00792EE9">
      <w:pPr>
        <w:pStyle w:val="H23G"/>
      </w:pPr>
      <w:r w:rsidRPr="00792EE9">
        <w:tab/>
      </w:r>
      <w:r w:rsidRPr="00792EE9">
        <w:tab/>
      </w:r>
      <w:r w:rsidRPr="00792EE9">
        <w:rPr>
          <w:bCs/>
        </w:rPr>
        <w:t xml:space="preserve">Насилие в </w:t>
      </w:r>
      <w:r w:rsidRPr="00792EE9">
        <w:t>отношении</w:t>
      </w:r>
      <w:r w:rsidRPr="00792EE9">
        <w:rPr>
          <w:bCs/>
        </w:rPr>
        <w:t xml:space="preserve"> женщин</w:t>
      </w:r>
    </w:p>
    <w:p w:rsidR="00792EE9" w:rsidRPr="00792EE9" w:rsidRDefault="00792EE9" w:rsidP="00792EE9">
      <w:pPr>
        <w:pStyle w:val="SingleTxtG"/>
      </w:pPr>
      <w:r w:rsidRPr="00792EE9">
        <w:t>46.</w:t>
      </w:r>
      <w:r w:rsidRPr="00792EE9">
        <w:tab/>
        <w:t xml:space="preserve">Принимая к сведению представленную государством-участником информацию о применении положений Уголовного кодекса к актам насилия в отношении женщин, Комитет сожалеет, что не получил статистических данных о количестве случаев применения этих положений, а также о привлеченных к ответственности и осужденных лицах. Комитет с глубокой озабоченностью отмечает, что в государстве-участнике по-прежнему широко распространены вредные виды практики в отношении женщин и девочек, несмотря на их запрещение по закону (статья 10). </w:t>
      </w:r>
    </w:p>
    <w:p w:rsidR="00792EE9" w:rsidRPr="00792EE9" w:rsidRDefault="00792EE9" w:rsidP="00792EE9">
      <w:pPr>
        <w:pStyle w:val="SingleTxtG"/>
        <w:rPr>
          <w:b/>
        </w:rPr>
      </w:pPr>
      <w:r w:rsidRPr="00792EE9">
        <w:t>47.</w:t>
      </w:r>
      <w:r w:rsidRPr="00792EE9">
        <w:tab/>
      </w:r>
      <w:r w:rsidRPr="00792EE9">
        <w:rPr>
          <w:b/>
          <w:bCs/>
        </w:rPr>
        <w:t>Комитет рекомендует государству-участнику принять необходимые меры для укрепления своей законодательной базы по борьбе с насилием в отношении женщин, в том числе путем принятия конкретного закона о ликвидации всех форм насилия в отношении женщин, а также путем установления прямой уголовной ответственности за изнасилование в браке и насилие в семье.</w:t>
      </w:r>
      <w:r w:rsidRPr="00792EE9">
        <w:t xml:space="preserve"> </w:t>
      </w:r>
      <w:r w:rsidRPr="00792EE9">
        <w:rPr>
          <w:b/>
          <w:bCs/>
        </w:rPr>
        <w:t>Комитет настоятельно призывает государство-участник принять эффективные меры для искоренения и предупреждения вредных видов практики в отношении женщин, включая полигамию, ранние браки, принудительные браки и калечащие операции на женских половых органах.</w:t>
      </w:r>
      <w:r w:rsidRPr="00792EE9">
        <w:t xml:space="preserve"> </w:t>
      </w:r>
      <w:r w:rsidRPr="00792EE9">
        <w:rPr>
          <w:b/>
          <w:bCs/>
        </w:rPr>
        <w:t>Он призывает государство-участник провести широкомасштабные кампании по информированию, просвещению и повышению осведомленности о серьезности и вредных последствиях насилия и вредных видов практики в отношении женщин и девочек.</w:t>
      </w:r>
    </w:p>
    <w:p w:rsidR="00792EE9" w:rsidRPr="00792EE9" w:rsidRDefault="00792EE9" w:rsidP="00792EE9">
      <w:pPr>
        <w:pStyle w:val="H23G"/>
      </w:pPr>
      <w:r w:rsidRPr="00792EE9">
        <w:tab/>
      </w:r>
      <w:r w:rsidRPr="00792EE9">
        <w:tab/>
      </w:r>
      <w:r w:rsidRPr="00792EE9">
        <w:rPr>
          <w:bCs/>
        </w:rPr>
        <w:t xml:space="preserve">Борьба с </w:t>
      </w:r>
      <w:r w:rsidRPr="00792EE9">
        <w:t>бедностью</w:t>
      </w:r>
      <w:r w:rsidRPr="00792EE9">
        <w:rPr>
          <w:bCs/>
        </w:rPr>
        <w:t xml:space="preserve"> и право на достаточный жизненный уровень</w:t>
      </w:r>
      <w:r w:rsidRPr="00792EE9">
        <w:t xml:space="preserve"> </w:t>
      </w:r>
    </w:p>
    <w:p w:rsidR="00792EE9" w:rsidRPr="00792EE9" w:rsidRDefault="00792EE9" w:rsidP="00792EE9">
      <w:pPr>
        <w:pStyle w:val="SingleTxtG"/>
        <w:rPr>
          <w:bCs/>
        </w:rPr>
      </w:pPr>
      <w:r w:rsidRPr="00792EE9">
        <w:t>48.</w:t>
      </w:r>
      <w:r w:rsidRPr="00792EE9">
        <w:tab/>
        <w:t xml:space="preserve">Комитет осознает значительные трудности, с которыми сталкивается государство-участник в деле сокращения масштабов бедности и обеспечения осуществления права на достаточный жизненный уровень, в том числе из-за критического положения в области безопасности в стране и регионе. Вместе с тем Комитет с обеспокоенностью отмечает, что программы борьбы с бедностью оказываются неадекватными, поскольку уровень бедности остается весьма высоким и непропорционально сказывается на населении, проживающем в сельских и отдаленных районах. Комитет также обеспокоен высоким уровнем неравенства в государстве-участнике (статья 11). </w:t>
      </w:r>
    </w:p>
    <w:p w:rsidR="00792EE9" w:rsidRPr="00792EE9" w:rsidRDefault="00792EE9" w:rsidP="00792EE9">
      <w:pPr>
        <w:pStyle w:val="SingleTxtG"/>
        <w:rPr>
          <w:b/>
          <w:bCs/>
        </w:rPr>
      </w:pPr>
      <w:r w:rsidRPr="00792EE9">
        <w:t>49.</w:t>
      </w:r>
      <w:r w:rsidRPr="00792EE9">
        <w:tab/>
      </w:r>
      <w:r w:rsidRPr="00792EE9">
        <w:rPr>
          <w:b/>
          <w:bCs/>
        </w:rPr>
        <w:t>Комитет рекомендует государству-участнику активизировать свои усилия по борьбе с социальным неравенством и бедностью, в частности с крайней бедностью, в том числе посредством всеобъемлющей оценки программ и стратегий, осуществляемых с этой целью, для выявления препятствий и внесения необходимых изменений в интересах осуществления всеобъемлющей стратегии сокращения масштабов бедности.</w:t>
      </w:r>
      <w:r w:rsidRPr="00792EE9">
        <w:t xml:space="preserve"> </w:t>
      </w:r>
      <w:r w:rsidRPr="00792EE9">
        <w:rPr>
          <w:b/>
          <w:bCs/>
        </w:rPr>
        <w:t xml:space="preserve">Комитет призывает государство-участник обеспечить, чтобы эта стратегия имела четкие и измеримые цели и </w:t>
      </w:r>
      <w:r w:rsidRPr="00792EE9">
        <w:rPr>
          <w:b/>
          <w:bCs/>
        </w:rPr>
        <w:lastRenderedPageBreak/>
        <w:t>была обеспечена ресурсами, предусматривала эффективные механизмы координации между различными субъектами, осуществлялась в соответствии со стандартами и принципами прав человека и должным образом учитывала существующие региональные различия и реальные потребности населения, в частности находящиеся в наиболее неблагоприятном и маргинальном положении группы.</w:t>
      </w:r>
      <w:r w:rsidRPr="00792EE9">
        <w:t xml:space="preserve"> </w:t>
      </w:r>
      <w:r w:rsidRPr="00792EE9">
        <w:rPr>
          <w:b/>
          <w:bCs/>
        </w:rPr>
        <w:t>Комитет обращает внимание государства-участника на свое заявление 2001 года по вопросу о нищете и Международном пакте об экономических, социальных и культурных правах (E/C.12/2001/10).</w:t>
      </w:r>
    </w:p>
    <w:p w:rsidR="00792EE9" w:rsidRPr="00792EE9" w:rsidRDefault="00792EE9" w:rsidP="00792EE9">
      <w:pPr>
        <w:pStyle w:val="H23G"/>
      </w:pPr>
      <w:r w:rsidRPr="00792EE9">
        <w:tab/>
      </w:r>
      <w:r w:rsidRPr="00792EE9">
        <w:tab/>
      </w:r>
      <w:r w:rsidRPr="00792EE9">
        <w:rPr>
          <w:bCs/>
        </w:rPr>
        <w:t xml:space="preserve">Право на </w:t>
      </w:r>
      <w:r w:rsidRPr="00792EE9">
        <w:t>питание</w:t>
      </w:r>
    </w:p>
    <w:p w:rsidR="00792EE9" w:rsidRPr="00792EE9" w:rsidRDefault="00792EE9" w:rsidP="00792EE9">
      <w:pPr>
        <w:pStyle w:val="SingleTxtG"/>
      </w:pPr>
      <w:r w:rsidRPr="00792EE9">
        <w:t>50.</w:t>
      </w:r>
      <w:r w:rsidRPr="00792EE9">
        <w:tab/>
        <w:t>Комитет с обеспокоенностью отмечает, что значительное число людей по-прежнему сталкива</w:t>
      </w:r>
      <w:r w:rsidR="004454C0">
        <w:t>е</w:t>
      </w:r>
      <w:r w:rsidRPr="00792EE9">
        <w:t xml:space="preserve">тся с проблемой отсутствия продовольственной безопасности. Комитет сожалеет об отсутствии информации о принятии рамочного закона о защите права на питание, а также о мерах, принятых для улучшения доступа к продовольствию в тех регионах страны, где отсутствие продовольственной безопасности носит более серьезный характер, в частности в Крайнесеверном регионе (статья 11). </w:t>
      </w:r>
    </w:p>
    <w:p w:rsidR="00792EE9" w:rsidRPr="00792EE9" w:rsidRDefault="00792EE9" w:rsidP="00792EE9">
      <w:pPr>
        <w:pStyle w:val="SingleTxtG"/>
        <w:rPr>
          <w:b/>
          <w:bCs/>
        </w:rPr>
      </w:pPr>
      <w:r w:rsidRPr="00792EE9">
        <w:t>51.</w:t>
      </w:r>
      <w:r w:rsidRPr="00792EE9">
        <w:tab/>
      </w:r>
      <w:r w:rsidRPr="00792EE9">
        <w:rPr>
          <w:b/>
          <w:bCs/>
        </w:rPr>
        <w:t>Комитет настоятельно призывает государство-участник:</w:t>
      </w:r>
    </w:p>
    <w:p w:rsidR="00792EE9" w:rsidRPr="00792EE9" w:rsidRDefault="00792EE9" w:rsidP="00792EE9">
      <w:pPr>
        <w:pStyle w:val="SingleTxtG"/>
        <w:rPr>
          <w:b/>
          <w:bCs/>
        </w:rPr>
      </w:pPr>
      <w:r>
        <w:rPr>
          <w:b/>
        </w:rPr>
        <w:tab/>
      </w:r>
      <w:r w:rsidRPr="00792EE9">
        <w:rPr>
          <w:b/>
        </w:rPr>
        <w:tab/>
        <w:t>а)</w:t>
      </w:r>
      <w:r w:rsidRPr="00792EE9">
        <w:rPr>
          <w:b/>
        </w:rPr>
        <w:tab/>
      </w:r>
      <w:r w:rsidRPr="00792EE9">
        <w:rPr>
          <w:b/>
          <w:bCs/>
        </w:rPr>
        <w:t>принять законодательные и институциональные рамки и всеобъемлющую стратегию для обеспечения права на достаточное питание и борьбы с голодом и хроническим недоеданием, особенно в сельских районах и Крайнесеверном регионе, и в этой связи обратиться за технической поддержкой к Группе по праву на питание Продовольственной и сельскохозяйственной организации Объединенных Наций;</w:t>
      </w:r>
      <w:r w:rsidRPr="00792EE9">
        <w:rPr>
          <w:b/>
        </w:rPr>
        <w:t xml:space="preserve"> </w:t>
      </w:r>
    </w:p>
    <w:p w:rsidR="00792EE9" w:rsidRPr="00792EE9" w:rsidRDefault="00792EE9" w:rsidP="00792EE9">
      <w:pPr>
        <w:pStyle w:val="SingleTxtG"/>
        <w:rPr>
          <w:b/>
          <w:bCs/>
        </w:rPr>
      </w:pPr>
      <w:r>
        <w:rPr>
          <w:b/>
        </w:rPr>
        <w:tab/>
      </w:r>
      <w:r w:rsidRPr="00792EE9">
        <w:rPr>
          <w:b/>
        </w:rPr>
        <w:tab/>
        <w:t>b)</w:t>
      </w:r>
      <w:r w:rsidRPr="00792EE9">
        <w:rPr>
          <w:b/>
        </w:rPr>
        <w:tab/>
      </w:r>
      <w:r w:rsidRPr="00792EE9">
        <w:rPr>
          <w:b/>
          <w:bCs/>
        </w:rPr>
        <w:t>активизировать свои усилия по повышению производительности хозяйств мелких фермеров путем расширения их доступа к соответствующим технологиям и облегчения их доступа к местным рынкам в целях повышения доходов в сельских районах;</w:t>
      </w:r>
      <w:r w:rsidRPr="00792EE9">
        <w:rPr>
          <w:b/>
        </w:rPr>
        <w:t xml:space="preserve"> </w:t>
      </w:r>
    </w:p>
    <w:p w:rsidR="00792EE9" w:rsidRPr="00792EE9" w:rsidRDefault="00792EE9" w:rsidP="00792EE9">
      <w:pPr>
        <w:pStyle w:val="SingleTxtG"/>
        <w:rPr>
          <w:b/>
        </w:rPr>
      </w:pPr>
      <w:r>
        <w:rPr>
          <w:b/>
        </w:rPr>
        <w:tab/>
      </w:r>
      <w:r w:rsidRPr="00792EE9">
        <w:rPr>
          <w:b/>
        </w:rPr>
        <w:tab/>
        <w:t>c)</w:t>
      </w:r>
      <w:r w:rsidRPr="00792EE9">
        <w:rPr>
          <w:b/>
        </w:rPr>
        <w:tab/>
      </w:r>
      <w:r w:rsidRPr="00792EE9">
        <w:rPr>
          <w:b/>
          <w:bCs/>
        </w:rPr>
        <w:t>рассмотреть вопрос о проведении информационно-просветительских кампаний с целью предотвращения использования в сельском хозяйстве пестицидов и химикатов, вредных для здоровья, и распространения агроэкологической практики.</w:t>
      </w:r>
      <w:r w:rsidRPr="00792EE9">
        <w:t xml:space="preserve"> </w:t>
      </w:r>
    </w:p>
    <w:p w:rsidR="00792EE9" w:rsidRPr="00792EE9" w:rsidRDefault="00792EE9" w:rsidP="00792EE9">
      <w:pPr>
        <w:pStyle w:val="SingleTxtG"/>
        <w:rPr>
          <w:b/>
        </w:rPr>
      </w:pPr>
      <w:r w:rsidRPr="00792EE9">
        <w:t>52.</w:t>
      </w:r>
      <w:r w:rsidRPr="00792EE9">
        <w:tab/>
      </w:r>
      <w:r w:rsidRPr="00792EE9">
        <w:rPr>
          <w:b/>
          <w:bCs/>
        </w:rPr>
        <w:t>Комитет обращает внимание государства-участника на свое замечание общего порядка № 12 (1999) о праве на достаточное питание и на Добровольные руководящие принципы в поддержку постепенного осуществления права на достаточное питание в контексте национальной продовольственной безопасности, принятые в 2004 году Советом Продовольственной и сельскохозяйственной организации Объединенных Наций.</w:t>
      </w:r>
    </w:p>
    <w:p w:rsidR="00792EE9" w:rsidRPr="00792EE9" w:rsidRDefault="00792EE9" w:rsidP="00792EE9">
      <w:pPr>
        <w:pStyle w:val="H23G"/>
      </w:pPr>
      <w:r w:rsidRPr="00792EE9">
        <w:tab/>
      </w:r>
      <w:r w:rsidRPr="00792EE9">
        <w:tab/>
        <w:t>Принудительные</w:t>
      </w:r>
      <w:r w:rsidRPr="00792EE9">
        <w:rPr>
          <w:bCs/>
        </w:rPr>
        <w:t xml:space="preserve"> выселения</w:t>
      </w:r>
      <w:r w:rsidRPr="00792EE9">
        <w:t xml:space="preserve"> </w:t>
      </w:r>
    </w:p>
    <w:p w:rsidR="00792EE9" w:rsidRPr="00792EE9" w:rsidRDefault="00792EE9" w:rsidP="00792EE9">
      <w:pPr>
        <w:pStyle w:val="SingleTxtG"/>
      </w:pPr>
      <w:r w:rsidRPr="00792EE9">
        <w:t>53.</w:t>
      </w:r>
      <w:r w:rsidRPr="00792EE9">
        <w:tab/>
        <w:t>Принимая к сведению представленную государством-участником информацию о статье 322-1 Уголовного кодекса, устанавливающей уголовную ответственность за невыплату арендной платы, Комитет по-прежнему обеспокоен негативными последствиями ее применения для осуществления права на жилище, особенно в отношении защиты от принудительных выселений (статья 11).</w:t>
      </w:r>
    </w:p>
    <w:p w:rsidR="00792EE9" w:rsidRPr="00792EE9" w:rsidRDefault="00792EE9" w:rsidP="00792EE9">
      <w:pPr>
        <w:pStyle w:val="SingleTxtG"/>
      </w:pPr>
      <w:r w:rsidRPr="00792EE9">
        <w:t>54.</w:t>
      </w:r>
      <w:r w:rsidRPr="00792EE9">
        <w:tab/>
      </w:r>
      <w:r w:rsidRPr="00792EE9">
        <w:rPr>
          <w:b/>
          <w:bCs/>
        </w:rPr>
        <w:t>Комитет рекомендует государству-участнику пересмотреть статью 322-1 Уголовного кодекса с целью декриминализации невыплаты арендной платы и обеспечения эффективной защиты права на жилище в рамках законодательства государства-участника.</w:t>
      </w:r>
      <w:r w:rsidRPr="00792EE9">
        <w:t xml:space="preserve"> </w:t>
      </w:r>
      <w:r w:rsidRPr="00792EE9">
        <w:rPr>
          <w:b/>
          <w:bCs/>
        </w:rPr>
        <w:t>Комитет рекомендует государству-участнику принять все необходимые меры для обеспечения защиты от принудительных выселений, в том числе путем принятия и осуществления надлежащих правовых норм, гарантирующих предоставление принудительно выселяемым лицам компенсации или достаточного альтернативного жилья.</w:t>
      </w:r>
      <w:r w:rsidRPr="00792EE9">
        <w:t xml:space="preserve"> </w:t>
      </w:r>
      <w:r w:rsidRPr="00792EE9">
        <w:rPr>
          <w:b/>
          <w:bCs/>
        </w:rPr>
        <w:t>Комитет обращает внимание государства-участника на свое замеча</w:t>
      </w:r>
      <w:r>
        <w:rPr>
          <w:b/>
          <w:bCs/>
        </w:rPr>
        <w:t>ние общего порядка № 7 (1997) о </w:t>
      </w:r>
      <w:r w:rsidRPr="00792EE9">
        <w:rPr>
          <w:b/>
          <w:bCs/>
        </w:rPr>
        <w:t>принудительных выселениях.</w:t>
      </w:r>
    </w:p>
    <w:p w:rsidR="00792EE9" w:rsidRPr="00792EE9" w:rsidRDefault="00792EE9" w:rsidP="00792EE9">
      <w:pPr>
        <w:pStyle w:val="H23G"/>
      </w:pPr>
      <w:r w:rsidRPr="00792EE9">
        <w:lastRenderedPageBreak/>
        <w:tab/>
      </w:r>
      <w:r w:rsidRPr="00792EE9">
        <w:tab/>
      </w:r>
      <w:r w:rsidRPr="00792EE9">
        <w:rPr>
          <w:bCs/>
        </w:rPr>
        <w:t xml:space="preserve">Право на </w:t>
      </w:r>
      <w:r w:rsidRPr="00792EE9">
        <w:t>физическое</w:t>
      </w:r>
      <w:r w:rsidRPr="00792EE9">
        <w:rPr>
          <w:bCs/>
        </w:rPr>
        <w:t xml:space="preserve"> и психическое здоровье</w:t>
      </w:r>
      <w:r w:rsidRPr="00792EE9">
        <w:t xml:space="preserve"> </w:t>
      </w:r>
    </w:p>
    <w:p w:rsidR="00792EE9" w:rsidRPr="00792EE9" w:rsidRDefault="00792EE9" w:rsidP="00792EE9">
      <w:pPr>
        <w:pStyle w:val="SingleTxtG"/>
      </w:pPr>
      <w:r w:rsidRPr="00792EE9">
        <w:t>55.</w:t>
      </w:r>
      <w:r w:rsidRPr="00792EE9">
        <w:tab/>
        <w:t>Комитет обеспокоен тем, что доступ к услугам в области физического и психического здоровья в государстве-участнике, их наличие и качество остаются недостаточными, в частности из-за отсутствия надлежащей медицинской инфраструктуры и оборудования, а также нехватки медицинского персонала. Комитет отмечает, что эти проблемы становятся все более серьезными в отдаленных сельских районах и районах, пострадавших от критического положения в области безопасности в Крайнесеверном, Северо-Западном и Юго-Западном регионах (статья 12).</w:t>
      </w:r>
    </w:p>
    <w:p w:rsidR="00792EE9" w:rsidRPr="00792EE9" w:rsidRDefault="00792EE9" w:rsidP="00792EE9">
      <w:pPr>
        <w:pStyle w:val="SingleTxtG"/>
        <w:rPr>
          <w:b/>
        </w:rPr>
      </w:pPr>
      <w:r w:rsidRPr="00792EE9">
        <w:t>56.</w:t>
      </w:r>
      <w:r w:rsidRPr="00792EE9">
        <w:tab/>
      </w:r>
      <w:r w:rsidRPr="00792EE9">
        <w:rPr>
          <w:b/>
          <w:bCs/>
        </w:rPr>
        <w:t>Комитет рекомендует государству-участнику:</w:t>
      </w:r>
    </w:p>
    <w:p w:rsidR="00792EE9" w:rsidRPr="00792EE9" w:rsidRDefault="00792EE9" w:rsidP="00792EE9">
      <w:pPr>
        <w:pStyle w:val="SingleTxtG"/>
        <w:rPr>
          <w:b/>
          <w:bCs/>
        </w:rPr>
      </w:pPr>
      <w:r>
        <w:tab/>
      </w:r>
      <w:r w:rsidRPr="00792EE9">
        <w:tab/>
      </w:r>
      <w:r w:rsidRPr="00792EE9">
        <w:rPr>
          <w:b/>
        </w:rPr>
        <w:t>а)</w:t>
      </w:r>
      <w:r w:rsidRPr="00792EE9">
        <w:rPr>
          <w:b/>
        </w:rPr>
        <w:tab/>
      </w:r>
      <w:r w:rsidRPr="00792EE9">
        <w:rPr>
          <w:b/>
          <w:bCs/>
        </w:rPr>
        <w:t>выделить достаточные ресурсы сектору здравоохранения для обеспечения эффективного осуществления Стратегии развития сектора здравоохранения (2016</w:t>
      </w:r>
      <w:r>
        <w:rPr>
          <w:b/>
          <w:bCs/>
        </w:rPr>
        <w:t>–</w:t>
      </w:r>
      <w:r w:rsidRPr="00792EE9">
        <w:rPr>
          <w:b/>
          <w:bCs/>
        </w:rPr>
        <w:t>2027 годы);</w:t>
      </w:r>
    </w:p>
    <w:p w:rsidR="00792EE9" w:rsidRPr="00792EE9" w:rsidRDefault="00792EE9" w:rsidP="00792EE9">
      <w:pPr>
        <w:pStyle w:val="SingleTxtG"/>
        <w:rPr>
          <w:b/>
          <w:bCs/>
        </w:rPr>
      </w:pPr>
      <w:r>
        <w:rPr>
          <w:b/>
        </w:rPr>
        <w:tab/>
      </w:r>
      <w:r w:rsidRPr="00792EE9">
        <w:rPr>
          <w:b/>
        </w:rPr>
        <w:tab/>
        <w:t>b)</w:t>
      </w:r>
      <w:r w:rsidRPr="00792EE9">
        <w:rPr>
          <w:b/>
        </w:rPr>
        <w:tab/>
      </w:r>
      <w:r w:rsidRPr="00792EE9">
        <w:rPr>
          <w:b/>
          <w:bCs/>
        </w:rPr>
        <w:t>обеспечить доступность, наличие и качество медицинской помощи во всех регионах, в том числе путем совершенствования инфраструктуры системы первичной медико-санитарной помощи, а также обеспечить наличие в больницах достаточного количества медицинского персонала, инфраструктуры и оборудования, равно как и регулярное снабжение лекарственными средствами;</w:t>
      </w:r>
    </w:p>
    <w:p w:rsidR="00792EE9" w:rsidRPr="00792EE9" w:rsidRDefault="00792EE9" w:rsidP="00792EE9">
      <w:pPr>
        <w:pStyle w:val="SingleTxtG"/>
        <w:rPr>
          <w:b/>
          <w:bCs/>
        </w:rPr>
      </w:pPr>
      <w:r w:rsidRPr="00792EE9">
        <w:rPr>
          <w:b/>
        </w:rPr>
        <w:tab/>
      </w:r>
      <w:r>
        <w:rPr>
          <w:b/>
        </w:rPr>
        <w:tab/>
      </w:r>
      <w:r w:rsidRPr="00792EE9">
        <w:rPr>
          <w:b/>
        </w:rPr>
        <w:t>c)</w:t>
      </w:r>
      <w:r w:rsidRPr="00792EE9">
        <w:rPr>
          <w:b/>
        </w:rPr>
        <w:tab/>
      </w:r>
      <w:r w:rsidRPr="00792EE9">
        <w:rPr>
          <w:b/>
          <w:bCs/>
        </w:rPr>
        <w:t>принять законодательство и общую политику в области психического здоровья для обеспечения предоставления услуг по охране психического здоровья, в том числе на уровне общин, и увеличить число специалистов, работающих в этой области.</w:t>
      </w:r>
    </w:p>
    <w:p w:rsidR="00792EE9" w:rsidRPr="00792EE9" w:rsidRDefault="00792EE9" w:rsidP="00792EE9">
      <w:pPr>
        <w:pStyle w:val="SingleTxtG"/>
      </w:pPr>
      <w:r w:rsidRPr="00792EE9">
        <w:t>57.</w:t>
      </w:r>
      <w:r w:rsidRPr="00792EE9">
        <w:tab/>
      </w:r>
      <w:r w:rsidRPr="00792EE9">
        <w:rPr>
          <w:b/>
          <w:bCs/>
        </w:rPr>
        <w:t>Комитет обращает внимание государства-участника на свое замечание общего порядка № 14 (2000 год) о праве на наивысший достижимый уровень здоровья.</w:t>
      </w:r>
    </w:p>
    <w:p w:rsidR="00792EE9" w:rsidRPr="00792EE9" w:rsidRDefault="00792EE9" w:rsidP="00792EE9">
      <w:pPr>
        <w:pStyle w:val="H23G"/>
      </w:pPr>
      <w:r w:rsidRPr="00792EE9">
        <w:tab/>
      </w:r>
      <w:r w:rsidRPr="00792EE9">
        <w:tab/>
        <w:t xml:space="preserve">Сексуальное и репродуктивное здоровье </w:t>
      </w:r>
    </w:p>
    <w:p w:rsidR="00792EE9" w:rsidRPr="00792EE9" w:rsidRDefault="00792EE9" w:rsidP="00792EE9">
      <w:pPr>
        <w:pStyle w:val="SingleTxtG"/>
      </w:pPr>
      <w:r w:rsidRPr="00792EE9">
        <w:t>58.</w:t>
      </w:r>
      <w:r w:rsidRPr="00792EE9">
        <w:tab/>
        <w:t xml:space="preserve">Комитет с обеспокоенностью отмечает, что статья 337 Уголовного кодекса не предусматривает уголовную ответственность за прерывание беременности только при весьма ограничительных обстоятельствах (статья 12). </w:t>
      </w:r>
    </w:p>
    <w:p w:rsidR="00792EE9" w:rsidRPr="00792EE9" w:rsidRDefault="00792EE9" w:rsidP="00792EE9">
      <w:pPr>
        <w:pStyle w:val="SingleTxtG"/>
        <w:rPr>
          <w:b/>
        </w:rPr>
      </w:pPr>
      <w:r w:rsidRPr="00792EE9">
        <w:t>59.</w:t>
      </w:r>
      <w:r w:rsidRPr="00792EE9">
        <w:tab/>
      </w:r>
      <w:r w:rsidRPr="00792EE9">
        <w:rPr>
          <w:b/>
          <w:bCs/>
        </w:rPr>
        <w:t>Комитет рекомендует государству-участнику пересмотреть свое уголовное законодательство, запрещающее аборты, с тем чтобы привести его в соответствие с правами женщин, включая право на психическое и физическое здоровье и право на жизнь, и расширить круг обстоятельств, допускающих законные аборты, и отменить ограничительные требования, ограничивающие доступ к ним.</w:t>
      </w:r>
      <w:r w:rsidRPr="00792EE9">
        <w:t xml:space="preserve"> </w:t>
      </w:r>
      <w:r w:rsidRPr="00792EE9">
        <w:rPr>
          <w:b/>
          <w:bCs/>
        </w:rPr>
        <w:t>В этой связи Комитет также рекомендует государству-участнику обеспечить, чтобы женщины, прибегающие к такой практике, не привлекались к уголовной ответственности.</w:t>
      </w:r>
      <w:r w:rsidRPr="00792EE9">
        <w:t xml:space="preserve"> </w:t>
      </w:r>
      <w:r w:rsidRPr="00792EE9">
        <w:rPr>
          <w:b/>
          <w:bCs/>
        </w:rPr>
        <w:t>Он призывает государство-участник обеспечить распространение информации и предоставление надлежащих высококачественных услуг в области сексуального и репродуктивного здоровья и гарантировать доступ к такой информации и услугам, включая услуги по планированию семьи, для всех женщин и девочек-подростков, особенно в сельских и отдаленных районах.</w:t>
      </w:r>
      <w:r w:rsidRPr="00792EE9">
        <w:t xml:space="preserve"> </w:t>
      </w:r>
      <w:r w:rsidRPr="00792EE9">
        <w:rPr>
          <w:b/>
          <w:bCs/>
        </w:rPr>
        <w:t>Комитет обращает внимание государства-участника на свое замечание общего порядка № 22 (2016) о праве на сексуальное и репродуктивное здоровье.</w:t>
      </w:r>
      <w:r w:rsidRPr="00792EE9">
        <w:t xml:space="preserve"> </w:t>
      </w:r>
    </w:p>
    <w:p w:rsidR="00792EE9" w:rsidRPr="00792EE9" w:rsidRDefault="00792EE9" w:rsidP="00792EE9">
      <w:pPr>
        <w:pStyle w:val="H23G"/>
      </w:pPr>
      <w:r w:rsidRPr="00792EE9">
        <w:tab/>
      </w:r>
      <w:r w:rsidRPr="00792EE9">
        <w:tab/>
        <w:t xml:space="preserve">Право на образование </w:t>
      </w:r>
    </w:p>
    <w:p w:rsidR="00792EE9" w:rsidRPr="00792EE9" w:rsidRDefault="00792EE9" w:rsidP="00792EE9">
      <w:pPr>
        <w:pStyle w:val="SingleTxtG"/>
      </w:pPr>
      <w:r w:rsidRPr="00792EE9">
        <w:t>60.</w:t>
      </w:r>
      <w:r w:rsidRPr="00792EE9">
        <w:tab/>
        <w:t xml:space="preserve">Комитет с обеспокоенностью отмечает, что в деле эффективного осуществления права на образование в государстве-участнике сохраняются многочисленные проблемы. Он обеспокоен, в частности: </w:t>
      </w:r>
    </w:p>
    <w:p w:rsidR="00792EE9" w:rsidRPr="00792EE9" w:rsidRDefault="00792EE9" w:rsidP="00792EE9">
      <w:pPr>
        <w:pStyle w:val="SingleTxtG"/>
        <w:rPr>
          <w:bCs/>
        </w:rPr>
      </w:pPr>
      <w:r>
        <w:tab/>
      </w:r>
      <w:r w:rsidRPr="00792EE9">
        <w:tab/>
        <w:t>а)</w:t>
      </w:r>
      <w:r w:rsidRPr="00792EE9">
        <w:tab/>
        <w:t xml:space="preserve">снижением уровня зачисления детей в начальную школу; </w:t>
      </w:r>
    </w:p>
    <w:p w:rsidR="00792EE9" w:rsidRPr="00792EE9" w:rsidRDefault="00792EE9" w:rsidP="00792EE9">
      <w:pPr>
        <w:pStyle w:val="SingleTxtG"/>
        <w:rPr>
          <w:bCs/>
        </w:rPr>
      </w:pPr>
      <w:r>
        <w:tab/>
      </w:r>
      <w:r w:rsidRPr="00792EE9">
        <w:tab/>
        <w:t>b)</w:t>
      </w:r>
      <w:r w:rsidRPr="00792EE9">
        <w:tab/>
        <w:t>низким уровнем охвата девочек школьным образованием и сохраняющимися трудностями, связанными с их приемом в школу и дальнейшим школьным обучением;</w:t>
      </w:r>
    </w:p>
    <w:p w:rsidR="00792EE9" w:rsidRPr="00792EE9" w:rsidRDefault="00792EE9" w:rsidP="00792EE9">
      <w:pPr>
        <w:pStyle w:val="SingleTxtG"/>
        <w:rPr>
          <w:bCs/>
        </w:rPr>
      </w:pPr>
      <w:r>
        <w:lastRenderedPageBreak/>
        <w:tab/>
      </w:r>
      <w:r w:rsidRPr="00792EE9">
        <w:tab/>
        <w:t>c)</w:t>
      </w:r>
      <w:r w:rsidRPr="00792EE9">
        <w:tab/>
        <w:t xml:space="preserve">отсутствием надлежащей образовательной инфраструктуры, характеризующимся недостаточным доступом к безопасной питьевой воде и санитарно-техническим средствам; </w:t>
      </w:r>
    </w:p>
    <w:p w:rsidR="00792EE9" w:rsidRPr="00792EE9" w:rsidRDefault="00792EE9" w:rsidP="00792EE9">
      <w:pPr>
        <w:pStyle w:val="SingleTxtG"/>
        <w:rPr>
          <w:bCs/>
        </w:rPr>
      </w:pPr>
      <w:r>
        <w:tab/>
      </w:r>
      <w:r w:rsidRPr="00792EE9">
        <w:tab/>
        <w:t>d)</w:t>
      </w:r>
      <w:r w:rsidRPr="00792EE9">
        <w:tab/>
        <w:t>стоимостью начального образования из-за косвенных и неофициальных расходов, которые имеют непропорционально значительное влияние на детей из малообеспеченных семей;</w:t>
      </w:r>
    </w:p>
    <w:p w:rsidR="00792EE9" w:rsidRPr="00792EE9" w:rsidRDefault="00792EE9" w:rsidP="00792EE9">
      <w:pPr>
        <w:pStyle w:val="SingleTxtG"/>
        <w:rPr>
          <w:bCs/>
        </w:rPr>
      </w:pPr>
      <w:r>
        <w:tab/>
      </w:r>
      <w:r w:rsidRPr="00792EE9">
        <w:tab/>
        <w:t>e)</w:t>
      </w:r>
      <w:r w:rsidRPr="00792EE9">
        <w:tab/>
        <w:t xml:space="preserve">препятствиями на пути осуществления права коренных народов на образование, частично обусловленными культурной неадекватностью образовательных программ и ограниченным доступом к образованию на языках коренных народов; </w:t>
      </w:r>
    </w:p>
    <w:p w:rsidR="00792EE9" w:rsidRPr="00792EE9" w:rsidRDefault="00792EE9" w:rsidP="00792EE9">
      <w:pPr>
        <w:pStyle w:val="SingleTxtG"/>
      </w:pPr>
      <w:r>
        <w:tab/>
      </w:r>
      <w:r w:rsidRPr="00792EE9">
        <w:tab/>
        <w:t>f)</w:t>
      </w:r>
      <w:r w:rsidRPr="00792EE9">
        <w:tab/>
        <w:t>актами насилия в отношении преподавателей, учащихся и родителей, а также ущербом, причиненным образовательной инфраструктуре в районах, затронутых критическим положением в области безопасности в Крайнесеверном, Северо-Западном и Юго-Западом регионах страны (статьи 13 и 14).</w:t>
      </w:r>
    </w:p>
    <w:p w:rsidR="00792EE9" w:rsidRPr="00792EE9" w:rsidRDefault="00792EE9" w:rsidP="00792EE9">
      <w:pPr>
        <w:pStyle w:val="SingleTxtG"/>
        <w:rPr>
          <w:b/>
        </w:rPr>
      </w:pPr>
      <w:r w:rsidRPr="00792EE9">
        <w:t>61.</w:t>
      </w:r>
      <w:r w:rsidRPr="00792EE9">
        <w:tab/>
      </w:r>
      <w:r w:rsidRPr="00792EE9">
        <w:rPr>
          <w:b/>
          <w:bCs/>
        </w:rPr>
        <w:t>Комитет призывает государство-участник:</w:t>
      </w:r>
      <w:r w:rsidRPr="00792EE9">
        <w:t xml:space="preserve"> </w:t>
      </w:r>
    </w:p>
    <w:p w:rsidR="00792EE9" w:rsidRPr="00792EE9" w:rsidRDefault="00792EE9" w:rsidP="00792EE9">
      <w:pPr>
        <w:pStyle w:val="SingleTxtG"/>
        <w:rPr>
          <w:b/>
          <w:bCs/>
        </w:rPr>
      </w:pPr>
      <w:r>
        <w:rPr>
          <w:b/>
        </w:rPr>
        <w:tab/>
      </w:r>
      <w:r w:rsidRPr="00792EE9">
        <w:rPr>
          <w:b/>
        </w:rPr>
        <w:tab/>
        <w:t>а)</w:t>
      </w:r>
      <w:r w:rsidRPr="00792EE9">
        <w:rPr>
          <w:b/>
        </w:rPr>
        <w:tab/>
      </w:r>
      <w:r w:rsidRPr="00792EE9">
        <w:rPr>
          <w:b/>
          <w:bCs/>
        </w:rPr>
        <w:t>принять меры для повышения процента детей, охваченных системой начального и среднего образования;</w:t>
      </w:r>
      <w:r w:rsidRPr="00792EE9">
        <w:rPr>
          <w:b/>
        </w:rPr>
        <w:t xml:space="preserve"> </w:t>
      </w:r>
    </w:p>
    <w:p w:rsidR="00792EE9" w:rsidRPr="00792EE9" w:rsidRDefault="00792EE9" w:rsidP="00792EE9">
      <w:pPr>
        <w:pStyle w:val="SingleTxtG"/>
        <w:rPr>
          <w:b/>
          <w:bCs/>
        </w:rPr>
      </w:pPr>
      <w:r>
        <w:rPr>
          <w:b/>
        </w:rPr>
        <w:tab/>
      </w:r>
      <w:r w:rsidRPr="00792EE9">
        <w:rPr>
          <w:b/>
        </w:rPr>
        <w:tab/>
        <w:t>b)</w:t>
      </w:r>
      <w:r w:rsidRPr="00792EE9">
        <w:rPr>
          <w:b/>
        </w:rPr>
        <w:tab/>
      </w:r>
      <w:r w:rsidRPr="00792EE9">
        <w:rPr>
          <w:b/>
          <w:bCs/>
        </w:rPr>
        <w:t>устранить сохраняющиеся трудности и препятствия для того, чтобы девочки имели доступ к образованию на тех же условиях, что и мальчики;</w:t>
      </w:r>
      <w:r w:rsidRPr="00792EE9">
        <w:rPr>
          <w:b/>
        </w:rPr>
        <w:t xml:space="preserve"> </w:t>
      </w:r>
    </w:p>
    <w:p w:rsidR="00792EE9" w:rsidRPr="00792EE9" w:rsidRDefault="00792EE9" w:rsidP="00792EE9">
      <w:pPr>
        <w:pStyle w:val="SingleTxtG"/>
        <w:rPr>
          <w:b/>
          <w:bCs/>
        </w:rPr>
      </w:pPr>
      <w:r w:rsidRPr="00792EE9">
        <w:rPr>
          <w:b/>
        </w:rPr>
        <w:tab/>
      </w:r>
      <w:r>
        <w:rPr>
          <w:b/>
        </w:rPr>
        <w:tab/>
      </w:r>
      <w:r w:rsidRPr="00792EE9">
        <w:rPr>
          <w:b/>
        </w:rPr>
        <w:t>c)</w:t>
      </w:r>
      <w:r w:rsidRPr="00792EE9">
        <w:rPr>
          <w:b/>
        </w:rPr>
        <w:tab/>
      </w:r>
      <w:r w:rsidRPr="00792EE9">
        <w:rPr>
          <w:b/>
          <w:bCs/>
        </w:rPr>
        <w:t>принять необходимые меры по улучшению образовательной инфраструктуры, в том числе посредством обеспечения доступа к безопасной питьевой воде и адекватным санитарно-гигиеническим условиям;</w:t>
      </w:r>
      <w:r w:rsidRPr="00792EE9">
        <w:rPr>
          <w:b/>
        </w:rPr>
        <w:t xml:space="preserve"> </w:t>
      </w:r>
    </w:p>
    <w:p w:rsidR="00792EE9" w:rsidRPr="00792EE9" w:rsidRDefault="00792EE9" w:rsidP="00792EE9">
      <w:pPr>
        <w:pStyle w:val="SingleTxtG"/>
        <w:rPr>
          <w:b/>
          <w:bCs/>
        </w:rPr>
      </w:pPr>
      <w:r>
        <w:rPr>
          <w:b/>
        </w:rPr>
        <w:tab/>
      </w:r>
      <w:r w:rsidRPr="00792EE9">
        <w:rPr>
          <w:b/>
        </w:rPr>
        <w:tab/>
        <w:t>d)</w:t>
      </w:r>
      <w:r w:rsidRPr="00792EE9">
        <w:rPr>
          <w:b/>
        </w:rPr>
        <w:tab/>
      </w:r>
      <w:r w:rsidRPr="00792EE9">
        <w:rPr>
          <w:b/>
          <w:bCs/>
        </w:rPr>
        <w:t>следить за эффективным применением принципа бесплатного начального образования и усилить правила и механизмы контроля и надзора за частными учебными заведениями;</w:t>
      </w:r>
      <w:r w:rsidRPr="00792EE9">
        <w:rPr>
          <w:b/>
        </w:rPr>
        <w:t xml:space="preserve"> </w:t>
      </w:r>
    </w:p>
    <w:p w:rsidR="00792EE9" w:rsidRPr="00792EE9" w:rsidRDefault="00792EE9" w:rsidP="00792EE9">
      <w:pPr>
        <w:pStyle w:val="SingleTxtG"/>
        <w:rPr>
          <w:b/>
          <w:bCs/>
        </w:rPr>
      </w:pPr>
      <w:r>
        <w:rPr>
          <w:b/>
        </w:rPr>
        <w:tab/>
      </w:r>
      <w:r w:rsidRPr="00792EE9">
        <w:rPr>
          <w:b/>
        </w:rPr>
        <w:tab/>
        <w:t>e)</w:t>
      </w:r>
      <w:r w:rsidRPr="00792EE9">
        <w:rPr>
          <w:b/>
        </w:rPr>
        <w:tab/>
      </w:r>
      <w:r w:rsidRPr="00792EE9">
        <w:rPr>
          <w:b/>
          <w:bCs/>
        </w:rPr>
        <w:t>гарантировать доступ к качественному образованию с учетом культурных особенностей для коренных народов, в том числе путем улучшения образования на их собственном языке;</w:t>
      </w:r>
      <w:r w:rsidRPr="00792EE9">
        <w:rPr>
          <w:b/>
        </w:rPr>
        <w:t xml:space="preserve"> </w:t>
      </w:r>
    </w:p>
    <w:p w:rsidR="00792EE9" w:rsidRPr="00792EE9" w:rsidRDefault="00792EE9" w:rsidP="00792EE9">
      <w:pPr>
        <w:pStyle w:val="SingleTxtG"/>
        <w:rPr>
          <w:b/>
        </w:rPr>
      </w:pPr>
      <w:r>
        <w:rPr>
          <w:b/>
        </w:rPr>
        <w:tab/>
      </w:r>
      <w:r w:rsidRPr="00792EE9">
        <w:rPr>
          <w:b/>
        </w:rPr>
        <w:tab/>
        <w:t>f)</w:t>
      </w:r>
      <w:r w:rsidRPr="00792EE9">
        <w:rPr>
          <w:b/>
        </w:rPr>
        <w:tab/>
      </w:r>
      <w:r w:rsidRPr="00792EE9">
        <w:rPr>
          <w:b/>
          <w:bCs/>
        </w:rPr>
        <w:t>принять срочные меры для обеспечения доступа детей к образованию</w:t>
      </w:r>
      <w:r w:rsidRPr="00792EE9">
        <w:t xml:space="preserve"> </w:t>
      </w:r>
      <w:r w:rsidRPr="00792EE9">
        <w:rPr>
          <w:b/>
          <w:bCs/>
        </w:rPr>
        <w:t>в Крайнесеверном, Северо-Западном и Юго-Западном регионах страны и проводить тщательные расследования актов насилия в отношении учителей, учащихся и родителей, а также ущерба, причиненного образовательной инфраструктуре, с целью привлечения виновных к ответственности.</w:t>
      </w:r>
    </w:p>
    <w:p w:rsidR="00792EE9" w:rsidRPr="00792EE9" w:rsidRDefault="00792EE9" w:rsidP="00792EE9">
      <w:pPr>
        <w:pStyle w:val="H23G"/>
      </w:pPr>
      <w:r w:rsidRPr="00792EE9">
        <w:tab/>
      </w:r>
      <w:r w:rsidRPr="00792EE9">
        <w:tab/>
      </w:r>
      <w:r w:rsidRPr="00792EE9">
        <w:rPr>
          <w:bCs/>
        </w:rPr>
        <w:t>Культурное многообразие</w:t>
      </w:r>
      <w:r w:rsidRPr="00792EE9">
        <w:t xml:space="preserve"> </w:t>
      </w:r>
    </w:p>
    <w:p w:rsidR="00792EE9" w:rsidRPr="00792EE9" w:rsidRDefault="00792EE9" w:rsidP="00792EE9">
      <w:pPr>
        <w:pStyle w:val="SingleTxtG"/>
      </w:pPr>
      <w:r w:rsidRPr="00792EE9">
        <w:t>62.</w:t>
      </w:r>
      <w:r w:rsidRPr="00792EE9">
        <w:tab/>
        <w:t>Комитет признает усилия государства-участника по сохранению культурного и языкового разнообразия своего общества, в том числе посредством создания в 2017</w:t>
      </w:r>
      <w:r>
        <w:t> </w:t>
      </w:r>
      <w:r w:rsidRPr="00792EE9">
        <w:t>году Национальной комиссии по поощрению двуязычия и мультикультурализма. Тем не менее Комитет с обеспокоенностью отмечает, что некоторые субъекты выразили обеспокоенность по поводу независимости Комиссии и что существуют многочисленные препятствия на пути поощрения и распространения культуры, языков и традиций различных этнических и языковых меньшинств (статья 15).</w:t>
      </w:r>
    </w:p>
    <w:p w:rsidR="00792EE9" w:rsidRPr="00792EE9" w:rsidRDefault="00792EE9" w:rsidP="00792EE9">
      <w:pPr>
        <w:pStyle w:val="SingleTxtG"/>
        <w:rPr>
          <w:b/>
        </w:rPr>
      </w:pPr>
      <w:r w:rsidRPr="00792EE9">
        <w:t>63.</w:t>
      </w:r>
      <w:r w:rsidRPr="00792EE9">
        <w:tab/>
      </w:r>
      <w:r w:rsidRPr="00792EE9">
        <w:rPr>
          <w:b/>
          <w:bCs/>
        </w:rPr>
        <w:t>Комитет рекомендует государству-участнику активизировать свои усилия по поощрению уважения культурного разнообразия и созданию условий, позволяющих меньшинствам и коренным народам сохранять, развивать, выражать и распространять свою самобытность, историю, культуру, традиции и обычаи.</w:t>
      </w:r>
      <w:r w:rsidRPr="00792EE9">
        <w:t xml:space="preserve"> </w:t>
      </w:r>
      <w:r w:rsidRPr="00792EE9">
        <w:rPr>
          <w:b/>
          <w:bCs/>
        </w:rPr>
        <w:t>Комитет рекомендует государству-участнику обеспечить эффективное функционирование Национальной комиссии по поощрению двуязычия и культурного многообразия путем признания ее независимости, и предоставления ей достаточных людских, финансовых и технических ресурсов.</w:t>
      </w:r>
      <w:r w:rsidRPr="00792EE9">
        <w:t xml:space="preserve"> </w:t>
      </w:r>
    </w:p>
    <w:p w:rsidR="00792EE9" w:rsidRPr="00792EE9" w:rsidRDefault="00792EE9" w:rsidP="00792EE9">
      <w:pPr>
        <w:pStyle w:val="H23G"/>
      </w:pPr>
      <w:r w:rsidRPr="00792EE9">
        <w:lastRenderedPageBreak/>
        <w:tab/>
      </w:r>
      <w:r w:rsidRPr="00792EE9">
        <w:tab/>
      </w:r>
      <w:r w:rsidRPr="00792EE9">
        <w:rPr>
          <w:bCs/>
        </w:rPr>
        <w:t xml:space="preserve">Доступ к </w:t>
      </w:r>
      <w:r w:rsidRPr="00792EE9">
        <w:t xml:space="preserve">Интернету </w:t>
      </w:r>
    </w:p>
    <w:p w:rsidR="00792EE9" w:rsidRPr="00792EE9" w:rsidRDefault="00792EE9" w:rsidP="00792EE9">
      <w:pPr>
        <w:pStyle w:val="SingleTxtG"/>
      </w:pPr>
      <w:r w:rsidRPr="00792EE9">
        <w:t>64.</w:t>
      </w:r>
      <w:r w:rsidRPr="00792EE9">
        <w:tab/>
        <w:t xml:space="preserve">Комитет с обеспокоенностью отмечает низкий уровень доступа к Интернету в государстве-участнике, особенно в сельских районах. Он также серьезно обеспокоен ограничительными условиями доступа к Интернету в Северо-Западном и Юго-Западном регионах, что приводит к ограничениям в осуществлении экономических, социальных и культурных прав, включая право на пользование благами научного прогресса и их практического применения (статья 15). </w:t>
      </w:r>
    </w:p>
    <w:p w:rsidR="00792EE9" w:rsidRPr="00792EE9" w:rsidRDefault="00792EE9" w:rsidP="00792EE9">
      <w:pPr>
        <w:pStyle w:val="SingleTxtG"/>
        <w:rPr>
          <w:b/>
        </w:rPr>
      </w:pPr>
      <w:r w:rsidRPr="00792EE9">
        <w:t>65.</w:t>
      </w:r>
      <w:r w:rsidRPr="00792EE9">
        <w:tab/>
      </w:r>
      <w:r w:rsidRPr="00792EE9">
        <w:rPr>
          <w:b/>
          <w:bCs/>
        </w:rPr>
        <w:t>Комитет рекомендует государству-участнику принять все необходимые меры для улучшения доступа к Интернету, в частности в сельских районах, в том числе путем развития необходимой инфраструктуры, и сделать стоимость Интернет-услуг доступной для всех.</w:t>
      </w:r>
      <w:r w:rsidRPr="00792EE9">
        <w:t xml:space="preserve"> </w:t>
      </w:r>
      <w:r w:rsidRPr="00792EE9">
        <w:rPr>
          <w:b/>
          <w:bCs/>
        </w:rPr>
        <w:t>Он настоятельно призывает государство-участник следить за тем, чтобы любые меры по ограничению доступа к Интернету всегда тщательно изучались для обеспечения того, чтобы они были необходимыми и соразмерными обстоятельствам, временными и недискриминационными и чтобы любое ограничение доступа к Интернету соответствовало положениям статьи 4 Пакта и было предусмотрено в законодательстве.</w:t>
      </w:r>
      <w:r w:rsidRPr="00792EE9">
        <w:t xml:space="preserve"> </w:t>
      </w:r>
    </w:p>
    <w:p w:rsidR="00792EE9" w:rsidRPr="00792EE9" w:rsidRDefault="00792EE9" w:rsidP="00792EE9">
      <w:pPr>
        <w:pStyle w:val="H1G"/>
      </w:pPr>
      <w:r>
        <w:tab/>
      </w:r>
      <w:r w:rsidRPr="00792EE9">
        <w:t>D.</w:t>
      </w:r>
      <w:r w:rsidRPr="00792EE9">
        <w:tab/>
        <w:t>Другие рекомендации</w:t>
      </w:r>
    </w:p>
    <w:p w:rsidR="00792EE9" w:rsidRPr="00792EE9" w:rsidRDefault="00792EE9" w:rsidP="00792EE9">
      <w:pPr>
        <w:pStyle w:val="SingleTxtG"/>
        <w:rPr>
          <w:b/>
          <w:bCs/>
        </w:rPr>
      </w:pPr>
      <w:r w:rsidRPr="00792EE9">
        <w:t>66.</w:t>
      </w:r>
      <w:r w:rsidRPr="00792EE9">
        <w:tab/>
      </w:r>
      <w:r w:rsidRPr="00792EE9">
        <w:rPr>
          <w:b/>
          <w:bCs/>
        </w:rPr>
        <w:t>Комитет призывает государство-участник ратифицировать Факультативный протокол к Международному пакту об экономических, социальных и культурных правах.</w:t>
      </w:r>
    </w:p>
    <w:p w:rsidR="00792EE9" w:rsidRPr="00792EE9" w:rsidRDefault="00792EE9" w:rsidP="00792EE9">
      <w:pPr>
        <w:pStyle w:val="SingleTxtG"/>
        <w:rPr>
          <w:b/>
          <w:bCs/>
        </w:rPr>
      </w:pPr>
      <w:r w:rsidRPr="00792EE9">
        <w:t>67.</w:t>
      </w:r>
      <w:r w:rsidRPr="00792EE9">
        <w:tab/>
      </w:r>
      <w:r w:rsidRPr="00792EE9">
        <w:rPr>
          <w:b/>
          <w:bCs/>
        </w:rPr>
        <w:t>Комитет призывает государство-участник ратифицировать Международную конвенцию о защите прав всех трудящихся-мигрантов и членов их семей;</w:t>
      </w:r>
      <w:r w:rsidRPr="00792EE9">
        <w:t xml:space="preserve"> </w:t>
      </w:r>
      <w:r w:rsidRPr="00792EE9">
        <w:rPr>
          <w:b/>
          <w:bCs/>
        </w:rPr>
        <w:t>Международную конвенцию для защиты всех лиц от насильственных исчезновений;</w:t>
      </w:r>
      <w:r w:rsidRPr="00792EE9">
        <w:t xml:space="preserve"> </w:t>
      </w:r>
      <w:r w:rsidRPr="00792EE9">
        <w:rPr>
          <w:b/>
          <w:bCs/>
        </w:rPr>
        <w:t>Конвенцию о правах инвалидов;</w:t>
      </w:r>
      <w:r w:rsidRPr="00792EE9">
        <w:t xml:space="preserve"> </w:t>
      </w:r>
      <w:r w:rsidRPr="00792EE9">
        <w:rPr>
          <w:b/>
          <w:bCs/>
        </w:rPr>
        <w:t>второй Факультативный протокол к Международному пакту о гражданских и политических правах, направленного на отмену смертной казни;</w:t>
      </w:r>
      <w:r w:rsidRPr="00792EE9">
        <w:t xml:space="preserve"> </w:t>
      </w:r>
      <w:r w:rsidRPr="00792EE9">
        <w:rPr>
          <w:b/>
          <w:bCs/>
        </w:rPr>
        <w:t>Факультативный протокол к Конвенции о правах ребенка, касающийся торговли детьми, детской проституции и детской порнографии;</w:t>
      </w:r>
      <w:r w:rsidRPr="00792EE9">
        <w:t xml:space="preserve"> </w:t>
      </w:r>
      <w:r w:rsidRPr="00792EE9">
        <w:rPr>
          <w:b/>
          <w:bCs/>
        </w:rPr>
        <w:t>и Факультативный протокол к Конвенции против пыток и других жестоких, бесчеловечных или унижающих достоинство видов обращения и наказания.</w:t>
      </w:r>
      <w:r w:rsidRPr="00792EE9">
        <w:t xml:space="preserve"> </w:t>
      </w:r>
    </w:p>
    <w:p w:rsidR="00792EE9" w:rsidRPr="00792EE9" w:rsidRDefault="00792EE9" w:rsidP="00792EE9">
      <w:pPr>
        <w:pStyle w:val="SingleTxtG"/>
        <w:rPr>
          <w:b/>
          <w:bCs/>
        </w:rPr>
      </w:pPr>
      <w:r w:rsidRPr="00792EE9">
        <w:t>68.</w:t>
      </w:r>
      <w:r w:rsidRPr="00792EE9">
        <w:tab/>
      </w:r>
      <w:r w:rsidRPr="00792EE9">
        <w:rPr>
          <w:b/>
          <w:bCs/>
        </w:rPr>
        <w:t>Комитет рекомендует государству-участнику в полной мере учитывать свои обязательства в соответствии с Пактом и обеспечивать полную реализацию закрепленных в нем прав в ходе осуществления на национальном уровне Повестки дня в области устойчивого развития на период до 2030 года, при необходимости пользуясь международной поддержкой и сотрудничеством.</w:t>
      </w:r>
      <w:r w:rsidRPr="00792EE9">
        <w:t xml:space="preserve"> </w:t>
      </w:r>
      <w:r w:rsidRPr="00792EE9">
        <w:rPr>
          <w:b/>
          <w:bCs/>
        </w:rPr>
        <w:t>Государство-участник могло бы существенно содействовать достижению целей устойчивого развития путем создания независимых механизмов мониторинга достигнутого прогресса и обращения с бенефициарами программ государственной помощи как с правообладателями, которые могут запрашивать причитающиеся им льготы.</w:t>
      </w:r>
      <w:r w:rsidRPr="00792EE9">
        <w:t xml:space="preserve"> </w:t>
      </w:r>
      <w:r w:rsidRPr="00792EE9">
        <w:rPr>
          <w:b/>
          <w:bCs/>
        </w:rPr>
        <w:t>Достижение целей на основе принципов участия, подотчетности и недискриминации будет способствовать обеспечению того, чтобы никто не остался без внимания</w:t>
      </w:r>
    </w:p>
    <w:p w:rsidR="00792EE9" w:rsidRPr="00792EE9" w:rsidRDefault="00792EE9" w:rsidP="00792EE9">
      <w:pPr>
        <w:pStyle w:val="SingleTxtG"/>
        <w:rPr>
          <w:b/>
          <w:bCs/>
        </w:rPr>
      </w:pPr>
      <w:r w:rsidRPr="00792EE9">
        <w:t>69.</w:t>
      </w:r>
      <w:r w:rsidRPr="00792EE9">
        <w:tab/>
      </w:r>
      <w:r w:rsidRPr="00792EE9">
        <w:rPr>
          <w:b/>
          <w:bCs/>
        </w:rPr>
        <w:t>Комитет рекомендует государству-участнику принять меры в целях поэтапной разработки и применения соответствующих показателей осуществления экономических, социальных и культурных прав для облегчения оценки прогресса, достигнутого государством-участником в деле выполнения его обязательств по Пакту применительно к различным слоям населения.</w:t>
      </w:r>
      <w:r w:rsidRPr="00792EE9">
        <w:t xml:space="preserve"> </w:t>
      </w:r>
      <w:r w:rsidRPr="00792EE9">
        <w:rPr>
          <w:b/>
          <w:bCs/>
        </w:rPr>
        <w:t>В этой связи Комитет обращает внимание государства-участника, в частности, на концептуальные и методологические рамки для показателей в области прав человека, разработанные Управлением Верховного комиссара Организации Объединенных Наций по правам человека (см. HRI/MC/2008/3).</w:t>
      </w:r>
    </w:p>
    <w:p w:rsidR="00792EE9" w:rsidRPr="00792EE9" w:rsidRDefault="00792EE9" w:rsidP="00792EE9">
      <w:pPr>
        <w:pStyle w:val="SingleTxtG"/>
        <w:rPr>
          <w:b/>
          <w:bCs/>
        </w:rPr>
      </w:pPr>
      <w:r w:rsidRPr="00792EE9">
        <w:lastRenderedPageBreak/>
        <w:t>70.</w:t>
      </w:r>
      <w:r w:rsidRPr="00792EE9">
        <w:tab/>
      </w:r>
      <w:r w:rsidRPr="00792EE9">
        <w:rPr>
          <w:b/>
          <w:bCs/>
        </w:rPr>
        <w:t>Комитет просит государство-участник широко распространить настоящие заключительные замечания среди всех слоев общества на национальном и региональном уровнях</w:t>
      </w:r>
      <w:bookmarkStart w:id="0" w:name="_GoBack"/>
      <w:bookmarkEnd w:id="0"/>
      <w:r w:rsidRPr="00792EE9">
        <w:rPr>
          <w:b/>
          <w:bCs/>
        </w:rPr>
        <w:t>, особенно среди членов Национального собрания и Сената, государственных должностных лиц и судебных органов, и информировать Комитет в своем следующем периодическом докладе о шагах, предпринятых с целью выполнения содержащихся в них рекомендаций.</w:t>
      </w:r>
      <w:r w:rsidRPr="00792EE9">
        <w:t xml:space="preserve"> </w:t>
      </w:r>
      <w:r w:rsidRPr="00792EE9">
        <w:rPr>
          <w:b/>
          <w:bCs/>
        </w:rPr>
        <w:t>Комитет рекомендует государству-участнику привлечь Национальную комиссию по правам человека и свободам, неправительственные организации и других членов гражданского общества к процессу принятия последующих мер в соответствии с настоящими заключительными замечаниями, а также к процессу консультаций на национальном уровне перед представлением своего следующего периодического доклада.</w:t>
      </w:r>
    </w:p>
    <w:p w:rsidR="00792EE9" w:rsidRPr="00792EE9" w:rsidRDefault="00792EE9" w:rsidP="00792EE9">
      <w:pPr>
        <w:pStyle w:val="SingleTxtG"/>
        <w:rPr>
          <w:b/>
          <w:bCs/>
        </w:rPr>
      </w:pPr>
      <w:r w:rsidRPr="00792EE9">
        <w:t>71.</w:t>
      </w:r>
      <w:r w:rsidRPr="00792EE9">
        <w:tab/>
      </w:r>
      <w:r w:rsidRPr="00792EE9">
        <w:rPr>
          <w:b/>
          <w:bCs/>
        </w:rPr>
        <w:t>В соответствии с процедурой осуществления последующих мер по выполнению принятых Комитетом заключительных замечаний Комитет просит государство-участник в течение 24 месяцев с момента принятия настоящих заключительных замечаний предоставить информацию о выполнении рекомендаций, вынесенных Комитетом в пунктах 26 (Дискриминация в отношении меньшинств), 39 (Профсоюзные права) и 51 a) (Право на питание) выше.</w:t>
      </w:r>
      <w:r w:rsidRPr="00792EE9">
        <w:t xml:space="preserve"> </w:t>
      </w:r>
    </w:p>
    <w:p w:rsidR="00792EE9" w:rsidRDefault="00792EE9" w:rsidP="00792EE9">
      <w:pPr>
        <w:pStyle w:val="SingleTxtG"/>
        <w:rPr>
          <w:b/>
          <w:bCs/>
        </w:rPr>
      </w:pPr>
      <w:r w:rsidRPr="00792EE9">
        <w:t>72.</w:t>
      </w:r>
      <w:r w:rsidRPr="00792EE9">
        <w:tab/>
      </w:r>
      <w:r w:rsidRPr="00792EE9">
        <w:rPr>
          <w:b/>
          <w:bCs/>
        </w:rPr>
        <w:t>Комитет просит государство-участник представить свой пятый периодический доклад, который должен быть подготовлен в соответствии с руководящими принципами подготовки документов, принятыми Комитетом в 2008 году, к 31 марта 2024 года (см. E/C.12/2008/2).</w:t>
      </w:r>
      <w:r w:rsidRPr="00792EE9">
        <w:t xml:space="preserve"> </w:t>
      </w:r>
      <w:r w:rsidRPr="00792EE9">
        <w:rPr>
          <w:b/>
          <w:bCs/>
        </w:rPr>
        <w:t>Кроме того, он предлагает государству-участнику при необходимости обновить свой общий базовый документ в соответствии с согласованными руководящими принципами представления докладов согласно международным догово</w:t>
      </w:r>
      <w:r w:rsidR="004454C0">
        <w:rPr>
          <w:b/>
          <w:bCs/>
        </w:rPr>
        <w:t>рам о правах человека (см. HRI/</w:t>
      </w:r>
      <w:r w:rsidRPr="00792EE9">
        <w:rPr>
          <w:b/>
          <w:bCs/>
        </w:rPr>
        <w:t>GEN/2/Rev.6, глава I).</w:t>
      </w:r>
    </w:p>
    <w:p w:rsidR="00381C24" w:rsidRPr="00792EE9" w:rsidRDefault="00792EE9" w:rsidP="00792EE9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81C24" w:rsidRPr="00792EE9" w:rsidSect="00792E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AA" w:rsidRPr="00A312BC" w:rsidRDefault="00C029AA" w:rsidP="00A312BC"/>
  </w:endnote>
  <w:endnote w:type="continuationSeparator" w:id="0">
    <w:p w:rsidR="00C029AA" w:rsidRPr="00A312BC" w:rsidRDefault="00C029A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E9" w:rsidRPr="00792EE9" w:rsidRDefault="00792EE9">
    <w:pPr>
      <w:pStyle w:val="aa"/>
    </w:pPr>
    <w:r w:rsidRPr="00792EE9">
      <w:rPr>
        <w:b/>
        <w:sz w:val="18"/>
      </w:rPr>
      <w:fldChar w:fldCharType="begin"/>
    </w:r>
    <w:r w:rsidRPr="00792EE9">
      <w:rPr>
        <w:b/>
        <w:sz w:val="18"/>
      </w:rPr>
      <w:instrText xml:space="preserve"> PAGE  \* MERGEFORMAT </w:instrText>
    </w:r>
    <w:r w:rsidRPr="00792EE9">
      <w:rPr>
        <w:b/>
        <w:sz w:val="18"/>
      </w:rPr>
      <w:fldChar w:fldCharType="separate"/>
    </w:r>
    <w:r w:rsidR="00CA13DE">
      <w:rPr>
        <w:b/>
        <w:noProof/>
        <w:sz w:val="18"/>
      </w:rPr>
      <w:t>14</w:t>
    </w:r>
    <w:r w:rsidRPr="00792EE9">
      <w:rPr>
        <w:b/>
        <w:sz w:val="18"/>
      </w:rPr>
      <w:fldChar w:fldCharType="end"/>
    </w:r>
    <w:r>
      <w:rPr>
        <w:b/>
        <w:sz w:val="18"/>
      </w:rPr>
      <w:tab/>
    </w:r>
    <w:r>
      <w:t>GE.19-04900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E9" w:rsidRPr="00792EE9" w:rsidRDefault="00792EE9" w:rsidP="00792EE9">
    <w:pPr>
      <w:pStyle w:val="aa"/>
      <w:tabs>
        <w:tab w:val="clear" w:pos="9639"/>
        <w:tab w:val="right" w:pos="9638"/>
      </w:tabs>
      <w:rPr>
        <w:b/>
        <w:sz w:val="18"/>
      </w:rPr>
    </w:pPr>
    <w:r>
      <w:t>GE.19-04900</w:t>
    </w:r>
    <w:r>
      <w:tab/>
    </w:r>
    <w:r w:rsidRPr="00792EE9">
      <w:rPr>
        <w:b/>
        <w:sz w:val="18"/>
      </w:rPr>
      <w:fldChar w:fldCharType="begin"/>
    </w:r>
    <w:r w:rsidRPr="00792EE9">
      <w:rPr>
        <w:b/>
        <w:sz w:val="18"/>
      </w:rPr>
      <w:instrText xml:space="preserve"> PAGE  \* MERGEFORMAT </w:instrText>
    </w:r>
    <w:r w:rsidRPr="00792EE9">
      <w:rPr>
        <w:b/>
        <w:sz w:val="18"/>
      </w:rPr>
      <w:fldChar w:fldCharType="separate"/>
    </w:r>
    <w:r w:rsidR="00CA13DE">
      <w:rPr>
        <w:b/>
        <w:noProof/>
        <w:sz w:val="18"/>
      </w:rPr>
      <w:t>13</w:t>
    </w:r>
    <w:r w:rsidRPr="00792EE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92EE9" w:rsidRDefault="00792EE9" w:rsidP="00792EE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19-04900  (R)</w:t>
    </w:r>
    <w:r>
      <w:rPr>
        <w:lang w:val="en-US"/>
      </w:rPr>
      <w:t xml:space="preserve">   090419  090419</w:t>
    </w:r>
    <w:r>
      <w:br/>
    </w:r>
    <w:r w:rsidRPr="00792EE9">
      <w:rPr>
        <w:rFonts w:ascii="C39T30Lfz" w:hAnsi="C39T30Lfz"/>
        <w:kern w:val="14"/>
        <w:sz w:val="56"/>
      </w:rPr>
      <w:t></w:t>
    </w:r>
    <w:r w:rsidRPr="00792EE9">
      <w:rPr>
        <w:rFonts w:ascii="C39T30Lfz" w:hAnsi="C39T30Lfz"/>
        <w:kern w:val="14"/>
        <w:sz w:val="56"/>
      </w:rPr>
      <w:t></w:t>
    </w:r>
    <w:r w:rsidRPr="00792EE9">
      <w:rPr>
        <w:rFonts w:ascii="C39T30Lfz" w:hAnsi="C39T30Lfz"/>
        <w:kern w:val="14"/>
        <w:sz w:val="56"/>
      </w:rPr>
      <w:t></w:t>
    </w:r>
    <w:r w:rsidRPr="00792EE9">
      <w:rPr>
        <w:rFonts w:ascii="C39T30Lfz" w:hAnsi="C39T30Lfz"/>
        <w:kern w:val="14"/>
        <w:sz w:val="56"/>
      </w:rPr>
      <w:t></w:t>
    </w:r>
    <w:r w:rsidRPr="00792EE9">
      <w:rPr>
        <w:rFonts w:ascii="C39T30Lfz" w:hAnsi="C39T30Lfz"/>
        <w:kern w:val="14"/>
        <w:sz w:val="56"/>
      </w:rPr>
      <w:t></w:t>
    </w:r>
    <w:r w:rsidRPr="00792EE9">
      <w:rPr>
        <w:rFonts w:ascii="C39T30Lfz" w:hAnsi="C39T30Lfz"/>
        <w:kern w:val="14"/>
        <w:sz w:val="56"/>
      </w:rPr>
      <w:t></w:t>
    </w:r>
    <w:r w:rsidRPr="00792EE9">
      <w:rPr>
        <w:rFonts w:ascii="C39T30Lfz" w:hAnsi="C39T30Lfz"/>
        <w:kern w:val="14"/>
        <w:sz w:val="56"/>
      </w:rPr>
      <w:t></w:t>
    </w:r>
    <w:r w:rsidRPr="00792EE9">
      <w:rPr>
        <w:rFonts w:ascii="C39T30Lfz" w:hAnsi="C39T30Lfz"/>
        <w:kern w:val="14"/>
        <w:sz w:val="56"/>
      </w:rPr>
      <w:t></w:t>
    </w:r>
    <w:r w:rsidRPr="00792EE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/C.12/CMR/CO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CMR/CO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AA" w:rsidRPr="001075E9" w:rsidRDefault="00C029A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029AA" w:rsidRDefault="00C029A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92EE9" w:rsidRPr="00EE2A86" w:rsidRDefault="00792EE9" w:rsidP="00792EE9">
      <w:pPr>
        <w:pStyle w:val="af"/>
      </w:pPr>
      <w:r>
        <w:tab/>
        <w:t>*</w:t>
      </w:r>
      <w:r>
        <w:tab/>
        <w:t xml:space="preserve">Приняты Комитетом на его шестьдесят пятой сессии (18 февраля </w:t>
      </w:r>
      <w:r w:rsidR="004454C0">
        <w:t xml:space="preserve">– </w:t>
      </w:r>
      <w:r>
        <w:t>8 марта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E9" w:rsidRPr="00792EE9" w:rsidRDefault="00CA13D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E/C.12/CMR/CO/4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E9" w:rsidRPr="00792EE9" w:rsidRDefault="00CA13DE" w:rsidP="00792EE9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E/C.12/CMR/CO/4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AA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454C0"/>
    <w:rsid w:val="00452493"/>
    <w:rsid w:val="00453318"/>
    <w:rsid w:val="00454E07"/>
    <w:rsid w:val="00472C5C"/>
    <w:rsid w:val="0050108D"/>
    <w:rsid w:val="00504A01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92EE9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029AA"/>
    <w:rsid w:val="00C106D6"/>
    <w:rsid w:val="00C60F0C"/>
    <w:rsid w:val="00C805C9"/>
    <w:rsid w:val="00C92939"/>
    <w:rsid w:val="00CA13DE"/>
    <w:rsid w:val="00CA1679"/>
    <w:rsid w:val="00CB151C"/>
    <w:rsid w:val="00CE5A1A"/>
    <w:rsid w:val="00CF55F6"/>
    <w:rsid w:val="00D15B10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01CF6"/>
    <w:rsid w:val="00E73F76"/>
    <w:rsid w:val="00E90403"/>
    <w:rsid w:val="00EA2C9F"/>
    <w:rsid w:val="00EA420E"/>
    <w:rsid w:val="00EB3370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966B56"/>
  <w15:docId w15:val="{62D4827E-D861-491E-A348-64D40D5A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3</TotalTime>
  <Pages>14</Pages>
  <Words>5431</Words>
  <Characters>39218</Characters>
  <Application>Microsoft Office Word</Application>
  <DocSecurity>0</DocSecurity>
  <Lines>700</Lines>
  <Paragraphs>165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E/C.12/CMR/CO/4</vt:lpstr>
      <vt:lpstr>A/</vt:lpstr>
      <vt:lpstr>A/</vt:lpstr>
    </vt:vector>
  </TitlesOfParts>
  <Company>DCM</Company>
  <LinksUpToDate>false</LinksUpToDate>
  <CharactersWithSpaces>44484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E/C.12/CMR/CO/4</dc:title>
  <dc:subject/>
  <dc:creator>Anna BLAGODATSKIKH</dc:creator>
  <cp:keywords/>
  <cp:lastModifiedBy>Anna Blagodatskikh</cp:lastModifiedBy>
  <cp:revision>3</cp:revision>
  <cp:lastPrinted>2019-04-09T11:36:00Z</cp:lastPrinted>
  <dcterms:created xsi:type="dcterms:W3CDTF">2019-04-09T11:36:00Z</dcterms:created>
  <dcterms:modified xsi:type="dcterms:W3CDTF">2019-04-09T11:39:00Z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