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r>
        <w:t>2002</w:t>
      </w:r>
      <w:r>
        <w:rPr>
          <w:rFonts w:hint="eastAsia"/>
        </w:rPr>
        <w:t>年实质性会议</w:t>
      </w:r>
    </w:p>
    <w:p w:rsidR="00000000" w:rsidRDefault="00000000"/>
    <w:p w:rsidR="00000000" w:rsidRDefault="00000000">
      <w:pPr>
        <w:pStyle w:val="Heading2"/>
        <w:spacing w:before="300"/>
        <w:rPr>
          <w:rFonts w:hint="eastAsia"/>
        </w:rPr>
      </w:pPr>
      <w:r>
        <w:rPr>
          <w:rFonts w:hint="eastAsia"/>
        </w:rPr>
        <w:t>《经济、社会、文化权利国际公约》的执行情况</w:t>
      </w:r>
    </w:p>
    <w:p w:rsidR="00000000" w:rsidRDefault="00000000">
      <w:pPr>
        <w:pStyle w:val="Heading3"/>
        <w:rPr>
          <w:rFonts w:hint="eastAsia"/>
        </w:rPr>
      </w:pPr>
      <w:r>
        <w:rPr>
          <w:rFonts w:hint="eastAsia"/>
        </w:rPr>
        <w:t>缔约国根据《公约》第十六条和第十七条</w:t>
      </w:r>
      <w:r>
        <w:br/>
      </w:r>
      <w:r>
        <w:rPr>
          <w:rFonts w:hint="eastAsia"/>
        </w:rPr>
        <w:t>提交的第二次报告</w:t>
      </w:r>
    </w:p>
    <w:p w:rsidR="00000000" w:rsidRDefault="00000000">
      <w:pPr>
        <w:pStyle w:val="Heading3"/>
        <w:rPr>
          <w:rFonts w:hint="eastAsia"/>
        </w:rPr>
      </w:pPr>
      <w:r>
        <w:rPr>
          <w:rFonts w:hint="eastAsia"/>
        </w:rPr>
        <w:t>增</w:t>
      </w:r>
      <w:r>
        <w:rPr>
          <w:rFonts w:hint="eastAsia"/>
        </w:rPr>
        <w:t xml:space="preserve">  </w:t>
      </w:r>
      <w:r>
        <w:rPr>
          <w:rFonts w:hint="eastAsia"/>
        </w:rPr>
        <w:t>编</w:t>
      </w:r>
    </w:p>
    <w:p w:rsidR="00000000" w:rsidRDefault="00000000">
      <w:pPr>
        <w:pStyle w:val="Heading3"/>
        <w:rPr>
          <w:rFonts w:hint="eastAsia"/>
        </w:rPr>
      </w:pPr>
      <w:r>
        <w:rPr>
          <w:rFonts w:hint="eastAsia"/>
        </w:rPr>
        <w:t>危地马拉</w:t>
      </w:r>
      <w:r>
        <w:rPr>
          <w:rStyle w:val="FootnoteReference"/>
          <w:b w:val="0"/>
          <w:bCs/>
          <w:u w:val="none"/>
          <w:vertAlign w:val="baseline"/>
        </w:rPr>
        <w:footnoteReference w:customMarkFollows="1" w:id="1"/>
        <w:t>*</w:t>
      </w:r>
      <w:r>
        <w:rPr>
          <w:rFonts w:hint="eastAsia"/>
          <w:b/>
          <w:bCs/>
          <w:u w:val="none"/>
        </w:rPr>
        <w:t xml:space="preserve"> </w:t>
      </w:r>
      <w:r>
        <w:rPr>
          <w:rStyle w:val="FootnoteReference"/>
          <w:b w:val="0"/>
          <w:bCs/>
          <w:u w:val="none"/>
          <w:vertAlign w:val="baseline"/>
        </w:rPr>
        <w:footnoteReference w:customMarkFollows="1" w:id="2"/>
        <w:t>**</w:t>
      </w:r>
    </w:p>
    <w:p w:rsidR="00000000" w:rsidRDefault="00000000">
      <w:pPr>
        <w:jc w:val="right"/>
        <w:rPr>
          <w:rFonts w:hint="eastAsia"/>
        </w:rPr>
      </w:pPr>
      <w:r>
        <w:t>[2002</w:t>
      </w:r>
      <w:r>
        <w:rPr>
          <w:rFonts w:hint="eastAsia"/>
        </w:rPr>
        <w:t>年</w:t>
      </w:r>
      <w:r>
        <w:rPr>
          <w:rFonts w:hint="eastAsia"/>
        </w:rPr>
        <w:t>3</w:t>
      </w:r>
      <w:r>
        <w:rPr>
          <w:rFonts w:hint="eastAsia"/>
        </w:rPr>
        <w:t>月</w:t>
      </w:r>
      <w:r>
        <w:rPr>
          <w:rFonts w:hint="eastAsia"/>
        </w:rPr>
        <w:t>27</w:t>
      </w:r>
      <w:r>
        <w:rPr>
          <w:rFonts w:hint="eastAsia"/>
        </w:rPr>
        <w:t>日</w:t>
      </w:r>
      <w:r>
        <w:rPr>
          <w:rFonts w:hint="eastAsia"/>
        </w:rPr>
        <w:t>]</w:t>
      </w:r>
    </w:p>
    <w:p w:rsidR="00000000" w:rsidRDefault="00000000">
      <w:pPr>
        <w:pStyle w:val="ac"/>
        <w:keepNext/>
        <w:tabs>
          <w:tab w:val="clear" w:pos="7201"/>
          <w:tab w:val="clear" w:pos="8618"/>
          <w:tab w:val="left" w:pos="7088"/>
          <w:tab w:val="left" w:pos="8080"/>
          <w:tab w:val="left" w:pos="8640"/>
        </w:tabs>
        <w:spacing w:after="120" w:line="336" w:lineRule="auto"/>
        <w:jc w:val="center"/>
        <w:rPr>
          <w:spacing w:val="10"/>
          <w:kern w:val="24"/>
          <w:sz w:val="26"/>
        </w:rPr>
      </w:pPr>
      <w:r>
        <w:br w:type="page"/>
      </w:r>
      <w:r>
        <w:rPr>
          <w:rFonts w:hint="eastAsia"/>
          <w:spacing w:val="10"/>
          <w:kern w:val="24"/>
          <w:sz w:val="26"/>
        </w:rPr>
        <w:t>目</w:t>
      </w:r>
      <w:r>
        <w:rPr>
          <w:spacing w:val="10"/>
          <w:kern w:val="24"/>
          <w:sz w:val="26"/>
        </w:rPr>
        <w:tab/>
      </w:r>
      <w:r>
        <w:rPr>
          <w:rFonts w:hint="eastAsia"/>
          <w:spacing w:val="10"/>
          <w:kern w:val="24"/>
          <w:sz w:val="26"/>
        </w:rPr>
        <w:t>录</w:t>
      </w:r>
    </w:p>
    <w:p w:rsidR="00000000" w:rsidRDefault="00000000">
      <w:pPr>
        <w:pStyle w:val="ac"/>
        <w:keepNext/>
        <w:tabs>
          <w:tab w:val="clear" w:pos="7201"/>
          <w:tab w:val="clear" w:pos="8618"/>
          <w:tab w:val="left" w:pos="7088"/>
          <w:tab w:val="left" w:pos="8080"/>
          <w:tab w:val="left" w:pos="8640"/>
        </w:tabs>
        <w:spacing w:after="120" w:line="312" w:lineRule="auto"/>
        <w:rPr>
          <w:rFonts w:eastAsia="长城楷体"/>
          <w:spacing w:val="10"/>
          <w:kern w:val="24"/>
          <w:sz w:val="26"/>
          <w:u w:val="single"/>
        </w:rPr>
      </w:pPr>
      <w:r>
        <w:rPr>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4"/>
        <w:spacing w:line="312" w:lineRule="auto"/>
        <w:rPr>
          <w:rFonts w:hint="eastAsia"/>
        </w:rPr>
      </w:pPr>
      <w:r>
        <w:rPr>
          <w:rFonts w:hint="eastAsia"/>
        </w:rPr>
        <w:t>导</w:t>
      </w:r>
      <w:r>
        <w:rPr>
          <w:rFonts w:hint="eastAsia"/>
        </w:rPr>
        <w:t xml:space="preserve">  </w:t>
      </w:r>
      <w:r>
        <w:rPr>
          <w:rFonts w:hint="eastAsia"/>
        </w:rPr>
        <w:t>言</w:t>
      </w:r>
      <w:r>
        <w:rPr>
          <w:rFonts w:hint="eastAsia"/>
        </w:rPr>
        <w:t>....................................................................</w:t>
      </w:r>
      <w:r>
        <w:rPr>
          <w:rFonts w:hint="eastAsia"/>
        </w:rPr>
        <w:tab/>
      </w:r>
      <w:r>
        <w:rPr>
          <w:rFonts w:hint="eastAsia"/>
        </w:rPr>
        <w:tab/>
        <w:t>1</w:t>
      </w:r>
      <w:r>
        <w:rPr>
          <w:rFonts w:hint="eastAsia"/>
        </w:rPr>
        <w:tab/>
        <w:t>-</w:t>
      </w:r>
      <w:r>
        <w:rPr>
          <w:rFonts w:hint="eastAsia"/>
        </w:rPr>
        <w:tab/>
        <w:t>4</w:t>
      </w:r>
      <w:r>
        <w:rPr>
          <w:rFonts w:hint="eastAsia"/>
        </w:rPr>
        <w:tab/>
        <w:t>3</w:t>
      </w:r>
    </w:p>
    <w:p w:rsidR="00000000" w:rsidRDefault="00000000">
      <w:pPr>
        <w:pStyle w:val="a4"/>
        <w:spacing w:line="312" w:lineRule="auto"/>
        <w:rPr>
          <w:rFonts w:hint="eastAsia"/>
        </w:rPr>
      </w:pPr>
      <w:r>
        <w:rPr>
          <w:rFonts w:hint="eastAsia"/>
        </w:rPr>
        <w:t>一、第</w:t>
      </w:r>
      <w:r>
        <w:rPr>
          <w:rFonts w:hint="eastAsia"/>
        </w:rPr>
        <w:t>1</w:t>
      </w:r>
      <w:r>
        <w:rPr>
          <w:rFonts w:hint="eastAsia"/>
        </w:rPr>
        <w:t>条</w:t>
      </w:r>
      <w:r>
        <w:rPr>
          <w:rFonts w:hint="eastAsia"/>
        </w:rPr>
        <w:t xml:space="preserve">.  </w:t>
      </w:r>
      <w:r>
        <w:rPr>
          <w:rFonts w:hint="eastAsia"/>
        </w:rPr>
        <w:t>自决权</w:t>
      </w:r>
      <w:r>
        <w:rPr>
          <w:rFonts w:hint="eastAsia"/>
        </w:rPr>
        <w:t>.................................</w:t>
      </w:r>
      <w:r>
        <w:rPr>
          <w:rFonts w:hint="eastAsia"/>
        </w:rPr>
        <w:tab/>
      </w:r>
      <w:r>
        <w:rPr>
          <w:rFonts w:hint="eastAsia"/>
        </w:rPr>
        <w:tab/>
      </w:r>
      <w:r>
        <w:rPr>
          <w:rFonts w:hint="eastAsia"/>
        </w:rPr>
        <w:tab/>
        <w:t>5</w:t>
      </w:r>
      <w:r>
        <w:rPr>
          <w:rFonts w:hint="eastAsia"/>
        </w:rPr>
        <w:tab/>
      </w:r>
      <w:r>
        <w:rPr>
          <w:rFonts w:hint="eastAsia"/>
        </w:rPr>
        <w:tab/>
        <w:t>3</w:t>
      </w:r>
    </w:p>
    <w:p w:rsidR="00000000" w:rsidRDefault="00000000">
      <w:pPr>
        <w:pStyle w:val="a4"/>
        <w:spacing w:line="312" w:lineRule="auto"/>
        <w:rPr>
          <w:rFonts w:hint="eastAsia"/>
        </w:rPr>
      </w:pPr>
      <w:r>
        <w:rPr>
          <w:rFonts w:hint="eastAsia"/>
        </w:rPr>
        <w:t>二、采取充分实现《公约》承认的权利的立法措施</w:t>
      </w:r>
      <w:r>
        <w:rPr>
          <w:rFonts w:hint="eastAsia"/>
        </w:rPr>
        <w:t>...</w:t>
      </w:r>
      <w:r>
        <w:rPr>
          <w:rFonts w:hint="eastAsia"/>
        </w:rPr>
        <w:tab/>
      </w:r>
      <w:r>
        <w:rPr>
          <w:rFonts w:hint="eastAsia"/>
        </w:rPr>
        <w:tab/>
        <w:t>6</w:t>
      </w:r>
      <w:r>
        <w:rPr>
          <w:rFonts w:hint="eastAsia"/>
        </w:rPr>
        <w:tab/>
        <w:t>-</w:t>
      </w:r>
      <w:r>
        <w:rPr>
          <w:rFonts w:hint="eastAsia"/>
        </w:rPr>
        <w:tab/>
        <w:t>29</w:t>
      </w:r>
      <w:r>
        <w:rPr>
          <w:rFonts w:hint="eastAsia"/>
        </w:rPr>
        <w:tab/>
        <w:t>3</w:t>
      </w:r>
    </w:p>
    <w:p w:rsidR="00000000" w:rsidRDefault="00000000">
      <w:pPr>
        <w:pStyle w:val="a4"/>
        <w:spacing w:line="312" w:lineRule="auto"/>
        <w:rPr>
          <w:rFonts w:hint="eastAsia"/>
        </w:rPr>
      </w:pPr>
      <w:r>
        <w:rPr>
          <w:rFonts w:hint="eastAsia"/>
        </w:rPr>
        <w:tab/>
        <w:t>A.</w:t>
      </w:r>
      <w:r>
        <w:rPr>
          <w:rFonts w:hint="eastAsia"/>
        </w:rPr>
        <w:tab/>
      </w:r>
      <w:r>
        <w:rPr>
          <w:rFonts w:hint="eastAsia"/>
        </w:rPr>
        <w:t>教育</w:t>
      </w:r>
      <w:r>
        <w:rPr>
          <w:rFonts w:hint="eastAsia"/>
        </w:rPr>
        <w:t>.........................................................</w:t>
      </w:r>
      <w:r>
        <w:rPr>
          <w:rFonts w:hint="eastAsia"/>
        </w:rPr>
        <w:tab/>
      </w:r>
      <w:r>
        <w:rPr>
          <w:rFonts w:hint="eastAsia"/>
        </w:rPr>
        <w:tab/>
      </w:r>
      <w:r>
        <w:rPr>
          <w:rFonts w:hint="eastAsia"/>
        </w:rPr>
        <w:tab/>
        <w:t>15</w:t>
      </w:r>
      <w:r>
        <w:rPr>
          <w:rFonts w:hint="eastAsia"/>
        </w:rPr>
        <w:tab/>
      </w:r>
      <w:r>
        <w:rPr>
          <w:rFonts w:hint="eastAsia"/>
        </w:rPr>
        <w:tab/>
        <w:t>5</w:t>
      </w:r>
    </w:p>
    <w:p w:rsidR="00000000" w:rsidRDefault="00000000">
      <w:pPr>
        <w:pStyle w:val="a4"/>
        <w:spacing w:line="312" w:lineRule="auto"/>
        <w:rPr>
          <w:rFonts w:hint="eastAsia"/>
        </w:rPr>
      </w:pPr>
      <w:r>
        <w:rPr>
          <w:rFonts w:hint="eastAsia"/>
        </w:rPr>
        <w:tab/>
        <w:t>B.</w:t>
      </w:r>
      <w:r>
        <w:rPr>
          <w:rFonts w:hint="eastAsia"/>
        </w:rPr>
        <w:tab/>
      </w:r>
      <w:r>
        <w:rPr>
          <w:rFonts w:hint="eastAsia"/>
        </w:rPr>
        <w:t>卫生</w:t>
      </w:r>
      <w:r>
        <w:rPr>
          <w:rFonts w:hint="eastAsia"/>
        </w:rPr>
        <w:t>................................................</w:t>
      </w:r>
      <w:r>
        <w:rPr>
          <w:rFonts w:hint="eastAsia"/>
        </w:rPr>
        <w:tab/>
      </w:r>
      <w:r>
        <w:rPr>
          <w:rFonts w:hint="eastAsia"/>
        </w:rPr>
        <w:tab/>
        <w:t>16</w:t>
      </w:r>
      <w:r>
        <w:rPr>
          <w:rFonts w:hint="eastAsia"/>
        </w:rPr>
        <w:tab/>
        <w:t>-</w:t>
      </w:r>
      <w:r>
        <w:rPr>
          <w:rFonts w:hint="eastAsia"/>
        </w:rPr>
        <w:tab/>
        <w:t>20</w:t>
      </w:r>
      <w:r>
        <w:rPr>
          <w:rFonts w:hint="eastAsia"/>
        </w:rPr>
        <w:tab/>
        <w:t>8</w:t>
      </w:r>
    </w:p>
    <w:p w:rsidR="00000000" w:rsidRDefault="00000000">
      <w:pPr>
        <w:pStyle w:val="a4"/>
        <w:spacing w:line="312" w:lineRule="auto"/>
        <w:rPr>
          <w:rFonts w:hint="eastAsia"/>
        </w:rPr>
      </w:pPr>
      <w:r>
        <w:rPr>
          <w:rFonts w:hint="eastAsia"/>
        </w:rPr>
        <w:tab/>
        <w:t>C.</w:t>
      </w:r>
      <w:r>
        <w:rPr>
          <w:rFonts w:hint="eastAsia"/>
        </w:rPr>
        <w:tab/>
      </w:r>
      <w:r>
        <w:rPr>
          <w:rFonts w:hint="eastAsia"/>
        </w:rPr>
        <w:t>饮水和环境卫生</w:t>
      </w:r>
      <w:r>
        <w:rPr>
          <w:rFonts w:hint="eastAsia"/>
        </w:rPr>
        <w:t>................................</w:t>
      </w:r>
      <w:r>
        <w:rPr>
          <w:rFonts w:hint="eastAsia"/>
        </w:rPr>
        <w:tab/>
      </w:r>
      <w:r>
        <w:rPr>
          <w:rFonts w:hint="eastAsia"/>
        </w:rPr>
        <w:tab/>
      </w:r>
      <w:r>
        <w:rPr>
          <w:rFonts w:hint="eastAsia"/>
        </w:rPr>
        <w:tab/>
        <w:t>21</w:t>
      </w:r>
      <w:r>
        <w:rPr>
          <w:rFonts w:hint="eastAsia"/>
        </w:rPr>
        <w:tab/>
      </w:r>
      <w:r>
        <w:rPr>
          <w:rFonts w:hint="eastAsia"/>
        </w:rPr>
        <w:tab/>
        <w:t>9</w:t>
      </w:r>
    </w:p>
    <w:p w:rsidR="00000000" w:rsidRDefault="00000000">
      <w:pPr>
        <w:pStyle w:val="a4"/>
        <w:spacing w:line="312" w:lineRule="auto"/>
        <w:rPr>
          <w:rFonts w:hint="eastAsia"/>
        </w:rPr>
      </w:pPr>
      <w:r>
        <w:rPr>
          <w:rFonts w:hint="eastAsia"/>
        </w:rPr>
        <w:tab/>
        <w:t>D.</w:t>
      </w:r>
      <w:r>
        <w:rPr>
          <w:rFonts w:hint="eastAsia"/>
        </w:rPr>
        <w:tab/>
      </w:r>
      <w:r>
        <w:rPr>
          <w:rFonts w:hint="eastAsia"/>
        </w:rPr>
        <w:t>住房</w:t>
      </w:r>
      <w:r>
        <w:rPr>
          <w:rFonts w:hint="eastAsia"/>
        </w:rPr>
        <w:t>..........................................................</w:t>
      </w:r>
      <w:r>
        <w:rPr>
          <w:rFonts w:hint="eastAsia"/>
        </w:rPr>
        <w:tab/>
      </w:r>
      <w:r>
        <w:rPr>
          <w:rFonts w:hint="eastAsia"/>
        </w:rPr>
        <w:tab/>
        <w:t>22</w:t>
      </w:r>
      <w:r>
        <w:rPr>
          <w:rFonts w:hint="eastAsia"/>
        </w:rPr>
        <w:tab/>
        <w:t>-</w:t>
      </w:r>
      <w:r>
        <w:rPr>
          <w:rFonts w:hint="eastAsia"/>
        </w:rPr>
        <w:tab/>
        <w:t>29</w:t>
      </w:r>
      <w:r>
        <w:rPr>
          <w:rFonts w:hint="eastAsia"/>
        </w:rPr>
        <w:tab/>
        <w:t>9</w:t>
      </w:r>
    </w:p>
    <w:p w:rsidR="00000000" w:rsidRDefault="00000000">
      <w:pPr>
        <w:pStyle w:val="a4"/>
        <w:spacing w:line="312" w:lineRule="auto"/>
        <w:rPr>
          <w:rFonts w:hint="eastAsia"/>
        </w:rPr>
      </w:pPr>
      <w:r>
        <w:rPr>
          <w:rFonts w:hint="eastAsia"/>
        </w:rPr>
        <w:t>三、第</w:t>
      </w:r>
      <w:r>
        <w:rPr>
          <w:rFonts w:hint="eastAsia"/>
        </w:rPr>
        <w:t>3</w:t>
      </w:r>
      <w:r>
        <w:rPr>
          <w:rFonts w:hint="eastAsia"/>
        </w:rPr>
        <w:t>条</w:t>
      </w:r>
      <w:r>
        <w:rPr>
          <w:rFonts w:hint="eastAsia"/>
        </w:rPr>
        <w:t xml:space="preserve">.  </w:t>
      </w:r>
      <w:r>
        <w:rPr>
          <w:rFonts w:hint="eastAsia"/>
        </w:rPr>
        <w:t>妇女的实际地位</w:t>
      </w:r>
      <w:r>
        <w:rPr>
          <w:rFonts w:hint="eastAsia"/>
        </w:rPr>
        <w:t>.....................</w:t>
      </w:r>
      <w:r>
        <w:rPr>
          <w:rFonts w:hint="eastAsia"/>
        </w:rPr>
        <w:tab/>
      </w:r>
      <w:r>
        <w:rPr>
          <w:rFonts w:hint="eastAsia"/>
        </w:rPr>
        <w:tab/>
        <w:t>30</w:t>
      </w:r>
      <w:r>
        <w:rPr>
          <w:rFonts w:hint="eastAsia"/>
        </w:rPr>
        <w:tab/>
        <w:t>-</w:t>
      </w:r>
      <w:r>
        <w:rPr>
          <w:rFonts w:hint="eastAsia"/>
        </w:rPr>
        <w:tab/>
        <w:t>75</w:t>
      </w:r>
      <w:r>
        <w:rPr>
          <w:rFonts w:hint="eastAsia"/>
        </w:rPr>
        <w:tab/>
        <w:t>10</w:t>
      </w:r>
    </w:p>
    <w:p w:rsidR="00000000" w:rsidRDefault="00000000">
      <w:pPr>
        <w:pStyle w:val="a4"/>
        <w:spacing w:line="312" w:lineRule="auto"/>
        <w:rPr>
          <w:rFonts w:hint="eastAsia"/>
        </w:rPr>
      </w:pPr>
      <w:r>
        <w:rPr>
          <w:rFonts w:hint="eastAsia"/>
        </w:rPr>
        <w:tab/>
        <w:t>A.</w:t>
      </w:r>
      <w:r>
        <w:rPr>
          <w:rFonts w:hint="eastAsia"/>
        </w:rPr>
        <w:tab/>
      </w:r>
      <w:r>
        <w:rPr>
          <w:rFonts w:hint="eastAsia"/>
        </w:rPr>
        <w:t>全国妇女办公室</w:t>
      </w:r>
      <w:r>
        <w:rPr>
          <w:rFonts w:hint="eastAsia"/>
        </w:rPr>
        <w:t>(</w:t>
      </w:r>
      <w:r>
        <w:rPr>
          <w:rFonts w:hint="eastAsia"/>
        </w:rPr>
        <w:t>妇办</w:t>
      </w:r>
      <w:r>
        <w:rPr>
          <w:rFonts w:hint="eastAsia"/>
        </w:rPr>
        <w:t>)..........</w:t>
      </w:r>
      <w:r>
        <w:rPr>
          <w:rFonts w:hint="eastAsia"/>
        </w:rPr>
        <w:tab/>
      </w:r>
      <w:r>
        <w:rPr>
          <w:rFonts w:hint="eastAsia"/>
        </w:rPr>
        <w:tab/>
      </w:r>
      <w:r>
        <w:rPr>
          <w:rFonts w:hint="eastAsia"/>
        </w:rPr>
        <w:tab/>
        <w:t>35</w:t>
      </w:r>
      <w:r>
        <w:rPr>
          <w:rFonts w:hint="eastAsia"/>
        </w:rPr>
        <w:tab/>
      </w:r>
      <w:r>
        <w:rPr>
          <w:rFonts w:hint="eastAsia"/>
        </w:rPr>
        <w:tab/>
        <w:t>10</w:t>
      </w:r>
    </w:p>
    <w:p w:rsidR="00000000" w:rsidRDefault="00000000">
      <w:pPr>
        <w:pStyle w:val="a4"/>
        <w:spacing w:line="312" w:lineRule="auto"/>
        <w:rPr>
          <w:rFonts w:hint="eastAsia"/>
        </w:rPr>
      </w:pPr>
      <w:r>
        <w:rPr>
          <w:rFonts w:hint="eastAsia"/>
        </w:rPr>
        <w:tab/>
        <w:t>B.</w:t>
      </w:r>
      <w:r>
        <w:rPr>
          <w:rFonts w:hint="eastAsia"/>
        </w:rPr>
        <w:tab/>
      </w:r>
      <w:r>
        <w:rPr>
          <w:rFonts w:hint="eastAsia"/>
        </w:rPr>
        <w:t>捍卫妇女权利办公室</w:t>
      </w:r>
      <w:r>
        <w:rPr>
          <w:rFonts w:hint="eastAsia"/>
        </w:rPr>
        <w:t>.................................</w:t>
      </w:r>
      <w:r>
        <w:rPr>
          <w:rFonts w:hint="eastAsia"/>
        </w:rPr>
        <w:tab/>
      </w:r>
      <w:r>
        <w:rPr>
          <w:rFonts w:hint="eastAsia"/>
        </w:rPr>
        <w:tab/>
        <w:t>36</w:t>
      </w:r>
      <w:r>
        <w:rPr>
          <w:rFonts w:hint="eastAsia"/>
        </w:rPr>
        <w:tab/>
        <w:t>-</w:t>
      </w:r>
      <w:r>
        <w:rPr>
          <w:rFonts w:hint="eastAsia"/>
        </w:rPr>
        <w:tab/>
        <w:t>37</w:t>
      </w:r>
      <w:r>
        <w:rPr>
          <w:rFonts w:hint="eastAsia"/>
        </w:rPr>
        <w:tab/>
        <w:t>11</w:t>
      </w:r>
    </w:p>
    <w:p w:rsidR="00000000" w:rsidRDefault="00000000">
      <w:pPr>
        <w:pStyle w:val="a4"/>
        <w:spacing w:line="312" w:lineRule="auto"/>
        <w:rPr>
          <w:rFonts w:hint="eastAsia"/>
        </w:rPr>
      </w:pPr>
      <w:r>
        <w:rPr>
          <w:rFonts w:hint="eastAsia"/>
        </w:rPr>
        <w:tab/>
        <w:t>C.</w:t>
      </w:r>
      <w:r>
        <w:rPr>
          <w:rFonts w:hint="eastAsia"/>
        </w:rPr>
        <w:tab/>
      </w:r>
      <w:r>
        <w:rPr>
          <w:rFonts w:hint="eastAsia"/>
        </w:rPr>
        <w:t>提高农村妇女地位方案</w:t>
      </w:r>
      <w:r>
        <w:rPr>
          <w:rFonts w:hint="eastAsia"/>
        </w:rPr>
        <w:t>..............................</w:t>
      </w:r>
      <w:r>
        <w:rPr>
          <w:rFonts w:hint="eastAsia"/>
        </w:rPr>
        <w:tab/>
      </w:r>
      <w:r>
        <w:rPr>
          <w:rFonts w:hint="eastAsia"/>
        </w:rPr>
        <w:tab/>
      </w:r>
      <w:r>
        <w:rPr>
          <w:rFonts w:hint="eastAsia"/>
        </w:rPr>
        <w:tab/>
        <w:t>38</w:t>
      </w:r>
      <w:r>
        <w:rPr>
          <w:rFonts w:hint="eastAsia"/>
        </w:rPr>
        <w:tab/>
      </w:r>
      <w:r>
        <w:rPr>
          <w:rFonts w:hint="eastAsia"/>
        </w:rPr>
        <w:tab/>
        <w:t>11</w:t>
      </w:r>
    </w:p>
    <w:p w:rsidR="00000000" w:rsidRDefault="00000000">
      <w:pPr>
        <w:pStyle w:val="a4"/>
        <w:spacing w:line="312" w:lineRule="auto"/>
        <w:rPr>
          <w:rFonts w:hint="eastAsia"/>
        </w:rPr>
      </w:pPr>
      <w:r>
        <w:rPr>
          <w:rFonts w:hint="eastAsia"/>
        </w:rPr>
        <w:tab/>
        <w:t>D.</w:t>
      </w:r>
      <w:r>
        <w:rPr>
          <w:rFonts w:hint="eastAsia"/>
        </w:rPr>
        <w:tab/>
      </w:r>
      <w:r>
        <w:rPr>
          <w:rFonts w:hint="eastAsia"/>
        </w:rPr>
        <w:t>保护妇女的立法措施</w:t>
      </w:r>
      <w:r>
        <w:rPr>
          <w:rFonts w:hint="eastAsia"/>
        </w:rPr>
        <w:t>..............................</w:t>
      </w:r>
      <w:r>
        <w:rPr>
          <w:rFonts w:hint="eastAsia"/>
        </w:rPr>
        <w:tab/>
      </w:r>
      <w:r>
        <w:rPr>
          <w:rFonts w:hint="eastAsia"/>
        </w:rPr>
        <w:tab/>
        <w:t>39</w:t>
      </w:r>
      <w:r>
        <w:rPr>
          <w:rFonts w:hint="eastAsia"/>
        </w:rPr>
        <w:tab/>
        <w:t>-</w:t>
      </w:r>
      <w:r>
        <w:rPr>
          <w:rFonts w:hint="eastAsia"/>
        </w:rPr>
        <w:tab/>
        <w:t>46</w:t>
      </w:r>
      <w:r>
        <w:rPr>
          <w:rFonts w:hint="eastAsia"/>
        </w:rPr>
        <w:tab/>
        <w:t>11</w:t>
      </w:r>
    </w:p>
    <w:p w:rsidR="00000000" w:rsidRDefault="00000000">
      <w:pPr>
        <w:pStyle w:val="a4"/>
        <w:spacing w:line="312" w:lineRule="auto"/>
        <w:rPr>
          <w:rFonts w:hint="eastAsia"/>
        </w:rPr>
      </w:pPr>
      <w:r>
        <w:rPr>
          <w:rFonts w:hint="eastAsia"/>
        </w:rPr>
        <w:tab/>
        <w:t>E.</w:t>
      </w:r>
      <w:r>
        <w:rPr>
          <w:rFonts w:hint="eastAsia"/>
        </w:rPr>
        <w:tab/>
      </w:r>
      <w:r>
        <w:rPr>
          <w:rFonts w:hint="eastAsia"/>
        </w:rPr>
        <w:t>土著妇女权利常设委员会</w:t>
      </w:r>
      <w:r>
        <w:rPr>
          <w:rFonts w:hint="eastAsia"/>
        </w:rPr>
        <w:t>............................</w:t>
      </w:r>
      <w:r>
        <w:rPr>
          <w:rFonts w:hint="eastAsia"/>
        </w:rPr>
        <w:tab/>
      </w:r>
      <w:r>
        <w:rPr>
          <w:rFonts w:hint="eastAsia"/>
        </w:rPr>
        <w:tab/>
        <w:t>47</w:t>
      </w:r>
      <w:r>
        <w:rPr>
          <w:rFonts w:hint="eastAsia"/>
        </w:rPr>
        <w:tab/>
        <w:t>-</w:t>
      </w:r>
      <w:r>
        <w:rPr>
          <w:rFonts w:hint="eastAsia"/>
        </w:rPr>
        <w:tab/>
        <w:t>51</w:t>
      </w:r>
      <w:r>
        <w:rPr>
          <w:rFonts w:hint="eastAsia"/>
        </w:rPr>
        <w:tab/>
        <w:t>13</w:t>
      </w:r>
    </w:p>
    <w:p w:rsidR="00000000" w:rsidRDefault="00000000">
      <w:pPr>
        <w:pStyle w:val="a4"/>
        <w:spacing w:line="312" w:lineRule="auto"/>
        <w:rPr>
          <w:rFonts w:hint="eastAsia"/>
        </w:rPr>
      </w:pPr>
      <w:r>
        <w:rPr>
          <w:rFonts w:hint="eastAsia"/>
        </w:rPr>
        <w:tab/>
        <w:t>F.</w:t>
      </w:r>
      <w:r>
        <w:rPr>
          <w:rFonts w:hint="eastAsia"/>
        </w:rPr>
        <w:tab/>
      </w:r>
      <w:r>
        <w:rPr>
          <w:rFonts w:hint="eastAsia"/>
        </w:rPr>
        <w:t>妇女获得教育的机会</w:t>
      </w:r>
      <w:r>
        <w:rPr>
          <w:rFonts w:hint="eastAsia"/>
        </w:rPr>
        <w:t>......................</w:t>
      </w:r>
      <w:r>
        <w:rPr>
          <w:rFonts w:hint="eastAsia"/>
        </w:rPr>
        <w:tab/>
      </w:r>
      <w:r>
        <w:rPr>
          <w:rFonts w:hint="eastAsia"/>
        </w:rPr>
        <w:tab/>
        <w:t>52</w:t>
      </w:r>
      <w:r>
        <w:rPr>
          <w:rFonts w:hint="eastAsia"/>
        </w:rPr>
        <w:tab/>
        <w:t>-</w:t>
      </w:r>
      <w:r>
        <w:rPr>
          <w:rFonts w:hint="eastAsia"/>
        </w:rPr>
        <w:tab/>
        <w:t>61</w:t>
      </w:r>
      <w:r>
        <w:rPr>
          <w:rFonts w:hint="eastAsia"/>
        </w:rPr>
        <w:tab/>
        <w:t>14</w:t>
      </w:r>
    </w:p>
    <w:p w:rsidR="00000000" w:rsidRDefault="00000000">
      <w:pPr>
        <w:pStyle w:val="a4"/>
        <w:spacing w:line="312" w:lineRule="auto"/>
        <w:rPr>
          <w:rFonts w:hint="eastAsia"/>
        </w:rPr>
      </w:pPr>
      <w:r>
        <w:rPr>
          <w:rFonts w:hint="eastAsia"/>
        </w:rPr>
        <w:tab/>
        <w:t>G.</w:t>
      </w:r>
      <w:r>
        <w:rPr>
          <w:rFonts w:hint="eastAsia"/>
        </w:rPr>
        <w:tab/>
      </w:r>
      <w:r>
        <w:rPr>
          <w:rFonts w:hint="eastAsia"/>
        </w:rPr>
        <w:t>妇女获得保健的机会</w:t>
      </w:r>
      <w:r>
        <w:rPr>
          <w:rFonts w:hint="eastAsia"/>
        </w:rPr>
        <w:t>.............................</w:t>
      </w:r>
      <w:r>
        <w:rPr>
          <w:rFonts w:hint="eastAsia"/>
        </w:rPr>
        <w:tab/>
      </w:r>
      <w:r>
        <w:rPr>
          <w:rFonts w:hint="eastAsia"/>
        </w:rPr>
        <w:tab/>
        <w:t>62</w:t>
      </w:r>
      <w:r>
        <w:rPr>
          <w:rFonts w:hint="eastAsia"/>
        </w:rPr>
        <w:tab/>
        <w:t>-</w:t>
      </w:r>
      <w:r>
        <w:rPr>
          <w:rFonts w:hint="eastAsia"/>
        </w:rPr>
        <w:tab/>
        <w:t>67</w:t>
      </w:r>
      <w:r>
        <w:rPr>
          <w:rFonts w:hint="eastAsia"/>
        </w:rPr>
        <w:tab/>
        <w:t>16</w:t>
      </w:r>
    </w:p>
    <w:p w:rsidR="00000000" w:rsidRDefault="00000000">
      <w:pPr>
        <w:pStyle w:val="a4"/>
        <w:spacing w:line="312" w:lineRule="auto"/>
        <w:rPr>
          <w:rFonts w:hint="eastAsia"/>
        </w:rPr>
      </w:pPr>
      <w:r>
        <w:rPr>
          <w:rFonts w:hint="eastAsia"/>
        </w:rPr>
        <w:tab/>
        <w:t>H.</w:t>
      </w:r>
      <w:r>
        <w:rPr>
          <w:rFonts w:hint="eastAsia"/>
        </w:rPr>
        <w:tab/>
      </w:r>
      <w:r>
        <w:rPr>
          <w:rFonts w:hint="eastAsia"/>
        </w:rPr>
        <w:t>农村妇女的地位</w:t>
      </w:r>
      <w:r>
        <w:rPr>
          <w:rFonts w:hint="eastAsia"/>
        </w:rPr>
        <w:t>...........................</w:t>
      </w:r>
      <w:r>
        <w:rPr>
          <w:rFonts w:hint="eastAsia"/>
        </w:rPr>
        <w:tab/>
      </w:r>
      <w:r>
        <w:rPr>
          <w:rFonts w:hint="eastAsia"/>
        </w:rPr>
        <w:tab/>
        <w:t>68</w:t>
      </w:r>
      <w:r>
        <w:rPr>
          <w:rFonts w:hint="eastAsia"/>
        </w:rPr>
        <w:tab/>
        <w:t>-</w:t>
      </w:r>
      <w:r>
        <w:rPr>
          <w:rFonts w:hint="eastAsia"/>
        </w:rPr>
        <w:tab/>
        <w:t>75</w:t>
      </w:r>
      <w:r>
        <w:rPr>
          <w:rFonts w:hint="eastAsia"/>
        </w:rPr>
        <w:tab/>
        <w:t>17</w:t>
      </w:r>
    </w:p>
    <w:p w:rsidR="00000000" w:rsidRDefault="00000000">
      <w:pPr>
        <w:pStyle w:val="a4"/>
        <w:tabs>
          <w:tab w:val="clear" w:pos="1531"/>
          <w:tab w:val="left" w:pos="1680"/>
        </w:tabs>
        <w:spacing w:line="312" w:lineRule="auto"/>
        <w:rPr>
          <w:rFonts w:hint="eastAsia"/>
        </w:rPr>
      </w:pPr>
      <w:r>
        <w:rPr>
          <w:rFonts w:hint="eastAsia"/>
        </w:rPr>
        <w:t>四、第</w:t>
      </w:r>
      <w:r>
        <w:rPr>
          <w:rFonts w:hint="eastAsia"/>
        </w:rPr>
        <w:t>6</w:t>
      </w:r>
      <w:r>
        <w:rPr>
          <w:rFonts w:hint="eastAsia"/>
        </w:rPr>
        <w:t>条</w:t>
      </w:r>
      <w:r>
        <w:rPr>
          <w:rFonts w:hint="eastAsia"/>
        </w:rPr>
        <w:t>.</w:t>
      </w:r>
      <w:r>
        <w:tab/>
      </w:r>
      <w:r>
        <w:rPr>
          <w:rFonts w:hint="eastAsia"/>
        </w:rPr>
        <w:t>工作权</w:t>
      </w:r>
      <w:r>
        <w:rPr>
          <w:rFonts w:hint="eastAsia"/>
        </w:rPr>
        <w:t>....................................</w:t>
      </w:r>
      <w:r>
        <w:rPr>
          <w:rFonts w:hint="eastAsia"/>
        </w:rPr>
        <w:tab/>
      </w:r>
      <w:r>
        <w:rPr>
          <w:rFonts w:hint="eastAsia"/>
        </w:rPr>
        <w:tab/>
        <w:t>76</w:t>
      </w:r>
      <w:r>
        <w:rPr>
          <w:rFonts w:hint="eastAsia"/>
        </w:rPr>
        <w:tab/>
        <w:t>-</w:t>
      </w:r>
      <w:r>
        <w:rPr>
          <w:rFonts w:hint="eastAsia"/>
        </w:rPr>
        <w:tab/>
        <w:t>82</w:t>
      </w:r>
      <w:r>
        <w:rPr>
          <w:rFonts w:hint="eastAsia"/>
        </w:rPr>
        <w:tab/>
        <w:t>18</w:t>
      </w:r>
    </w:p>
    <w:p w:rsidR="00000000" w:rsidRDefault="00000000">
      <w:pPr>
        <w:pStyle w:val="a4"/>
        <w:tabs>
          <w:tab w:val="clear" w:pos="1531"/>
          <w:tab w:val="left" w:pos="1680"/>
        </w:tabs>
        <w:spacing w:line="312" w:lineRule="auto"/>
        <w:rPr>
          <w:rFonts w:hint="eastAsia"/>
        </w:rPr>
      </w:pPr>
      <w:r>
        <w:rPr>
          <w:rFonts w:hint="eastAsia"/>
        </w:rPr>
        <w:t>五、第</w:t>
      </w:r>
      <w:r>
        <w:rPr>
          <w:rFonts w:hint="eastAsia"/>
        </w:rPr>
        <w:t>7</w:t>
      </w:r>
      <w:r>
        <w:rPr>
          <w:rFonts w:hint="eastAsia"/>
        </w:rPr>
        <w:t>条</w:t>
      </w:r>
      <w:r>
        <w:rPr>
          <w:rFonts w:hint="eastAsia"/>
        </w:rPr>
        <w:t>.</w:t>
      </w:r>
      <w:r>
        <w:tab/>
      </w:r>
      <w:r>
        <w:rPr>
          <w:rFonts w:hint="eastAsia"/>
        </w:rPr>
        <w:t>享受公正和有利的工作条件的权利</w:t>
      </w:r>
      <w:r>
        <w:rPr>
          <w:rFonts w:hint="eastAsia"/>
        </w:rPr>
        <w:t>.....</w:t>
      </w:r>
      <w:r>
        <w:rPr>
          <w:rFonts w:hint="eastAsia"/>
        </w:rPr>
        <w:tab/>
      </w:r>
      <w:r>
        <w:rPr>
          <w:rFonts w:hint="eastAsia"/>
        </w:rPr>
        <w:tab/>
        <w:t>83</w:t>
      </w:r>
      <w:r>
        <w:rPr>
          <w:rFonts w:hint="eastAsia"/>
        </w:rPr>
        <w:tab/>
        <w:t>-</w:t>
      </w:r>
      <w:r>
        <w:rPr>
          <w:rFonts w:hint="eastAsia"/>
        </w:rPr>
        <w:tab/>
        <w:t>103</w:t>
      </w:r>
      <w:r>
        <w:rPr>
          <w:rFonts w:hint="eastAsia"/>
        </w:rPr>
        <w:tab/>
        <w:t>21</w:t>
      </w:r>
    </w:p>
    <w:p w:rsidR="00000000" w:rsidRDefault="00000000">
      <w:pPr>
        <w:pStyle w:val="a4"/>
        <w:tabs>
          <w:tab w:val="clear" w:pos="1531"/>
          <w:tab w:val="left" w:pos="1680"/>
        </w:tabs>
        <w:spacing w:line="312" w:lineRule="auto"/>
        <w:rPr>
          <w:rFonts w:hint="eastAsia"/>
        </w:rPr>
      </w:pPr>
      <w:r>
        <w:rPr>
          <w:rFonts w:hint="eastAsia"/>
        </w:rPr>
        <w:t>六、第</w:t>
      </w:r>
      <w:r>
        <w:rPr>
          <w:rFonts w:hint="eastAsia"/>
        </w:rPr>
        <w:t>8</w:t>
      </w:r>
      <w:r>
        <w:rPr>
          <w:rFonts w:hint="eastAsia"/>
        </w:rPr>
        <w:t>条</w:t>
      </w:r>
      <w:r>
        <w:rPr>
          <w:rFonts w:hint="eastAsia"/>
        </w:rPr>
        <w:t>.</w:t>
      </w:r>
      <w:r>
        <w:tab/>
      </w:r>
      <w:r>
        <w:rPr>
          <w:rFonts w:hint="eastAsia"/>
        </w:rPr>
        <w:t>组织工会的权利</w:t>
      </w:r>
      <w:r>
        <w:rPr>
          <w:rFonts w:hint="eastAsia"/>
        </w:rPr>
        <w:t>.........................</w:t>
      </w:r>
      <w:r>
        <w:rPr>
          <w:rFonts w:hint="eastAsia"/>
        </w:rPr>
        <w:tab/>
      </w:r>
      <w:r>
        <w:rPr>
          <w:rFonts w:hint="eastAsia"/>
        </w:rPr>
        <w:tab/>
        <w:t>104</w:t>
      </w:r>
      <w:r>
        <w:rPr>
          <w:rFonts w:hint="eastAsia"/>
        </w:rPr>
        <w:tab/>
        <w:t>-</w:t>
      </w:r>
      <w:r>
        <w:rPr>
          <w:rFonts w:hint="eastAsia"/>
        </w:rPr>
        <w:tab/>
        <w:t>120</w:t>
      </w:r>
      <w:r>
        <w:rPr>
          <w:rFonts w:hint="eastAsia"/>
        </w:rPr>
        <w:tab/>
        <w:t>24</w:t>
      </w:r>
    </w:p>
    <w:p w:rsidR="00000000" w:rsidRDefault="00000000">
      <w:pPr>
        <w:pStyle w:val="a4"/>
        <w:tabs>
          <w:tab w:val="clear" w:pos="1531"/>
          <w:tab w:val="left" w:pos="1680"/>
        </w:tabs>
        <w:spacing w:line="312" w:lineRule="auto"/>
        <w:rPr>
          <w:rFonts w:hint="eastAsia"/>
        </w:rPr>
      </w:pPr>
      <w:r>
        <w:rPr>
          <w:rFonts w:hint="eastAsia"/>
        </w:rPr>
        <w:t>七、第</w:t>
      </w:r>
      <w:r>
        <w:rPr>
          <w:rFonts w:hint="eastAsia"/>
        </w:rPr>
        <w:t>9</w:t>
      </w:r>
      <w:r>
        <w:rPr>
          <w:rFonts w:hint="eastAsia"/>
        </w:rPr>
        <w:t>条</w:t>
      </w:r>
      <w:r>
        <w:rPr>
          <w:rFonts w:hint="eastAsia"/>
        </w:rPr>
        <w:t>.</w:t>
      </w:r>
      <w:r>
        <w:tab/>
      </w:r>
      <w:r>
        <w:rPr>
          <w:rFonts w:hint="eastAsia"/>
        </w:rPr>
        <w:t>享受社会保障的权利</w:t>
      </w:r>
      <w:r>
        <w:rPr>
          <w:rFonts w:hint="eastAsia"/>
        </w:rPr>
        <w:t>...............</w:t>
      </w:r>
      <w:r>
        <w:rPr>
          <w:rFonts w:hint="eastAsia"/>
        </w:rPr>
        <w:tab/>
      </w:r>
      <w:r>
        <w:rPr>
          <w:rFonts w:hint="eastAsia"/>
        </w:rPr>
        <w:tab/>
        <w:t>121</w:t>
      </w:r>
      <w:r>
        <w:rPr>
          <w:rFonts w:hint="eastAsia"/>
        </w:rPr>
        <w:tab/>
        <w:t>-</w:t>
      </w:r>
      <w:r>
        <w:rPr>
          <w:rFonts w:hint="eastAsia"/>
        </w:rPr>
        <w:tab/>
        <w:t>125</w:t>
      </w:r>
      <w:r>
        <w:rPr>
          <w:rFonts w:hint="eastAsia"/>
        </w:rPr>
        <w:tab/>
        <w:t>27</w:t>
      </w:r>
    </w:p>
    <w:p w:rsidR="00000000" w:rsidRDefault="00000000">
      <w:pPr>
        <w:pStyle w:val="a4"/>
        <w:tabs>
          <w:tab w:val="clear" w:pos="1531"/>
          <w:tab w:val="left" w:pos="1680"/>
        </w:tabs>
        <w:spacing w:line="312" w:lineRule="auto"/>
        <w:rPr>
          <w:rFonts w:hint="eastAsia"/>
        </w:rPr>
      </w:pPr>
      <w:r>
        <w:rPr>
          <w:rFonts w:hint="eastAsia"/>
        </w:rPr>
        <w:t>八、第</w:t>
      </w:r>
      <w:r>
        <w:rPr>
          <w:rFonts w:hint="eastAsia"/>
        </w:rPr>
        <w:t>10</w:t>
      </w:r>
      <w:r>
        <w:rPr>
          <w:rFonts w:hint="eastAsia"/>
        </w:rPr>
        <w:t>条</w:t>
      </w:r>
      <w:r>
        <w:rPr>
          <w:rFonts w:hint="eastAsia"/>
        </w:rPr>
        <w:t>.</w:t>
      </w:r>
      <w:r>
        <w:tab/>
      </w:r>
      <w:r>
        <w:rPr>
          <w:rFonts w:hint="eastAsia"/>
        </w:rPr>
        <w:t>家庭</w:t>
      </w:r>
      <w:r>
        <w:rPr>
          <w:rFonts w:hint="eastAsia"/>
        </w:rPr>
        <w:t>......................................</w:t>
      </w:r>
      <w:r>
        <w:rPr>
          <w:rFonts w:hint="eastAsia"/>
        </w:rPr>
        <w:tab/>
      </w:r>
      <w:r>
        <w:rPr>
          <w:rFonts w:hint="eastAsia"/>
        </w:rPr>
        <w:tab/>
        <w:t>126</w:t>
      </w:r>
      <w:r>
        <w:rPr>
          <w:rFonts w:hint="eastAsia"/>
        </w:rPr>
        <w:tab/>
        <w:t>-</w:t>
      </w:r>
      <w:r>
        <w:rPr>
          <w:rFonts w:hint="eastAsia"/>
        </w:rPr>
        <w:tab/>
        <w:t>158</w:t>
      </w:r>
      <w:r>
        <w:rPr>
          <w:rFonts w:hint="eastAsia"/>
        </w:rPr>
        <w:tab/>
        <w:t>28</w:t>
      </w:r>
    </w:p>
    <w:p w:rsidR="00000000" w:rsidRDefault="00000000">
      <w:pPr>
        <w:pStyle w:val="a4"/>
        <w:tabs>
          <w:tab w:val="clear" w:pos="1531"/>
          <w:tab w:val="left" w:pos="1680"/>
        </w:tabs>
        <w:spacing w:line="312" w:lineRule="auto"/>
        <w:ind w:left="1680" w:hanging="1680"/>
        <w:rPr>
          <w:rFonts w:hint="eastAsia"/>
        </w:rPr>
      </w:pPr>
      <w:r>
        <w:rPr>
          <w:rFonts w:hint="eastAsia"/>
        </w:rPr>
        <w:t>九、第</w:t>
      </w:r>
      <w:r>
        <w:rPr>
          <w:rFonts w:hint="eastAsia"/>
        </w:rPr>
        <w:t>11</w:t>
      </w:r>
      <w:r>
        <w:rPr>
          <w:rFonts w:hint="eastAsia"/>
        </w:rPr>
        <w:t>条</w:t>
      </w:r>
      <w:r>
        <w:rPr>
          <w:rFonts w:hint="eastAsia"/>
        </w:rPr>
        <w:t>.</w:t>
      </w:r>
      <w:r>
        <w:tab/>
      </w:r>
      <w:r>
        <w:rPr>
          <w:rFonts w:hint="eastAsia"/>
          <w:spacing w:val="4"/>
        </w:rPr>
        <w:t>人人有权为自己和家庭获得相当的生活水准，包括足够的食物、衣着和住房</w:t>
      </w:r>
      <w:r>
        <w:rPr>
          <w:rFonts w:hint="eastAsia"/>
          <w:spacing w:val="4"/>
        </w:rPr>
        <w:tab/>
      </w:r>
      <w:r>
        <w:rPr>
          <w:rFonts w:hint="eastAsia"/>
        </w:rPr>
        <w:tab/>
        <w:t>159</w:t>
      </w:r>
      <w:r>
        <w:rPr>
          <w:rFonts w:hint="eastAsia"/>
        </w:rPr>
        <w:tab/>
        <w:t>-</w:t>
      </w:r>
      <w:r>
        <w:rPr>
          <w:rFonts w:hint="eastAsia"/>
        </w:rPr>
        <w:tab/>
        <w:t>174</w:t>
      </w:r>
      <w:r>
        <w:rPr>
          <w:rFonts w:hint="eastAsia"/>
        </w:rPr>
        <w:tab/>
        <w:t>34</w:t>
      </w:r>
    </w:p>
    <w:p w:rsidR="00000000" w:rsidRDefault="00000000">
      <w:pPr>
        <w:pStyle w:val="a4"/>
        <w:tabs>
          <w:tab w:val="clear" w:pos="1531"/>
          <w:tab w:val="left" w:pos="1680"/>
        </w:tabs>
        <w:spacing w:line="312" w:lineRule="auto"/>
        <w:rPr>
          <w:rFonts w:hint="eastAsia"/>
        </w:rPr>
      </w:pPr>
      <w:r>
        <w:rPr>
          <w:rFonts w:hint="eastAsia"/>
        </w:rPr>
        <w:t>十、第</w:t>
      </w:r>
      <w:r>
        <w:rPr>
          <w:rFonts w:hint="eastAsia"/>
        </w:rPr>
        <w:t>12</w:t>
      </w:r>
      <w:r>
        <w:rPr>
          <w:rFonts w:hint="eastAsia"/>
        </w:rPr>
        <w:t>条</w:t>
      </w:r>
      <w:r>
        <w:rPr>
          <w:rFonts w:hint="eastAsia"/>
        </w:rPr>
        <w:t>.</w:t>
      </w:r>
      <w:r>
        <w:tab/>
      </w:r>
      <w:r>
        <w:rPr>
          <w:rFonts w:hint="eastAsia"/>
        </w:rPr>
        <w:t>人民身体健康和心理健康的一般标准</w:t>
      </w:r>
      <w:r>
        <w:rPr>
          <w:rFonts w:hint="eastAsia"/>
        </w:rPr>
        <w:tab/>
      </w:r>
      <w:r>
        <w:rPr>
          <w:rFonts w:hint="eastAsia"/>
        </w:rPr>
        <w:tab/>
        <w:t>175</w:t>
      </w:r>
      <w:r>
        <w:rPr>
          <w:rFonts w:hint="eastAsia"/>
        </w:rPr>
        <w:tab/>
        <w:t>-</w:t>
      </w:r>
      <w:r>
        <w:rPr>
          <w:rFonts w:hint="eastAsia"/>
        </w:rPr>
        <w:tab/>
        <w:t>207</w:t>
      </w:r>
      <w:r>
        <w:rPr>
          <w:rFonts w:hint="eastAsia"/>
        </w:rPr>
        <w:tab/>
        <w:t>38</w:t>
      </w:r>
    </w:p>
    <w:p w:rsidR="00000000" w:rsidRDefault="00000000">
      <w:pPr>
        <w:pStyle w:val="a4"/>
        <w:tabs>
          <w:tab w:val="clear" w:pos="1531"/>
          <w:tab w:val="clear" w:pos="2041"/>
          <w:tab w:val="left" w:pos="1680"/>
          <w:tab w:val="left" w:pos="1920"/>
        </w:tabs>
        <w:spacing w:line="312" w:lineRule="auto"/>
        <w:rPr>
          <w:rFonts w:hint="eastAsia"/>
        </w:rPr>
      </w:pPr>
      <w:r>
        <w:rPr>
          <w:rFonts w:hint="eastAsia"/>
        </w:rPr>
        <w:t>十一、第</w:t>
      </w:r>
      <w:r>
        <w:rPr>
          <w:rFonts w:hint="eastAsia"/>
        </w:rPr>
        <w:t>13</w:t>
      </w:r>
      <w:r>
        <w:rPr>
          <w:rFonts w:hint="eastAsia"/>
        </w:rPr>
        <w:t>条</w:t>
      </w:r>
      <w:r>
        <w:rPr>
          <w:rFonts w:hint="eastAsia"/>
        </w:rPr>
        <w:t>.</w:t>
      </w:r>
      <w:r>
        <w:tab/>
      </w:r>
      <w:r>
        <w:rPr>
          <w:rFonts w:hint="eastAsia"/>
        </w:rPr>
        <w:t>接受教育的权利</w:t>
      </w:r>
      <w:r>
        <w:rPr>
          <w:rFonts w:hint="eastAsia"/>
        </w:rPr>
        <w:t>...........</w:t>
      </w:r>
      <w:r>
        <w:rPr>
          <w:rFonts w:hint="eastAsia"/>
        </w:rPr>
        <w:tab/>
      </w:r>
      <w:r>
        <w:rPr>
          <w:rFonts w:hint="eastAsia"/>
        </w:rPr>
        <w:tab/>
        <w:t>208</w:t>
      </w:r>
      <w:r>
        <w:rPr>
          <w:rFonts w:hint="eastAsia"/>
        </w:rPr>
        <w:tab/>
        <w:t>-</w:t>
      </w:r>
      <w:r>
        <w:rPr>
          <w:rFonts w:hint="eastAsia"/>
        </w:rPr>
        <w:tab/>
        <w:t>237</w:t>
      </w:r>
      <w:r>
        <w:rPr>
          <w:rFonts w:hint="eastAsia"/>
        </w:rPr>
        <w:tab/>
        <w:t>49</w:t>
      </w:r>
    </w:p>
    <w:p w:rsidR="00000000" w:rsidRDefault="00000000">
      <w:pPr>
        <w:pStyle w:val="a4"/>
        <w:tabs>
          <w:tab w:val="clear" w:pos="1531"/>
          <w:tab w:val="clear" w:pos="2041"/>
          <w:tab w:val="left" w:pos="1680"/>
          <w:tab w:val="left" w:pos="1920"/>
        </w:tabs>
        <w:spacing w:line="312" w:lineRule="auto"/>
        <w:rPr>
          <w:rFonts w:hint="eastAsia"/>
        </w:rPr>
      </w:pPr>
      <w:r>
        <w:rPr>
          <w:rFonts w:hint="eastAsia"/>
        </w:rPr>
        <w:t>十二、第</w:t>
      </w:r>
      <w:r>
        <w:rPr>
          <w:rFonts w:hint="eastAsia"/>
        </w:rPr>
        <w:t>14</w:t>
      </w:r>
      <w:r>
        <w:rPr>
          <w:rFonts w:hint="eastAsia"/>
        </w:rPr>
        <w:t>条</w:t>
      </w:r>
      <w:r>
        <w:rPr>
          <w:rFonts w:hint="eastAsia"/>
        </w:rPr>
        <w:t>.</w:t>
      </w:r>
      <w:r>
        <w:tab/>
      </w:r>
      <w:r>
        <w:rPr>
          <w:rFonts w:hint="eastAsia"/>
        </w:rPr>
        <w:t>逐步执行免费义务小学教育的原则</w:t>
      </w:r>
      <w:r>
        <w:rPr>
          <w:rFonts w:hint="eastAsia"/>
        </w:rPr>
        <w:tab/>
      </w:r>
      <w:r>
        <w:rPr>
          <w:rFonts w:hint="eastAsia"/>
        </w:rPr>
        <w:tab/>
      </w:r>
      <w:r>
        <w:rPr>
          <w:rFonts w:hint="eastAsia"/>
        </w:rPr>
        <w:tab/>
        <w:t>238</w:t>
      </w:r>
      <w:r>
        <w:rPr>
          <w:rFonts w:hint="eastAsia"/>
        </w:rPr>
        <w:tab/>
        <w:t>55</w:t>
      </w:r>
    </w:p>
    <w:p w:rsidR="00000000" w:rsidRDefault="00000000">
      <w:pPr>
        <w:pStyle w:val="a4"/>
        <w:tabs>
          <w:tab w:val="clear" w:pos="1531"/>
          <w:tab w:val="clear" w:pos="2041"/>
          <w:tab w:val="left" w:pos="1680"/>
          <w:tab w:val="left" w:pos="1920"/>
        </w:tabs>
        <w:spacing w:line="312" w:lineRule="auto"/>
        <w:rPr>
          <w:rFonts w:hint="eastAsia"/>
        </w:rPr>
      </w:pPr>
      <w:r>
        <w:rPr>
          <w:rFonts w:hint="eastAsia"/>
        </w:rPr>
        <w:t>十三、第</w:t>
      </w:r>
      <w:r>
        <w:rPr>
          <w:rFonts w:hint="eastAsia"/>
        </w:rPr>
        <w:t>15</w:t>
      </w:r>
      <w:r>
        <w:rPr>
          <w:rFonts w:hint="eastAsia"/>
        </w:rPr>
        <w:t>条</w:t>
      </w:r>
      <w:r>
        <w:rPr>
          <w:rFonts w:hint="eastAsia"/>
        </w:rPr>
        <w:t>.</w:t>
      </w:r>
      <w:r>
        <w:tab/>
      </w:r>
      <w:r>
        <w:rPr>
          <w:rFonts w:hint="eastAsia"/>
        </w:rPr>
        <w:t>人人参与文化生活的权利</w:t>
      </w:r>
      <w:r>
        <w:rPr>
          <w:rFonts w:hint="eastAsia"/>
        </w:rPr>
        <w:t>..........</w:t>
      </w:r>
      <w:r>
        <w:rPr>
          <w:rFonts w:hint="eastAsia"/>
        </w:rPr>
        <w:tab/>
      </w:r>
      <w:r>
        <w:rPr>
          <w:rFonts w:hint="eastAsia"/>
        </w:rPr>
        <w:tab/>
        <w:t>239</w:t>
      </w:r>
      <w:r>
        <w:rPr>
          <w:rFonts w:hint="eastAsia"/>
        </w:rPr>
        <w:tab/>
        <w:t>-</w:t>
      </w:r>
      <w:r>
        <w:rPr>
          <w:rFonts w:hint="eastAsia"/>
        </w:rPr>
        <w:tab/>
        <w:t>250</w:t>
      </w:r>
      <w:r>
        <w:rPr>
          <w:rFonts w:hint="eastAsia"/>
        </w:rPr>
        <w:tab/>
        <w:t>56</w:t>
      </w:r>
    </w:p>
    <w:p w:rsidR="00000000" w:rsidRDefault="00000000">
      <w:pPr>
        <w:pStyle w:val="Heading2"/>
        <w:rPr>
          <w:rFonts w:hint="eastAsia"/>
        </w:rPr>
      </w:pPr>
      <w:r>
        <w:br w:type="page"/>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1.  1996</w:t>
      </w:r>
      <w:r>
        <w:rPr>
          <w:rFonts w:hint="eastAsia"/>
        </w:rPr>
        <w:t>年，危地马拉进入了一个历史时期，其标志是签署了各种和平协定并开始危地马拉社会的彻底重建。这一进程的一个组成部分是国家，着手在人权、保健、教育、住房、就业、人力开发和公民参与等具体领域设计、落实和加强各种措施，作为和平协定的一部分。</w:t>
      </w:r>
    </w:p>
    <w:p w:rsidR="00000000" w:rsidRDefault="00000000">
      <w:pPr>
        <w:rPr>
          <w:rFonts w:hint="eastAsia"/>
          <w:spacing w:val="8"/>
        </w:rPr>
      </w:pPr>
      <w:r>
        <w:rPr>
          <w:rFonts w:hint="eastAsia"/>
          <w:spacing w:val="8"/>
        </w:rPr>
        <w:tab/>
        <w:t xml:space="preserve">2.  </w:t>
      </w:r>
      <w:r>
        <w:rPr>
          <w:rFonts w:hint="eastAsia"/>
          <w:spacing w:val="8"/>
        </w:rPr>
        <w:t>必须承认，该国近年来由于财政帐户和经常性帐户赤字巨大，价格上涨，经济形势岌岌可危，因此在实现经济、社会和文化权利方面遇到特别严重的困难。</w:t>
      </w:r>
    </w:p>
    <w:p w:rsidR="00000000" w:rsidRDefault="00000000">
      <w:pPr>
        <w:rPr>
          <w:rFonts w:hint="eastAsia"/>
        </w:rPr>
      </w:pPr>
      <w:r>
        <w:rPr>
          <w:rFonts w:hint="eastAsia"/>
        </w:rPr>
        <w:tab/>
        <w:t xml:space="preserve">3.  </w:t>
      </w:r>
      <w:r>
        <w:rPr>
          <w:rFonts w:hint="eastAsia"/>
        </w:rPr>
        <w:t>危地马拉尽管遇到了上述障碍，但仍然充分认识到经济、社会和文化权利对提高整个人口的人力和社会发展水平的重要性。因此应该提及已经采取的那些措施，因为它们能够使人预见危地马拉在经济、社会和文化权利各领域可能取得的一些成就。</w:t>
      </w:r>
    </w:p>
    <w:p w:rsidR="00000000" w:rsidRDefault="00000000">
      <w:pPr>
        <w:spacing w:after="320"/>
        <w:rPr>
          <w:rFonts w:hint="eastAsia"/>
        </w:rPr>
      </w:pPr>
      <w:r>
        <w:rPr>
          <w:rFonts w:hint="eastAsia"/>
        </w:rPr>
        <w:tab/>
        <w:t xml:space="preserve">4.  </w:t>
      </w:r>
      <w:r>
        <w:rPr>
          <w:rFonts w:hint="eastAsia"/>
        </w:rPr>
        <w:t>取得的重要进展有，为赤贫人口提供免疫的保健措施，其中有许多人以前被排除在基本保健服务之外。发起了教育改革进程，着重于充分发展个性、意识形态多元化、基本自由、公正、和平和多元文化。本报告还详细介绍了在性别、儿童、住房和就业方面的进展，主要涉及立法修正和加强新的立法以及专门针对这些领域的政策和战略，据信这些政策和战略将为充分实现这些权利创造更加有利的条件。</w:t>
      </w:r>
    </w:p>
    <w:p w:rsidR="00000000" w:rsidRDefault="00000000">
      <w:pPr>
        <w:pStyle w:val="Heading2"/>
        <w:rPr>
          <w:rFonts w:hint="eastAsia"/>
        </w:rPr>
      </w:pPr>
      <w:r>
        <w:rPr>
          <w:rFonts w:hint="eastAsia"/>
        </w:rPr>
        <w:t>一、第</w:t>
      </w:r>
      <w:r>
        <w:rPr>
          <w:rFonts w:hint="eastAsia"/>
        </w:rPr>
        <w:t>1</w:t>
      </w:r>
      <w:r>
        <w:rPr>
          <w:rFonts w:hint="eastAsia"/>
        </w:rPr>
        <w:t>条</w:t>
      </w:r>
      <w:r>
        <w:rPr>
          <w:rFonts w:hint="eastAsia"/>
        </w:rPr>
        <w:t xml:space="preserve">.  </w:t>
      </w:r>
      <w:r>
        <w:rPr>
          <w:rFonts w:hint="eastAsia"/>
        </w:rPr>
        <w:t>自决权</w:t>
      </w:r>
    </w:p>
    <w:p w:rsidR="00000000" w:rsidRDefault="00000000">
      <w:pPr>
        <w:spacing w:after="320"/>
        <w:rPr>
          <w:rFonts w:hint="eastAsia"/>
        </w:rPr>
      </w:pPr>
      <w:r>
        <w:rPr>
          <w:rFonts w:hint="eastAsia"/>
        </w:rPr>
        <w:tab/>
        <w:t xml:space="preserve">5.  </w:t>
      </w:r>
      <w:r>
        <w:rPr>
          <w:rFonts w:hint="eastAsia"/>
        </w:rPr>
        <w:t>自决权体现在《宪法》第</w:t>
      </w:r>
      <w:r>
        <w:rPr>
          <w:rFonts w:hint="eastAsia"/>
        </w:rPr>
        <w:t>140</w:t>
      </w:r>
      <w:r>
        <w:rPr>
          <w:rFonts w:hint="eastAsia"/>
        </w:rPr>
        <w:t>条危地马拉的法律秩序中，它声明，危地马拉是一个自由、独立和主权国家，其组织目的是保障危地马拉居民享受他们的权利和自由。</w:t>
      </w:r>
    </w:p>
    <w:p w:rsidR="00000000" w:rsidRDefault="00000000">
      <w:pPr>
        <w:pStyle w:val="Heading2"/>
        <w:ind w:left="510" w:hanging="510"/>
        <w:rPr>
          <w:rFonts w:hint="eastAsia"/>
        </w:rPr>
      </w:pPr>
      <w:r>
        <w:rPr>
          <w:rFonts w:hint="eastAsia"/>
        </w:rPr>
        <w:t>二、第</w:t>
      </w:r>
      <w:r>
        <w:rPr>
          <w:rFonts w:hint="eastAsia"/>
        </w:rPr>
        <w:t>2</w:t>
      </w:r>
      <w:r>
        <w:rPr>
          <w:rFonts w:hint="eastAsia"/>
        </w:rPr>
        <w:t>条</w:t>
      </w:r>
      <w:r>
        <w:rPr>
          <w:rFonts w:hint="eastAsia"/>
        </w:rPr>
        <w:t>.</w:t>
      </w:r>
      <w:r>
        <w:t xml:space="preserve"> </w:t>
      </w:r>
      <w:r>
        <w:rPr>
          <w:rFonts w:hint="eastAsia"/>
        </w:rPr>
        <w:t>为充分实现《公约》承认的</w:t>
      </w:r>
      <w:r>
        <w:br/>
      </w:r>
      <w:r>
        <w:rPr>
          <w:rFonts w:hint="eastAsia"/>
        </w:rPr>
        <w:t>权利采取立法措施</w:t>
      </w:r>
    </w:p>
    <w:p w:rsidR="00000000" w:rsidRDefault="00000000">
      <w:pPr>
        <w:rPr>
          <w:rFonts w:hint="eastAsia"/>
        </w:rPr>
      </w:pPr>
      <w:r>
        <w:rPr>
          <w:rFonts w:hint="eastAsia"/>
        </w:rPr>
        <w:tab/>
        <w:t xml:space="preserve">6.  </w:t>
      </w:r>
      <w:r>
        <w:rPr>
          <w:rFonts w:hint="eastAsia"/>
        </w:rPr>
        <w:t>为增强法律框架和创造法律确定性的适当气候，在落实《公约》承认的权利方面执行经济和社会发展项目和方案，国会于</w:t>
      </w:r>
      <w:r>
        <w:rPr>
          <w:rFonts w:hint="eastAsia"/>
        </w:rPr>
        <w:t>1996</w:t>
      </w:r>
      <w:r>
        <w:rPr>
          <w:rFonts w:hint="eastAsia"/>
        </w:rPr>
        <w:t>年至</w:t>
      </w:r>
      <w:r>
        <w:rPr>
          <w:rFonts w:hint="eastAsia"/>
        </w:rPr>
        <w:t>1999</w:t>
      </w:r>
      <w:r>
        <w:rPr>
          <w:rFonts w:hint="eastAsia"/>
        </w:rPr>
        <w:t>年通过了若干法律，采取了若干改革，在保健、教育、就业和社会保障等领域尤其如此。</w:t>
      </w:r>
    </w:p>
    <w:p w:rsidR="00000000" w:rsidRDefault="00000000">
      <w:pPr>
        <w:rPr>
          <w:rFonts w:hint="eastAsia"/>
        </w:rPr>
      </w:pPr>
      <w:r>
        <w:rPr>
          <w:rFonts w:hint="eastAsia"/>
        </w:rPr>
        <w:tab/>
        <w:t xml:space="preserve">7.  </w:t>
      </w:r>
      <w:r>
        <w:rPr>
          <w:rFonts w:hint="eastAsia"/>
        </w:rPr>
        <w:t>新的《保健法》建立在国家义务的基础之上，根据社会平等、团结互助和辅助的原则保障其公民的健康。它将通过公共卫生和社会福利部与国家的中央、下放和自治的机构以及有组织的社区和私人团体合作而执行，并将包括保健方案下放和传播方面的新战略以及社区参与。</w:t>
      </w:r>
    </w:p>
    <w:p w:rsidR="00000000" w:rsidRDefault="00000000">
      <w:pPr>
        <w:rPr>
          <w:rFonts w:hint="eastAsia"/>
        </w:rPr>
      </w:pPr>
      <w:r>
        <w:rPr>
          <w:rFonts w:hint="eastAsia"/>
        </w:rPr>
        <w:tab/>
        <w:t xml:space="preserve">8.  </w:t>
      </w:r>
      <w:r>
        <w:rPr>
          <w:rFonts w:hint="eastAsia"/>
        </w:rPr>
        <w:t>危地马拉的《宪法》含有关于社会权利的一章，宣布教育权是符合国家利益的事项，它还宣布工作权是一项个人权利和社会义务。它保障享有无歧视的保健权，并为社会保障规定了同样的权利，这项权利作为一项强制性和统一的国家公共制度予以保障。</w:t>
      </w:r>
    </w:p>
    <w:p w:rsidR="00000000" w:rsidRDefault="00000000">
      <w:pPr>
        <w:rPr>
          <w:rFonts w:hint="eastAsia"/>
        </w:rPr>
      </w:pPr>
      <w:r>
        <w:rPr>
          <w:rFonts w:hint="eastAsia"/>
        </w:rPr>
        <w:tab/>
        <w:t xml:space="preserve">9.  </w:t>
      </w:r>
      <w:r>
        <w:rPr>
          <w:rFonts w:hint="eastAsia"/>
        </w:rPr>
        <w:t>关于危地马拉立法的文化权利问题，《宪法》第</w:t>
      </w:r>
      <w:r>
        <w:rPr>
          <w:rFonts w:hint="eastAsia"/>
        </w:rPr>
        <w:t>57</w:t>
      </w:r>
      <w:r>
        <w:rPr>
          <w:rFonts w:hint="eastAsia"/>
        </w:rPr>
        <w:t>条申明，人人有权自由参加社区的文化和艺术生活，并承认个人和社区享有根据自己的价值观念、语言和习惯而形成文化特性的权利。</w:t>
      </w:r>
    </w:p>
    <w:p w:rsidR="00000000" w:rsidRDefault="00000000">
      <w:pPr>
        <w:rPr>
          <w:rFonts w:hint="eastAsia"/>
        </w:rPr>
      </w:pPr>
      <w:r>
        <w:rPr>
          <w:rFonts w:hint="eastAsia"/>
        </w:rPr>
        <w:tab/>
        <w:t xml:space="preserve">10.  </w:t>
      </w:r>
      <w:r>
        <w:rPr>
          <w:rFonts w:hint="eastAsia"/>
        </w:rPr>
        <w:t>作为危地马拉的最高机构，国会批准了各种国际文书；这些文书根据《宪法》第</w:t>
      </w:r>
      <w:r>
        <w:rPr>
          <w:rFonts w:hint="eastAsia"/>
        </w:rPr>
        <w:t>46</w:t>
      </w:r>
      <w:r>
        <w:rPr>
          <w:rFonts w:hint="eastAsia"/>
        </w:rPr>
        <w:t>条被立即纳入国内法律秩序。该条声明，在人权问题上，危地马拉认可批准的条约和公约应优先于国内法：因此这种文书的规定是强制性的，可普遍适用。</w:t>
      </w:r>
    </w:p>
    <w:p w:rsidR="00000000" w:rsidRDefault="00000000">
      <w:pPr>
        <w:rPr>
          <w:rFonts w:hint="eastAsia"/>
        </w:rPr>
      </w:pPr>
      <w:r>
        <w:rPr>
          <w:rFonts w:hint="eastAsia"/>
        </w:rPr>
        <w:tab/>
        <w:t xml:space="preserve">11.  </w:t>
      </w:r>
      <w:r>
        <w:rPr>
          <w:rFonts w:hint="eastAsia"/>
        </w:rPr>
        <w:t>作为一个发展中国家，危地马拉对物质限制并不陌生，这种情况阻碍它充分履行其在经济、社会和文化权利领域的法律义务。然而，政府近年来作出了巨大的努力，查明了没有满足的基本需求，将越来越多的公共部门投资引向受国内武装冲突影响最严重地区以及在住房、饮水、卫生、教育和就业等基本社会服务方面差距严重的社区。为此制定了减轻贫困和赤贫的紧急方案。</w:t>
      </w:r>
    </w:p>
    <w:p w:rsidR="00000000" w:rsidRDefault="00000000">
      <w:pPr>
        <w:rPr>
          <w:rFonts w:hint="eastAsia"/>
        </w:rPr>
      </w:pPr>
      <w:r>
        <w:rPr>
          <w:rFonts w:hint="eastAsia"/>
        </w:rPr>
        <w:tab/>
        <w:t xml:space="preserve">12.  </w:t>
      </w:r>
      <w:r>
        <w:rPr>
          <w:rFonts w:hint="eastAsia"/>
        </w:rPr>
        <w:t>因此，在</w:t>
      </w:r>
      <w:r>
        <w:rPr>
          <w:rFonts w:hint="eastAsia"/>
        </w:rPr>
        <w:t>1996</w:t>
      </w:r>
      <w:r>
        <w:rPr>
          <w:rFonts w:hint="eastAsia"/>
        </w:rPr>
        <w:t>年至</w:t>
      </w:r>
      <w:r>
        <w:rPr>
          <w:rFonts w:hint="eastAsia"/>
        </w:rPr>
        <w:t>1999</w:t>
      </w:r>
      <w:r>
        <w:rPr>
          <w:rFonts w:hint="eastAsia"/>
        </w:rPr>
        <w:t>年期间为社会投资总共拨出了</w:t>
      </w:r>
      <w:r>
        <w:rPr>
          <w:rFonts w:hint="eastAsia"/>
        </w:rPr>
        <w:t>191.973</w:t>
      </w:r>
      <w:r>
        <w:rPr>
          <w:rFonts w:hint="eastAsia"/>
        </w:rPr>
        <w:t>亿格查尔：在四年里，公共部门投资从</w:t>
      </w:r>
      <w:r>
        <w:rPr>
          <w:rFonts w:hint="eastAsia"/>
        </w:rPr>
        <w:t>1995</w:t>
      </w:r>
      <w:r>
        <w:rPr>
          <w:rFonts w:hint="eastAsia"/>
        </w:rPr>
        <w:t>年</w:t>
      </w:r>
      <w:r>
        <w:rPr>
          <w:rFonts w:hint="eastAsia"/>
        </w:rPr>
        <w:t>17.821</w:t>
      </w:r>
      <w:r>
        <w:rPr>
          <w:rFonts w:hint="eastAsia"/>
        </w:rPr>
        <w:t>亿格查尔增加到</w:t>
      </w:r>
      <w:r>
        <w:rPr>
          <w:rFonts w:hint="eastAsia"/>
        </w:rPr>
        <w:t>1998</w:t>
      </w:r>
      <w:r>
        <w:rPr>
          <w:rFonts w:hint="eastAsia"/>
        </w:rPr>
        <w:t>年的</w:t>
      </w:r>
      <w:r>
        <w:rPr>
          <w:rFonts w:hint="eastAsia"/>
        </w:rPr>
        <w:t>50.885</w:t>
      </w:r>
      <w:r>
        <w:rPr>
          <w:rFonts w:hint="eastAsia"/>
        </w:rPr>
        <w:t>亿格查尔，对</w:t>
      </w:r>
      <w:r>
        <w:rPr>
          <w:rFonts w:hint="eastAsia"/>
        </w:rPr>
        <w:t>1999</w:t>
      </w:r>
      <w:r>
        <w:rPr>
          <w:rFonts w:hint="eastAsia"/>
        </w:rPr>
        <w:t>年的专项拨款总额为</w:t>
      </w:r>
      <w:r>
        <w:rPr>
          <w:rFonts w:hint="eastAsia"/>
        </w:rPr>
        <w:t>81.166</w:t>
      </w:r>
      <w:r>
        <w:rPr>
          <w:rFonts w:hint="eastAsia"/>
        </w:rPr>
        <w:t>亿格查尔，占预算总额的百分比从</w:t>
      </w:r>
      <w:r>
        <w:rPr>
          <w:rFonts w:hint="eastAsia"/>
        </w:rPr>
        <w:t>1995</w:t>
      </w:r>
      <w:r>
        <w:rPr>
          <w:rFonts w:hint="eastAsia"/>
        </w:rPr>
        <w:t>年</w:t>
      </w:r>
      <w:r>
        <w:rPr>
          <w:rFonts w:hint="eastAsia"/>
        </w:rPr>
        <w:t>25.2%</w:t>
      </w:r>
      <w:r>
        <w:rPr>
          <w:rFonts w:hint="eastAsia"/>
        </w:rPr>
        <w:t>增加到</w:t>
      </w:r>
      <w:r>
        <w:rPr>
          <w:rFonts w:hint="eastAsia"/>
        </w:rPr>
        <w:t>1998</w:t>
      </w:r>
      <w:r>
        <w:rPr>
          <w:rFonts w:hint="eastAsia"/>
        </w:rPr>
        <w:t>年的</w:t>
      </w:r>
      <w:r>
        <w:rPr>
          <w:rFonts w:hint="eastAsia"/>
        </w:rPr>
        <w:t>33.4%</w:t>
      </w:r>
      <w:r>
        <w:rPr>
          <w:rFonts w:hint="eastAsia"/>
        </w:rPr>
        <w:t>。列为优先重点的有四个社会投资领域。</w:t>
      </w:r>
    </w:p>
    <w:p w:rsidR="00000000" w:rsidRDefault="00000000">
      <w:pPr>
        <w:rPr>
          <w:rFonts w:hint="eastAsia"/>
        </w:rPr>
      </w:pPr>
      <w:r>
        <w:rPr>
          <w:rFonts w:hint="eastAsia"/>
        </w:rPr>
        <w:tab/>
        <w:t xml:space="preserve">13.  </w:t>
      </w:r>
      <w:r>
        <w:rPr>
          <w:rFonts w:hint="eastAsia"/>
        </w:rPr>
        <w:t>教育是在政府社会政策下最受重视的部门之一。从</w:t>
      </w:r>
      <w:r>
        <w:rPr>
          <w:rFonts w:hint="eastAsia"/>
        </w:rPr>
        <w:t>1995</w:t>
      </w:r>
      <w:r>
        <w:rPr>
          <w:rFonts w:hint="eastAsia"/>
        </w:rPr>
        <w:t>年至</w:t>
      </w:r>
      <w:r>
        <w:rPr>
          <w:rFonts w:hint="eastAsia"/>
        </w:rPr>
        <w:t>1999</w:t>
      </w:r>
      <w:r>
        <w:rPr>
          <w:rFonts w:hint="eastAsia"/>
        </w:rPr>
        <w:t>年，对扩大教育范围和提高质量的投资增加了</w:t>
      </w:r>
      <w:r>
        <w:rPr>
          <w:rFonts w:hint="eastAsia"/>
        </w:rPr>
        <w:t>20.273</w:t>
      </w:r>
      <w:r>
        <w:rPr>
          <w:rFonts w:hint="eastAsia"/>
        </w:rPr>
        <w:t>亿格查尔。</w:t>
      </w:r>
    </w:p>
    <w:p w:rsidR="00000000" w:rsidRDefault="00000000">
      <w:pPr>
        <w:spacing w:after="320"/>
        <w:rPr>
          <w:rFonts w:hint="eastAsia"/>
        </w:rPr>
      </w:pPr>
      <w:r>
        <w:rPr>
          <w:rFonts w:hint="eastAsia"/>
        </w:rPr>
        <w:tab/>
        <w:t>14.  1995</w:t>
      </w:r>
      <w:r>
        <w:rPr>
          <w:rFonts w:hint="eastAsia"/>
        </w:rPr>
        <w:t>年，危地马拉的国内总产值</w:t>
      </w:r>
      <w:r>
        <w:rPr>
          <w:rFonts w:hint="eastAsia"/>
        </w:rPr>
        <w:t>(GDP)</w:t>
      </w:r>
      <w:r>
        <w:rPr>
          <w:rFonts w:hint="eastAsia"/>
        </w:rPr>
        <w:t>为</w:t>
      </w:r>
      <w:r>
        <w:rPr>
          <w:rFonts w:hint="eastAsia"/>
        </w:rPr>
        <w:t>885.328</w:t>
      </w:r>
      <w:r>
        <w:rPr>
          <w:rFonts w:hint="eastAsia"/>
        </w:rPr>
        <w:t>亿格查尔。预算支出为</w:t>
      </w:r>
      <w:r>
        <w:rPr>
          <w:rFonts w:hint="eastAsia"/>
        </w:rPr>
        <w:t>9.86</w:t>
      </w:r>
      <w:r>
        <w:rPr>
          <w:rFonts w:hint="eastAsia"/>
        </w:rPr>
        <w:t>亿格查尔，占</w:t>
      </w:r>
      <w:r>
        <w:rPr>
          <w:rFonts w:hint="eastAsia"/>
        </w:rPr>
        <w:t>GDP</w:t>
      </w:r>
      <w:r>
        <w:rPr>
          <w:rFonts w:hint="eastAsia"/>
        </w:rPr>
        <w:t>的</w:t>
      </w:r>
      <w:r>
        <w:rPr>
          <w:rFonts w:hint="eastAsia"/>
        </w:rPr>
        <w:t>1.15%</w:t>
      </w:r>
      <w:r>
        <w:rPr>
          <w:rFonts w:hint="eastAsia"/>
        </w:rPr>
        <w:t>。因此相对增长了</w:t>
      </w:r>
      <w:r>
        <w:rPr>
          <w:rFonts w:hint="eastAsia"/>
        </w:rPr>
        <w:t>59.6%</w:t>
      </w:r>
      <w:r>
        <w:rPr>
          <w:rFonts w:hint="eastAsia"/>
        </w:rPr>
        <w:t>。</w:t>
      </w:r>
      <w:r>
        <w:rPr>
          <w:rFonts w:hint="eastAsia"/>
        </w:rPr>
        <w:t>1998</w:t>
      </w:r>
      <w:r>
        <w:rPr>
          <w:rFonts w:hint="eastAsia"/>
        </w:rPr>
        <w:t>年的</w:t>
      </w:r>
      <w:r>
        <w:rPr>
          <w:rFonts w:hint="eastAsia"/>
        </w:rPr>
        <w:t>GDP</w:t>
      </w:r>
      <w:r>
        <w:rPr>
          <w:rFonts w:hint="eastAsia"/>
        </w:rPr>
        <w:t>为</w:t>
      </w:r>
      <w:r>
        <w:rPr>
          <w:rFonts w:hint="eastAsia"/>
        </w:rPr>
        <w:t>1.194</w:t>
      </w:r>
      <w:r>
        <w:rPr>
          <w:rFonts w:hint="eastAsia"/>
        </w:rPr>
        <w:t>亿格查尔，预算支出为</w:t>
      </w:r>
      <w:r>
        <w:rPr>
          <w:rFonts w:hint="eastAsia"/>
        </w:rPr>
        <w:t>16.045.3</w:t>
      </w:r>
      <w:r>
        <w:rPr>
          <w:rFonts w:hint="eastAsia"/>
        </w:rPr>
        <w:t>亿格查尔，即占</w:t>
      </w:r>
      <w:r>
        <w:rPr>
          <w:rFonts w:hint="eastAsia"/>
        </w:rPr>
        <w:t>GDP</w:t>
      </w:r>
      <w:r>
        <w:rPr>
          <w:rFonts w:hint="eastAsia"/>
        </w:rPr>
        <w:t>的</w:t>
      </w:r>
      <w:r>
        <w:rPr>
          <w:rFonts w:hint="eastAsia"/>
        </w:rPr>
        <w:t>1.34%</w:t>
      </w:r>
      <w:r>
        <w:rPr>
          <w:rFonts w:hint="eastAsia"/>
        </w:rPr>
        <w:t>。</w:t>
      </w:r>
    </w:p>
    <w:p w:rsidR="00000000" w:rsidRDefault="00000000">
      <w:pPr>
        <w:pStyle w:val="Heading3"/>
        <w:rPr>
          <w:rFonts w:hint="eastAsia"/>
        </w:rPr>
      </w:pPr>
      <w:r>
        <w:rPr>
          <w:rFonts w:hint="eastAsia"/>
          <w:u w:val="none"/>
        </w:rPr>
        <w:t xml:space="preserve">A.  </w:t>
      </w: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t xml:space="preserve">15.  </w:t>
      </w:r>
      <w:r>
        <w:rPr>
          <w:rFonts w:hint="eastAsia"/>
        </w:rPr>
        <w:t>政府通过教育部启动的教育大纲优先重视扩大教育面和提高教育质量，特别是在小学前和小学教育各级，同时也特别注意农村地区、女童教育和扩大双语文化间教育服务，办法是执行以下一系列方案：</w:t>
      </w:r>
    </w:p>
    <w:p w:rsidR="00000000" w:rsidRDefault="00000000">
      <w:pPr>
        <w:numPr>
          <w:ilvl w:val="0"/>
          <w:numId w:val="29"/>
        </w:numPr>
        <w:tabs>
          <w:tab w:val="clear" w:pos="2835"/>
        </w:tabs>
        <w:ind w:left="1531"/>
        <w:rPr>
          <w:rFonts w:hint="eastAsia"/>
        </w:rPr>
      </w:pPr>
      <w:r>
        <w:rPr>
          <w:rFonts w:hint="eastAsia"/>
        </w:rPr>
        <w:t>全国教育自我管理方案</w:t>
      </w:r>
      <w:r>
        <w:rPr>
          <w:rFonts w:hint="eastAsia"/>
        </w:rPr>
        <w:t>(PRONADE)</w:t>
      </w:r>
      <w:r>
        <w:rPr>
          <w:rFonts w:hint="eastAsia"/>
        </w:rPr>
        <w:t>，主要目的是通过向有组织的社区提供资金，以权力分散的方式管理这种服务，改进社区的自我管理，从而扩大农村地区教育服务的范围并提高质量。由于在</w:t>
      </w:r>
      <w:r>
        <w:rPr>
          <w:rFonts w:hint="eastAsia"/>
        </w:rPr>
        <w:t>1999</w:t>
      </w:r>
      <w:r>
        <w:rPr>
          <w:rFonts w:hint="eastAsia"/>
        </w:rPr>
        <w:t>学年采取了这种教育融资制度，向</w:t>
      </w:r>
      <w:r>
        <w:rPr>
          <w:rFonts w:hint="eastAsia"/>
        </w:rPr>
        <w:t>2,924</w:t>
      </w:r>
      <w:r>
        <w:rPr>
          <w:rFonts w:hint="eastAsia"/>
        </w:rPr>
        <w:t>个社区的</w:t>
      </w:r>
      <w:r>
        <w:rPr>
          <w:rFonts w:hint="eastAsia"/>
        </w:rPr>
        <w:t>207,097</w:t>
      </w:r>
      <w:r>
        <w:rPr>
          <w:rFonts w:hint="eastAsia"/>
        </w:rPr>
        <w:t>名小学和小学前儿童提供了服务，设立了</w:t>
      </w:r>
      <w:r>
        <w:rPr>
          <w:rFonts w:hint="eastAsia"/>
        </w:rPr>
        <w:t>605</w:t>
      </w:r>
      <w:r>
        <w:rPr>
          <w:rFonts w:hint="eastAsia"/>
        </w:rPr>
        <w:t>个社区教育委员会</w:t>
      </w:r>
      <w:r>
        <w:rPr>
          <w:rFonts w:hint="eastAsia"/>
        </w:rPr>
        <w:t>(COEDUCAS)</w:t>
      </w:r>
      <w:r>
        <w:rPr>
          <w:rFonts w:hint="eastAsia"/>
        </w:rPr>
        <w:t>。还向</w:t>
      </w:r>
      <w:r>
        <w:rPr>
          <w:rFonts w:hint="eastAsia"/>
        </w:rPr>
        <w:t>19</w:t>
      </w:r>
      <w:r>
        <w:rPr>
          <w:rFonts w:hint="eastAsia"/>
        </w:rPr>
        <w:t>个省的</w:t>
      </w:r>
      <w:r>
        <w:rPr>
          <w:rFonts w:hint="eastAsia"/>
        </w:rPr>
        <w:t>1,669</w:t>
      </w:r>
      <w:r>
        <w:rPr>
          <w:rFonts w:hint="eastAsia"/>
        </w:rPr>
        <w:t>个</w:t>
      </w:r>
      <w:r>
        <w:rPr>
          <w:rFonts w:hint="eastAsia"/>
        </w:rPr>
        <w:t>COEDUCAS</w:t>
      </w:r>
      <w:r>
        <w:rPr>
          <w:rFonts w:hint="eastAsia"/>
        </w:rPr>
        <w:t>的</w:t>
      </w:r>
      <w:r>
        <w:rPr>
          <w:rFonts w:hint="eastAsia"/>
        </w:rPr>
        <w:t>8,345</w:t>
      </w:r>
      <w:r>
        <w:rPr>
          <w:rFonts w:hint="eastAsia"/>
        </w:rPr>
        <w:t>名家长提供了培训。预算支出总计为</w:t>
      </w:r>
      <w:r>
        <w:rPr>
          <w:rFonts w:hint="eastAsia"/>
        </w:rPr>
        <w:t>113,411,947.86</w:t>
      </w:r>
      <w:r>
        <w:rPr>
          <w:rFonts w:hint="eastAsia"/>
        </w:rPr>
        <w:t>格查尔；</w:t>
      </w:r>
    </w:p>
    <w:p w:rsidR="00000000" w:rsidRDefault="00000000">
      <w:pPr>
        <w:numPr>
          <w:ilvl w:val="0"/>
          <w:numId w:val="29"/>
        </w:numPr>
        <w:tabs>
          <w:tab w:val="clear" w:pos="2835"/>
        </w:tabs>
        <w:ind w:left="1531"/>
        <w:rPr>
          <w:rFonts w:hint="eastAsia"/>
          <w:lang w:val="fr-CH"/>
        </w:rPr>
      </w:pPr>
      <w:r>
        <w:rPr>
          <w:rFonts w:hint="eastAsia"/>
        </w:rPr>
        <w:t>速成学前教育社区中心</w:t>
      </w:r>
      <w:r>
        <w:rPr>
          <w:rFonts w:hint="eastAsia"/>
        </w:rPr>
        <w:t>(CENACEP</w:t>
      </w:r>
      <w:r>
        <w:t>s)</w:t>
      </w:r>
      <w:r>
        <w:rPr>
          <w:rFonts w:hint="eastAsia"/>
        </w:rPr>
        <w:t>：为了帮助发展技能、培养价值观和基本能力，从而提高小学一年级学生的入学水平，为了向教师提供教育支助，教育部制定了一项方案，建立速成学前教育社区中心。目的是加强对技能和能力的培养，鼓励养成良好的习惯，并使学龄前儿童的观念有所变化，从而确保小学第一年的优良成绩。</w:t>
      </w:r>
      <w:r>
        <w:rPr>
          <w:rFonts w:hint="eastAsia"/>
        </w:rPr>
        <w:t>1999</w:t>
      </w:r>
      <w:r>
        <w:rPr>
          <w:rFonts w:hint="eastAsia"/>
        </w:rPr>
        <w:t>年，该方案使</w:t>
      </w:r>
      <w:r>
        <w:rPr>
          <w:rFonts w:hint="eastAsia"/>
        </w:rPr>
        <w:t>95,908</w:t>
      </w:r>
      <w:r>
        <w:rPr>
          <w:rFonts w:hint="eastAsia"/>
        </w:rPr>
        <w:t>名六岁儿童受益。</w:t>
      </w:r>
      <w:r>
        <w:rPr>
          <w:rFonts w:hint="eastAsia"/>
          <w:lang w:val="fr-CH"/>
        </w:rPr>
        <w:t>CENACEP</w:t>
      </w:r>
      <w:r>
        <w:rPr>
          <w:rFonts w:hint="eastAsia"/>
        </w:rPr>
        <w:t>中心在不提供小学前教育的小学开展工作；</w:t>
      </w:r>
    </w:p>
    <w:p w:rsidR="00000000" w:rsidRDefault="00000000">
      <w:pPr>
        <w:numPr>
          <w:ilvl w:val="0"/>
          <w:numId w:val="29"/>
        </w:numPr>
        <w:tabs>
          <w:tab w:val="clear" w:pos="2835"/>
        </w:tabs>
        <w:ind w:left="1531"/>
        <w:rPr>
          <w:rFonts w:hint="eastAsia"/>
          <w:lang w:val="fr-CH"/>
        </w:rPr>
      </w:pPr>
      <w:r>
        <w:rPr>
          <w:rFonts w:hint="eastAsia"/>
          <w:lang w:val="fr-CH"/>
        </w:rPr>
        <w:t>教育部制定的补充支持和援助方案的主要目的是鼓励学生留在学校，向学生提供食物、奖学金、助学金和学校交通补贴，从而补充家庭的资金；</w:t>
      </w:r>
    </w:p>
    <w:p w:rsidR="00000000" w:rsidRDefault="00000000">
      <w:pPr>
        <w:numPr>
          <w:ilvl w:val="0"/>
          <w:numId w:val="29"/>
        </w:numPr>
        <w:tabs>
          <w:tab w:val="clear" w:pos="2835"/>
        </w:tabs>
        <w:ind w:left="1531"/>
        <w:rPr>
          <w:rFonts w:hint="eastAsia"/>
          <w:lang w:val="fr-CH"/>
        </w:rPr>
      </w:pPr>
      <w:r>
        <w:rPr>
          <w:rFonts w:hint="eastAsia"/>
          <w:lang w:val="fr-CH"/>
        </w:rPr>
        <w:t>女童奖学金</w:t>
      </w:r>
      <w:r>
        <w:rPr>
          <w:lang w:val="fr-CH"/>
        </w:rPr>
        <w:t> </w:t>
      </w:r>
      <w:r>
        <w:rPr>
          <w:rFonts w:hint="eastAsia"/>
          <w:lang w:val="fr-CH"/>
        </w:rPr>
        <w:t>：为了扩大教育范围，确保平等对待过去不受重视的社会群体，这项为农村女童制订的方案在</w:t>
      </w:r>
      <w:r>
        <w:rPr>
          <w:rFonts w:hint="eastAsia"/>
          <w:lang w:val="fr-CH"/>
        </w:rPr>
        <w:t>1999</w:t>
      </w:r>
      <w:r>
        <w:rPr>
          <w:rFonts w:hint="eastAsia"/>
          <w:lang w:val="fr-CH"/>
        </w:rPr>
        <w:t>年为约</w:t>
      </w:r>
      <w:r>
        <w:rPr>
          <w:rFonts w:hint="eastAsia"/>
          <w:lang w:val="fr-CH"/>
        </w:rPr>
        <w:t>3,000</w:t>
      </w:r>
      <w:r>
        <w:rPr>
          <w:rFonts w:hint="eastAsia"/>
          <w:lang w:val="fr-CH"/>
        </w:rPr>
        <w:t>所农村学校的女童提供了</w:t>
      </w:r>
      <w:r>
        <w:rPr>
          <w:rFonts w:hint="eastAsia"/>
          <w:lang w:val="fr-CH"/>
        </w:rPr>
        <w:t>46,089</w:t>
      </w:r>
      <w:r>
        <w:rPr>
          <w:rFonts w:hint="eastAsia"/>
          <w:lang w:val="fr-CH"/>
        </w:rPr>
        <w:t>份奖学金</w:t>
      </w:r>
      <w:r>
        <w:rPr>
          <w:lang w:val="fr-CH"/>
        </w:rPr>
        <w:t> </w:t>
      </w:r>
      <w:r>
        <w:rPr>
          <w:rFonts w:hint="eastAsia"/>
          <w:lang w:val="fr-CH"/>
        </w:rPr>
        <w:t>；</w:t>
      </w:r>
      <w:r>
        <w:rPr>
          <w:rFonts w:hint="eastAsia"/>
          <w:lang w:val="fr-CH"/>
        </w:rPr>
        <w:t>1996</w:t>
      </w:r>
      <w:r>
        <w:rPr>
          <w:rFonts w:hint="eastAsia"/>
          <w:lang w:val="fr-CH"/>
        </w:rPr>
        <w:t>年至</w:t>
      </w:r>
      <w:r>
        <w:rPr>
          <w:rFonts w:hint="eastAsia"/>
          <w:lang w:val="fr-CH"/>
        </w:rPr>
        <w:t>1999</w:t>
      </w:r>
      <w:r>
        <w:rPr>
          <w:rFonts w:hint="eastAsia"/>
          <w:lang w:val="fr-CH"/>
        </w:rPr>
        <w:t>年提供了</w:t>
      </w:r>
      <w:r>
        <w:rPr>
          <w:rFonts w:hint="eastAsia"/>
          <w:lang w:val="fr-CH"/>
        </w:rPr>
        <w:t>117,578</w:t>
      </w:r>
      <w:r>
        <w:rPr>
          <w:rFonts w:hint="eastAsia"/>
          <w:lang w:val="fr-CH"/>
        </w:rPr>
        <w:t>份奖学金</w:t>
      </w:r>
      <w:r>
        <w:rPr>
          <w:lang w:val="fr-CH"/>
        </w:rPr>
        <w:t> </w:t>
      </w:r>
      <w:r>
        <w:rPr>
          <w:rFonts w:hint="eastAsia"/>
          <w:lang w:val="fr-CH"/>
        </w:rPr>
        <w:t>；</w:t>
      </w:r>
    </w:p>
    <w:p w:rsidR="00000000" w:rsidRDefault="00000000">
      <w:pPr>
        <w:numPr>
          <w:ilvl w:val="0"/>
          <w:numId w:val="29"/>
        </w:numPr>
        <w:tabs>
          <w:tab w:val="clear" w:pos="2835"/>
        </w:tabs>
        <w:ind w:left="1531"/>
        <w:rPr>
          <w:rFonts w:hint="eastAsia"/>
          <w:lang w:val="fr-CH"/>
        </w:rPr>
      </w:pPr>
      <w:r>
        <w:rPr>
          <w:rFonts w:hint="eastAsia"/>
          <w:lang w:val="fr-CH"/>
        </w:rPr>
        <w:t>提供课本</w:t>
      </w:r>
      <w:r>
        <w:rPr>
          <w:lang w:val="fr-CH"/>
        </w:rPr>
        <w:t> </w:t>
      </w:r>
      <w:r>
        <w:rPr>
          <w:rFonts w:hint="eastAsia"/>
          <w:lang w:val="fr-CH"/>
        </w:rPr>
        <w:t>：为了提高教育质量，在数学、自然科学、社会学科和西班牙文等科目方面分发了教材，从</w:t>
      </w:r>
      <w:r>
        <w:rPr>
          <w:rFonts w:hint="eastAsia"/>
          <w:lang w:val="fr-CH"/>
        </w:rPr>
        <w:t>1996</w:t>
      </w:r>
      <w:r>
        <w:rPr>
          <w:rFonts w:hint="eastAsia"/>
          <w:lang w:val="fr-CH"/>
        </w:rPr>
        <w:t>年至</w:t>
      </w:r>
      <w:r>
        <w:rPr>
          <w:rFonts w:hint="eastAsia"/>
          <w:lang w:val="fr-CH"/>
        </w:rPr>
        <w:t>1999</w:t>
      </w:r>
      <w:r>
        <w:rPr>
          <w:rFonts w:hint="eastAsia"/>
          <w:lang w:val="fr-CH"/>
        </w:rPr>
        <w:t>年</w:t>
      </w:r>
      <w:r>
        <w:rPr>
          <w:rFonts w:hint="eastAsia"/>
          <w:lang w:val="fr-CH"/>
        </w:rPr>
        <w:t>7</w:t>
      </w:r>
      <w:r>
        <w:rPr>
          <w:rFonts w:hint="eastAsia"/>
          <w:lang w:val="fr-CH"/>
        </w:rPr>
        <w:t>月提供了</w:t>
      </w:r>
      <w:r>
        <w:rPr>
          <w:rFonts w:hint="eastAsia"/>
          <w:lang w:val="fr-CH"/>
        </w:rPr>
        <w:t>1,180</w:t>
      </w:r>
      <w:r>
        <w:rPr>
          <w:rFonts w:hint="eastAsia"/>
          <w:lang w:val="fr-CH"/>
        </w:rPr>
        <w:t>万册课本</w:t>
      </w:r>
      <w:r>
        <w:rPr>
          <w:lang w:val="fr-CH"/>
        </w:rPr>
        <w:t> </w:t>
      </w:r>
      <w:r>
        <w:rPr>
          <w:rFonts w:hint="eastAsia"/>
          <w:lang w:val="fr-CH"/>
        </w:rPr>
        <w:t>；</w:t>
      </w:r>
    </w:p>
    <w:p w:rsidR="00000000" w:rsidRDefault="00000000">
      <w:pPr>
        <w:numPr>
          <w:ilvl w:val="0"/>
          <w:numId w:val="29"/>
        </w:numPr>
        <w:tabs>
          <w:tab w:val="clear" w:pos="2835"/>
        </w:tabs>
        <w:ind w:left="1531"/>
        <w:rPr>
          <w:rFonts w:hint="eastAsia"/>
          <w:lang w:val="fr-CH"/>
        </w:rPr>
      </w:pPr>
      <w:r>
        <w:rPr>
          <w:rFonts w:hint="eastAsia"/>
          <w:lang w:val="fr-CH"/>
        </w:rPr>
        <w:t>学校早餐方案向学生提供营养丰富的早餐，向农村学校的儿童提供一半他们每天需要的营养摄入量。</w:t>
      </w:r>
      <w:r>
        <w:rPr>
          <w:rFonts w:hint="eastAsia"/>
          <w:lang w:val="fr-CH"/>
        </w:rPr>
        <w:t>1999</w:t>
      </w:r>
      <w:r>
        <w:rPr>
          <w:rFonts w:hint="eastAsia"/>
          <w:lang w:val="fr-CH"/>
        </w:rPr>
        <w:t>年受益儿童有</w:t>
      </w:r>
      <w:r>
        <w:rPr>
          <w:rFonts w:hint="eastAsia"/>
          <w:lang w:val="fr-CH"/>
        </w:rPr>
        <w:t>1,080,554</w:t>
      </w:r>
      <w:r>
        <w:rPr>
          <w:rFonts w:hint="eastAsia"/>
          <w:lang w:val="fr-CH"/>
        </w:rPr>
        <w:t>名。此外，还根据该方案向</w:t>
      </w:r>
      <w:r>
        <w:rPr>
          <w:rFonts w:hint="eastAsia"/>
          <w:lang w:val="fr-CH"/>
        </w:rPr>
        <w:t>52,815</w:t>
      </w:r>
      <w:r>
        <w:rPr>
          <w:rFonts w:hint="eastAsia"/>
          <w:lang w:val="fr-CH"/>
        </w:rPr>
        <w:t>位母亲提供了直接培训，向</w:t>
      </w:r>
      <w:r>
        <w:rPr>
          <w:rFonts w:hint="eastAsia"/>
          <w:lang w:val="fr-CH"/>
        </w:rPr>
        <w:t>700,000</w:t>
      </w:r>
      <w:r>
        <w:rPr>
          <w:rFonts w:hint="eastAsia"/>
          <w:lang w:val="fr-CH"/>
        </w:rPr>
        <w:t>位母亲提供了间接培训，在食物的营养价值方面给予基本指导。到</w:t>
      </w:r>
      <w:r>
        <w:rPr>
          <w:rFonts w:hint="eastAsia"/>
          <w:lang w:val="fr-CH"/>
        </w:rPr>
        <w:t>1999</w:t>
      </w:r>
      <w:r>
        <w:rPr>
          <w:rFonts w:hint="eastAsia"/>
          <w:lang w:val="fr-CH"/>
        </w:rPr>
        <w:t>年</w:t>
      </w:r>
      <w:r>
        <w:rPr>
          <w:rFonts w:hint="eastAsia"/>
          <w:lang w:val="fr-CH"/>
        </w:rPr>
        <w:t>5</w:t>
      </w:r>
      <w:r>
        <w:rPr>
          <w:rFonts w:hint="eastAsia"/>
          <w:lang w:val="fr-CH"/>
        </w:rPr>
        <w:t>月，对该方案的支出总共为</w:t>
      </w:r>
      <w:r>
        <w:rPr>
          <w:rFonts w:hint="eastAsia"/>
          <w:lang w:val="fr-CH"/>
        </w:rPr>
        <w:t>38,589,341.25</w:t>
      </w:r>
      <w:r>
        <w:rPr>
          <w:rFonts w:hint="eastAsia"/>
          <w:lang w:val="fr-CH"/>
        </w:rPr>
        <w:t>格查尔</w:t>
      </w:r>
      <w:r>
        <w:rPr>
          <w:lang w:val="fr-CH"/>
        </w:rPr>
        <w:t> </w:t>
      </w:r>
      <w:r>
        <w:rPr>
          <w:rFonts w:hint="eastAsia"/>
          <w:lang w:val="fr-CH"/>
        </w:rPr>
        <w:t>；</w:t>
      </w:r>
    </w:p>
    <w:p w:rsidR="00000000" w:rsidRDefault="00000000">
      <w:pPr>
        <w:numPr>
          <w:ilvl w:val="0"/>
          <w:numId w:val="29"/>
        </w:numPr>
        <w:tabs>
          <w:tab w:val="clear" w:pos="2835"/>
        </w:tabs>
        <w:ind w:left="1531"/>
        <w:rPr>
          <w:rFonts w:hint="eastAsia"/>
          <w:lang w:val="fr-CH"/>
        </w:rPr>
      </w:pPr>
      <w:r>
        <w:rPr>
          <w:rFonts w:hint="eastAsia"/>
          <w:lang w:val="fr-CH"/>
        </w:rPr>
        <w:t>识字和校外教育</w:t>
      </w:r>
      <w:r>
        <w:rPr>
          <w:lang w:val="fr-CH"/>
        </w:rPr>
        <w:t> </w:t>
      </w:r>
      <w:r>
        <w:rPr>
          <w:rFonts w:hint="eastAsia"/>
          <w:lang w:val="fr-CH"/>
        </w:rPr>
        <w:t>：由于通过了《第</w:t>
      </w:r>
      <w:r>
        <w:rPr>
          <w:rFonts w:hint="eastAsia"/>
          <w:lang w:val="fr-CH"/>
        </w:rPr>
        <w:t>225-96</w:t>
      </w:r>
      <w:r>
        <w:rPr>
          <w:rFonts w:hint="eastAsia"/>
          <w:lang w:val="fr-CH"/>
        </w:rPr>
        <w:t>号政府令》，教育部承认的小学各年级识字方案初级阶段以及识字后阶段获得批准。其目的是有效地将新的识字者纳入学校教育服务的范围，促进他们的发展并提高生活质量。由于在全国设有办事处的</w:t>
      </w:r>
      <w:r>
        <w:rPr>
          <w:rFonts w:hint="eastAsia"/>
          <w:lang w:val="fr-CH"/>
        </w:rPr>
        <w:t>2,500</w:t>
      </w:r>
      <w:r>
        <w:rPr>
          <w:rFonts w:hint="eastAsia"/>
          <w:lang w:val="fr-CH"/>
        </w:rPr>
        <w:t>多个政府和非政府组织的参与，</w:t>
      </w:r>
      <w:r>
        <w:rPr>
          <w:rFonts w:hint="eastAsia"/>
          <w:lang w:val="fr-CH"/>
        </w:rPr>
        <w:t>1998</w:t>
      </w:r>
      <w:r>
        <w:rPr>
          <w:rFonts w:hint="eastAsia"/>
          <w:lang w:val="fr-CH"/>
        </w:rPr>
        <w:t>年，文盲率从原来的</w:t>
      </w:r>
      <w:r>
        <w:rPr>
          <w:rFonts w:hint="eastAsia"/>
          <w:lang w:val="fr-CH"/>
        </w:rPr>
        <w:t>37.5%</w:t>
      </w:r>
      <w:r>
        <w:rPr>
          <w:rFonts w:hint="eastAsia"/>
          <w:lang w:val="fr-CH"/>
        </w:rPr>
        <w:t>下降到了</w:t>
      </w:r>
      <w:r>
        <w:rPr>
          <w:rFonts w:hint="eastAsia"/>
          <w:lang w:val="fr-CH"/>
        </w:rPr>
        <w:t>31.7%</w:t>
      </w:r>
      <w:r>
        <w:rPr>
          <w:rFonts w:hint="eastAsia"/>
          <w:lang w:val="fr-CH"/>
        </w:rPr>
        <w:t>，到</w:t>
      </w:r>
      <w:r>
        <w:rPr>
          <w:rFonts w:hint="eastAsia"/>
          <w:lang w:val="fr-CH"/>
        </w:rPr>
        <w:t>1999</w:t>
      </w:r>
      <w:r>
        <w:rPr>
          <w:rFonts w:hint="eastAsia"/>
          <w:lang w:val="fr-CH"/>
        </w:rPr>
        <w:t>年底可望下降到</w:t>
      </w:r>
      <w:r>
        <w:rPr>
          <w:rFonts w:hint="eastAsia"/>
          <w:lang w:val="fr-CH"/>
        </w:rPr>
        <w:t>29.6%</w:t>
      </w:r>
      <w:r>
        <w:rPr>
          <w:rFonts w:hint="eastAsia"/>
          <w:lang w:val="fr-CH"/>
        </w:rPr>
        <w:t>。</w:t>
      </w:r>
    </w:p>
    <w:p w:rsidR="00000000" w:rsidRDefault="00000000">
      <w:pPr>
        <w:numPr>
          <w:ilvl w:val="0"/>
          <w:numId w:val="29"/>
        </w:numPr>
        <w:tabs>
          <w:tab w:val="clear" w:pos="2835"/>
        </w:tabs>
        <w:ind w:left="1531"/>
        <w:rPr>
          <w:rFonts w:hint="eastAsia"/>
          <w:spacing w:val="8"/>
        </w:rPr>
      </w:pPr>
      <w:r>
        <w:rPr>
          <w:rFonts w:hint="eastAsia"/>
          <w:spacing w:val="8"/>
        </w:rPr>
        <w:t>教育电视</w:t>
      </w:r>
      <w:r>
        <w:rPr>
          <w:rFonts w:hint="eastAsia"/>
          <w:spacing w:val="8"/>
        </w:rPr>
        <w:t>(</w:t>
      </w:r>
      <w:r>
        <w:rPr>
          <w:rFonts w:hint="eastAsia"/>
          <w:spacing w:val="8"/>
        </w:rPr>
        <w:t>远程中学</w:t>
      </w:r>
      <w:r>
        <w:rPr>
          <w:rFonts w:hint="eastAsia"/>
          <w:spacing w:val="8"/>
        </w:rPr>
        <w:t>)</w:t>
      </w:r>
      <w:r>
        <w:rPr>
          <w:rFonts w:hint="eastAsia"/>
          <w:spacing w:val="8"/>
        </w:rPr>
        <w:t>节目为将基础教育扩大到农村地区提供了另一种手段，其目的是向拥有大量未得到正规教育服务的学龄期人口的社区提供支持。</w:t>
      </w:r>
      <w:r>
        <w:rPr>
          <w:rFonts w:hint="eastAsia"/>
          <w:spacing w:val="8"/>
        </w:rPr>
        <w:t>1998</w:t>
      </w:r>
      <w:r>
        <w:rPr>
          <w:rFonts w:hint="eastAsia"/>
          <w:spacing w:val="8"/>
        </w:rPr>
        <w:t>年，全国</w:t>
      </w:r>
      <w:r>
        <w:rPr>
          <w:rFonts w:hint="eastAsia"/>
          <w:spacing w:val="8"/>
        </w:rPr>
        <w:t>12</w:t>
      </w:r>
      <w:r>
        <w:rPr>
          <w:rFonts w:hint="eastAsia"/>
          <w:spacing w:val="8"/>
        </w:rPr>
        <w:t>个省的</w:t>
      </w:r>
      <w:r>
        <w:rPr>
          <w:rFonts w:hint="eastAsia"/>
          <w:spacing w:val="8"/>
        </w:rPr>
        <w:t>120</w:t>
      </w:r>
      <w:r>
        <w:rPr>
          <w:rFonts w:hint="eastAsia"/>
          <w:spacing w:val="8"/>
        </w:rPr>
        <w:t>个中心共有</w:t>
      </w:r>
      <w:r>
        <w:rPr>
          <w:rFonts w:hint="eastAsia"/>
          <w:spacing w:val="8"/>
        </w:rPr>
        <w:t>3,552</w:t>
      </w:r>
      <w:r>
        <w:rPr>
          <w:rFonts w:hint="eastAsia"/>
          <w:spacing w:val="8"/>
        </w:rPr>
        <w:t>名学生从该方案受益。向学校提供基本手册和练习册、电视、录像机和教材</w:t>
      </w:r>
      <w:r>
        <w:rPr>
          <w:rFonts w:hint="eastAsia"/>
          <w:spacing w:val="8"/>
        </w:rPr>
        <w:t>(</w:t>
      </w:r>
      <w:r>
        <w:rPr>
          <w:rFonts w:hint="eastAsia"/>
          <w:spacing w:val="8"/>
        </w:rPr>
        <w:t>字典、百科全书、体育设备、小型图书馆、几何学用具、电脑和配件</w:t>
      </w:r>
      <w:r>
        <w:rPr>
          <w:rFonts w:hint="eastAsia"/>
          <w:spacing w:val="8"/>
        </w:rPr>
        <w:t>)</w:t>
      </w:r>
      <w:r>
        <w:rPr>
          <w:rFonts w:hint="eastAsia"/>
          <w:spacing w:val="8"/>
        </w:rPr>
        <w:t>；</w:t>
      </w:r>
    </w:p>
    <w:p w:rsidR="00000000" w:rsidRDefault="00000000">
      <w:pPr>
        <w:numPr>
          <w:ilvl w:val="0"/>
          <w:numId w:val="29"/>
        </w:numPr>
        <w:tabs>
          <w:tab w:val="clear" w:pos="2835"/>
        </w:tabs>
        <w:ind w:left="1531"/>
        <w:rPr>
          <w:rFonts w:hint="eastAsia"/>
        </w:rPr>
      </w:pPr>
      <w:r>
        <w:rPr>
          <w:rFonts w:hint="eastAsia"/>
        </w:rPr>
        <w:t>关于民主与和平的全国公民教育方案是《社会和经济方面及农村情况的协议》所列的承诺之一，目的是增进保护人权，复兴政治文化，和平解决冲突。</w:t>
      </w:r>
      <w:r>
        <w:rPr>
          <w:rFonts w:hint="eastAsia"/>
        </w:rPr>
        <w:t>1998</w:t>
      </w:r>
      <w:r>
        <w:rPr>
          <w:rFonts w:hint="eastAsia"/>
        </w:rPr>
        <w:t>年，教育部核准了价值观和人权培训课程，并开始对教师进行培训。同年开始对中学生实施该方案。由于联合国教育、科学及文化组织</w:t>
      </w:r>
      <w:r>
        <w:rPr>
          <w:rFonts w:hint="eastAsia"/>
        </w:rPr>
        <w:t>(</w:t>
      </w:r>
      <w:r>
        <w:rPr>
          <w:rFonts w:hint="eastAsia"/>
        </w:rPr>
        <w:t>教科文组织</w:t>
      </w:r>
      <w:r>
        <w:rPr>
          <w:rFonts w:hint="eastAsia"/>
        </w:rPr>
        <w:t>)</w:t>
      </w:r>
      <w:r>
        <w:rPr>
          <w:rFonts w:hint="eastAsia"/>
        </w:rPr>
        <w:t>赠款</w:t>
      </w:r>
      <w:r>
        <w:rPr>
          <w:rFonts w:hint="eastAsia"/>
        </w:rPr>
        <w:t>100,800</w:t>
      </w:r>
      <w:r>
        <w:rPr>
          <w:rFonts w:hint="eastAsia"/>
        </w:rPr>
        <w:t>格查尔，小学价值观课程得以完成。</w:t>
      </w:r>
      <w:r>
        <w:rPr>
          <w:rFonts w:hint="eastAsia"/>
        </w:rPr>
        <w:t>1999</w:t>
      </w:r>
      <w:r>
        <w:rPr>
          <w:rFonts w:hint="eastAsia"/>
        </w:rPr>
        <w:t>年底，教育部继续提供资金，制定成年玛雅语的价值观课程。</w:t>
      </w:r>
      <w:r>
        <w:rPr>
          <w:rFonts w:hint="eastAsia"/>
        </w:rPr>
        <w:t>1998</w:t>
      </w:r>
      <w:r>
        <w:rPr>
          <w:rFonts w:hint="eastAsia"/>
        </w:rPr>
        <w:t>年和</w:t>
      </w:r>
      <w:r>
        <w:rPr>
          <w:rFonts w:hint="eastAsia"/>
        </w:rPr>
        <w:t>1999</w:t>
      </w:r>
      <w:r>
        <w:rPr>
          <w:rFonts w:hint="eastAsia"/>
        </w:rPr>
        <w:t>年，为推广工作人员举办了</w:t>
      </w:r>
      <w:r>
        <w:rPr>
          <w:rFonts w:hint="eastAsia"/>
        </w:rPr>
        <w:t>23</w:t>
      </w:r>
      <w:r>
        <w:rPr>
          <w:rFonts w:hint="eastAsia"/>
        </w:rPr>
        <w:t>期提高认识和推广讲习班，有</w:t>
      </w:r>
      <w:r>
        <w:rPr>
          <w:rFonts w:hint="eastAsia"/>
        </w:rPr>
        <w:t>1,395</w:t>
      </w:r>
      <w:r>
        <w:rPr>
          <w:rFonts w:hint="eastAsia"/>
        </w:rPr>
        <w:t>名督学、培训者、校长、教师、咨询人员和技术管理协调员参加，使他们能够为该方案开展提高认识和促进活动。还为</w:t>
      </w:r>
      <w:r>
        <w:rPr>
          <w:rFonts w:hint="eastAsia"/>
        </w:rPr>
        <w:t>67</w:t>
      </w:r>
      <w:r>
        <w:rPr>
          <w:rFonts w:hint="eastAsia"/>
        </w:rPr>
        <w:t>名中学校长举办了三期提高认识讲习班；</w:t>
      </w:r>
    </w:p>
    <w:p w:rsidR="00000000" w:rsidRDefault="00000000">
      <w:pPr>
        <w:numPr>
          <w:ilvl w:val="0"/>
          <w:numId w:val="29"/>
        </w:numPr>
        <w:tabs>
          <w:tab w:val="clear" w:pos="2835"/>
        </w:tabs>
        <w:ind w:left="1531"/>
        <w:rPr>
          <w:rFonts w:hint="eastAsia"/>
        </w:rPr>
      </w:pPr>
      <w:r>
        <w:rPr>
          <w:rFonts w:hint="eastAsia"/>
        </w:rPr>
        <w:t>信息技术教育中心：教育部在全国的师范学院设立了</w:t>
      </w:r>
      <w:r>
        <w:rPr>
          <w:rFonts w:hint="eastAsia"/>
        </w:rPr>
        <w:t>11</w:t>
      </w:r>
      <w:r>
        <w:rPr>
          <w:rFonts w:hint="eastAsia"/>
        </w:rPr>
        <w:t>个信息技术试验室，目的是帮助学生获得新知识，迈进新的技术时代。这些中心获得了当地网络、奔腾</w:t>
      </w:r>
      <w:r>
        <w:rPr>
          <w:rFonts w:hint="eastAsia"/>
        </w:rPr>
        <w:t>III</w:t>
      </w:r>
      <w:r>
        <w:rPr>
          <w:rFonts w:hint="eastAsia"/>
        </w:rPr>
        <w:t>电脑和服务器、打印机以及普通和教育软件等配备。该方案培训了</w:t>
      </w:r>
      <w:r>
        <w:rPr>
          <w:rFonts w:hint="eastAsia"/>
        </w:rPr>
        <w:t>15,000</w:t>
      </w:r>
      <w:r>
        <w:rPr>
          <w:rFonts w:hint="eastAsia"/>
        </w:rPr>
        <w:t>名学生，执行该方案需要</w:t>
      </w:r>
      <w:r>
        <w:rPr>
          <w:rFonts w:hint="eastAsia"/>
        </w:rPr>
        <w:t>580</w:t>
      </w:r>
      <w:r>
        <w:rPr>
          <w:rFonts w:hint="eastAsia"/>
        </w:rPr>
        <w:t>万格查尔的投资；</w:t>
      </w:r>
    </w:p>
    <w:p w:rsidR="00000000" w:rsidRDefault="00000000">
      <w:pPr>
        <w:numPr>
          <w:ilvl w:val="0"/>
          <w:numId w:val="29"/>
        </w:numPr>
        <w:tabs>
          <w:tab w:val="clear" w:pos="2835"/>
        </w:tabs>
        <w:ind w:left="1531"/>
        <w:rPr>
          <w:rFonts w:hint="eastAsia"/>
        </w:rPr>
      </w:pPr>
      <w:r>
        <w:rPr>
          <w:rFonts w:hint="eastAsia"/>
        </w:rPr>
        <w:t>为各年级的学生实施“英才教育”方案，目的是加强发展思维技能和课程的某些领域</w:t>
      </w:r>
      <w:r>
        <w:rPr>
          <w:rFonts w:hint="eastAsia"/>
          <w:spacing w:val="-50"/>
        </w:rPr>
        <w:t>―</w:t>
      </w:r>
      <w:r>
        <w:rPr>
          <w:rFonts w:hint="eastAsia"/>
        </w:rPr>
        <w:t>―数学、读写、民主和人权、多元文化、女童教育和环境教育</w:t>
      </w:r>
      <w:r>
        <w:rPr>
          <w:rFonts w:hint="eastAsia"/>
          <w:spacing w:val="-50"/>
        </w:rPr>
        <w:t>―</w:t>
      </w:r>
      <w:r>
        <w:rPr>
          <w:rFonts w:hint="eastAsia"/>
        </w:rPr>
        <w:t>―使学生能够发展创造性和批评思维、自信、对他们的行为负责并理解别人，以及获得基本的交际和读写技能；</w:t>
      </w:r>
    </w:p>
    <w:p w:rsidR="00000000" w:rsidRDefault="00000000">
      <w:pPr>
        <w:numPr>
          <w:ilvl w:val="0"/>
          <w:numId w:val="29"/>
        </w:numPr>
        <w:tabs>
          <w:tab w:val="clear" w:pos="2835"/>
        </w:tabs>
        <w:ind w:left="1531"/>
        <w:rPr>
          <w:rFonts w:hint="eastAsia"/>
        </w:rPr>
      </w:pPr>
      <w:r>
        <w:rPr>
          <w:rFonts w:hint="eastAsia"/>
        </w:rPr>
        <w:t>双语跨文化教育：教育部通过双语跨文化教育司</w:t>
      </w:r>
      <w:r>
        <w:rPr>
          <w:rFonts w:hint="eastAsia"/>
        </w:rPr>
        <w:t>(DIGEBI)</w:t>
      </w:r>
      <w:r>
        <w:rPr>
          <w:rFonts w:hint="eastAsia"/>
        </w:rPr>
        <w:t>将双语教育推广到</w:t>
      </w:r>
      <w:r>
        <w:rPr>
          <w:rFonts w:hint="eastAsia"/>
        </w:rPr>
        <w:t>50%</w:t>
      </w:r>
      <w:r>
        <w:rPr>
          <w:rFonts w:hint="eastAsia"/>
        </w:rPr>
        <w:t>以上的居民为土著人的城市的</w:t>
      </w:r>
      <w:r>
        <w:rPr>
          <w:rFonts w:hint="eastAsia"/>
        </w:rPr>
        <w:t>1,771</w:t>
      </w:r>
      <w:r>
        <w:rPr>
          <w:rFonts w:hint="eastAsia"/>
        </w:rPr>
        <w:t>所学校，以确认和加强各语言社区的特性和文化价值观。它还推动用</w:t>
      </w:r>
      <w:r>
        <w:rPr>
          <w:rFonts w:hint="eastAsia"/>
        </w:rPr>
        <w:t>12</w:t>
      </w:r>
      <w:r>
        <w:rPr>
          <w:rFonts w:hint="eastAsia"/>
        </w:rPr>
        <w:t>种玛雅语和加里富纳语编制小学前</w:t>
      </w:r>
      <w:r>
        <w:rPr>
          <w:rFonts w:hint="eastAsia"/>
        </w:rPr>
        <w:t>(</w:t>
      </w:r>
      <w:r>
        <w:rPr>
          <w:rFonts w:hint="eastAsia"/>
        </w:rPr>
        <w:t>直至三年级</w:t>
      </w:r>
      <w:r>
        <w:rPr>
          <w:rFonts w:hint="eastAsia"/>
        </w:rPr>
        <w:t>)</w:t>
      </w:r>
      <w:r>
        <w:rPr>
          <w:rFonts w:hint="eastAsia"/>
        </w:rPr>
        <w:t>课本。该方案在</w:t>
      </w:r>
      <w:r>
        <w:rPr>
          <w:rFonts w:hint="eastAsia"/>
        </w:rPr>
        <w:t>1995</w:t>
      </w:r>
      <w:r>
        <w:rPr>
          <w:rFonts w:hint="eastAsia"/>
        </w:rPr>
        <w:t>年使</w:t>
      </w:r>
      <w:r>
        <w:rPr>
          <w:rFonts w:hint="eastAsia"/>
        </w:rPr>
        <w:t>76,799</w:t>
      </w:r>
      <w:r>
        <w:rPr>
          <w:rFonts w:hint="eastAsia"/>
        </w:rPr>
        <w:t>名学生受益，</w:t>
      </w:r>
      <w:r>
        <w:rPr>
          <w:rFonts w:hint="eastAsia"/>
        </w:rPr>
        <w:t>1999</w:t>
      </w:r>
      <w:r>
        <w:rPr>
          <w:rFonts w:hint="eastAsia"/>
        </w:rPr>
        <w:t>年有</w:t>
      </w:r>
      <w:r>
        <w:rPr>
          <w:rFonts w:hint="eastAsia"/>
        </w:rPr>
        <w:t>96,859</w:t>
      </w:r>
      <w:r>
        <w:rPr>
          <w:rFonts w:hint="eastAsia"/>
        </w:rPr>
        <w:t>名学生受益，增加了</w:t>
      </w:r>
      <w:r>
        <w:rPr>
          <w:rFonts w:hint="eastAsia"/>
        </w:rPr>
        <w:t>26.1%</w:t>
      </w:r>
      <w:r>
        <w:rPr>
          <w:rFonts w:hint="eastAsia"/>
        </w:rPr>
        <w:t>，从而帮助玛雅和加里富纳等人口群体获得教育服务；</w:t>
      </w:r>
    </w:p>
    <w:p w:rsidR="00000000" w:rsidRDefault="00000000">
      <w:pPr>
        <w:numPr>
          <w:ilvl w:val="0"/>
          <w:numId w:val="29"/>
        </w:numPr>
        <w:tabs>
          <w:tab w:val="clear" w:pos="2835"/>
        </w:tabs>
        <w:ind w:left="1531"/>
        <w:rPr>
          <w:rFonts w:hint="eastAsia"/>
        </w:rPr>
      </w:pPr>
      <w:r>
        <w:rPr>
          <w:rFonts w:hint="eastAsia"/>
        </w:rPr>
        <w:t>启蒙教育中心：</w:t>
      </w:r>
      <w:r>
        <w:rPr>
          <w:rFonts w:hint="eastAsia"/>
        </w:rPr>
        <w:t>6</w:t>
      </w:r>
      <w:r>
        <w:rPr>
          <w:rFonts w:hint="eastAsia"/>
        </w:rPr>
        <w:t>岁以下儿童综合育儿方案</w:t>
      </w:r>
      <w:r>
        <w:rPr>
          <w:rFonts w:hint="eastAsia"/>
        </w:rPr>
        <w:t>(PAIN)</w:t>
      </w:r>
      <w:r>
        <w:rPr>
          <w:rFonts w:hint="eastAsia"/>
        </w:rPr>
        <w:t>旨在促进和发展</w:t>
      </w:r>
      <w:r>
        <w:rPr>
          <w:rFonts w:hint="eastAsia"/>
        </w:rPr>
        <w:t>6</w:t>
      </w:r>
      <w:r>
        <w:rPr>
          <w:rFonts w:hint="eastAsia"/>
        </w:rPr>
        <w:t>岁以下儿童的全面教育。培养他们的能力和适当的行为方式，监测他们的成长。该方案针对得不到学前教育的农村和边际城市阶层；</w:t>
      </w:r>
    </w:p>
    <w:p w:rsidR="00000000" w:rsidRDefault="00000000">
      <w:pPr>
        <w:numPr>
          <w:ilvl w:val="0"/>
          <w:numId w:val="29"/>
        </w:numPr>
        <w:tabs>
          <w:tab w:val="clear" w:pos="2835"/>
        </w:tabs>
        <w:ind w:left="1531"/>
        <w:rPr>
          <w:rFonts w:hint="eastAsia"/>
        </w:rPr>
      </w:pPr>
      <w:r>
        <w:rPr>
          <w:rFonts w:hint="eastAsia"/>
        </w:rPr>
        <w:t>农村教育：国家通过教育部、卫生部、农业部和财政部与美国政府签署了一项合作协议，为促进农村教育总共拨款</w:t>
      </w:r>
      <w:r>
        <w:rPr>
          <w:rFonts w:hint="eastAsia"/>
        </w:rPr>
        <w:t>7,720,000</w:t>
      </w:r>
      <w:r>
        <w:rPr>
          <w:rFonts w:hint="eastAsia"/>
        </w:rPr>
        <w:t>美元，其中</w:t>
      </w:r>
      <w:r>
        <w:rPr>
          <w:rFonts w:hint="eastAsia"/>
        </w:rPr>
        <w:t>4,040,000</w:t>
      </w:r>
      <w:r>
        <w:rPr>
          <w:rFonts w:hint="eastAsia"/>
        </w:rPr>
        <w:t>美元用于特定地区的双语跨文化教育。其目的是促进参与双语跨文化教育方案的机会，制定增进男女平等以及文化和语言多元化的政策和战略；</w:t>
      </w:r>
    </w:p>
    <w:p w:rsidR="00000000" w:rsidRDefault="00000000">
      <w:pPr>
        <w:numPr>
          <w:ilvl w:val="0"/>
          <w:numId w:val="29"/>
        </w:numPr>
        <w:tabs>
          <w:tab w:val="clear" w:pos="2835"/>
        </w:tabs>
        <w:ind w:left="1531"/>
        <w:rPr>
          <w:rFonts w:hint="eastAsia"/>
        </w:rPr>
      </w:pPr>
      <w:r>
        <w:rPr>
          <w:rFonts w:hint="eastAsia"/>
        </w:rPr>
        <w:t>“健康学校”方案由教育部和卫生部以及中美洲和巴拿马营养研究所</w:t>
      </w:r>
      <w:r>
        <w:rPr>
          <w:rFonts w:hint="eastAsia"/>
        </w:rPr>
        <w:t>(INCAP)</w:t>
      </w:r>
      <w:r>
        <w:rPr>
          <w:rFonts w:hint="eastAsia"/>
        </w:rPr>
        <w:t>执行，以协调的方式增强危地马拉儿童的健康。在谷类食品生产商危地马拉凯洛格公司</w:t>
      </w:r>
      <w:r>
        <w:rPr>
          <w:rFonts w:hint="eastAsia"/>
        </w:rPr>
        <w:t>(K</w:t>
      </w:r>
      <w:r>
        <w:t>ellogg’s Guatemala</w:t>
      </w:r>
      <w:r>
        <w:rPr>
          <w:rFonts w:hint="eastAsia"/>
        </w:rPr>
        <w:t>)</w:t>
      </w:r>
      <w:r>
        <w:rPr>
          <w:rFonts w:hint="eastAsia"/>
        </w:rPr>
        <w:t>等私营部门机构的援助下，营养专家提供饮食习惯、营养和体育活动等方面的培训。该方案在萨卡特佩克斯省的</w:t>
      </w:r>
      <w:r>
        <w:rPr>
          <w:rFonts w:hint="eastAsia"/>
        </w:rPr>
        <w:t>24</w:t>
      </w:r>
      <w:r>
        <w:rPr>
          <w:rFonts w:hint="eastAsia"/>
        </w:rPr>
        <w:t>所学校执行，并通过以小册子的形式出版危地马拉营养指南予以支持；</w:t>
      </w:r>
    </w:p>
    <w:p w:rsidR="00000000" w:rsidRDefault="00000000">
      <w:pPr>
        <w:numPr>
          <w:ilvl w:val="0"/>
          <w:numId w:val="29"/>
        </w:numPr>
        <w:tabs>
          <w:tab w:val="clear" w:pos="2835"/>
        </w:tabs>
        <w:ind w:left="1531"/>
        <w:rPr>
          <w:rFonts w:hint="eastAsia"/>
        </w:rPr>
      </w:pPr>
      <w:r>
        <w:rPr>
          <w:rFonts w:hint="eastAsia"/>
        </w:rPr>
        <w:t>教育合作社方案旨在向所有危地马拉人提供综合性基础教育，以可接受的价格提供教育，协助提高人们的总体教育和信息水平。</w:t>
      </w:r>
      <w:r>
        <w:rPr>
          <w:rFonts w:hint="eastAsia"/>
        </w:rPr>
        <w:t>1995</w:t>
      </w:r>
      <w:r>
        <w:rPr>
          <w:rFonts w:hint="eastAsia"/>
        </w:rPr>
        <w:t>年有</w:t>
      </w:r>
      <w:r>
        <w:rPr>
          <w:rFonts w:hint="eastAsia"/>
        </w:rPr>
        <w:t>423</w:t>
      </w:r>
      <w:r>
        <w:rPr>
          <w:rFonts w:hint="eastAsia"/>
        </w:rPr>
        <w:t>个学院开办业务，</w:t>
      </w:r>
      <w:r>
        <w:rPr>
          <w:rFonts w:hint="eastAsia"/>
        </w:rPr>
        <w:t>1996</w:t>
      </w:r>
      <w:r>
        <w:rPr>
          <w:rFonts w:hint="eastAsia"/>
        </w:rPr>
        <w:t>年增加到</w:t>
      </w:r>
      <w:r>
        <w:rPr>
          <w:rFonts w:hint="eastAsia"/>
        </w:rPr>
        <w:t>553</w:t>
      </w:r>
      <w:r>
        <w:rPr>
          <w:rFonts w:hint="eastAsia"/>
        </w:rPr>
        <w:t>所，增加</w:t>
      </w:r>
      <w:r>
        <w:rPr>
          <w:rFonts w:hint="eastAsia"/>
        </w:rPr>
        <w:t>30.7%</w:t>
      </w:r>
      <w:r>
        <w:rPr>
          <w:rFonts w:hint="eastAsia"/>
        </w:rPr>
        <w:t>；</w:t>
      </w:r>
    </w:p>
    <w:p w:rsidR="00000000" w:rsidRDefault="00000000">
      <w:pPr>
        <w:numPr>
          <w:ilvl w:val="0"/>
          <w:numId w:val="29"/>
        </w:numPr>
        <w:tabs>
          <w:tab w:val="clear" w:pos="2835"/>
        </w:tabs>
        <w:spacing w:after="320"/>
        <w:ind w:left="1531"/>
        <w:rPr>
          <w:rFonts w:hint="eastAsia"/>
        </w:rPr>
      </w:pPr>
      <w:r>
        <w:rPr>
          <w:rFonts w:hint="eastAsia"/>
        </w:rPr>
        <w:t>体育教学方案：体育司是教育部在全国负责协调和执行体育政策、战略和准则的技术行政部门；其目标是推动校内外的体育活动，以便在“人人参加体育活动”的口号下使参加这项方案的人获得最佳程度的发展和成长。为此设立了体育启蒙学校，以协助建立全国体育价值观：</w:t>
      </w:r>
      <w:r>
        <w:rPr>
          <w:rFonts w:hint="eastAsia"/>
        </w:rPr>
        <w:t>1998</w:t>
      </w:r>
      <w:r>
        <w:rPr>
          <w:rFonts w:hint="eastAsia"/>
        </w:rPr>
        <w:t>年至</w:t>
      </w:r>
      <w:r>
        <w:rPr>
          <w:rFonts w:hint="eastAsia"/>
        </w:rPr>
        <w:t>1999</w:t>
      </w:r>
      <w:r>
        <w:rPr>
          <w:rFonts w:hint="eastAsia"/>
        </w:rPr>
        <w:t>年期间，在基切、埃斯昆特拉、危地马拉、韦韦特南戈、雷塔卢莱乌和圣马科斯等省建立了</w:t>
      </w:r>
      <w:r>
        <w:rPr>
          <w:rFonts w:hint="eastAsia"/>
        </w:rPr>
        <w:t>18</w:t>
      </w:r>
      <w:r>
        <w:rPr>
          <w:rFonts w:hint="eastAsia"/>
        </w:rPr>
        <w:t>所这样的学校。</w:t>
      </w:r>
    </w:p>
    <w:p w:rsidR="00000000" w:rsidRDefault="00000000">
      <w:pPr>
        <w:pStyle w:val="Heading3"/>
        <w:rPr>
          <w:rFonts w:hint="eastAsia"/>
        </w:rPr>
      </w:pPr>
      <w:r>
        <w:rPr>
          <w:rFonts w:hint="eastAsia"/>
          <w:u w:val="none"/>
        </w:rPr>
        <w:t xml:space="preserve">B.  </w:t>
      </w:r>
      <w:r>
        <w:rPr>
          <w:rFonts w:hint="eastAsia"/>
        </w:rPr>
        <w:t>卫</w:t>
      </w:r>
      <w:r>
        <w:rPr>
          <w:rFonts w:hint="eastAsia"/>
        </w:rPr>
        <w:t xml:space="preserve">  </w:t>
      </w:r>
      <w:r>
        <w:rPr>
          <w:rFonts w:hint="eastAsia"/>
        </w:rPr>
        <w:t>生</w:t>
      </w:r>
    </w:p>
    <w:p w:rsidR="00000000" w:rsidRDefault="00000000">
      <w:pPr>
        <w:rPr>
          <w:rFonts w:hint="eastAsia"/>
        </w:rPr>
      </w:pPr>
      <w:r>
        <w:rPr>
          <w:rFonts w:hint="eastAsia"/>
        </w:rPr>
        <w:tab/>
        <w:t xml:space="preserve">16.  </w:t>
      </w:r>
      <w:r>
        <w:rPr>
          <w:rFonts w:hint="eastAsia"/>
        </w:rPr>
        <w:t>在卫生部门，危地马拉集中努力确保预防和治疗两方面的卫生条件能在身心和社会方面创造福祉，并通过在全国扩大保健覆盖面促进全体人口获得保健服务的机会。</w:t>
      </w:r>
    </w:p>
    <w:p w:rsidR="00000000" w:rsidRDefault="00000000">
      <w:pPr>
        <w:rPr>
          <w:rFonts w:hint="eastAsia"/>
        </w:rPr>
      </w:pPr>
      <w:r>
        <w:rPr>
          <w:rFonts w:hint="eastAsia"/>
        </w:rPr>
        <w:tab/>
        <w:t xml:space="preserve">17.  </w:t>
      </w:r>
      <w:r>
        <w:rPr>
          <w:rFonts w:hint="eastAsia"/>
        </w:rPr>
        <w:t>采取的办法属于卫生部门改革的一部分，它强调预防性保健，目的是防治病源。为了资助改革计划，在</w:t>
      </w:r>
      <w:r>
        <w:rPr>
          <w:rFonts w:hint="eastAsia"/>
        </w:rPr>
        <w:t>1996</w:t>
      </w:r>
      <w:r>
        <w:rPr>
          <w:rFonts w:hint="eastAsia"/>
        </w:rPr>
        <w:t>年至</w:t>
      </w:r>
      <w:r>
        <w:rPr>
          <w:rFonts w:hint="eastAsia"/>
        </w:rPr>
        <w:t>1999</w:t>
      </w:r>
      <w:r>
        <w:rPr>
          <w:rFonts w:hint="eastAsia"/>
        </w:rPr>
        <w:t>年期间卫生投资增加到</w:t>
      </w:r>
      <w:r>
        <w:rPr>
          <w:rFonts w:hint="eastAsia"/>
        </w:rPr>
        <w:t>46.87</w:t>
      </w:r>
      <w:r>
        <w:rPr>
          <w:rFonts w:hint="eastAsia"/>
        </w:rPr>
        <w:t>亿格查尔：</w:t>
      </w:r>
      <w:r>
        <w:rPr>
          <w:rFonts w:hint="eastAsia"/>
        </w:rPr>
        <w:t>1996</w:t>
      </w:r>
      <w:r>
        <w:rPr>
          <w:rFonts w:hint="eastAsia"/>
        </w:rPr>
        <w:t>年，卫生和社会福利支出占</w:t>
      </w:r>
      <w:r>
        <w:rPr>
          <w:rFonts w:hint="eastAsia"/>
        </w:rPr>
        <w:t>GDP</w:t>
      </w:r>
      <w:r>
        <w:rPr>
          <w:rFonts w:hint="eastAsia"/>
        </w:rPr>
        <w:t>的</w:t>
      </w:r>
      <w:r>
        <w:rPr>
          <w:rFonts w:hint="eastAsia"/>
        </w:rPr>
        <w:t>0.8%</w:t>
      </w:r>
      <w:r>
        <w:rPr>
          <w:rFonts w:hint="eastAsia"/>
        </w:rPr>
        <w:t>，</w:t>
      </w:r>
      <w:r>
        <w:rPr>
          <w:rFonts w:hint="eastAsia"/>
        </w:rPr>
        <w:t>1999</w:t>
      </w:r>
      <w:r>
        <w:rPr>
          <w:rFonts w:hint="eastAsia"/>
        </w:rPr>
        <w:t>年占</w:t>
      </w:r>
      <w:r>
        <w:rPr>
          <w:rFonts w:hint="eastAsia"/>
        </w:rPr>
        <w:t>1.1%</w:t>
      </w:r>
      <w:r>
        <w:rPr>
          <w:rFonts w:hint="eastAsia"/>
        </w:rPr>
        <w:t>。</w:t>
      </w:r>
    </w:p>
    <w:p w:rsidR="00000000" w:rsidRDefault="00000000">
      <w:pPr>
        <w:rPr>
          <w:rFonts w:hint="eastAsia"/>
        </w:rPr>
      </w:pPr>
      <w:r>
        <w:rPr>
          <w:rFonts w:hint="eastAsia"/>
        </w:rPr>
        <w:tab/>
        <w:t xml:space="preserve">18.  </w:t>
      </w:r>
      <w:r>
        <w:rPr>
          <w:rFonts w:hint="eastAsia"/>
        </w:rPr>
        <w:t>作为执行和平协议的一个支持机制设立了综合保健系统</w:t>
      </w:r>
      <w:r>
        <w:rPr>
          <w:rFonts w:hint="eastAsia"/>
        </w:rPr>
        <w:t>(SIAS)</w:t>
      </w:r>
      <w:r>
        <w:rPr>
          <w:rFonts w:hint="eastAsia"/>
        </w:rPr>
        <w:t>，其目的是组建服务提供者小组，鼓励社区参与，提高保健措施的成本效益，建立有利于决策和提供服务的信息系统。这项方案的执行，因其他公共部门机构、私营部门、非政府组织和有组织的社区的参与，扩大了基础保健服务的范围：从</w:t>
      </w:r>
      <w:r>
        <w:rPr>
          <w:rFonts w:hint="eastAsia"/>
        </w:rPr>
        <w:t>1995</w:t>
      </w:r>
      <w:r>
        <w:rPr>
          <w:rFonts w:hint="eastAsia"/>
        </w:rPr>
        <w:t>年至</w:t>
      </w:r>
      <w:r>
        <w:rPr>
          <w:rFonts w:hint="eastAsia"/>
        </w:rPr>
        <w:t>1999</w:t>
      </w:r>
      <w:r>
        <w:rPr>
          <w:rFonts w:hint="eastAsia"/>
        </w:rPr>
        <w:t>年，国家保健覆盖率从</w:t>
      </w:r>
      <w:r>
        <w:rPr>
          <w:rFonts w:hint="eastAsia"/>
        </w:rPr>
        <w:t>39%</w:t>
      </w:r>
      <w:r>
        <w:rPr>
          <w:rFonts w:hint="eastAsia"/>
        </w:rPr>
        <w:t>扩大到</w:t>
      </w:r>
      <w:r>
        <w:rPr>
          <w:rFonts w:hint="eastAsia"/>
        </w:rPr>
        <w:t>72.5%</w:t>
      </w:r>
      <w:r>
        <w:rPr>
          <w:rFonts w:hint="eastAsia"/>
        </w:rPr>
        <w:t>。为执行该项目所作的投资总计</w:t>
      </w:r>
      <w:r>
        <w:rPr>
          <w:rFonts w:hint="eastAsia"/>
        </w:rPr>
        <w:t>5,890</w:t>
      </w:r>
      <w:r>
        <w:rPr>
          <w:rFonts w:hint="eastAsia"/>
        </w:rPr>
        <w:t>万格查尔。</w:t>
      </w:r>
    </w:p>
    <w:p w:rsidR="00000000" w:rsidRDefault="00000000">
      <w:pPr>
        <w:rPr>
          <w:rFonts w:hint="eastAsia"/>
        </w:rPr>
      </w:pPr>
      <w:r>
        <w:rPr>
          <w:rFonts w:hint="eastAsia"/>
        </w:rPr>
        <w:tab/>
        <w:t xml:space="preserve">19.  </w:t>
      </w:r>
      <w:r>
        <w:rPr>
          <w:rFonts w:hint="eastAsia"/>
        </w:rPr>
        <w:t>很大一部分人口过去只能获得有限的药品，因此公共卫生和社会福利部发起了一个获得药品方案</w:t>
      </w:r>
      <w:r>
        <w:rPr>
          <w:rFonts w:hint="eastAsia"/>
        </w:rPr>
        <w:t>(PROAM)</w:t>
      </w:r>
      <w:r>
        <w:rPr>
          <w:rFonts w:hint="eastAsia"/>
        </w:rPr>
        <w:t>，使许多资源有限的人获益，它在国家和城市医药商店以及社区诊所建立了</w:t>
      </w:r>
      <w:r>
        <w:rPr>
          <w:rFonts w:hint="eastAsia"/>
        </w:rPr>
        <w:t>2,500</w:t>
      </w:r>
      <w:r>
        <w:rPr>
          <w:rFonts w:hint="eastAsia"/>
        </w:rPr>
        <w:t>多个药品网点。受益者超过</w:t>
      </w:r>
      <w:r>
        <w:rPr>
          <w:rFonts w:hint="eastAsia"/>
        </w:rPr>
        <w:t>150</w:t>
      </w:r>
      <w:r>
        <w:rPr>
          <w:rFonts w:hint="eastAsia"/>
        </w:rPr>
        <w:t>万人。为执行该项目，政府向地方药店拨款</w:t>
      </w:r>
      <w:r>
        <w:rPr>
          <w:rFonts w:hint="eastAsia"/>
        </w:rPr>
        <w:t>50,000</w:t>
      </w:r>
      <w:r>
        <w:rPr>
          <w:rFonts w:hint="eastAsia"/>
        </w:rPr>
        <w:t>格查尔，向社区成员经营的社区诊所拨款</w:t>
      </w:r>
      <w:r>
        <w:rPr>
          <w:rFonts w:hint="eastAsia"/>
        </w:rPr>
        <w:t>15,000</w:t>
      </w:r>
      <w:r>
        <w:rPr>
          <w:rFonts w:hint="eastAsia"/>
        </w:rPr>
        <w:t>格查尔。</w:t>
      </w:r>
    </w:p>
    <w:p w:rsidR="00000000" w:rsidRDefault="00000000">
      <w:pPr>
        <w:spacing w:after="320"/>
        <w:rPr>
          <w:rFonts w:hint="eastAsia"/>
        </w:rPr>
      </w:pPr>
      <w:r>
        <w:rPr>
          <w:rFonts w:hint="eastAsia"/>
        </w:rPr>
        <w:tab/>
        <w:t xml:space="preserve">20.  </w:t>
      </w:r>
      <w:r>
        <w:rPr>
          <w:rFonts w:hint="eastAsia"/>
        </w:rPr>
        <w:t>危地马拉执行了一项增强和监测健康方案，采取的措施有：免疫，预防登革热、虐疾、狂犬病、结核病、霍乱、腹泻和艾滋病等，青少年、母亲和儿童、老年人和“健康学校”方案所涉学生的综合保健，以及全国降低母婴死亡率计划，该计划加强了对母婴死亡率的监测。</w:t>
      </w:r>
    </w:p>
    <w:p w:rsidR="00000000" w:rsidRDefault="00000000">
      <w:pPr>
        <w:pStyle w:val="Heading3"/>
        <w:rPr>
          <w:rFonts w:hint="eastAsia"/>
        </w:rPr>
      </w:pPr>
      <w:r>
        <w:rPr>
          <w:rFonts w:hint="eastAsia"/>
          <w:u w:val="none"/>
        </w:rPr>
        <w:t xml:space="preserve">C.  </w:t>
      </w:r>
      <w:r>
        <w:rPr>
          <w:rFonts w:hint="eastAsia"/>
        </w:rPr>
        <w:t>饮水和环境卫生</w:t>
      </w:r>
    </w:p>
    <w:p w:rsidR="00000000" w:rsidRDefault="00000000">
      <w:pPr>
        <w:spacing w:after="320"/>
        <w:rPr>
          <w:rFonts w:hint="eastAsia"/>
        </w:rPr>
      </w:pPr>
      <w:r>
        <w:rPr>
          <w:rFonts w:hint="eastAsia"/>
        </w:rPr>
        <w:tab/>
        <w:t xml:space="preserve">21.  </w:t>
      </w:r>
      <w:r>
        <w:rPr>
          <w:rFonts w:hint="eastAsia"/>
        </w:rPr>
        <w:t>在农村导水项目执行股和社会基金的支持下，政府改组并统一了水和卫生部门，主要目的是扩大覆盖面，提高水和农村基本卫生的质量。从</w:t>
      </w:r>
      <w:r>
        <w:rPr>
          <w:rFonts w:hint="eastAsia"/>
        </w:rPr>
        <w:t>1996</w:t>
      </w:r>
      <w:r>
        <w:rPr>
          <w:rFonts w:hint="eastAsia"/>
        </w:rPr>
        <w:t>年至</w:t>
      </w:r>
      <w:r>
        <w:rPr>
          <w:rFonts w:hint="eastAsia"/>
        </w:rPr>
        <w:t>1999</w:t>
      </w:r>
      <w:r>
        <w:rPr>
          <w:rFonts w:hint="eastAsia"/>
        </w:rPr>
        <w:t>年，在这方面的投资达</w:t>
      </w:r>
      <w:r>
        <w:rPr>
          <w:rFonts w:hint="eastAsia"/>
        </w:rPr>
        <w:t>13.336</w:t>
      </w:r>
      <w:r>
        <w:rPr>
          <w:rFonts w:hint="eastAsia"/>
        </w:rPr>
        <w:t>亿格查尔。</w:t>
      </w:r>
    </w:p>
    <w:p w:rsidR="00000000" w:rsidRDefault="00000000">
      <w:pPr>
        <w:pStyle w:val="Heading3"/>
        <w:rPr>
          <w:rFonts w:hint="eastAsia"/>
        </w:rPr>
      </w:pPr>
      <w:r>
        <w:rPr>
          <w:rFonts w:hint="eastAsia"/>
          <w:u w:val="none"/>
        </w:rPr>
        <w:t xml:space="preserve">D.  </w:t>
      </w:r>
      <w:r>
        <w:rPr>
          <w:rFonts w:hint="eastAsia"/>
        </w:rPr>
        <w:t>住</w:t>
      </w:r>
      <w:r>
        <w:rPr>
          <w:rFonts w:hint="eastAsia"/>
        </w:rPr>
        <w:t xml:space="preserve">  </w:t>
      </w:r>
      <w:r>
        <w:rPr>
          <w:rFonts w:hint="eastAsia"/>
        </w:rPr>
        <w:t>房</w:t>
      </w:r>
    </w:p>
    <w:p w:rsidR="00000000" w:rsidRDefault="00000000">
      <w:pPr>
        <w:rPr>
          <w:rFonts w:hint="eastAsia"/>
          <w:spacing w:val="8"/>
        </w:rPr>
      </w:pPr>
      <w:r>
        <w:rPr>
          <w:rFonts w:hint="eastAsia"/>
          <w:spacing w:val="8"/>
        </w:rPr>
        <w:tab/>
        <w:t xml:space="preserve">22.  </w:t>
      </w:r>
      <w:r>
        <w:rPr>
          <w:rFonts w:hint="eastAsia"/>
          <w:spacing w:val="8"/>
        </w:rPr>
        <w:t>在住房领域，政府根据辅助和团结互助原则，在自我管理和自助的总体框架内制定了一项解决全国住房问题的政策。制定了两项方案――“屋顶与地面”和“最起码的住房”，以向受益者提供建房材料。还按所做工作的比例提供实物。</w:t>
      </w:r>
    </w:p>
    <w:p w:rsidR="00000000" w:rsidRDefault="00000000">
      <w:pPr>
        <w:rPr>
          <w:rFonts w:hint="eastAsia"/>
        </w:rPr>
      </w:pPr>
      <w:r>
        <w:rPr>
          <w:rFonts w:hint="eastAsia"/>
        </w:rPr>
        <w:tab/>
        <w:t xml:space="preserve">23.  </w:t>
      </w:r>
      <w:r>
        <w:rPr>
          <w:rFonts w:hint="eastAsia"/>
        </w:rPr>
        <w:t>根据政府在和平协议下作出的从</w:t>
      </w:r>
      <w:r>
        <w:rPr>
          <w:rFonts w:hint="eastAsia"/>
        </w:rPr>
        <w:t>1997</w:t>
      </w:r>
      <w:r>
        <w:rPr>
          <w:rFonts w:hint="eastAsia"/>
        </w:rPr>
        <w:t>年起每年为住房促进政策拨出不少于</w:t>
      </w:r>
      <w:r>
        <w:rPr>
          <w:rFonts w:hint="eastAsia"/>
        </w:rPr>
        <w:t>1.5%</w:t>
      </w:r>
      <w:r>
        <w:rPr>
          <w:rFonts w:hint="eastAsia"/>
        </w:rPr>
        <w:t>的国家税收的承诺，</w:t>
      </w:r>
      <w:r>
        <w:rPr>
          <w:rFonts w:hint="eastAsia"/>
        </w:rPr>
        <w:t>1998</w:t>
      </w:r>
      <w:r>
        <w:rPr>
          <w:rFonts w:hint="eastAsia"/>
        </w:rPr>
        <w:t>年向危地马拉住房基金</w:t>
      </w:r>
      <w:r>
        <w:rPr>
          <w:rFonts w:hint="eastAsia"/>
        </w:rPr>
        <w:t>(FOGUABI)</w:t>
      </w:r>
      <w:r>
        <w:rPr>
          <w:rFonts w:hint="eastAsia"/>
        </w:rPr>
        <w:t>拨款</w:t>
      </w:r>
      <w:r>
        <w:rPr>
          <w:rFonts w:hint="eastAsia"/>
        </w:rPr>
        <w:t>1.804</w:t>
      </w:r>
      <w:r>
        <w:rPr>
          <w:rFonts w:hint="eastAsia"/>
        </w:rPr>
        <w:t>亿格查尔。</w:t>
      </w:r>
    </w:p>
    <w:p w:rsidR="00000000" w:rsidRDefault="00000000">
      <w:pPr>
        <w:rPr>
          <w:rFonts w:hint="eastAsia"/>
        </w:rPr>
      </w:pPr>
      <w:r>
        <w:rPr>
          <w:rFonts w:hint="eastAsia"/>
        </w:rPr>
        <w:tab/>
        <w:t xml:space="preserve">24.  </w:t>
      </w:r>
      <w:r>
        <w:rPr>
          <w:rFonts w:hint="eastAsia"/>
        </w:rPr>
        <w:t>为了提供一个法律机制，促进执行住房项目，发布了《第</w:t>
      </w:r>
      <w:r>
        <w:rPr>
          <w:rFonts w:hint="eastAsia"/>
        </w:rPr>
        <w:t>276-98</w:t>
      </w:r>
      <w:r>
        <w:rPr>
          <w:rFonts w:hint="eastAsia"/>
        </w:rPr>
        <w:t>号政府令》和《第</w:t>
      </w:r>
      <w:r>
        <w:rPr>
          <w:rFonts w:hint="eastAsia"/>
        </w:rPr>
        <w:t>286-98</w:t>
      </w:r>
      <w:r>
        <w:rPr>
          <w:rFonts w:hint="eastAsia"/>
        </w:rPr>
        <w:t>号政府令》，使《住房和人类住区条例》以及涉及危地马拉住房基金的合同生效。</w:t>
      </w:r>
    </w:p>
    <w:p w:rsidR="00000000" w:rsidRDefault="00000000">
      <w:pPr>
        <w:rPr>
          <w:rFonts w:hint="eastAsia"/>
        </w:rPr>
      </w:pPr>
      <w:r>
        <w:rPr>
          <w:rFonts w:hint="eastAsia"/>
        </w:rPr>
        <w:tab/>
        <w:t xml:space="preserve">25.  </w:t>
      </w:r>
      <w:r>
        <w:rPr>
          <w:rFonts w:hint="eastAsia"/>
        </w:rPr>
        <w:t>在住房方面，为了保证居住在都市边际地区对财产有合法要求的人所占地块的所有权，总统行政协调办公室通过人类住区和住房司</w:t>
      </w:r>
      <w:r>
        <w:rPr>
          <w:rFonts w:hint="eastAsia"/>
        </w:rPr>
        <w:t>(DAHVI)</w:t>
      </w:r>
      <w:r>
        <w:rPr>
          <w:rFonts w:hint="eastAsia"/>
        </w:rPr>
        <w:t>采取行动，使这种财产合法化，在危地马拉市和比亚努埃瓦市的边际地区尤其如此。</w:t>
      </w:r>
    </w:p>
    <w:p w:rsidR="00000000" w:rsidRDefault="00000000">
      <w:pPr>
        <w:rPr>
          <w:rFonts w:hint="eastAsia"/>
        </w:rPr>
      </w:pPr>
      <w:r>
        <w:rPr>
          <w:rFonts w:hint="eastAsia"/>
        </w:rPr>
        <w:tab/>
        <w:t xml:space="preserve">26.  </w:t>
      </w:r>
      <w:r>
        <w:rPr>
          <w:rFonts w:hint="eastAsia"/>
        </w:rPr>
        <w:t>对于有些人，凡收入水平能使他们获得住房而缺乏必要资金的，危地马拉住房基金从私营金融机构争取到资金；这些机构然后负责向低收入家庭提供补贴，最高额为</w:t>
      </w:r>
      <w:r>
        <w:rPr>
          <w:rFonts w:hint="eastAsia"/>
        </w:rPr>
        <w:t>12,000</w:t>
      </w:r>
      <w:r>
        <w:rPr>
          <w:rFonts w:hint="eastAsia"/>
        </w:rPr>
        <w:t>格查尔，为购买住房、土地或房产建造、扩大、改善或修缮以及安装基本服务设施供资。符合得到这笔补贴的是月收入低于</w:t>
      </w:r>
      <w:r>
        <w:rPr>
          <w:rFonts w:hint="eastAsia"/>
        </w:rPr>
        <w:t>2,400</w:t>
      </w:r>
      <w:r>
        <w:rPr>
          <w:rFonts w:hint="eastAsia"/>
        </w:rPr>
        <w:t>格查尔的家庭，过去这种收入水平通常无法使他们获得正常的供资。</w:t>
      </w:r>
    </w:p>
    <w:p w:rsidR="00000000" w:rsidRDefault="00000000">
      <w:pPr>
        <w:rPr>
          <w:rFonts w:hint="eastAsia"/>
        </w:rPr>
      </w:pPr>
      <w:r>
        <w:rPr>
          <w:rFonts w:hint="eastAsia"/>
        </w:rPr>
        <w:tab/>
        <w:t xml:space="preserve">27.  </w:t>
      </w:r>
      <w:r>
        <w:rPr>
          <w:rFonts w:hint="eastAsia"/>
        </w:rPr>
        <w:t>此外，国家房产抵押贷款银行</w:t>
      </w:r>
      <w:r>
        <w:rPr>
          <w:rFonts w:hint="eastAsia"/>
        </w:rPr>
        <w:t>2000</w:t>
      </w:r>
      <w:r>
        <w:rPr>
          <w:rFonts w:hint="eastAsia"/>
        </w:rPr>
        <w:t>年的住房计划为房屋的购买、修缮、扩大、建造或租用以及抵押付款和贷款提供灵活的融资，</w:t>
      </w:r>
      <w:r>
        <w:rPr>
          <w:rFonts w:hint="eastAsia"/>
        </w:rPr>
        <w:t>1998</w:t>
      </w:r>
      <w:r>
        <w:rPr>
          <w:rFonts w:hint="eastAsia"/>
        </w:rPr>
        <w:t>年批准的价值为</w:t>
      </w:r>
      <w:r>
        <w:rPr>
          <w:rFonts w:hint="eastAsia"/>
        </w:rPr>
        <w:t>4,310</w:t>
      </w:r>
      <w:r>
        <w:rPr>
          <w:rFonts w:hint="eastAsia"/>
        </w:rPr>
        <w:t>万格查尔。</w:t>
      </w:r>
    </w:p>
    <w:p w:rsidR="00000000" w:rsidRDefault="00000000">
      <w:pPr>
        <w:rPr>
          <w:rFonts w:hint="eastAsia"/>
        </w:rPr>
      </w:pPr>
      <w:r>
        <w:rPr>
          <w:rFonts w:hint="eastAsia"/>
        </w:rPr>
        <w:tab/>
        <w:t xml:space="preserve">28.  </w:t>
      </w:r>
      <w:r>
        <w:rPr>
          <w:rFonts w:hint="eastAsia"/>
        </w:rPr>
        <w:t>从</w:t>
      </w:r>
      <w:r>
        <w:rPr>
          <w:rFonts w:hint="eastAsia"/>
        </w:rPr>
        <w:t>1998</w:t>
      </w:r>
      <w:r>
        <w:rPr>
          <w:rFonts w:hint="eastAsia"/>
        </w:rPr>
        <w:t>年</w:t>
      </w:r>
      <w:r>
        <w:rPr>
          <w:rFonts w:hint="eastAsia"/>
        </w:rPr>
        <w:t>2</w:t>
      </w:r>
      <w:r>
        <w:rPr>
          <w:rFonts w:hint="eastAsia"/>
        </w:rPr>
        <w:t>月</w:t>
      </w:r>
      <w:r>
        <w:rPr>
          <w:rFonts w:hint="eastAsia"/>
        </w:rPr>
        <w:t>4</w:t>
      </w:r>
      <w:r>
        <w:rPr>
          <w:rFonts w:hint="eastAsia"/>
        </w:rPr>
        <w:t>日至</w:t>
      </w:r>
      <w:r>
        <w:rPr>
          <w:rFonts w:hint="eastAsia"/>
        </w:rPr>
        <w:t>1999</w:t>
      </w:r>
      <w:r>
        <w:rPr>
          <w:rFonts w:hint="eastAsia"/>
        </w:rPr>
        <w:t>年</w:t>
      </w:r>
      <w:r>
        <w:rPr>
          <w:rFonts w:hint="eastAsia"/>
        </w:rPr>
        <w:t>12</w:t>
      </w:r>
      <w:r>
        <w:rPr>
          <w:rFonts w:hint="eastAsia"/>
        </w:rPr>
        <w:t>月</w:t>
      </w:r>
      <w:r>
        <w:rPr>
          <w:rFonts w:hint="eastAsia"/>
        </w:rPr>
        <w:t>10</w:t>
      </w:r>
      <w:r>
        <w:rPr>
          <w:rFonts w:hint="eastAsia"/>
        </w:rPr>
        <w:t>日，危地马拉住房基金为大约</w:t>
      </w:r>
      <w:r>
        <w:rPr>
          <w:rFonts w:hint="eastAsia"/>
        </w:rPr>
        <w:t>207,970</w:t>
      </w:r>
      <w:r>
        <w:rPr>
          <w:rFonts w:hint="eastAsia"/>
        </w:rPr>
        <w:t>人发放了</w:t>
      </w:r>
      <w:r>
        <w:rPr>
          <w:rFonts w:hint="eastAsia"/>
        </w:rPr>
        <w:t>41,594</w:t>
      </w:r>
      <w:r>
        <w:rPr>
          <w:rFonts w:hint="eastAsia"/>
        </w:rPr>
        <w:t>块地皮，总价值为</w:t>
      </w:r>
      <w:r>
        <w:rPr>
          <w:rFonts w:hint="eastAsia"/>
        </w:rPr>
        <w:t>462,882,509.59</w:t>
      </w:r>
      <w:r>
        <w:rPr>
          <w:rFonts w:hint="eastAsia"/>
        </w:rPr>
        <w:t>格查尔。在同一时期，为大约</w:t>
      </w:r>
      <w:r>
        <w:rPr>
          <w:rFonts w:hint="eastAsia"/>
        </w:rPr>
        <w:t>177,580</w:t>
      </w:r>
      <w:r>
        <w:rPr>
          <w:rFonts w:hint="eastAsia"/>
        </w:rPr>
        <w:t>人在自己的土地上修建了</w:t>
      </w:r>
      <w:r>
        <w:rPr>
          <w:rFonts w:hint="eastAsia"/>
        </w:rPr>
        <w:t>35,516</w:t>
      </w:r>
      <w:r>
        <w:rPr>
          <w:rFonts w:hint="eastAsia"/>
        </w:rPr>
        <w:t>栋房屋，投资</w:t>
      </w:r>
      <w:r>
        <w:rPr>
          <w:rFonts w:hint="eastAsia"/>
        </w:rPr>
        <w:t>425,945,600.86</w:t>
      </w:r>
      <w:r>
        <w:rPr>
          <w:rFonts w:hint="eastAsia"/>
        </w:rPr>
        <w:t>格查尔。还为</w:t>
      </w:r>
      <w:r>
        <w:rPr>
          <w:rFonts w:hint="eastAsia"/>
        </w:rPr>
        <w:t>25,535</w:t>
      </w:r>
      <w:r>
        <w:rPr>
          <w:rFonts w:hint="eastAsia"/>
        </w:rPr>
        <w:t>人发放了</w:t>
      </w:r>
      <w:r>
        <w:rPr>
          <w:rFonts w:hint="eastAsia"/>
        </w:rPr>
        <w:t>5,107</w:t>
      </w:r>
      <w:r>
        <w:rPr>
          <w:rFonts w:hint="eastAsia"/>
        </w:rPr>
        <w:t>块已盖好房屋的土地，总价值为</w:t>
      </w:r>
      <w:r>
        <w:rPr>
          <w:rFonts w:hint="eastAsia"/>
        </w:rPr>
        <w:t>61,190,212</w:t>
      </w:r>
      <w:r>
        <w:rPr>
          <w:rFonts w:hint="eastAsia"/>
        </w:rPr>
        <w:t>格查尔。在房屋改善方面，为</w:t>
      </w:r>
      <w:r>
        <w:rPr>
          <w:rFonts w:hint="eastAsia"/>
        </w:rPr>
        <w:t>6,775</w:t>
      </w:r>
      <w:r>
        <w:rPr>
          <w:rFonts w:hint="eastAsia"/>
        </w:rPr>
        <w:t>人投资了</w:t>
      </w:r>
      <w:r>
        <w:rPr>
          <w:rFonts w:hint="eastAsia"/>
        </w:rPr>
        <w:t>16,134,304.75</w:t>
      </w:r>
      <w:r>
        <w:rPr>
          <w:rFonts w:hint="eastAsia"/>
        </w:rPr>
        <w:t>格查尔。为大约</w:t>
      </w:r>
      <w:r>
        <w:rPr>
          <w:rFonts w:hint="eastAsia"/>
        </w:rPr>
        <w:t>6,870</w:t>
      </w:r>
      <w:r>
        <w:rPr>
          <w:rFonts w:hint="eastAsia"/>
        </w:rPr>
        <w:t>人总共扩建了</w:t>
      </w:r>
      <w:r>
        <w:rPr>
          <w:rFonts w:hint="eastAsia"/>
        </w:rPr>
        <w:t>1,374</w:t>
      </w:r>
      <w:r>
        <w:rPr>
          <w:rFonts w:hint="eastAsia"/>
        </w:rPr>
        <w:t>座房屋，价值为</w:t>
      </w:r>
      <w:r>
        <w:rPr>
          <w:rFonts w:hint="eastAsia"/>
        </w:rPr>
        <w:t>16,361,789</w:t>
      </w:r>
      <w:r>
        <w:rPr>
          <w:rFonts w:hint="eastAsia"/>
        </w:rPr>
        <w:t>格查尔。</w:t>
      </w:r>
    </w:p>
    <w:p w:rsidR="00000000" w:rsidRDefault="00000000">
      <w:pPr>
        <w:spacing w:after="320"/>
        <w:rPr>
          <w:rFonts w:hint="eastAsia"/>
        </w:rPr>
      </w:pPr>
      <w:r>
        <w:tab/>
        <w:t xml:space="preserve">29.  </w:t>
      </w:r>
      <w:r>
        <w:rPr>
          <w:rFonts w:hint="eastAsia"/>
        </w:rPr>
        <w:t>政府通过危地马拉住房基金到</w:t>
      </w:r>
      <w:r>
        <w:rPr>
          <w:rFonts w:hint="eastAsia"/>
        </w:rPr>
        <w:t>1999</w:t>
      </w:r>
      <w:r>
        <w:rPr>
          <w:rFonts w:hint="eastAsia"/>
        </w:rPr>
        <w:t>年为止对住房的投资总额达</w:t>
      </w:r>
      <w:r>
        <w:rPr>
          <w:rFonts w:hint="eastAsia"/>
        </w:rPr>
        <w:t>982,998,962.64</w:t>
      </w:r>
      <w:r>
        <w:rPr>
          <w:rFonts w:hint="eastAsia"/>
        </w:rPr>
        <w:t>格查尔，在全国</w:t>
      </w:r>
      <w:r>
        <w:rPr>
          <w:rFonts w:hint="eastAsia"/>
        </w:rPr>
        <w:t>8</w:t>
      </w:r>
      <w:r>
        <w:rPr>
          <w:rFonts w:hint="eastAsia"/>
        </w:rPr>
        <w:t>个地区执行了</w:t>
      </w:r>
      <w:r>
        <w:rPr>
          <w:rFonts w:hint="eastAsia"/>
        </w:rPr>
        <w:t>85,647</w:t>
      </w:r>
      <w:r>
        <w:rPr>
          <w:rFonts w:hint="eastAsia"/>
        </w:rPr>
        <w:t>个项目。</w:t>
      </w:r>
    </w:p>
    <w:p w:rsidR="00000000" w:rsidRDefault="00000000">
      <w:pPr>
        <w:pStyle w:val="Heading2"/>
        <w:rPr>
          <w:rFonts w:hint="eastAsia"/>
        </w:rPr>
      </w:pPr>
      <w:r>
        <w:rPr>
          <w:rFonts w:hint="eastAsia"/>
        </w:rPr>
        <w:t>三、第</w:t>
      </w:r>
      <w:r>
        <w:rPr>
          <w:rFonts w:hint="eastAsia"/>
        </w:rPr>
        <w:t>3</w:t>
      </w:r>
      <w:r>
        <w:rPr>
          <w:rFonts w:hint="eastAsia"/>
        </w:rPr>
        <w:t>条</w:t>
      </w:r>
      <w:r>
        <w:rPr>
          <w:rFonts w:hint="eastAsia"/>
        </w:rPr>
        <w:t xml:space="preserve">.  </w:t>
      </w:r>
      <w:r>
        <w:rPr>
          <w:rFonts w:hint="eastAsia"/>
        </w:rPr>
        <w:t>妇女的实际地位</w:t>
      </w:r>
    </w:p>
    <w:p w:rsidR="00000000" w:rsidRDefault="00000000">
      <w:pPr>
        <w:rPr>
          <w:rFonts w:hint="eastAsia"/>
        </w:rPr>
      </w:pPr>
      <w:r>
        <w:rPr>
          <w:rFonts w:hint="eastAsia"/>
        </w:rPr>
        <w:tab/>
        <w:t xml:space="preserve">30.  </w:t>
      </w:r>
      <w:r>
        <w:rPr>
          <w:rFonts w:hint="eastAsia"/>
        </w:rPr>
        <w:t>在危地马拉实际上不存在令人满意的男女平等，在日常生活中，事实上，对妇女有一定程度歧视。妇女遇到不平等的原因主要是，社会对男女差别的误解、男女收入水平的差距以及教育差距。除了首都的妇女识字程度高于男性外，全国大多数省份都存在教育差距。然而应该指出，近年来在各领域都有了积极的进展，在某种程度上缩小了全国男女之间的差距。</w:t>
      </w:r>
    </w:p>
    <w:p w:rsidR="00000000" w:rsidRDefault="00000000">
      <w:pPr>
        <w:rPr>
          <w:rFonts w:hint="eastAsia"/>
          <w:spacing w:val="8"/>
        </w:rPr>
      </w:pPr>
      <w:r>
        <w:rPr>
          <w:rFonts w:hint="eastAsia"/>
          <w:spacing w:val="8"/>
        </w:rPr>
        <w:tab/>
        <w:t xml:space="preserve">31.  </w:t>
      </w:r>
      <w:r>
        <w:rPr>
          <w:rFonts w:hint="eastAsia"/>
          <w:spacing w:val="8"/>
        </w:rPr>
        <w:t>对人力开发指数和妇女发展指数的分析表明，在妇女的教育和收入程度方面存在明显的差异。因此，危地马拉、埃尔普罗格雷索和萨卡特佩克斯等省在妇女教育方面处于领先地位；危地马拉、萨卡帕和萨卡特佩克斯等省的妇女收入最高。</w:t>
      </w:r>
    </w:p>
    <w:p w:rsidR="00000000" w:rsidRDefault="00000000">
      <w:pPr>
        <w:rPr>
          <w:rFonts w:hint="eastAsia"/>
          <w:spacing w:val="4"/>
        </w:rPr>
      </w:pPr>
      <w:r>
        <w:rPr>
          <w:rFonts w:hint="eastAsia"/>
          <w:spacing w:val="4"/>
        </w:rPr>
        <w:tab/>
        <w:t xml:space="preserve">32.  </w:t>
      </w:r>
      <w:r>
        <w:rPr>
          <w:rFonts w:hint="eastAsia"/>
          <w:spacing w:val="4"/>
        </w:rPr>
        <w:t>危地马拉省是全国国民收入最高的省，妇女占就业人口的</w:t>
      </w:r>
      <w:r>
        <w:rPr>
          <w:rFonts w:hint="eastAsia"/>
          <w:spacing w:val="4"/>
        </w:rPr>
        <w:t>33%</w:t>
      </w:r>
      <w:r>
        <w:rPr>
          <w:rFonts w:hint="eastAsia"/>
          <w:spacing w:val="4"/>
        </w:rPr>
        <w:t>，比例较高。</w:t>
      </w:r>
    </w:p>
    <w:p w:rsidR="00000000" w:rsidRDefault="00000000">
      <w:pPr>
        <w:rPr>
          <w:rFonts w:hint="eastAsia"/>
        </w:rPr>
      </w:pPr>
      <w:r>
        <w:rPr>
          <w:rFonts w:hint="eastAsia"/>
        </w:rPr>
        <w:tab/>
        <w:t xml:space="preserve">33.  </w:t>
      </w:r>
      <w:r>
        <w:rPr>
          <w:rFonts w:hint="eastAsia"/>
        </w:rPr>
        <w:t>妇女参与政治的程度从她们参加选举的情况得到反映，具体而言是登记投票的男女人数的差别。</w:t>
      </w:r>
    </w:p>
    <w:p w:rsidR="00000000" w:rsidRDefault="00000000">
      <w:pPr>
        <w:spacing w:after="320"/>
        <w:rPr>
          <w:rFonts w:hint="eastAsia"/>
        </w:rPr>
      </w:pPr>
      <w:r>
        <w:rPr>
          <w:rFonts w:hint="eastAsia"/>
        </w:rPr>
        <w:tab/>
        <w:t xml:space="preserve">34.  </w:t>
      </w:r>
      <w:r>
        <w:rPr>
          <w:rFonts w:hint="eastAsia"/>
        </w:rPr>
        <w:t>危地马拉国同时采取立法和行政措施消除对妇女的歧视并促进她们在国民生活各方面的全面发展。在这方面批准了《消除对妇女一切形式歧视公约》，该《公约》已被纳入国内法律秩序。规定人权条约和公约优先于《宪法》的宪法准则，意味着主管司法机构可援引《公约》的规定。</w:t>
      </w:r>
    </w:p>
    <w:p w:rsidR="00000000" w:rsidRDefault="00000000">
      <w:pPr>
        <w:pStyle w:val="Heading3"/>
        <w:spacing w:after="160"/>
        <w:rPr>
          <w:rFonts w:hint="eastAsia"/>
        </w:rPr>
      </w:pPr>
      <w:r>
        <w:rPr>
          <w:rFonts w:hint="eastAsia"/>
          <w:u w:val="none"/>
        </w:rPr>
        <w:t xml:space="preserve">A.  </w:t>
      </w:r>
      <w:r>
        <w:rPr>
          <w:rFonts w:hint="eastAsia"/>
        </w:rPr>
        <w:t>全国妇女办公室</w:t>
      </w:r>
      <w:r>
        <w:rPr>
          <w:rFonts w:hint="eastAsia"/>
        </w:rPr>
        <w:t>(ONAM)</w:t>
      </w:r>
    </w:p>
    <w:p w:rsidR="00000000" w:rsidRDefault="00000000">
      <w:pPr>
        <w:spacing w:after="320"/>
        <w:rPr>
          <w:rFonts w:hint="eastAsia"/>
        </w:rPr>
      </w:pPr>
      <w:r>
        <w:rPr>
          <w:rFonts w:hint="eastAsia"/>
        </w:rPr>
        <w:tab/>
        <w:t>35.  1981</w:t>
      </w:r>
      <w:r>
        <w:rPr>
          <w:rFonts w:hint="eastAsia"/>
        </w:rPr>
        <w:t>年，根据</w:t>
      </w:r>
      <w:r>
        <w:rPr>
          <w:rFonts w:hint="eastAsia"/>
        </w:rPr>
        <w:t>1981</w:t>
      </w:r>
      <w:r>
        <w:rPr>
          <w:rFonts w:hint="eastAsia"/>
        </w:rPr>
        <w:t>年</w:t>
      </w:r>
      <w:r>
        <w:rPr>
          <w:rFonts w:hint="eastAsia"/>
        </w:rPr>
        <w:t>6</w:t>
      </w:r>
      <w:r>
        <w:rPr>
          <w:rFonts w:hint="eastAsia"/>
        </w:rPr>
        <w:t>月</w:t>
      </w:r>
      <w:r>
        <w:rPr>
          <w:rFonts w:hint="eastAsia"/>
        </w:rPr>
        <w:t>24</w:t>
      </w:r>
      <w:r>
        <w:rPr>
          <w:rFonts w:hint="eastAsia"/>
        </w:rPr>
        <w:t>日《第</w:t>
      </w:r>
      <w:r>
        <w:rPr>
          <w:rFonts w:hint="eastAsia"/>
        </w:rPr>
        <w:t>893-81</w:t>
      </w:r>
      <w:r>
        <w:rPr>
          <w:rFonts w:hint="eastAsia"/>
        </w:rPr>
        <w:t>号政府令》在劳动和社会保障部下设立了全国妇女办公室，作为执行《消除对妇女一切形式歧视公约》的国家机构。该办公室集中了各部、下放机构、私营部门、妇女组织和大学的代表以及候补代表，以机构的形式执行和协调促进立法改革和制定新立法的举措，使妇女能够在政治、社会和经济领域的平等和公平方面追求自己的发展。她们还对涉及危地马拉妇女的各种具体专题开展研究。</w:t>
      </w:r>
    </w:p>
    <w:p w:rsidR="00000000" w:rsidRDefault="00000000">
      <w:pPr>
        <w:pStyle w:val="Heading3"/>
        <w:rPr>
          <w:rFonts w:hint="eastAsia"/>
        </w:rPr>
      </w:pPr>
      <w:r>
        <w:rPr>
          <w:rFonts w:hint="eastAsia"/>
          <w:u w:val="none"/>
        </w:rPr>
        <w:t xml:space="preserve">B.  </w:t>
      </w:r>
      <w:r>
        <w:rPr>
          <w:rFonts w:hint="eastAsia"/>
        </w:rPr>
        <w:t>捍卫妇女人权办公室</w:t>
      </w:r>
    </w:p>
    <w:p w:rsidR="00000000" w:rsidRDefault="00000000">
      <w:pPr>
        <w:rPr>
          <w:rFonts w:hint="eastAsia"/>
        </w:rPr>
      </w:pPr>
      <w:r>
        <w:rPr>
          <w:rFonts w:hint="eastAsia"/>
        </w:rPr>
        <w:tab/>
        <w:t xml:space="preserve">36.  </w:t>
      </w:r>
      <w:r>
        <w:rPr>
          <w:rFonts w:hint="eastAsia"/>
        </w:rPr>
        <w:t>由《第</w:t>
      </w:r>
      <w:r>
        <w:rPr>
          <w:rFonts w:hint="eastAsia"/>
        </w:rPr>
        <w:t>32-87</w:t>
      </w:r>
      <w:r>
        <w:rPr>
          <w:rFonts w:hint="eastAsia"/>
        </w:rPr>
        <w:t>号国会法令》修正的《第</w:t>
      </w:r>
      <w:r>
        <w:rPr>
          <w:rFonts w:hint="eastAsia"/>
        </w:rPr>
        <w:t>54-86</w:t>
      </w:r>
      <w:r>
        <w:rPr>
          <w:rFonts w:hint="eastAsia"/>
        </w:rPr>
        <w:t>号国会法令》对国会人权委员会和人权检查官在落实和监测《宪法》以及国际条约和公约保障的人权方面行使职能作出了规定。</w:t>
      </w:r>
    </w:p>
    <w:p w:rsidR="00000000" w:rsidRDefault="00000000">
      <w:pPr>
        <w:spacing w:after="320"/>
        <w:rPr>
          <w:rFonts w:hint="eastAsia"/>
        </w:rPr>
      </w:pPr>
      <w:r>
        <w:rPr>
          <w:rFonts w:hint="eastAsia"/>
        </w:rPr>
        <w:tab/>
        <w:t xml:space="preserve">37.  </w:t>
      </w:r>
      <w:r>
        <w:rPr>
          <w:rFonts w:hint="eastAsia"/>
        </w:rPr>
        <w:t>人权检查官按法律授权处理全国任何地区指称的侵犯人权案件。在这方面，在人权检查官办公室下设立了捍卫妇女权利办公室，以保护、捍卫和促进危地马拉妇女的人权。捍卫妇女权利办公室在五个领域开展工作：教育、培训和提高地位；协助暴力和侵犯受害者；经济和社会权利；加强各省的市长辅助办公室；法律和社会问题。</w:t>
      </w:r>
    </w:p>
    <w:p w:rsidR="00000000" w:rsidRDefault="00000000">
      <w:pPr>
        <w:pStyle w:val="Heading3"/>
        <w:rPr>
          <w:rFonts w:hint="eastAsia"/>
        </w:rPr>
      </w:pPr>
      <w:r>
        <w:rPr>
          <w:rFonts w:hint="eastAsia"/>
          <w:u w:val="none"/>
        </w:rPr>
        <w:t xml:space="preserve">C.  </w:t>
      </w:r>
      <w:r>
        <w:rPr>
          <w:rFonts w:hint="eastAsia"/>
        </w:rPr>
        <w:t>提高农村妇女地位方案</w:t>
      </w:r>
    </w:p>
    <w:p w:rsidR="00000000" w:rsidRDefault="00000000">
      <w:pPr>
        <w:spacing w:after="320"/>
        <w:rPr>
          <w:rFonts w:hint="eastAsia"/>
        </w:rPr>
      </w:pPr>
      <w:r>
        <w:rPr>
          <w:rFonts w:hint="eastAsia"/>
        </w:rPr>
        <w:tab/>
        <w:t xml:space="preserve">38.  </w:t>
      </w:r>
      <w:r>
        <w:rPr>
          <w:rFonts w:hint="eastAsia"/>
        </w:rPr>
        <w:t>根据</w:t>
      </w:r>
      <w:r>
        <w:rPr>
          <w:rFonts w:hint="eastAsia"/>
        </w:rPr>
        <w:t>1996</w:t>
      </w:r>
      <w:r>
        <w:rPr>
          <w:rFonts w:hint="eastAsia"/>
        </w:rPr>
        <w:t>年</w:t>
      </w:r>
      <w:r>
        <w:rPr>
          <w:rFonts w:hint="eastAsia"/>
        </w:rPr>
        <w:t>9</w:t>
      </w:r>
      <w:r>
        <w:rPr>
          <w:rFonts w:hint="eastAsia"/>
        </w:rPr>
        <w:t>月</w:t>
      </w:r>
      <w:r>
        <w:rPr>
          <w:rFonts w:hint="eastAsia"/>
        </w:rPr>
        <w:t>6</w:t>
      </w:r>
      <w:r>
        <w:rPr>
          <w:rFonts w:hint="eastAsia"/>
        </w:rPr>
        <w:t>日《第</w:t>
      </w:r>
      <w:r>
        <w:rPr>
          <w:rFonts w:hint="eastAsia"/>
        </w:rPr>
        <w:t>356-96</w:t>
      </w:r>
      <w:r>
        <w:rPr>
          <w:rFonts w:hint="eastAsia"/>
        </w:rPr>
        <w:t>号政府令》，第一夫人社会工作办公室</w:t>
      </w:r>
      <w:r>
        <w:rPr>
          <w:rFonts w:hint="eastAsia"/>
        </w:rPr>
        <w:t>(SOSEP)</w:t>
      </w:r>
      <w:r>
        <w:rPr>
          <w:rFonts w:hint="eastAsia"/>
        </w:rPr>
        <w:t>制定了提高农村妇女地位的方案。该方案得到联合国儿童基金会</w:t>
      </w:r>
      <w:r>
        <w:rPr>
          <w:rFonts w:hint="eastAsia"/>
        </w:rPr>
        <w:t>(</w:t>
      </w:r>
      <w:r>
        <w:rPr>
          <w:rFonts w:hint="eastAsia"/>
        </w:rPr>
        <w:t>儿童基金会</w:t>
      </w:r>
      <w:r>
        <w:rPr>
          <w:rFonts w:hint="eastAsia"/>
        </w:rPr>
        <w:t>)</w:t>
      </w:r>
      <w:r>
        <w:rPr>
          <w:rFonts w:hint="eastAsia"/>
        </w:rPr>
        <w:t>、政府机构和非政府组织的支持，它在卫生、教育、基本服务和创收方面开展活动，还对改善生活贫困或赤贫的农村妇女及其家庭的社会经济条件提供技术及财政支持。</w:t>
      </w:r>
    </w:p>
    <w:p w:rsidR="00000000" w:rsidRDefault="00000000">
      <w:pPr>
        <w:pStyle w:val="Heading3"/>
        <w:rPr>
          <w:rFonts w:hint="eastAsia"/>
        </w:rPr>
      </w:pPr>
      <w:r>
        <w:rPr>
          <w:rFonts w:hint="eastAsia"/>
          <w:u w:val="none"/>
        </w:rPr>
        <w:t xml:space="preserve">D.  </w:t>
      </w:r>
      <w:r>
        <w:rPr>
          <w:rFonts w:hint="eastAsia"/>
        </w:rPr>
        <w:t>保护妇女的立法措施</w:t>
      </w:r>
    </w:p>
    <w:p w:rsidR="00000000" w:rsidRDefault="00000000">
      <w:pPr>
        <w:spacing w:after="320"/>
        <w:rPr>
          <w:rFonts w:hint="eastAsia"/>
        </w:rPr>
      </w:pPr>
      <w:r>
        <w:rPr>
          <w:rFonts w:hint="eastAsia"/>
        </w:rPr>
        <w:tab/>
        <w:t>39.  1991</w:t>
      </w:r>
      <w:r>
        <w:rPr>
          <w:rFonts w:hint="eastAsia"/>
        </w:rPr>
        <w:t>年，全国妇女办公室拟定了修订《民事法典》、《刑事法》和《劳动法》的初步提案，然后提交国会妇女委员会。</w:t>
      </w:r>
      <w:r>
        <w:rPr>
          <w:rFonts w:hint="eastAsia"/>
        </w:rPr>
        <w:t>1992</w:t>
      </w:r>
      <w:r>
        <w:rPr>
          <w:rFonts w:hint="eastAsia"/>
        </w:rPr>
        <w:t>年</w:t>
      </w:r>
      <w:r>
        <w:rPr>
          <w:rFonts w:hint="eastAsia"/>
        </w:rPr>
        <w:t>9</w:t>
      </w:r>
      <w:r>
        <w:rPr>
          <w:rFonts w:hint="eastAsia"/>
        </w:rPr>
        <w:t>月，《第</w:t>
      </w:r>
      <w:r>
        <w:rPr>
          <w:rFonts w:hint="eastAsia"/>
        </w:rPr>
        <w:t>64-92</w:t>
      </w:r>
      <w:r>
        <w:rPr>
          <w:rFonts w:hint="eastAsia"/>
        </w:rPr>
        <w:t>号国会法令》对《劳动法》进行了修正。修正包括：将产假从</w:t>
      </w:r>
      <w:r>
        <w:rPr>
          <w:rFonts w:hint="eastAsia"/>
        </w:rPr>
        <w:t>45</w:t>
      </w:r>
      <w:r>
        <w:rPr>
          <w:rFonts w:hint="eastAsia"/>
        </w:rPr>
        <w:t>天延长到</w:t>
      </w:r>
      <w:r>
        <w:rPr>
          <w:rFonts w:hint="eastAsia"/>
        </w:rPr>
        <w:t>54</w:t>
      </w:r>
      <w:r>
        <w:rPr>
          <w:rFonts w:hint="eastAsia"/>
        </w:rPr>
        <w:t>天，收养一名儿童的妇女有权休产假，以便与收养的儿童建立良好关系。哺乳期从妇女返回工作的一天算起，而不是从婴儿出生的时间算起。</w:t>
      </w:r>
    </w:p>
    <w:p w:rsidR="00000000" w:rsidRDefault="00000000">
      <w:pPr>
        <w:pStyle w:val="Heading3"/>
        <w:rPr>
          <w:rFonts w:hint="eastAsia"/>
        </w:rPr>
      </w:pPr>
      <w:r>
        <w:rPr>
          <w:rFonts w:hint="eastAsia"/>
          <w:u w:val="none"/>
        </w:rPr>
        <w:t xml:space="preserve">1.  </w:t>
      </w:r>
      <w:r>
        <w:rPr>
          <w:rFonts w:hint="eastAsia"/>
        </w:rPr>
        <w:t>《防止、惩罚和根除家庭暴力法》</w:t>
      </w:r>
    </w:p>
    <w:p w:rsidR="00000000" w:rsidRDefault="00000000">
      <w:pPr>
        <w:spacing w:after="320"/>
        <w:rPr>
          <w:rFonts w:hint="eastAsia"/>
        </w:rPr>
      </w:pPr>
      <w:r>
        <w:rPr>
          <w:rFonts w:hint="eastAsia"/>
        </w:rPr>
        <w:tab/>
        <w:t>40.  1994</w:t>
      </w:r>
      <w:r>
        <w:rPr>
          <w:rFonts w:hint="eastAsia"/>
        </w:rPr>
        <w:t>年，危地马拉根据《第</w:t>
      </w:r>
      <w:r>
        <w:rPr>
          <w:rFonts w:hint="eastAsia"/>
        </w:rPr>
        <w:t>69-94</w:t>
      </w:r>
      <w:r>
        <w:rPr>
          <w:rFonts w:hint="eastAsia"/>
        </w:rPr>
        <w:t>号法令》批准了《美洲防止、惩罚和根除对妇女暴力公约》</w:t>
      </w:r>
      <w:r>
        <w:rPr>
          <w:rFonts w:hint="eastAsia"/>
        </w:rPr>
        <w:t>(</w:t>
      </w:r>
      <w:r>
        <w:rPr>
          <w:rFonts w:hint="eastAsia"/>
        </w:rPr>
        <w:t>《贝伦杜帕拉公约》</w:t>
      </w:r>
      <w:r>
        <w:rPr>
          <w:rFonts w:hint="eastAsia"/>
        </w:rPr>
        <w:t>)</w:t>
      </w:r>
      <w:r>
        <w:rPr>
          <w:rFonts w:hint="eastAsia"/>
        </w:rPr>
        <w:t>。该公约承认暴力是男女之间在社会、经济、法律、政治和文化领域存在的不平等关系而造成的社会问题。根据《公约》，危地马拉发布了载有《防止、惩罚和根除家庭暴力法》的《第</w:t>
      </w:r>
      <w:r>
        <w:rPr>
          <w:rFonts w:hint="eastAsia"/>
        </w:rPr>
        <w:t>97-96</w:t>
      </w:r>
      <w:r>
        <w:rPr>
          <w:rFonts w:hint="eastAsia"/>
        </w:rPr>
        <w:t>号国会法令》，采取立法减少和根除家庭暴力。该法确立了在法院和行政机构保护家庭暴力受害者和消除对妇女歧视的机制。</w:t>
      </w:r>
    </w:p>
    <w:p w:rsidR="00000000" w:rsidRDefault="00000000">
      <w:pPr>
        <w:pStyle w:val="Heading3"/>
        <w:rPr>
          <w:rFonts w:hint="eastAsia"/>
        </w:rPr>
      </w:pPr>
      <w:r>
        <w:rPr>
          <w:rFonts w:hint="eastAsia"/>
          <w:u w:val="none"/>
        </w:rPr>
        <w:t xml:space="preserve">2.  </w:t>
      </w:r>
      <w:r>
        <w:rPr>
          <w:rFonts w:hint="eastAsia"/>
        </w:rPr>
        <w:t>《刑事法》的改革</w:t>
      </w:r>
    </w:p>
    <w:p w:rsidR="00000000" w:rsidRDefault="00000000">
      <w:pPr>
        <w:rPr>
          <w:rFonts w:hint="eastAsia"/>
        </w:rPr>
      </w:pPr>
      <w:r>
        <w:rPr>
          <w:rFonts w:hint="eastAsia"/>
        </w:rPr>
        <w:tab/>
        <w:t>41.  1995</w:t>
      </w:r>
      <w:r>
        <w:rPr>
          <w:rFonts w:hint="eastAsia"/>
        </w:rPr>
        <w:t>年</w:t>
      </w:r>
      <w:r>
        <w:rPr>
          <w:rFonts w:hint="eastAsia"/>
        </w:rPr>
        <w:t>12</w:t>
      </w:r>
      <w:r>
        <w:rPr>
          <w:rFonts w:hint="eastAsia"/>
        </w:rPr>
        <w:t>月</w:t>
      </w:r>
      <w:r>
        <w:rPr>
          <w:rFonts w:hint="eastAsia"/>
        </w:rPr>
        <w:t>10</w:t>
      </w:r>
      <w:r>
        <w:rPr>
          <w:rFonts w:hint="eastAsia"/>
        </w:rPr>
        <w:t>日，一批危地马拉妇女经人权诉讼中心</w:t>
      </w:r>
      <w:r>
        <w:rPr>
          <w:rFonts w:hint="eastAsia"/>
        </w:rPr>
        <w:t>(CALDH)</w:t>
      </w:r>
      <w:r>
        <w:rPr>
          <w:rFonts w:hint="eastAsia"/>
        </w:rPr>
        <w:t>的咨询，在法律专业人员的协助下，根据《宪法》第</w:t>
      </w:r>
      <w:r>
        <w:rPr>
          <w:rFonts w:hint="eastAsia"/>
        </w:rPr>
        <w:t>46</w:t>
      </w:r>
      <w:r>
        <w:rPr>
          <w:rFonts w:hint="eastAsia"/>
        </w:rPr>
        <w:t>条和危地马拉批准的公约，向宪法法院提起诉讼，要求对《刑事法》第</w:t>
      </w:r>
      <w:r>
        <w:rPr>
          <w:rFonts w:hint="eastAsia"/>
        </w:rPr>
        <w:t>232-235</w:t>
      </w:r>
      <w:r>
        <w:rPr>
          <w:rFonts w:hint="eastAsia"/>
        </w:rPr>
        <w:t>条作宪法审查，因为这几项条款只对妇女犯通奸定罪，这违反了《宪法》规定的平等原则。</w:t>
      </w:r>
    </w:p>
    <w:p w:rsidR="00000000" w:rsidRDefault="00000000">
      <w:pPr>
        <w:rPr>
          <w:rFonts w:hint="eastAsia"/>
        </w:rPr>
      </w:pPr>
      <w:r>
        <w:rPr>
          <w:rFonts w:hint="eastAsia"/>
        </w:rPr>
        <w:tab/>
        <w:t xml:space="preserve">42.  </w:t>
      </w:r>
      <w:r>
        <w:rPr>
          <w:rFonts w:hint="eastAsia"/>
        </w:rPr>
        <w:t>宪法法院在</w:t>
      </w:r>
      <w:r>
        <w:rPr>
          <w:rFonts w:hint="eastAsia"/>
        </w:rPr>
        <w:t>1996</w:t>
      </w:r>
      <w:r>
        <w:rPr>
          <w:rFonts w:hint="eastAsia"/>
        </w:rPr>
        <w:t>年</w:t>
      </w:r>
      <w:r>
        <w:rPr>
          <w:rFonts w:hint="eastAsia"/>
        </w:rPr>
        <w:t>3</w:t>
      </w:r>
      <w:r>
        <w:rPr>
          <w:rFonts w:hint="eastAsia"/>
        </w:rPr>
        <w:t>月</w:t>
      </w:r>
      <w:r>
        <w:rPr>
          <w:rFonts w:hint="eastAsia"/>
        </w:rPr>
        <w:t>7</w:t>
      </w:r>
      <w:r>
        <w:rPr>
          <w:rFonts w:hint="eastAsia"/>
        </w:rPr>
        <w:t>日的判决中认定，《宪法》至高无上是国家法制和政治制度的基石。它还认定，平等权得到《宪法》的充分承认，《刑事法》第</w:t>
      </w:r>
      <w:r>
        <w:rPr>
          <w:rFonts w:hint="eastAsia"/>
        </w:rPr>
        <w:t>232</w:t>
      </w:r>
      <w:r>
        <w:rPr>
          <w:rFonts w:hint="eastAsia"/>
        </w:rPr>
        <w:t>条因性别而对已婚妇女歧视，因为在同样的情况下已婚男性所犯的同样行为不构成通奸罪，因此性别在这种罪行方面有着明显的直接关系。只有当妻子有婚外不忠行为时才定为罪行，意味着对同一行为采取不同的处理办法。立法者对同样的实际情况进行区分是毫无道理的，而且没有理由将这种行为列入损害家庭或婚姻制度罪，因为如果这是需要保护的制度，那么夫妇双方的不忠就要按同样的原则予以惩处。</w:t>
      </w:r>
    </w:p>
    <w:p w:rsidR="00000000" w:rsidRDefault="00000000">
      <w:pPr>
        <w:spacing w:after="320"/>
        <w:rPr>
          <w:rFonts w:hint="eastAsia"/>
        </w:rPr>
      </w:pPr>
      <w:r>
        <w:rPr>
          <w:rFonts w:hint="eastAsia"/>
        </w:rPr>
        <w:tab/>
        <w:t xml:space="preserve">43.  </w:t>
      </w:r>
      <w:r>
        <w:rPr>
          <w:rFonts w:hint="eastAsia"/>
        </w:rPr>
        <w:t>宪法法院除了对《刑事法》中显然不符合《公约》第</w:t>
      </w:r>
      <w:r>
        <w:rPr>
          <w:rFonts w:hint="eastAsia"/>
        </w:rPr>
        <w:t>4</w:t>
      </w:r>
      <w:r>
        <w:rPr>
          <w:rFonts w:hint="eastAsia"/>
        </w:rPr>
        <w:t>条的条款进行分析外，还进一步判定这些条款应予以废除，从而解决了《刑事法》第</w:t>
      </w:r>
      <w:r>
        <w:rPr>
          <w:rFonts w:hint="eastAsia"/>
        </w:rPr>
        <w:t>232</w:t>
      </w:r>
      <w:r>
        <w:rPr>
          <w:rFonts w:hint="eastAsia"/>
        </w:rPr>
        <w:t>、</w:t>
      </w:r>
      <w:r>
        <w:rPr>
          <w:rFonts w:hint="eastAsia"/>
        </w:rPr>
        <w:t>233</w:t>
      </w:r>
      <w:r>
        <w:rPr>
          <w:rFonts w:hint="eastAsia"/>
        </w:rPr>
        <w:t>、</w:t>
      </w:r>
      <w:r>
        <w:rPr>
          <w:rFonts w:hint="eastAsia"/>
        </w:rPr>
        <w:t>234</w:t>
      </w:r>
      <w:r>
        <w:rPr>
          <w:rFonts w:hint="eastAsia"/>
        </w:rPr>
        <w:t>和</w:t>
      </w:r>
      <w:r>
        <w:rPr>
          <w:rFonts w:hint="eastAsia"/>
        </w:rPr>
        <w:t>235</w:t>
      </w:r>
      <w:r>
        <w:rPr>
          <w:rFonts w:hint="eastAsia"/>
        </w:rPr>
        <w:t>条以及《第</w:t>
      </w:r>
      <w:r>
        <w:rPr>
          <w:rFonts w:hint="eastAsia"/>
        </w:rPr>
        <w:t>17-73</w:t>
      </w:r>
      <w:r>
        <w:rPr>
          <w:rFonts w:hint="eastAsia"/>
        </w:rPr>
        <w:t>号国会法令》颁布的一项判决不符合宪法的问题。</w:t>
      </w:r>
    </w:p>
    <w:p w:rsidR="00000000" w:rsidRDefault="00000000">
      <w:pPr>
        <w:pStyle w:val="Heading3"/>
        <w:rPr>
          <w:rFonts w:hint="eastAsia"/>
        </w:rPr>
      </w:pPr>
      <w:r>
        <w:rPr>
          <w:rFonts w:hint="eastAsia"/>
          <w:u w:val="none"/>
        </w:rPr>
        <w:t xml:space="preserve">3.  </w:t>
      </w:r>
      <w:r>
        <w:rPr>
          <w:rFonts w:hint="eastAsia"/>
        </w:rPr>
        <w:t>消除性别歧视的陈词滥调</w:t>
      </w:r>
    </w:p>
    <w:p w:rsidR="00000000" w:rsidRDefault="00000000">
      <w:pPr>
        <w:rPr>
          <w:rFonts w:hint="eastAsia"/>
        </w:rPr>
      </w:pPr>
      <w:r>
        <w:rPr>
          <w:rFonts w:hint="eastAsia"/>
        </w:rPr>
        <w:tab/>
        <w:t xml:space="preserve">44.  </w:t>
      </w:r>
      <w:r>
        <w:rPr>
          <w:rFonts w:hint="eastAsia"/>
        </w:rPr>
        <w:t>在《消除对妇女一切形式歧视公约》方面，为了保证男女在教育方面的平等权利，</w:t>
      </w:r>
      <w:r>
        <w:rPr>
          <w:rFonts w:hint="eastAsia"/>
        </w:rPr>
        <w:t>1993</w:t>
      </w:r>
      <w:r>
        <w:rPr>
          <w:rFonts w:hint="eastAsia"/>
        </w:rPr>
        <w:t>年</w:t>
      </w:r>
      <w:r>
        <w:rPr>
          <w:rFonts w:hint="eastAsia"/>
        </w:rPr>
        <w:t>12</w:t>
      </w:r>
      <w:r>
        <w:rPr>
          <w:rFonts w:hint="eastAsia"/>
        </w:rPr>
        <w:t>月</w:t>
      </w:r>
      <w:r>
        <w:rPr>
          <w:rFonts w:hint="eastAsia"/>
        </w:rPr>
        <w:t>3</w:t>
      </w:r>
      <w:r>
        <w:rPr>
          <w:rFonts w:hint="eastAsia"/>
        </w:rPr>
        <w:t>日发布了《第</w:t>
      </w:r>
      <w:r>
        <w:rPr>
          <w:rFonts w:hint="eastAsia"/>
        </w:rPr>
        <w:t>711-93</w:t>
      </w:r>
      <w:r>
        <w:rPr>
          <w:rFonts w:hint="eastAsia"/>
        </w:rPr>
        <w:t>号政府令》，建立一个有全国妇女办公室、全国教育委员会、人力资源和课程开发系统、国家教科书和教材中心、农村社会教育发展局以及其他非政府机构的代表组成的机构间委员会，以采取必要的行动，删除教科书中的任何陈词滥调。</w:t>
      </w:r>
    </w:p>
    <w:p w:rsidR="00000000" w:rsidRDefault="00000000">
      <w:pPr>
        <w:rPr>
          <w:rFonts w:hint="eastAsia"/>
        </w:rPr>
      </w:pPr>
      <w:r>
        <w:rPr>
          <w:rFonts w:hint="eastAsia"/>
        </w:rPr>
        <w:tab/>
        <w:t>45.  1996</w:t>
      </w:r>
      <w:r>
        <w:rPr>
          <w:rFonts w:hint="eastAsia"/>
        </w:rPr>
        <w:t>年</w:t>
      </w:r>
      <w:r>
        <w:rPr>
          <w:rFonts w:hint="eastAsia"/>
        </w:rPr>
        <w:t>11</w:t>
      </w:r>
      <w:r>
        <w:rPr>
          <w:rFonts w:hint="eastAsia"/>
        </w:rPr>
        <w:t>月</w:t>
      </w:r>
      <w:r>
        <w:rPr>
          <w:rFonts w:hint="eastAsia"/>
        </w:rPr>
        <w:t>18</w:t>
      </w:r>
      <w:r>
        <w:rPr>
          <w:rFonts w:hint="eastAsia"/>
        </w:rPr>
        <w:t>日，在荷兰合作机构、瑞典合作机构、联合国妇女发展基金</w:t>
      </w:r>
      <w:r>
        <w:rPr>
          <w:rFonts w:hint="eastAsia"/>
        </w:rPr>
        <w:t>(</w:t>
      </w:r>
      <w:r>
        <w:rPr>
          <w:rFonts w:hint="eastAsia"/>
        </w:rPr>
        <w:t>互发基金</w:t>
      </w:r>
      <w:r>
        <w:rPr>
          <w:rFonts w:hint="eastAsia"/>
        </w:rPr>
        <w:t>)</w:t>
      </w:r>
      <w:r>
        <w:rPr>
          <w:rFonts w:hint="eastAsia"/>
        </w:rPr>
        <w:t>和联合国开发计划署</w:t>
      </w:r>
      <w:r>
        <w:rPr>
          <w:rFonts w:hint="eastAsia"/>
        </w:rPr>
        <w:t>(</w:t>
      </w:r>
      <w:r>
        <w:rPr>
          <w:rFonts w:hint="eastAsia"/>
        </w:rPr>
        <w:t>开发署</w:t>
      </w:r>
      <w:r>
        <w:rPr>
          <w:rFonts w:hint="eastAsia"/>
        </w:rPr>
        <w:t>)</w:t>
      </w:r>
      <w:r>
        <w:rPr>
          <w:rFonts w:hint="eastAsia"/>
        </w:rPr>
        <w:t>的赞助下，全国妇女办公室发起了一个项目，对促进与妇女有关问题的法律改革举措提供技术和政治方面的支持。该项目题为“妇女与法律改革”，其发起的原因是，必须支持某一妇女团体已经在为促进关于减少危地马拉法律中歧视妇女的不平等规定的立法而开展的努力。各立法委员会审议的主要建议涉及：《全国妇女问题研究所成立法》、《民事法》、《刑事法》、《劳动法》、《卫生法》、《国家养恤金领取者法》、《选举和政党法》、《危地马拉社会保障研究所组织法》、《外交服务法》、《教育法》和《关于妇女和家庭尊严及提高其地位法》。</w:t>
      </w:r>
    </w:p>
    <w:p w:rsidR="00000000" w:rsidRDefault="00000000">
      <w:pPr>
        <w:spacing w:after="320"/>
        <w:rPr>
          <w:rFonts w:hint="eastAsia"/>
        </w:rPr>
      </w:pPr>
      <w:r>
        <w:rPr>
          <w:rFonts w:hint="eastAsia"/>
        </w:rPr>
        <w:tab/>
        <w:t xml:space="preserve">46.  </w:t>
      </w:r>
      <w:r>
        <w:rPr>
          <w:rFonts w:hint="eastAsia"/>
        </w:rPr>
        <w:t>关于制止歧视妇女的其他法律措施，特别值得注意的是，</w:t>
      </w:r>
      <w:r>
        <w:rPr>
          <w:rFonts w:hint="eastAsia"/>
        </w:rPr>
        <w:t>1998</w:t>
      </w:r>
      <w:r>
        <w:rPr>
          <w:rFonts w:hint="eastAsia"/>
        </w:rPr>
        <w:t>年</w:t>
      </w:r>
      <w:r>
        <w:rPr>
          <w:rFonts w:hint="eastAsia"/>
        </w:rPr>
        <w:t>11</w:t>
      </w:r>
      <w:r>
        <w:rPr>
          <w:rFonts w:hint="eastAsia"/>
        </w:rPr>
        <w:t>月</w:t>
      </w:r>
      <w:r>
        <w:rPr>
          <w:rFonts w:hint="eastAsia"/>
        </w:rPr>
        <w:t>19</w:t>
      </w:r>
      <w:r>
        <w:rPr>
          <w:rFonts w:hint="eastAsia"/>
        </w:rPr>
        <w:t>日《第</w:t>
      </w:r>
      <w:r>
        <w:rPr>
          <w:rFonts w:hint="eastAsia"/>
        </w:rPr>
        <w:t>80/98</w:t>
      </w:r>
      <w:r>
        <w:rPr>
          <w:rFonts w:hint="eastAsia"/>
        </w:rPr>
        <w:t>号国会法令》对《刑事法》关于父亲身份、母亲身份、婚姻中妇女的法律地位等的第</w:t>
      </w:r>
      <w:r>
        <w:rPr>
          <w:rFonts w:hint="eastAsia"/>
        </w:rPr>
        <w:t>109</w:t>
      </w:r>
      <w:r>
        <w:rPr>
          <w:rFonts w:hint="eastAsia"/>
        </w:rPr>
        <w:t>、</w:t>
      </w:r>
      <w:r>
        <w:rPr>
          <w:rFonts w:hint="eastAsia"/>
        </w:rPr>
        <w:t>110</w:t>
      </w:r>
      <w:r>
        <w:rPr>
          <w:rFonts w:hint="eastAsia"/>
        </w:rPr>
        <w:t>、</w:t>
      </w:r>
      <w:r>
        <w:rPr>
          <w:rFonts w:hint="eastAsia"/>
        </w:rPr>
        <w:t>114</w:t>
      </w:r>
      <w:r>
        <w:rPr>
          <w:rFonts w:hint="eastAsia"/>
        </w:rPr>
        <w:t>、</w:t>
      </w:r>
      <w:r>
        <w:rPr>
          <w:rFonts w:hint="eastAsia"/>
        </w:rPr>
        <w:t>115</w:t>
      </w:r>
      <w:r>
        <w:rPr>
          <w:rFonts w:hint="eastAsia"/>
        </w:rPr>
        <w:t>、</w:t>
      </w:r>
      <w:r>
        <w:rPr>
          <w:rFonts w:hint="eastAsia"/>
        </w:rPr>
        <w:t>131</w:t>
      </w:r>
      <w:r>
        <w:rPr>
          <w:rFonts w:hint="eastAsia"/>
        </w:rPr>
        <w:t>、</w:t>
      </w:r>
      <w:r>
        <w:rPr>
          <w:rFonts w:hint="eastAsia"/>
        </w:rPr>
        <w:t>132</w:t>
      </w:r>
      <w:r>
        <w:rPr>
          <w:rFonts w:hint="eastAsia"/>
        </w:rPr>
        <w:t>、</w:t>
      </w:r>
      <w:r>
        <w:rPr>
          <w:rFonts w:hint="eastAsia"/>
        </w:rPr>
        <w:t>133</w:t>
      </w:r>
      <w:r>
        <w:rPr>
          <w:rFonts w:hint="eastAsia"/>
        </w:rPr>
        <w:t>和</w:t>
      </w:r>
      <w:r>
        <w:rPr>
          <w:rFonts w:hint="eastAsia"/>
        </w:rPr>
        <w:t>255</w:t>
      </w:r>
      <w:r>
        <w:rPr>
          <w:rFonts w:hint="eastAsia"/>
        </w:rPr>
        <w:t>条作了改革，从而废除了影响妇女并剥夺与男人平等的各种条款。</w:t>
      </w:r>
    </w:p>
    <w:p w:rsidR="00000000" w:rsidRDefault="00000000">
      <w:pPr>
        <w:pStyle w:val="Heading3"/>
        <w:rPr>
          <w:rFonts w:hint="eastAsia"/>
        </w:rPr>
      </w:pPr>
      <w:r>
        <w:rPr>
          <w:rFonts w:hint="eastAsia"/>
          <w:u w:val="none"/>
        </w:rPr>
        <w:t xml:space="preserve">E.  </w:t>
      </w:r>
      <w:r>
        <w:rPr>
          <w:rFonts w:hint="eastAsia"/>
        </w:rPr>
        <w:t>土著妇女权利常设委员会</w:t>
      </w:r>
    </w:p>
    <w:p w:rsidR="00000000" w:rsidRDefault="00000000">
      <w:pPr>
        <w:spacing w:after="320"/>
        <w:rPr>
          <w:rFonts w:hint="eastAsia"/>
        </w:rPr>
      </w:pPr>
      <w:r>
        <w:rPr>
          <w:rFonts w:hint="eastAsia"/>
        </w:rPr>
        <w:tab/>
        <w:t>47.  1996</w:t>
      </w:r>
      <w:r>
        <w:rPr>
          <w:rFonts w:hint="eastAsia"/>
        </w:rPr>
        <w:t>年</w:t>
      </w:r>
      <w:r>
        <w:rPr>
          <w:rFonts w:hint="eastAsia"/>
        </w:rPr>
        <w:t>8</w:t>
      </w:r>
      <w:r>
        <w:rPr>
          <w:rFonts w:hint="eastAsia"/>
        </w:rPr>
        <w:t>月，危地马拉玛雅人组织协调办公室</w:t>
      </w:r>
      <w:r>
        <w:rPr>
          <w:rFonts w:hint="eastAsia"/>
        </w:rPr>
        <w:t>(SAQB</w:t>
      </w:r>
      <w:r>
        <w:t>’</w:t>
      </w:r>
      <w:r>
        <w:rPr>
          <w:rFonts w:hint="eastAsia"/>
        </w:rPr>
        <w:t>ICHIL COPMAGUA)</w:t>
      </w:r>
      <w:r>
        <w:rPr>
          <w:rFonts w:hint="eastAsia"/>
        </w:rPr>
        <w:t>根据《土著人民特性和权利协议》建立了土著妇女权利常设委员会。</w:t>
      </w:r>
      <w:r>
        <w:rPr>
          <w:rFonts w:hint="eastAsia"/>
        </w:rPr>
        <w:t>1997</w:t>
      </w:r>
      <w:r>
        <w:rPr>
          <w:rFonts w:hint="eastAsia"/>
        </w:rPr>
        <w:t>年</w:t>
      </w:r>
      <w:r>
        <w:rPr>
          <w:rFonts w:hint="eastAsia"/>
        </w:rPr>
        <w:t>12</w:t>
      </w:r>
      <w:r>
        <w:rPr>
          <w:rFonts w:hint="eastAsia"/>
        </w:rPr>
        <w:t>月</w:t>
      </w:r>
      <w:r>
        <w:rPr>
          <w:rFonts w:hint="eastAsia"/>
        </w:rPr>
        <w:t>12</w:t>
      </w:r>
      <w:r>
        <w:rPr>
          <w:rFonts w:hint="eastAsia"/>
        </w:rPr>
        <w:t>日，委员会向和平秘书处提交了设立捍卫土著妇女权利办公室的建议。</w:t>
      </w:r>
    </w:p>
    <w:p w:rsidR="00000000" w:rsidRDefault="00000000">
      <w:pPr>
        <w:pStyle w:val="Heading3"/>
        <w:rPr>
          <w:rFonts w:hint="eastAsia"/>
        </w:rPr>
      </w:pPr>
      <w:r>
        <w:rPr>
          <w:rFonts w:hint="eastAsia"/>
          <w:u w:val="none"/>
        </w:rPr>
        <w:t xml:space="preserve">1.  </w:t>
      </w:r>
      <w:r>
        <w:rPr>
          <w:rFonts w:hint="eastAsia"/>
        </w:rPr>
        <w:t>捍卫土著妇女权利办公室</w:t>
      </w:r>
    </w:p>
    <w:p w:rsidR="00000000" w:rsidRDefault="00000000">
      <w:pPr>
        <w:rPr>
          <w:rFonts w:hint="eastAsia"/>
        </w:rPr>
      </w:pPr>
      <w:r>
        <w:rPr>
          <w:rFonts w:hint="eastAsia"/>
        </w:rPr>
        <w:tab/>
        <w:t xml:space="preserve">48.  </w:t>
      </w:r>
      <w:r>
        <w:rPr>
          <w:rFonts w:hint="eastAsia"/>
        </w:rPr>
        <w:t>在和平协议的框架内，《土著人民特性和权利协议》确定政府承诺促进传播和遵守《消除对妇女一切形式歧视公约》以及其他关于土著人民权利的国际文书。在这方面，政府保证设立有妇女代表参加的捍卫土著妇女权利办公室，提供法律咨询和社会服务。</w:t>
      </w:r>
    </w:p>
    <w:p w:rsidR="00000000" w:rsidRDefault="00000000">
      <w:pPr>
        <w:spacing w:after="320"/>
        <w:rPr>
          <w:rFonts w:hint="eastAsia"/>
        </w:rPr>
      </w:pPr>
      <w:r>
        <w:rPr>
          <w:rFonts w:hint="eastAsia"/>
        </w:rPr>
        <w:tab/>
        <w:t xml:space="preserve">49.  </w:t>
      </w:r>
      <w:r>
        <w:rPr>
          <w:rFonts w:hint="eastAsia"/>
        </w:rPr>
        <w:t>因此，</w:t>
      </w:r>
      <w:r>
        <w:rPr>
          <w:rFonts w:hint="eastAsia"/>
        </w:rPr>
        <w:t>1999</w:t>
      </w:r>
      <w:r>
        <w:rPr>
          <w:rFonts w:hint="eastAsia"/>
        </w:rPr>
        <w:t>年</w:t>
      </w:r>
      <w:r>
        <w:rPr>
          <w:rFonts w:hint="eastAsia"/>
        </w:rPr>
        <w:t>7</w:t>
      </w:r>
      <w:r>
        <w:rPr>
          <w:rFonts w:hint="eastAsia"/>
        </w:rPr>
        <w:t>月</w:t>
      </w:r>
      <w:r>
        <w:rPr>
          <w:rFonts w:hint="eastAsia"/>
        </w:rPr>
        <w:t>19</w:t>
      </w:r>
      <w:r>
        <w:rPr>
          <w:rFonts w:hint="eastAsia"/>
        </w:rPr>
        <w:t>日《第</w:t>
      </w:r>
      <w:r>
        <w:rPr>
          <w:rFonts w:hint="eastAsia"/>
        </w:rPr>
        <w:t>525-199</w:t>
      </w:r>
      <w:r>
        <w:rPr>
          <w:rFonts w:hint="eastAsia"/>
        </w:rPr>
        <w:t>号政府令》在协调人权事务行政政策总统委员会</w:t>
      </w:r>
      <w:r>
        <w:rPr>
          <w:rFonts w:hint="eastAsia"/>
        </w:rPr>
        <w:t>(COPREDEH)</w:t>
      </w:r>
      <w:r>
        <w:rPr>
          <w:rFonts w:hint="eastAsia"/>
        </w:rPr>
        <w:t>下设立了捍卫土著妇女权利办公室。负有行政管理、技术和财务责任，以便在脆弱性、无助和歧视方面满足土著妇女的具体要求。该办公室由地区办公室、协调局、咨询委员会和机构支持委员会组成。它的职能有：与政府机构和非政府组织一起就捍卫土著妇女的权利以及防止和根除对她们一切形式的暴力和歧视的政府政策、计划和方案促进和拟定各种提案。</w:t>
      </w:r>
    </w:p>
    <w:p w:rsidR="00000000" w:rsidRDefault="00000000">
      <w:pPr>
        <w:pStyle w:val="Heading3"/>
        <w:rPr>
          <w:rFonts w:hint="eastAsia"/>
        </w:rPr>
      </w:pPr>
      <w:r>
        <w:rPr>
          <w:rFonts w:hint="eastAsia"/>
          <w:u w:val="none"/>
        </w:rPr>
        <w:t xml:space="preserve">2.  </w:t>
      </w:r>
      <w:r>
        <w:rPr>
          <w:rFonts w:hint="eastAsia"/>
        </w:rPr>
        <w:t>妇女论坛</w:t>
      </w:r>
    </w:p>
    <w:p w:rsidR="00000000" w:rsidRDefault="00000000">
      <w:pPr>
        <w:rPr>
          <w:rFonts w:hint="eastAsia"/>
        </w:rPr>
      </w:pPr>
      <w:r>
        <w:rPr>
          <w:rFonts w:hint="eastAsia"/>
        </w:rPr>
        <w:tab/>
        <w:t xml:space="preserve">50.  </w:t>
      </w:r>
      <w:r>
        <w:rPr>
          <w:rFonts w:hint="eastAsia"/>
        </w:rPr>
        <w:t>关于《社会和经济方面及农业情况的协议》反映国家认识到妇女的积极参与对社会经济发展至关重要；它规定了促进消除对妇女一切形式歧视的义务，并阐述了这样一种共识，即必须赋予妇女权利，使她们能平等的参与社会经济发展。在这方面，</w:t>
      </w:r>
      <w:r>
        <w:rPr>
          <w:rFonts w:hint="eastAsia"/>
        </w:rPr>
        <w:t>1998</w:t>
      </w:r>
      <w:r>
        <w:rPr>
          <w:rFonts w:hint="eastAsia"/>
        </w:rPr>
        <w:t>年</w:t>
      </w:r>
      <w:r>
        <w:rPr>
          <w:rFonts w:hint="eastAsia"/>
        </w:rPr>
        <w:t>3</w:t>
      </w:r>
      <w:r>
        <w:rPr>
          <w:rFonts w:hint="eastAsia"/>
        </w:rPr>
        <w:t>月</w:t>
      </w:r>
      <w:r>
        <w:rPr>
          <w:rFonts w:hint="eastAsia"/>
        </w:rPr>
        <w:t>3</w:t>
      </w:r>
      <w:r>
        <w:rPr>
          <w:rFonts w:hint="eastAsia"/>
        </w:rPr>
        <w:t>日《第</w:t>
      </w:r>
      <w:r>
        <w:rPr>
          <w:rFonts w:hint="eastAsia"/>
        </w:rPr>
        <w:t>10-98</w:t>
      </w:r>
      <w:r>
        <w:rPr>
          <w:rFonts w:hint="eastAsia"/>
        </w:rPr>
        <w:t>号政府令》规定设立妇女论坛，作为一个广泛、多元和代表性机构，保证将妇女、妇女组织和负责促进充分发展妇女权利的国家机构纳入集中，论坛的另一项目标是促进有利于和解的参与性进程以及对全国人力开展政策有影响的建议的后续活动。</w:t>
      </w:r>
    </w:p>
    <w:p w:rsidR="00000000" w:rsidRDefault="00000000">
      <w:pPr>
        <w:spacing w:after="320"/>
        <w:rPr>
          <w:rFonts w:hint="eastAsia"/>
        </w:rPr>
      </w:pPr>
      <w:r>
        <w:rPr>
          <w:rFonts w:hint="eastAsia"/>
        </w:rPr>
        <w:tab/>
        <w:t xml:space="preserve">51.  </w:t>
      </w:r>
      <w:r>
        <w:rPr>
          <w:rFonts w:hint="eastAsia"/>
        </w:rPr>
        <w:t>在业务方面，论坛与最高议事和决策机构国民议会一起采取行动，它由各语言社团的女性代表以及从</w:t>
      </w:r>
      <w:r>
        <w:rPr>
          <w:rFonts w:hint="eastAsia"/>
        </w:rPr>
        <w:t>22</w:t>
      </w:r>
      <w:r>
        <w:rPr>
          <w:rFonts w:hint="eastAsia"/>
        </w:rPr>
        <w:t>个省各自选出的代表组成。</w:t>
      </w:r>
    </w:p>
    <w:p w:rsidR="00000000" w:rsidRDefault="00000000">
      <w:pPr>
        <w:pStyle w:val="Heading3"/>
        <w:spacing w:after="120"/>
        <w:rPr>
          <w:rFonts w:hint="eastAsia"/>
        </w:rPr>
      </w:pPr>
      <w:r>
        <w:rPr>
          <w:rFonts w:hint="eastAsia"/>
          <w:u w:val="none"/>
        </w:rPr>
        <w:t xml:space="preserve">F.  </w:t>
      </w:r>
      <w:r>
        <w:rPr>
          <w:rFonts w:hint="eastAsia"/>
        </w:rPr>
        <w:t>妇女获得教育的机会</w:t>
      </w:r>
    </w:p>
    <w:p w:rsidR="00000000" w:rsidRDefault="00000000">
      <w:pPr>
        <w:rPr>
          <w:rFonts w:hint="eastAsia"/>
        </w:rPr>
      </w:pPr>
      <w:r>
        <w:rPr>
          <w:rFonts w:hint="eastAsia"/>
        </w:rPr>
        <w:tab/>
        <w:t xml:space="preserve">52.  </w:t>
      </w:r>
      <w:r>
        <w:rPr>
          <w:rFonts w:hint="eastAsia"/>
        </w:rPr>
        <w:t>危地马拉在拉丁美洲的女性文盲率高居第二：</w:t>
      </w:r>
      <w:r>
        <w:rPr>
          <w:rFonts w:hint="eastAsia"/>
        </w:rPr>
        <w:t>60%</w:t>
      </w:r>
      <w:r>
        <w:rPr>
          <w:rFonts w:hint="eastAsia"/>
        </w:rPr>
        <w:t>的妇女是文盲，其中近</w:t>
      </w:r>
      <w:r>
        <w:rPr>
          <w:rFonts w:hint="eastAsia"/>
        </w:rPr>
        <w:t>80%</w:t>
      </w:r>
      <w:r>
        <w:rPr>
          <w:rFonts w:hint="eastAsia"/>
        </w:rPr>
        <w:t>是农村地区的玛雅妇女。形成这种情况的原因是，妇女在入学和不中断学业以及男童和女童升级方面遇到障碍，在有操玛雅语人口的农村地区尤其如此。</w:t>
      </w:r>
    </w:p>
    <w:p w:rsidR="00000000" w:rsidRDefault="00000000">
      <w:pPr>
        <w:rPr>
          <w:rFonts w:hint="eastAsia"/>
        </w:rPr>
      </w:pPr>
      <w:r>
        <w:rPr>
          <w:rFonts w:hint="eastAsia"/>
        </w:rPr>
        <w:tab/>
        <w:t xml:space="preserve">53.  </w:t>
      </w:r>
      <w:r>
        <w:rPr>
          <w:rFonts w:hint="eastAsia"/>
        </w:rPr>
        <w:t>教育部提供的数据表明，</w:t>
      </w:r>
      <w:r>
        <w:rPr>
          <w:rFonts w:hint="eastAsia"/>
        </w:rPr>
        <w:t>1996</w:t>
      </w:r>
      <w:r>
        <w:rPr>
          <w:rFonts w:hint="eastAsia"/>
        </w:rPr>
        <w:t>年女童的入学人数比男童少，特别是在农村地区，女童占招生人数的</w:t>
      </w:r>
      <w:r>
        <w:rPr>
          <w:rFonts w:hint="eastAsia"/>
        </w:rPr>
        <w:t>44.5%</w:t>
      </w:r>
      <w:r>
        <w:rPr>
          <w:rFonts w:hint="eastAsia"/>
        </w:rPr>
        <w:t>。约有</w:t>
      </w:r>
      <w:r>
        <w:rPr>
          <w:rFonts w:hint="eastAsia"/>
        </w:rPr>
        <w:t>500,000</w:t>
      </w:r>
      <w:r>
        <w:rPr>
          <w:rFonts w:hint="eastAsia"/>
        </w:rPr>
        <w:t>名</w:t>
      </w:r>
      <w:r>
        <w:rPr>
          <w:rFonts w:hint="eastAsia"/>
        </w:rPr>
        <w:t>7-14</w:t>
      </w:r>
      <w:r>
        <w:rPr>
          <w:rFonts w:hint="eastAsia"/>
        </w:rPr>
        <w:t>岁的女童未被招入小学，而只有</w:t>
      </w:r>
      <w:r>
        <w:rPr>
          <w:rFonts w:hint="eastAsia"/>
        </w:rPr>
        <w:t>300,000</w:t>
      </w:r>
      <w:r>
        <w:rPr>
          <w:rFonts w:hint="eastAsia"/>
        </w:rPr>
        <w:t>名男童未被招入小学。</w:t>
      </w:r>
    </w:p>
    <w:p w:rsidR="00000000" w:rsidRDefault="00000000">
      <w:pPr>
        <w:rPr>
          <w:rFonts w:hint="eastAsia"/>
          <w:spacing w:val="4"/>
        </w:rPr>
      </w:pPr>
      <w:r>
        <w:rPr>
          <w:rFonts w:hint="eastAsia"/>
          <w:spacing w:val="4"/>
        </w:rPr>
        <w:tab/>
        <w:t xml:space="preserve">54.  </w:t>
      </w:r>
      <w:r>
        <w:rPr>
          <w:rFonts w:hint="eastAsia"/>
          <w:spacing w:val="4"/>
        </w:rPr>
        <w:t>女童的退学率在</w:t>
      </w:r>
      <w:r>
        <w:rPr>
          <w:rFonts w:hint="eastAsia"/>
          <w:spacing w:val="4"/>
        </w:rPr>
        <w:t>6</w:t>
      </w:r>
      <w:r>
        <w:rPr>
          <w:rFonts w:hint="eastAsia"/>
          <w:spacing w:val="4"/>
        </w:rPr>
        <w:t>个年级都很高，在有土著人口的农村地区和某些省份尤其如此。在农村地区，</w:t>
      </w:r>
      <w:r>
        <w:rPr>
          <w:rFonts w:hint="eastAsia"/>
          <w:spacing w:val="4"/>
        </w:rPr>
        <w:t>66%</w:t>
      </w:r>
      <w:r>
        <w:rPr>
          <w:rFonts w:hint="eastAsia"/>
          <w:spacing w:val="4"/>
        </w:rPr>
        <w:t>的女童在</w:t>
      </w:r>
      <w:r>
        <w:rPr>
          <w:rFonts w:hint="eastAsia"/>
          <w:spacing w:val="4"/>
        </w:rPr>
        <w:t>3</w:t>
      </w:r>
      <w:r>
        <w:rPr>
          <w:rFonts w:hint="eastAsia"/>
          <w:spacing w:val="4"/>
        </w:rPr>
        <w:t>年级就辍学，</w:t>
      </w:r>
      <w:r>
        <w:rPr>
          <w:rFonts w:hint="eastAsia"/>
          <w:spacing w:val="4"/>
        </w:rPr>
        <w:t>8</w:t>
      </w:r>
      <w:r>
        <w:rPr>
          <w:rFonts w:hint="eastAsia"/>
          <w:spacing w:val="4"/>
        </w:rPr>
        <w:t>名女生中只有一名上完</w:t>
      </w:r>
      <w:r>
        <w:rPr>
          <w:rFonts w:hint="eastAsia"/>
          <w:spacing w:val="4"/>
        </w:rPr>
        <w:t>6</w:t>
      </w:r>
      <w:r>
        <w:rPr>
          <w:rFonts w:hint="eastAsia"/>
          <w:spacing w:val="4"/>
        </w:rPr>
        <w:t>年级。</w:t>
      </w:r>
    </w:p>
    <w:p w:rsidR="00000000" w:rsidRDefault="00000000">
      <w:pPr>
        <w:rPr>
          <w:rFonts w:hint="eastAsia"/>
        </w:rPr>
      </w:pPr>
      <w:r>
        <w:rPr>
          <w:rFonts w:hint="eastAsia"/>
        </w:rPr>
        <w:tab/>
        <w:t xml:space="preserve">55.  </w:t>
      </w:r>
      <w:r>
        <w:rPr>
          <w:rFonts w:hint="eastAsia"/>
        </w:rPr>
        <w:t>形成以上情况的原因是，各种因素限制了妇女获得教育的，如经济、社会、教育、基础设施、营养和健康等方面的障碍。</w:t>
      </w:r>
    </w:p>
    <w:p w:rsidR="00000000" w:rsidRDefault="00000000">
      <w:pPr>
        <w:rPr>
          <w:rFonts w:hint="eastAsia"/>
        </w:rPr>
      </w:pPr>
      <w:r>
        <w:rPr>
          <w:rFonts w:hint="eastAsia"/>
        </w:rPr>
        <w:tab/>
        <w:t xml:space="preserve">56.  </w:t>
      </w:r>
      <w:r>
        <w:rPr>
          <w:rFonts w:hint="eastAsia"/>
        </w:rPr>
        <w:t>教育部的政策旨在加强教育制度，满足人口的需要，达到政府的目标，遵守和平协议及《儿童和青年守则》的规定，这些规定的目的是为了扩大覆盖率，实行教育改革，提高教职员工的质量，增进社区的参与。</w:t>
      </w:r>
    </w:p>
    <w:p w:rsidR="00000000" w:rsidRDefault="00000000">
      <w:pPr>
        <w:rPr>
          <w:rFonts w:hint="eastAsia"/>
        </w:rPr>
      </w:pPr>
      <w:r>
        <w:rPr>
          <w:rFonts w:hint="eastAsia"/>
        </w:rPr>
        <w:tab/>
        <w:t xml:space="preserve">57.  </w:t>
      </w:r>
      <w:r>
        <w:rPr>
          <w:rFonts w:hint="eastAsia"/>
        </w:rPr>
        <w:t>关于扩大教育系统覆盖范围的问题，教育部一直在小学前和小学阶段推广各种教育办法，这些办法以农村地区、女童的教育和双语跨文化教育为重点，目的是让更多的人进入教育系统，以便加强对教育系统的组织和运作的参与和社区支持。信息技术股提供的数据表明，</w:t>
      </w:r>
      <w:r>
        <w:rPr>
          <w:rFonts w:hint="eastAsia"/>
        </w:rPr>
        <w:t>1997</w:t>
      </w:r>
      <w:r>
        <w:rPr>
          <w:rFonts w:hint="eastAsia"/>
        </w:rPr>
        <w:t>学年招生总数为</w:t>
      </w:r>
      <w:r>
        <w:rPr>
          <w:rFonts w:hint="eastAsia"/>
        </w:rPr>
        <w:t>2,306,543</w:t>
      </w:r>
      <w:r>
        <w:rPr>
          <w:rFonts w:hint="eastAsia"/>
        </w:rPr>
        <w:t>人，表明女生比</w:t>
      </w:r>
      <w:r>
        <w:rPr>
          <w:rFonts w:hint="eastAsia"/>
        </w:rPr>
        <w:t>1996</w:t>
      </w:r>
      <w:r>
        <w:rPr>
          <w:rFonts w:hint="eastAsia"/>
        </w:rPr>
        <w:t>年的入学率增加</w:t>
      </w:r>
      <w:r>
        <w:rPr>
          <w:rFonts w:hint="eastAsia"/>
        </w:rPr>
        <w:t>6.8%</w:t>
      </w:r>
      <w:r>
        <w:rPr>
          <w:rFonts w:hint="eastAsia"/>
        </w:rPr>
        <w:t>。</w:t>
      </w:r>
    </w:p>
    <w:p w:rsidR="00000000" w:rsidRDefault="00000000">
      <w:pPr>
        <w:spacing w:after="320"/>
        <w:rPr>
          <w:rFonts w:hint="eastAsia"/>
        </w:rPr>
      </w:pPr>
      <w:r>
        <w:rPr>
          <w:rFonts w:hint="eastAsia"/>
        </w:rPr>
        <w:tab/>
        <w:t xml:space="preserve">58.  </w:t>
      </w:r>
      <w:r>
        <w:rPr>
          <w:rFonts w:hint="eastAsia"/>
        </w:rPr>
        <w:t>教育部为了增进和鼓励女童参与学校活动，编制了以下方案。</w:t>
      </w:r>
    </w:p>
    <w:p w:rsidR="00000000" w:rsidRDefault="00000000">
      <w:pPr>
        <w:pStyle w:val="Heading3"/>
        <w:spacing w:after="160"/>
        <w:rPr>
          <w:rFonts w:hint="eastAsia"/>
        </w:rPr>
      </w:pPr>
      <w:r>
        <w:rPr>
          <w:rFonts w:hint="eastAsia"/>
          <w:u w:val="none"/>
        </w:rPr>
        <w:t xml:space="preserve">1.  </w:t>
      </w:r>
      <w:r>
        <w:rPr>
          <w:rFonts w:hint="eastAsia"/>
        </w:rPr>
        <w:t>女童方案</w:t>
      </w:r>
    </w:p>
    <w:p w:rsidR="00000000" w:rsidRDefault="00000000">
      <w:pPr>
        <w:rPr>
          <w:rFonts w:hint="eastAsia"/>
        </w:rPr>
      </w:pPr>
      <w:r>
        <w:rPr>
          <w:rFonts w:hint="eastAsia"/>
        </w:rPr>
        <w:tab/>
        <w:t xml:space="preserve">59.  </w:t>
      </w:r>
      <w:r>
        <w:rPr>
          <w:rFonts w:hint="eastAsia"/>
        </w:rPr>
        <w:t>美国国际开发署</w:t>
      </w:r>
      <w:r>
        <w:rPr>
          <w:rFonts w:hint="eastAsia"/>
        </w:rPr>
        <w:t>(USAID)</w:t>
      </w:r>
      <w:r>
        <w:rPr>
          <w:rFonts w:hint="eastAsia"/>
        </w:rPr>
        <w:t>通过加强基础教育</w:t>
      </w:r>
      <w:r>
        <w:rPr>
          <w:rFonts w:hint="eastAsia"/>
        </w:rPr>
        <w:t>(BEST/AID)</w:t>
      </w:r>
      <w:r>
        <w:rPr>
          <w:rFonts w:hint="eastAsia"/>
        </w:rPr>
        <w:t>项目向教育部提供技术和财政支助。该项目于</w:t>
      </w:r>
      <w:r>
        <w:rPr>
          <w:rFonts w:hint="eastAsia"/>
        </w:rPr>
        <w:t>1991</w:t>
      </w:r>
      <w:r>
        <w:rPr>
          <w:rFonts w:hint="eastAsia"/>
        </w:rPr>
        <w:t>年初作为人力资源开发和课程编制系统的一部分启动，其中包括了女童方案。该方案的目的是扩大农村地区女童入学的范围，促进她们在学校不间断学习；向公立小学</w:t>
      </w:r>
      <w:r>
        <w:rPr>
          <w:rFonts w:hint="eastAsia"/>
        </w:rPr>
        <w:t>1-4</w:t>
      </w:r>
      <w:r>
        <w:rPr>
          <w:rFonts w:hint="eastAsia"/>
        </w:rPr>
        <w:t>年级的在校女童提供了</w:t>
      </w:r>
      <w:r>
        <w:rPr>
          <w:rFonts w:hint="eastAsia"/>
        </w:rPr>
        <w:t>30,000</w:t>
      </w:r>
      <w:r>
        <w:rPr>
          <w:rFonts w:hint="eastAsia"/>
        </w:rPr>
        <w:t>份奖学金，价值</w:t>
      </w:r>
      <w:r>
        <w:rPr>
          <w:rFonts w:hint="eastAsia"/>
        </w:rPr>
        <w:t>330</w:t>
      </w:r>
      <w:r>
        <w:rPr>
          <w:rFonts w:hint="eastAsia"/>
        </w:rPr>
        <w:t>万格查尔。</w:t>
      </w:r>
    </w:p>
    <w:p w:rsidR="00000000" w:rsidRDefault="00000000">
      <w:pPr>
        <w:spacing w:after="320"/>
        <w:rPr>
          <w:rFonts w:hint="eastAsia"/>
        </w:rPr>
      </w:pPr>
      <w:r>
        <w:rPr>
          <w:rFonts w:hint="eastAsia"/>
        </w:rPr>
        <w:tab/>
        <w:t>60.  1997</w:t>
      </w:r>
      <w:r>
        <w:rPr>
          <w:rFonts w:hint="eastAsia"/>
        </w:rPr>
        <w:t>年，女童方案作为其工作计划的一部分开始鼓励在课程、课本和教材以及培训活动中将性别问题纳入主流。</w:t>
      </w:r>
    </w:p>
    <w:p w:rsidR="00000000" w:rsidRDefault="00000000">
      <w:pPr>
        <w:pStyle w:val="Heading3"/>
        <w:spacing w:after="160"/>
        <w:rPr>
          <w:rFonts w:hint="eastAsia"/>
        </w:rPr>
      </w:pPr>
      <w:r>
        <w:rPr>
          <w:rFonts w:hint="eastAsia"/>
          <w:u w:val="none"/>
        </w:rPr>
        <w:t xml:space="preserve">2.  </w:t>
      </w:r>
      <w:r>
        <w:rPr>
          <w:rFonts w:hint="eastAsia"/>
        </w:rPr>
        <w:t>“让女童接受教育”委员会</w:t>
      </w:r>
    </w:p>
    <w:p w:rsidR="00000000" w:rsidRDefault="00000000">
      <w:pPr>
        <w:rPr>
          <w:rFonts w:hint="eastAsia"/>
        </w:rPr>
      </w:pPr>
      <w:r>
        <w:rPr>
          <w:rFonts w:hint="eastAsia"/>
        </w:rPr>
        <w:tab/>
        <w:t>61.  1991</w:t>
      </w:r>
      <w:r>
        <w:rPr>
          <w:rFonts w:hint="eastAsia"/>
        </w:rPr>
        <w:t>年，在由教育部、</w:t>
      </w:r>
      <w:r>
        <w:rPr>
          <w:rFonts w:hint="eastAsia"/>
        </w:rPr>
        <w:t>USAID</w:t>
      </w:r>
      <w:r>
        <w:rPr>
          <w:rFonts w:hint="eastAsia"/>
        </w:rPr>
        <w:t>、开发署和</w:t>
      </w:r>
      <w:r>
        <w:rPr>
          <w:rFonts w:hint="eastAsia"/>
        </w:rPr>
        <w:t>ONAM</w:t>
      </w:r>
      <w:r>
        <w:rPr>
          <w:rFonts w:hint="eastAsia"/>
        </w:rPr>
        <w:t>主办的主题为“教育女童将有助于我们发展危地马拉”的一次全国性论坛期间建立了该委员会，基本目的是提高小学一级的在校生比率，鼓励逐年升级，以协助促进对危地马拉女童的正规教育。这是机构间、部门间和行政部门之间通过教育方案制定政策的一项举措。委员会在捐助方和执行机构的支助下发起了如下项目：</w:t>
      </w:r>
    </w:p>
    <w:p w:rsidR="00000000" w:rsidRDefault="00000000">
      <w:pPr>
        <w:widowControl w:val="0"/>
        <w:numPr>
          <w:ilvl w:val="0"/>
          <w:numId w:val="31"/>
        </w:numPr>
        <w:rPr>
          <w:rFonts w:hint="eastAsia"/>
        </w:rPr>
      </w:pPr>
      <w:r>
        <w:rPr>
          <w:rFonts w:hint="eastAsia"/>
        </w:rPr>
        <w:t>“教育女童”项目：该项目于</w:t>
      </w:r>
      <w:r>
        <w:rPr>
          <w:rFonts w:hint="eastAsia"/>
        </w:rPr>
        <w:t>1994</w:t>
      </w:r>
      <w:r>
        <w:rPr>
          <w:rFonts w:hint="eastAsia"/>
        </w:rPr>
        <w:t>年启动，是教育部、</w:t>
      </w:r>
      <w:r>
        <w:rPr>
          <w:rFonts w:hint="eastAsia"/>
        </w:rPr>
        <w:t>USAID</w:t>
      </w:r>
      <w:r>
        <w:rPr>
          <w:rFonts w:hint="eastAsia"/>
        </w:rPr>
        <w:t>、糖业基金会、</w:t>
      </w:r>
      <w:r>
        <w:t>Mariano</w:t>
      </w:r>
      <w:r>
        <w:rPr>
          <w:rFonts w:hint="eastAsia"/>
        </w:rPr>
        <w:t>和</w:t>
      </w:r>
      <w:r>
        <w:t>Rafael Castillo Córdova</w:t>
      </w:r>
      <w:r>
        <w:rPr>
          <w:rFonts w:hint="eastAsia"/>
        </w:rPr>
        <w:t>基金会、巴哈教社团和</w:t>
      </w:r>
      <w:r>
        <w:t>Rafael</w:t>
      </w:r>
      <w:r>
        <w:rPr>
          <w:rFonts w:hint="eastAsia"/>
        </w:rPr>
        <w:t xml:space="preserve"> L</w:t>
      </w:r>
      <w:r>
        <w:t>andívar</w:t>
      </w:r>
      <w:r>
        <w:rPr>
          <w:rFonts w:hint="eastAsia"/>
        </w:rPr>
        <w:t>大学的一项联合行动，目的是向经济困难的女童提供助学金，并通过社会推广工作者提供支助。从</w:t>
      </w:r>
      <w:r>
        <w:rPr>
          <w:rFonts w:hint="eastAsia"/>
        </w:rPr>
        <w:t>1994</w:t>
      </w:r>
      <w:r>
        <w:rPr>
          <w:rFonts w:hint="eastAsia"/>
        </w:rPr>
        <w:t>年至</w:t>
      </w:r>
      <w:r>
        <w:rPr>
          <w:rFonts w:hint="eastAsia"/>
        </w:rPr>
        <w:t>1996</w:t>
      </w:r>
      <w:r>
        <w:rPr>
          <w:rFonts w:hint="eastAsia"/>
        </w:rPr>
        <w:t>年，该项目帮助了</w:t>
      </w:r>
      <w:r>
        <w:rPr>
          <w:rFonts w:hint="eastAsia"/>
        </w:rPr>
        <w:t>1,264</w:t>
      </w:r>
      <w:r>
        <w:rPr>
          <w:rFonts w:hint="eastAsia"/>
        </w:rPr>
        <w:t>名女童；</w:t>
      </w:r>
    </w:p>
    <w:p w:rsidR="00000000" w:rsidRDefault="00000000">
      <w:pPr>
        <w:numPr>
          <w:ilvl w:val="0"/>
          <w:numId w:val="31"/>
        </w:numPr>
        <w:rPr>
          <w:rFonts w:hint="eastAsia"/>
        </w:rPr>
      </w:pPr>
      <w:r>
        <w:rPr>
          <w:rFonts w:hint="eastAsia"/>
        </w:rPr>
        <w:t>“为女童创造新世界”项目，该项目由</w:t>
      </w:r>
      <w:r>
        <w:t>Castillo Córdova</w:t>
      </w:r>
      <w:r>
        <w:rPr>
          <w:rFonts w:hint="eastAsia"/>
        </w:rPr>
        <w:t>基金会支助于</w:t>
      </w:r>
      <w:r>
        <w:rPr>
          <w:rFonts w:hint="eastAsia"/>
        </w:rPr>
        <w:t>1993</w:t>
      </w:r>
      <w:r>
        <w:rPr>
          <w:rFonts w:hint="eastAsia"/>
        </w:rPr>
        <w:t>年和</w:t>
      </w:r>
      <w:r>
        <w:rPr>
          <w:rFonts w:hint="eastAsia"/>
        </w:rPr>
        <w:t>1994</w:t>
      </w:r>
      <w:r>
        <w:rPr>
          <w:rFonts w:hint="eastAsia"/>
        </w:rPr>
        <w:t>年在索洛拉省的</w:t>
      </w:r>
      <w:r>
        <w:rPr>
          <w:rFonts w:hint="eastAsia"/>
        </w:rPr>
        <w:t>8</w:t>
      </w:r>
      <w:r>
        <w:rPr>
          <w:rFonts w:hint="eastAsia"/>
        </w:rPr>
        <w:t>个社区执行，其中四个在卡克奇克尔语区，四个在基切语区。方案的目的是提高女童的入学率，使父母认识到教育女童的重要性。方案取得了非常积极的成果，特别是在采取行动促进女童的成长和照顾的必要性方面；</w:t>
      </w:r>
    </w:p>
    <w:p w:rsidR="00000000" w:rsidRDefault="00000000">
      <w:pPr>
        <w:numPr>
          <w:ilvl w:val="0"/>
          <w:numId w:val="31"/>
        </w:numPr>
        <w:rPr>
          <w:rFonts w:hint="eastAsia"/>
        </w:rPr>
      </w:pPr>
      <w:r>
        <w:rPr>
          <w:rFonts w:hint="eastAsia"/>
        </w:rPr>
        <w:t>“使父母认识到女童教育的重要性”项目：这是一项全国性运动，针对玛雅语农村群体，鼓励他们组织家长委员会，以便在社会推广工作者的支持下监测女童在校的学习和入学情况。该项目由</w:t>
      </w:r>
      <w:r>
        <w:t>Castillo Córdova</w:t>
      </w:r>
      <w:r>
        <w:rPr>
          <w:rFonts w:hint="eastAsia"/>
        </w:rPr>
        <w:t>基金会赞助；</w:t>
      </w:r>
    </w:p>
    <w:p w:rsidR="00000000" w:rsidRDefault="00000000">
      <w:pPr>
        <w:numPr>
          <w:ilvl w:val="0"/>
          <w:numId w:val="31"/>
        </w:numPr>
        <w:rPr>
          <w:rFonts w:hint="eastAsia"/>
        </w:rPr>
      </w:pPr>
      <w:r>
        <w:rPr>
          <w:rFonts w:hint="eastAsia"/>
        </w:rPr>
        <w:t>“我校的餐厅”项目：这项行动的目的是，在社区和学校与母亲和儿童一起努力，以减少营养和健康方面的障碍，重点是与卫生和预防性保健有关的主题。从</w:t>
      </w:r>
      <w:r>
        <w:rPr>
          <w:rFonts w:hint="eastAsia"/>
        </w:rPr>
        <w:t>1996</w:t>
      </w:r>
      <w:r>
        <w:rPr>
          <w:rFonts w:hint="eastAsia"/>
        </w:rPr>
        <w:t>年至</w:t>
      </w:r>
      <w:r>
        <w:rPr>
          <w:rFonts w:hint="eastAsia"/>
        </w:rPr>
        <w:t>1998</w:t>
      </w:r>
      <w:r>
        <w:rPr>
          <w:rFonts w:hint="eastAsia"/>
        </w:rPr>
        <w:t>年，在</w:t>
      </w:r>
      <w:r>
        <w:rPr>
          <w:rFonts w:hint="eastAsia"/>
        </w:rPr>
        <w:t>17</w:t>
      </w:r>
      <w:r>
        <w:rPr>
          <w:rFonts w:hint="eastAsia"/>
        </w:rPr>
        <w:t>个省和</w:t>
      </w:r>
      <w:r>
        <w:rPr>
          <w:rFonts w:hint="eastAsia"/>
        </w:rPr>
        <w:t>30</w:t>
      </w:r>
      <w:r>
        <w:rPr>
          <w:rFonts w:hint="eastAsia"/>
        </w:rPr>
        <w:t>多个市的约</w:t>
      </w:r>
      <w:r>
        <w:rPr>
          <w:rFonts w:hint="eastAsia"/>
        </w:rPr>
        <w:t>730</w:t>
      </w:r>
      <w:r>
        <w:rPr>
          <w:rFonts w:hint="eastAsia"/>
        </w:rPr>
        <w:t>所学校中向女童提供了培训；</w:t>
      </w:r>
    </w:p>
    <w:p w:rsidR="00000000" w:rsidRDefault="00000000">
      <w:pPr>
        <w:numPr>
          <w:ilvl w:val="0"/>
          <w:numId w:val="31"/>
        </w:numPr>
        <w:rPr>
          <w:rFonts w:hint="eastAsia"/>
        </w:rPr>
      </w:pPr>
      <w:r>
        <w:rPr>
          <w:rFonts w:hint="eastAsia"/>
        </w:rPr>
        <w:t>全国电台和电视宣传运动：</w:t>
      </w:r>
      <w:r>
        <w:rPr>
          <w:rFonts w:hint="eastAsia"/>
        </w:rPr>
        <w:t>1995</w:t>
      </w:r>
      <w:r>
        <w:rPr>
          <w:rFonts w:hint="eastAsia"/>
        </w:rPr>
        <w:t>年</w:t>
      </w:r>
      <w:r>
        <w:t>Castillo Córdova</w:t>
      </w:r>
      <w:r>
        <w:rPr>
          <w:rFonts w:hint="eastAsia"/>
        </w:rPr>
        <w:t>基金会在“受过教育的女童是发展的母亲”的口号下在三个电视频道、</w:t>
      </w:r>
      <w:r>
        <w:rPr>
          <w:rFonts w:hint="eastAsia"/>
        </w:rPr>
        <w:t>127</w:t>
      </w:r>
      <w:r>
        <w:rPr>
          <w:rFonts w:hint="eastAsia"/>
        </w:rPr>
        <w:t>个广播站和</w:t>
      </w:r>
      <w:r>
        <w:rPr>
          <w:rFonts w:hint="eastAsia"/>
        </w:rPr>
        <w:t>19</w:t>
      </w:r>
      <w:r>
        <w:rPr>
          <w:rFonts w:hint="eastAsia"/>
        </w:rPr>
        <w:t>个当地有线网发起了一项全国性的运动，以公布女童的教育问题并寻找解决办法；</w:t>
      </w:r>
    </w:p>
    <w:p w:rsidR="00000000" w:rsidRDefault="00000000">
      <w:pPr>
        <w:numPr>
          <w:ilvl w:val="0"/>
          <w:numId w:val="31"/>
        </w:numPr>
        <w:rPr>
          <w:rFonts w:hint="eastAsia"/>
        </w:rPr>
      </w:pPr>
      <w:r>
        <w:rPr>
          <w:rFonts w:hint="eastAsia"/>
        </w:rPr>
        <w:t>土著女童奖学金方案：</w:t>
      </w:r>
      <w:r>
        <w:rPr>
          <w:rFonts w:hint="eastAsia"/>
        </w:rPr>
        <w:t>1994</w:t>
      </w:r>
      <w:r>
        <w:rPr>
          <w:rFonts w:hint="eastAsia"/>
        </w:rPr>
        <w:t>年，教育部开始在八个省的农村地区为土著女童实行一项分散的地区性奖学金方案，作为一种奖励，使女童能够进入并留在教育系统内。</w:t>
      </w:r>
      <w:r>
        <w:rPr>
          <w:rFonts w:hint="eastAsia"/>
        </w:rPr>
        <w:t>1996</w:t>
      </w:r>
      <w:r>
        <w:rPr>
          <w:rFonts w:hint="eastAsia"/>
        </w:rPr>
        <w:t>年向</w:t>
      </w:r>
      <w:r>
        <w:rPr>
          <w:rFonts w:hint="eastAsia"/>
        </w:rPr>
        <w:t>113</w:t>
      </w:r>
      <w:r>
        <w:rPr>
          <w:rFonts w:hint="eastAsia"/>
        </w:rPr>
        <w:t>个市</w:t>
      </w:r>
      <w:r>
        <w:rPr>
          <w:rFonts w:hint="eastAsia"/>
        </w:rPr>
        <w:t>1,115</w:t>
      </w:r>
      <w:r>
        <w:rPr>
          <w:rFonts w:hint="eastAsia"/>
        </w:rPr>
        <w:t>所学校的女生颁发了约</w:t>
      </w:r>
      <w:r>
        <w:rPr>
          <w:rFonts w:hint="eastAsia"/>
        </w:rPr>
        <w:t>5,122</w:t>
      </w:r>
      <w:r>
        <w:rPr>
          <w:rFonts w:hint="eastAsia"/>
        </w:rPr>
        <w:t>份奖学金；</w:t>
      </w:r>
    </w:p>
    <w:p w:rsidR="00000000" w:rsidRDefault="00000000">
      <w:pPr>
        <w:numPr>
          <w:ilvl w:val="0"/>
          <w:numId w:val="31"/>
        </w:numPr>
        <w:spacing w:after="320"/>
        <w:rPr>
          <w:rFonts w:hint="eastAsia"/>
          <w:spacing w:val="6"/>
        </w:rPr>
      </w:pPr>
      <w:r>
        <w:rPr>
          <w:rFonts w:hint="eastAsia"/>
          <w:spacing w:val="6"/>
        </w:rPr>
        <w:t>农村地区女童入学方案：该方案由危地马拉援外社在奇马尔特南戈省执行，基本目标是确保女童留在小学完成学业。它包括通过社区银行向家长为他们女儿的教育提供贷款，减少家庭的经济负担。贷款的月息为</w:t>
      </w:r>
      <w:r>
        <w:rPr>
          <w:rFonts w:hint="eastAsia"/>
          <w:spacing w:val="6"/>
        </w:rPr>
        <w:t>2.5%</w:t>
      </w:r>
      <w:r>
        <w:rPr>
          <w:rFonts w:hint="eastAsia"/>
          <w:spacing w:val="6"/>
        </w:rPr>
        <w:t>，其中援外社承担</w:t>
      </w:r>
      <w:r>
        <w:rPr>
          <w:rFonts w:hint="eastAsia"/>
          <w:spacing w:val="6"/>
        </w:rPr>
        <w:t>2%</w:t>
      </w:r>
      <w:r>
        <w:rPr>
          <w:rFonts w:hint="eastAsia"/>
          <w:spacing w:val="6"/>
        </w:rPr>
        <w:t>，其余的</w:t>
      </w:r>
      <w:r>
        <w:rPr>
          <w:rFonts w:hint="eastAsia"/>
          <w:spacing w:val="6"/>
        </w:rPr>
        <w:t>0.5%</w:t>
      </w:r>
      <w:r>
        <w:rPr>
          <w:rFonts w:hint="eastAsia"/>
          <w:spacing w:val="6"/>
        </w:rPr>
        <w:t>由女童支付给一个教育基金。</w:t>
      </w:r>
    </w:p>
    <w:p w:rsidR="00000000" w:rsidRDefault="00000000">
      <w:pPr>
        <w:pStyle w:val="Heading3"/>
        <w:spacing w:after="160"/>
        <w:rPr>
          <w:rFonts w:hint="eastAsia"/>
        </w:rPr>
      </w:pPr>
      <w:r>
        <w:rPr>
          <w:rFonts w:hint="eastAsia"/>
          <w:u w:val="none"/>
        </w:rPr>
        <w:t xml:space="preserve">G.  </w:t>
      </w:r>
      <w:r>
        <w:rPr>
          <w:rFonts w:hint="eastAsia"/>
        </w:rPr>
        <w:t>妇女获得保健的机会</w:t>
      </w:r>
    </w:p>
    <w:p w:rsidR="00000000" w:rsidRDefault="00000000">
      <w:pPr>
        <w:widowControl w:val="0"/>
        <w:rPr>
          <w:rFonts w:hint="eastAsia"/>
        </w:rPr>
      </w:pPr>
      <w:r>
        <w:rPr>
          <w:rFonts w:hint="eastAsia"/>
        </w:rPr>
        <w:tab/>
        <w:t xml:space="preserve">62.  </w:t>
      </w:r>
      <w:r>
        <w:rPr>
          <w:rFonts w:hint="eastAsia"/>
        </w:rPr>
        <w:t>危地马拉的母亲得不到全面的保健，这是影响她们个人和社会发展的一个因素。在保健方面，危地马拉妇女和女童和所处的制度和观点认为她们的唯一作用是生殖，因此她们的需要只局限于母亲和儿童以及妇产科服务。这种处理办法没有考虑到她们在生殖和非生殖生活中日常遇到的需要和风险。</w:t>
      </w:r>
    </w:p>
    <w:p w:rsidR="00000000" w:rsidRDefault="00000000">
      <w:pPr>
        <w:rPr>
          <w:rFonts w:hint="eastAsia"/>
        </w:rPr>
      </w:pPr>
      <w:r>
        <w:rPr>
          <w:rFonts w:hint="eastAsia"/>
        </w:rPr>
        <w:tab/>
        <w:t>63.  1995</w:t>
      </w:r>
      <w:r>
        <w:rPr>
          <w:rFonts w:hint="eastAsia"/>
        </w:rPr>
        <w:t>年，全国母亲和儿童健康普查表明，危地马拉妇女，特别是土著妇女的死亡率是由于几乎没有或根本没有获得教育：育龄期妇女</w:t>
      </w:r>
      <w:r>
        <w:rPr>
          <w:rFonts w:hint="eastAsia"/>
        </w:rPr>
        <w:t>28%</w:t>
      </w:r>
      <w:r>
        <w:rPr>
          <w:rFonts w:hint="eastAsia"/>
        </w:rPr>
        <w:t>没有受过教育，</w:t>
      </w:r>
      <w:r>
        <w:rPr>
          <w:rFonts w:hint="eastAsia"/>
        </w:rPr>
        <w:t>47%</w:t>
      </w:r>
      <w:r>
        <w:rPr>
          <w:rFonts w:hint="eastAsia"/>
        </w:rPr>
        <w:t>读完了小学，</w:t>
      </w:r>
      <w:r>
        <w:rPr>
          <w:rFonts w:hint="eastAsia"/>
        </w:rPr>
        <w:t>21%</w:t>
      </w:r>
      <w:r>
        <w:rPr>
          <w:rFonts w:hint="eastAsia"/>
        </w:rPr>
        <w:t>读完中学，只有</w:t>
      </w:r>
      <w:r>
        <w:rPr>
          <w:rFonts w:hint="eastAsia"/>
        </w:rPr>
        <w:t>3.5%</w:t>
      </w:r>
      <w:r>
        <w:rPr>
          <w:rFonts w:hint="eastAsia"/>
        </w:rPr>
        <w:t>受过大学教育。</w:t>
      </w:r>
    </w:p>
    <w:p w:rsidR="00000000" w:rsidRDefault="00000000">
      <w:pPr>
        <w:rPr>
          <w:rFonts w:hint="eastAsia"/>
        </w:rPr>
      </w:pPr>
      <w:r>
        <w:rPr>
          <w:rFonts w:hint="eastAsia"/>
        </w:rPr>
        <w:tab/>
        <w:t xml:space="preserve">64.  </w:t>
      </w:r>
      <w:r>
        <w:rPr>
          <w:rFonts w:hint="eastAsia"/>
        </w:rPr>
        <w:t>为了降低产妇死亡率，在联合国人口基金</w:t>
      </w:r>
      <w:r>
        <w:rPr>
          <w:rFonts w:hint="eastAsia"/>
        </w:rPr>
        <w:t>(</w:t>
      </w:r>
      <w:r>
        <w:rPr>
          <w:rFonts w:hint="eastAsia"/>
        </w:rPr>
        <w:t>人口基金</w:t>
      </w:r>
      <w:r>
        <w:rPr>
          <w:rFonts w:hint="eastAsia"/>
        </w:rPr>
        <w:t>)</w:t>
      </w:r>
      <w:r>
        <w:rPr>
          <w:rFonts w:hint="eastAsia"/>
        </w:rPr>
        <w:t>的支持下执行了一项降低产妇死亡率的国家计划。根据这项计划，全国</w:t>
      </w:r>
      <w:r>
        <w:rPr>
          <w:rFonts w:hint="eastAsia"/>
        </w:rPr>
        <w:t>20</w:t>
      </w:r>
      <w:r>
        <w:rPr>
          <w:rFonts w:hint="eastAsia"/>
        </w:rPr>
        <w:t>个市提高了保健质量，加强了社区参与和对卫生工作人员的培训。该计划鼓励采取以社区为主的备选办法，如培训传统助产士和医院助产士，创建区产妇诊所，在营养和母乳喂养方面提供咨询。</w:t>
      </w:r>
    </w:p>
    <w:p w:rsidR="00000000" w:rsidRDefault="00000000">
      <w:pPr>
        <w:rPr>
          <w:rFonts w:hint="eastAsia"/>
        </w:rPr>
      </w:pPr>
      <w:r>
        <w:rPr>
          <w:rFonts w:hint="eastAsia"/>
        </w:rPr>
        <w:tab/>
        <w:t xml:space="preserve">65.  </w:t>
      </w:r>
      <w:r>
        <w:rPr>
          <w:rFonts w:hint="eastAsia"/>
        </w:rPr>
        <w:t>妇女和女童普遍的健康状况是，营养不良率高，蛋白质和热能摄入量不足，维生素</w:t>
      </w:r>
      <w:r>
        <w:rPr>
          <w:rFonts w:hint="eastAsia"/>
        </w:rPr>
        <w:t>A</w:t>
      </w:r>
      <w:r>
        <w:rPr>
          <w:rFonts w:hint="eastAsia"/>
        </w:rPr>
        <w:t>、典和铁缺乏。这使得新生儿处于非常危险的条件之下，出生时体重低，体形小。</w:t>
      </w:r>
    </w:p>
    <w:p w:rsidR="00000000" w:rsidRDefault="00000000">
      <w:pPr>
        <w:spacing w:after="240"/>
        <w:rPr>
          <w:rFonts w:hint="eastAsia"/>
        </w:rPr>
      </w:pPr>
      <w:r>
        <w:rPr>
          <w:rFonts w:hint="eastAsia"/>
        </w:rPr>
        <w:tab/>
        <w:t>66.  1989</w:t>
      </w:r>
      <w:r>
        <w:rPr>
          <w:rFonts w:hint="eastAsia"/>
        </w:rPr>
        <w:t>年，公共卫生和社会福利部制订了一项妇女、健康和发展方案，从性别和健康角度为妇女开展具体活动并培训工作人员。该方案包括一个土著妇女项目，涉及奇马尔特南戈、萨卡特佩克斯、下韦拉帕斯等省有基切和卡克奇克尔诸社区居住的地区。该项目倾重于土著妇女的健康状况和生活条件以及西医和传统医学的作用。为提高土著妇女对她们的需要以及健康和性别问题的认识而组建了八个土著妇女委员会。</w:t>
      </w:r>
    </w:p>
    <w:p w:rsidR="00000000" w:rsidRDefault="00000000">
      <w:pPr>
        <w:pStyle w:val="Heading4"/>
        <w:rPr>
          <w:rFonts w:hint="eastAsia"/>
        </w:rPr>
      </w:pPr>
      <w:r>
        <w:rPr>
          <w:rFonts w:hint="eastAsia"/>
        </w:rPr>
        <w:t>全国子宫癌计划</w:t>
      </w:r>
    </w:p>
    <w:p w:rsidR="00000000" w:rsidRDefault="00000000">
      <w:pPr>
        <w:spacing w:after="320"/>
        <w:rPr>
          <w:rFonts w:hint="eastAsia"/>
        </w:rPr>
      </w:pPr>
      <w:r>
        <w:rPr>
          <w:rFonts w:hint="eastAsia"/>
        </w:rPr>
        <w:tab/>
        <w:t xml:space="preserve">67.  </w:t>
      </w:r>
      <w:r>
        <w:rPr>
          <w:rFonts w:hint="eastAsia"/>
        </w:rPr>
        <w:t>公共卫生和社会福利部的母幼股开展各种活动，防止和监测子宫癌，这是</w:t>
      </w:r>
      <w:r>
        <w:rPr>
          <w:rFonts w:hint="eastAsia"/>
        </w:rPr>
        <w:t>30-50</w:t>
      </w:r>
      <w:r>
        <w:rPr>
          <w:rFonts w:hint="eastAsia"/>
        </w:rPr>
        <w:t>岁妇女死亡的三大原因之一。活动包括提供增强健康的专业设备、阴道涂抹片、确诊和照料患阴道癌的妇女。</w:t>
      </w:r>
      <w:r>
        <w:rPr>
          <w:rFonts w:hint="eastAsia"/>
        </w:rPr>
        <w:t>1999</w:t>
      </w:r>
      <w:r>
        <w:rPr>
          <w:rFonts w:hint="eastAsia"/>
        </w:rPr>
        <w:t>年通过该方案检查了</w:t>
      </w:r>
      <w:r>
        <w:rPr>
          <w:rFonts w:hint="eastAsia"/>
        </w:rPr>
        <w:t>120</w:t>
      </w:r>
      <w:r>
        <w:rPr>
          <w:rFonts w:hint="eastAsia"/>
        </w:rPr>
        <w:t>万名妇女。</w:t>
      </w:r>
    </w:p>
    <w:p w:rsidR="00000000" w:rsidRDefault="00000000">
      <w:pPr>
        <w:pStyle w:val="Heading3"/>
        <w:rPr>
          <w:rFonts w:hint="eastAsia"/>
        </w:rPr>
      </w:pPr>
      <w:r>
        <w:rPr>
          <w:rFonts w:hint="eastAsia"/>
          <w:u w:val="none"/>
        </w:rPr>
        <w:t xml:space="preserve">H.  </w:t>
      </w:r>
      <w:r>
        <w:rPr>
          <w:rFonts w:hint="eastAsia"/>
        </w:rPr>
        <w:t>农村妇女的地位</w:t>
      </w:r>
    </w:p>
    <w:p w:rsidR="00000000" w:rsidRDefault="00000000">
      <w:pPr>
        <w:widowControl w:val="0"/>
        <w:rPr>
          <w:rFonts w:hint="eastAsia"/>
        </w:rPr>
      </w:pPr>
      <w:r>
        <w:rPr>
          <w:rFonts w:hint="eastAsia"/>
        </w:rPr>
        <w:tab/>
        <w:t xml:space="preserve">68.  </w:t>
      </w:r>
      <w:r>
        <w:rPr>
          <w:rFonts w:hint="eastAsia"/>
        </w:rPr>
        <w:t>根据国家统计所</w:t>
      </w:r>
      <w:r>
        <w:rPr>
          <w:rFonts w:hint="eastAsia"/>
        </w:rPr>
        <w:t>(INE)</w:t>
      </w:r>
      <w:r>
        <w:rPr>
          <w:rFonts w:hint="eastAsia"/>
        </w:rPr>
        <w:t>最近的住房普查</w:t>
      </w:r>
      <w:r>
        <w:rPr>
          <w:rFonts w:hint="eastAsia"/>
        </w:rPr>
        <w:t>(1994</w:t>
      </w:r>
      <w:r>
        <w:rPr>
          <w:rFonts w:hint="eastAsia"/>
        </w:rPr>
        <w:t>年</w:t>
      </w:r>
      <w:r>
        <w:rPr>
          <w:rFonts w:hint="eastAsia"/>
        </w:rPr>
        <w:t>)</w:t>
      </w:r>
      <w:r>
        <w:rPr>
          <w:rFonts w:hint="eastAsia"/>
        </w:rPr>
        <w:t>，</w:t>
      </w:r>
      <w:r>
        <w:rPr>
          <w:rFonts w:hint="eastAsia"/>
        </w:rPr>
        <w:t>5,417,687</w:t>
      </w:r>
      <w:r>
        <w:rPr>
          <w:rFonts w:hint="eastAsia"/>
        </w:rPr>
        <w:t>人居住在农村地区，占总人口的</w:t>
      </w:r>
      <w:r>
        <w:rPr>
          <w:rFonts w:hint="eastAsia"/>
        </w:rPr>
        <w:t>65%</w:t>
      </w:r>
      <w:r>
        <w:rPr>
          <w:rFonts w:hint="eastAsia"/>
        </w:rPr>
        <w:t>；城市人口有</w:t>
      </w:r>
      <w:r>
        <w:rPr>
          <w:rFonts w:hint="eastAsia"/>
        </w:rPr>
        <w:t>2,914,687</w:t>
      </w:r>
      <w:r>
        <w:rPr>
          <w:rFonts w:hint="eastAsia"/>
        </w:rPr>
        <w:t>人，占总人口的</w:t>
      </w:r>
      <w:r>
        <w:rPr>
          <w:rFonts w:hint="eastAsia"/>
        </w:rPr>
        <w:t>31%</w:t>
      </w:r>
      <w:r>
        <w:rPr>
          <w:rFonts w:hint="eastAsia"/>
        </w:rPr>
        <w:t>。农村妇女几乎占女性总人口的一半</w:t>
      </w:r>
      <w:r>
        <w:rPr>
          <w:rFonts w:hint="eastAsia"/>
        </w:rPr>
        <w:t>(2,706,283)</w:t>
      </w:r>
      <w:r>
        <w:rPr>
          <w:rFonts w:hint="eastAsia"/>
        </w:rPr>
        <w:t>；城市妇女占</w:t>
      </w:r>
      <w:r>
        <w:rPr>
          <w:rFonts w:hint="eastAsia"/>
        </w:rPr>
        <w:t>52%(1,522,022)</w:t>
      </w:r>
      <w:r>
        <w:rPr>
          <w:rFonts w:hint="eastAsia"/>
        </w:rPr>
        <w:t>。</w:t>
      </w:r>
    </w:p>
    <w:p w:rsidR="00000000" w:rsidRDefault="00000000">
      <w:pPr>
        <w:rPr>
          <w:rFonts w:hint="eastAsia"/>
        </w:rPr>
      </w:pPr>
      <w:r>
        <w:rPr>
          <w:rFonts w:hint="eastAsia"/>
        </w:rPr>
        <w:tab/>
        <w:t xml:space="preserve">69.  </w:t>
      </w:r>
      <w:r>
        <w:rPr>
          <w:rFonts w:hint="eastAsia"/>
        </w:rPr>
        <w:t>危地马拉社会由各社会文化和语言群体组成，特别是</w:t>
      </w:r>
      <w:r>
        <w:t>Mayas</w:t>
      </w:r>
      <w:r>
        <w:rPr>
          <w:rFonts w:hint="eastAsia"/>
        </w:rPr>
        <w:t>、</w:t>
      </w:r>
      <w:r>
        <w:t>Ladinos</w:t>
      </w:r>
      <w:r>
        <w:rPr>
          <w:rFonts w:hint="eastAsia"/>
        </w:rPr>
        <w:t>、</w:t>
      </w:r>
      <w:r>
        <w:t>Garífuna</w:t>
      </w:r>
      <w:r>
        <w:rPr>
          <w:rFonts w:hint="eastAsia"/>
        </w:rPr>
        <w:t>和</w:t>
      </w:r>
      <w:r>
        <w:t>Xinca</w:t>
      </w:r>
      <w:r>
        <w:rPr>
          <w:rFonts w:hint="eastAsia"/>
        </w:rPr>
        <w:t>等社会文化和语言群体。根据</w:t>
      </w:r>
      <w:r>
        <w:rPr>
          <w:rFonts w:hint="eastAsia"/>
        </w:rPr>
        <w:t>INE</w:t>
      </w:r>
      <w:r>
        <w:rPr>
          <w:rFonts w:hint="eastAsia"/>
        </w:rPr>
        <w:t>的分类，土著人数为</w:t>
      </w:r>
      <w:r>
        <w:rPr>
          <w:rFonts w:hint="eastAsia"/>
        </w:rPr>
        <w:t xml:space="preserve">3,476,684, </w:t>
      </w:r>
      <w:r>
        <w:rPr>
          <w:rFonts w:hint="eastAsia"/>
        </w:rPr>
        <w:t>占</w:t>
      </w:r>
      <w:r>
        <w:rPr>
          <w:rFonts w:hint="eastAsia"/>
        </w:rPr>
        <w:t>42.8%</w:t>
      </w:r>
      <w:r>
        <w:rPr>
          <w:rFonts w:hint="eastAsia"/>
        </w:rPr>
        <w:t>，非土著人数为</w:t>
      </w:r>
      <w:r>
        <w:rPr>
          <w:rFonts w:hint="eastAsia"/>
        </w:rPr>
        <w:t>4,637,380,</w:t>
      </w:r>
      <w:r>
        <w:t xml:space="preserve"> </w:t>
      </w:r>
      <w:r>
        <w:rPr>
          <w:rFonts w:hint="eastAsia"/>
        </w:rPr>
        <w:t>占</w:t>
      </w:r>
      <w:r>
        <w:rPr>
          <w:rFonts w:hint="eastAsia"/>
        </w:rPr>
        <w:t>57.2%</w:t>
      </w:r>
      <w:r>
        <w:rPr>
          <w:rFonts w:hint="eastAsia"/>
        </w:rPr>
        <w:t>。</w:t>
      </w:r>
    </w:p>
    <w:p w:rsidR="00000000" w:rsidRDefault="00000000">
      <w:pPr>
        <w:rPr>
          <w:rFonts w:hint="eastAsia"/>
        </w:rPr>
      </w:pPr>
      <w:r>
        <w:rPr>
          <w:rFonts w:hint="eastAsia"/>
        </w:rPr>
        <w:tab/>
        <w:t xml:space="preserve">70.  </w:t>
      </w:r>
      <w:r>
        <w:rPr>
          <w:rFonts w:hint="eastAsia"/>
        </w:rPr>
        <w:t>农村地区的妇女从事的工作各种各样，但集中于农业、工业、制造业、贸易和服务等四个部门，这表明了工作妇女的一种传统观点。目前，农村女性人口中有</w:t>
      </w:r>
      <w:r>
        <w:rPr>
          <w:rFonts w:hint="eastAsia"/>
        </w:rPr>
        <w:t>65%</w:t>
      </w:r>
      <w:r>
        <w:rPr>
          <w:rFonts w:hint="eastAsia"/>
        </w:rPr>
        <w:t>从事农业。</w:t>
      </w:r>
    </w:p>
    <w:p w:rsidR="00000000" w:rsidRDefault="00000000">
      <w:pPr>
        <w:rPr>
          <w:rFonts w:hint="eastAsia"/>
        </w:rPr>
      </w:pPr>
      <w:r>
        <w:rPr>
          <w:rFonts w:hint="eastAsia"/>
        </w:rPr>
        <w:tab/>
        <w:t xml:space="preserve">71.  </w:t>
      </w:r>
      <w:r>
        <w:rPr>
          <w:rFonts w:hint="eastAsia"/>
        </w:rPr>
        <w:t>农业是农村妇女生存和发展的主要途径；农业被视为家务的必要部分，因此一般没有报酬。即使妇女的活动与土地密切有关，她们通常也很少能得到土地或者资金或技术。</w:t>
      </w:r>
    </w:p>
    <w:p w:rsidR="00000000" w:rsidRDefault="00000000">
      <w:pPr>
        <w:rPr>
          <w:rFonts w:hint="eastAsia"/>
        </w:rPr>
      </w:pPr>
      <w:r>
        <w:rPr>
          <w:rFonts w:hint="eastAsia"/>
        </w:rPr>
        <w:tab/>
        <w:t xml:space="preserve">72.  </w:t>
      </w:r>
      <w:r>
        <w:rPr>
          <w:rFonts w:hint="eastAsia"/>
        </w:rPr>
        <w:t>从历史上看，据记载，土著妇女不容易获得土地，因为危地马拉的特殊情况是男人为土地的主人，这说明了土著妇女对土地很少感兴趣的原因。关于获得信贷的问题，土著社区一般不拥有获得信贷所必须的资源，因为缺乏适当的组织和抵押资产。</w:t>
      </w:r>
    </w:p>
    <w:p w:rsidR="00000000" w:rsidRDefault="00000000">
      <w:pPr>
        <w:rPr>
          <w:rFonts w:hint="eastAsia"/>
        </w:rPr>
      </w:pPr>
      <w:r>
        <w:rPr>
          <w:rFonts w:hint="eastAsia"/>
        </w:rPr>
        <w:tab/>
        <w:t xml:space="preserve">73.  </w:t>
      </w:r>
      <w:r>
        <w:rPr>
          <w:rFonts w:hint="eastAsia"/>
        </w:rPr>
        <w:t>根据全国土地改革研究所</w:t>
      </w:r>
      <w:r>
        <w:rPr>
          <w:rFonts w:hint="eastAsia"/>
        </w:rPr>
        <w:t>(INTA)</w:t>
      </w:r>
      <w:r>
        <w:rPr>
          <w:rFonts w:hint="eastAsia"/>
        </w:rPr>
        <w:t>的记录和资料，与男性相比，妇女获得土地的机会过去是和现在一直是非常有限的。在这方面，</w:t>
      </w:r>
      <w:r>
        <w:rPr>
          <w:rFonts w:hint="eastAsia"/>
        </w:rPr>
        <w:t>INTA</w:t>
      </w:r>
      <w:r>
        <w:rPr>
          <w:rFonts w:hint="eastAsia"/>
        </w:rPr>
        <w:t>从</w:t>
      </w:r>
      <w:r>
        <w:rPr>
          <w:rFonts w:hint="eastAsia"/>
        </w:rPr>
        <w:t>1954-1996</w:t>
      </w:r>
      <w:r>
        <w:rPr>
          <w:rFonts w:hint="eastAsia"/>
        </w:rPr>
        <w:t>年作出的</w:t>
      </w:r>
      <w:r>
        <w:rPr>
          <w:rFonts w:hint="eastAsia"/>
        </w:rPr>
        <w:t>116,209</w:t>
      </w:r>
      <w:r>
        <w:rPr>
          <w:rFonts w:hint="eastAsia"/>
        </w:rPr>
        <w:t>项判例中只有</w:t>
      </w:r>
      <w:r>
        <w:rPr>
          <w:rFonts w:hint="eastAsia"/>
        </w:rPr>
        <w:t>8%(9,240)</w:t>
      </w:r>
      <w:r>
        <w:rPr>
          <w:rFonts w:hint="eastAsia"/>
        </w:rPr>
        <w:t>项是判给妇女的。</w:t>
      </w:r>
    </w:p>
    <w:p w:rsidR="00000000" w:rsidRDefault="00000000">
      <w:pPr>
        <w:rPr>
          <w:rFonts w:hint="eastAsia"/>
        </w:rPr>
      </w:pPr>
      <w:r>
        <w:rPr>
          <w:rFonts w:hint="eastAsia"/>
        </w:rPr>
        <w:tab/>
        <w:t xml:space="preserve">74.  </w:t>
      </w:r>
      <w:r>
        <w:rPr>
          <w:rFonts w:hint="eastAsia"/>
        </w:rPr>
        <w:t>危地马拉住房基金有意支持寡妇和单身母亲，它资助并加强人力开发过程，维持并鼓励玛雅人后裔土著群体及其社区和组织的自我管理，同时也考虑她们的人生观。</w:t>
      </w:r>
    </w:p>
    <w:p w:rsidR="00000000" w:rsidRDefault="00000000">
      <w:pPr>
        <w:spacing w:after="320"/>
        <w:rPr>
          <w:rFonts w:hint="eastAsia"/>
        </w:rPr>
      </w:pPr>
      <w:r>
        <w:rPr>
          <w:rFonts w:hint="eastAsia"/>
        </w:rPr>
        <w:tab/>
        <w:t xml:space="preserve">75.  </w:t>
      </w:r>
      <w:r>
        <w:rPr>
          <w:rFonts w:hint="eastAsia"/>
        </w:rPr>
        <w:t>本着这种精神，该基金在</w:t>
      </w:r>
      <w:r>
        <w:rPr>
          <w:rFonts w:hint="eastAsia"/>
        </w:rPr>
        <w:t>1996</w:t>
      </w:r>
      <w:r>
        <w:rPr>
          <w:rFonts w:hint="eastAsia"/>
        </w:rPr>
        <w:t>年至</w:t>
      </w:r>
      <w:r>
        <w:rPr>
          <w:rFonts w:hint="eastAsia"/>
        </w:rPr>
        <w:t>1997</w:t>
      </w:r>
      <w:r>
        <w:rPr>
          <w:rFonts w:hint="eastAsia"/>
        </w:rPr>
        <w:t>年期间向教育、卫生、文化和基础设施方案提供了支助，援助了</w:t>
      </w:r>
      <w:r>
        <w:rPr>
          <w:rFonts w:hint="eastAsia"/>
        </w:rPr>
        <w:t>12,360</w:t>
      </w:r>
      <w:r>
        <w:rPr>
          <w:rFonts w:hint="eastAsia"/>
        </w:rPr>
        <w:t>名妇女。</w:t>
      </w:r>
    </w:p>
    <w:p w:rsidR="00000000" w:rsidRDefault="00000000">
      <w:pPr>
        <w:pStyle w:val="Heading2"/>
        <w:rPr>
          <w:rFonts w:hint="eastAsia"/>
        </w:rPr>
      </w:pPr>
      <w:r>
        <w:rPr>
          <w:rFonts w:hint="eastAsia"/>
        </w:rPr>
        <w:t>四、第</w:t>
      </w:r>
      <w:r>
        <w:rPr>
          <w:rFonts w:hint="eastAsia"/>
        </w:rPr>
        <w:t>6</w:t>
      </w:r>
      <w:r>
        <w:rPr>
          <w:rFonts w:hint="eastAsia"/>
        </w:rPr>
        <w:t>条</w:t>
      </w:r>
      <w:r>
        <w:rPr>
          <w:rFonts w:hint="eastAsia"/>
        </w:rPr>
        <w:t xml:space="preserve">.  </w:t>
      </w:r>
      <w:r>
        <w:rPr>
          <w:rFonts w:hint="eastAsia"/>
        </w:rPr>
        <w:t>工作权</w:t>
      </w:r>
    </w:p>
    <w:p w:rsidR="00000000" w:rsidRDefault="00000000">
      <w:pPr>
        <w:rPr>
          <w:rFonts w:hint="eastAsia"/>
        </w:rPr>
      </w:pPr>
      <w:r>
        <w:rPr>
          <w:rFonts w:hint="eastAsia"/>
        </w:rPr>
        <w:tab/>
        <w:t xml:space="preserve">76.  </w:t>
      </w:r>
      <w:r>
        <w:rPr>
          <w:rFonts w:hint="eastAsia"/>
        </w:rPr>
        <w:t>危地马拉就业情况的特点是，在职人员经常会失业，或者在达不到标准的条件下工作。在工作的从人口百分比上升，</w:t>
      </w:r>
      <w:r>
        <w:rPr>
          <w:rFonts w:hint="eastAsia"/>
        </w:rPr>
        <w:t>1987</w:t>
      </w:r>
      <w:r>
        <w:rPr>
          <w:rFonts w:hint="eastAsia"/>
        </w:rPr>
        <w:t>年的在业人口为</w:t>
      </w:r>
      <w:r>
        <w:rPr>
          <w:rFonts w:hint="eastAsia"/>
        </w:rPr>
        <w:t>89.2%</w:t>
      </w:r>
      <w:r>
        <w:rPr>
          <w:rFonts w:hint="eastAsia"/>
        </w:rPr>
        <w:t>，即</w:t>
      </w:r>
      <w:r>
        <w:rPr>
          <w:rFonts w:hint="eastAsia"/>
        </w:rPr>
        <w:t>210</w:t>
      </w:r>
      <w:r>
        <w:rPr>
          <w:rFonts w:hint="eastAsia"/>
        </w:rPr>
        <w:t>万；</w:t>
      </w:r>
      <w:r>
        <w:rPr>
          <w:rFonts w:hint="eastAsia"/>
        </w:rPr>
        <w:t>1997</w:t>
      </w:r>
      <w:r>
        <w:rPr>
          <w:rFonts w:hint="eastAsia"/>
        </w:rPr>
        <w:t>年达到</w:t>
      </w:r>
      <w:r>
        <w:rPr>
          <w:rFonts w:hint="eastAsia"/>
        </w:rPr>
        <w:t>94.4%</w:t>
      </w:r>
      <w:r>
        <w:rPr>
          <w:rFonts w:hint="eastAsia"/>
        </w:rPr>
        <w:t>，即</w:t>
      </w:r>
      <w:r>
        <w:rPr>
          <w:rFonts w:hint="eastAsia"/>
        </w:rPr>
        <w:t>310</w:t>
      </w:r>
      <w:r>
        <w:rPr>
          <w:rFonts w:hint="eastAsia"/>
        </w:rPr>
        <w:t>万。</w:t>
      </w:r>
      <w:r>
        <w:rPr>
          <w:rFonts w:hint="eastAsia"/>
        </w:rPr>
        <w:t>1987</w:t>
      </w:r>
      <w:r>
        <w:rPr>
          <w:rFonts w:hint="eastAsia"/>
        </w:rPr>
        <w:t>年，公开的失业率达从业人口的</w:t>
      </w:r>
      <w:r>
        <w:rPr>
          <w:rFonts w:hint="eastAsia"/>
        </w:rPr>
        <w:t>10.8%</w:t>
      </w:r>
      <w:r>
        <w:rPr>
          <w:rFonts w:hint="eastAsia"/>
        </w:rPr>
        <w:t>，以后一直下降，直到</w:t>
      </w:r>
      <w:r>
        <w:rPr>
          <w:rFonts w:hint="eastAsia"/>
        </w:rPr>
        <w:t>1994</w:t>
      </w:r>
      <w:r>
        <w:rPr>
          <w:rFonts w:hint="eastAsia"/>
        </w:rPr>
        <w:t>年，达到</w:t>
      </w:r>
      <w:r>
        <w:rPr>
          <w:rFonts w:hint="eastAsia"/>
        </w:rPr>
        <w:t>3.3%</w:t>
      </w:r>
      <w:r>
        <w:rPr>
          <w:rFonts w:hint="eastAsia"/>
        </w:rPr>
        <w:t>，最后到</w:t>
      </w:r>
      <w:r>
        <w:rPr>
          <w:rFonts w:hint="eastAsia"/>
        </w:rPr>
        <w:t>1997</w:t>
      </w:r>
      <w:r>
        <w:rPr>
          <w:rFonts w:hint="eastAsia"/>
        </w:rPr>
        <w:t>年占从业人口的</w:t>
      </w:r>
      <w:r>
        <w:rPr>
          <w:rFonts w:hint="eastAsia"/>
        </w:rPr>
        <w:t>5.6%</w:t>
      </w:r>
      <w:r>
        <w:rPr>
          <w:rFonts w:hint="eastAsia"/>
        </w:rPr>
        <w:t>。</w:t>
      </w:r>
    </w:p>
    <w:p w:rsidR="00000000" w:rsidRDefault="00000000">
      <w:pPr>
        <w:rPr>
          <w:rFonts w:hint="eastAsia"/>
        </w:rPr>
      </w:pPr>
      <w:r>
        <w:rPr>
          <w:rFonts w:hint="eastAsia"/>
        </w:rPr>
        <w:tab/>
        <w:t>77.  1987</w:t>
      </w:r>
      <w:r>
        <w:rPr>
          <w:rFonts w:hint="eastAsia"/>
        </w:rPr>
        <w:t>年，职位短缺总数为</w:t>
      </w:r>
      <w:r>
        <w:rPr>
          <w:rFonts w:hint="eastAsia"/>
        </w:rPr>
        <w:t>50.4%</w:t>
      </w:r>
      <w:r>
        <w:rPr>
          <w:rFonts w:hint="eastAsia"/>
        </w:rPr>
        <w:t>，即</w:t>
      </w:r>
      <w:r>
        <w:rPr>
          <w:rFonts w:hint="eastAsia"/>
        </w:rPr>
        <w:t>120</w:t>
      </w:r>
      <w:r>
        <w:rPr>
          <w:rFonts w:hint="eastAsia"/>
        </w:rPr>
        <w:t>万工人。</w:t>
      </w:r>
      <w:r>
        <w:rPr>
          <w:rFonts w:hint="eastAsia"/>
        </w:rPr>
        <w:t>1992</w:t>
      </w:r>
      <w:r>
        <w:rPr>
          <w:rFonts w:hint="eastAsia"/>
        </w:rPr>
        <w:t>年增加了</w:t>
      </w:r>
      <w:r>
        <w:rPr>
          <w:rFonts w:hint="eastAsia"/>
        </w:rPr>
        <w:t>140</w:t>
      </w:r>
      <w:r>
        <w:rPr>
          <w:rFonts w:hint="eastAsia"/>
        </w:rPr>
        <w:t>万工人，职位短缺下降到从业人口的</w:t>
      </w:r>
      <w:r>
        <w:rPr>
          <w:rFonts w:hint="eastAsia"/>
        </w:rPr>
        <w:t>48.2%</w:t>
      </w:r>
      <w:r>
        <w:rPr>
          <w:rFonts w:hint="eastAsia"/>
        </w:rPr>
        <w:t>。到</w:t>
      </w:r>
      <w:r>
        <w:rPr>
          <w:rFonts w:hint="eastAsia"/>
        </w:rPr>
        <w:t>1997</w:t>
      </w:r>
      <w:r>
        <w:rPr>
          <w:rFonts w:hint="eastAsia"/>
        </w:rPr>
        <w:t>年，职位短缺达到从业人口的</w:t>
      </w:r>
      <w:r>
        <w:rPr>
          <w:rFonts w:hint="eastAsia"/>
        </w:rPr>
        <w:t>47.2%</w:t>
      </w:r>
      <w:r>
        <w:rPr>
          <w:rFonts w:hint="eastAsia"/>
        </w:rPr>
        <w:t>，即</w:t>
      </w:r>
      <w:r>
        <w:rPr>
          <w:rFonts w:hint="eastAsia"/>
        </w:rPr>
        <w:t>160</w:t>
      </w:r>
      <w:r>
        <w:rPr>
          <w:rFonts w:hint="eastAsia"/>
        </w:rPr>
        <w:t>万工人。</w:t>
      </w:r>
    </w:p>
    <w:p w:rsidR="00000000" w:rsidRDefault="00000000">
      <w:pPr>
        <w:rPr>
          <w:rFonts w:hint="eastAsia"/>
        </w:rPr>
      </w:pPr>
      <w:r>
        <w:rPr>
          <w:rFonts w:hint="eastAsia"/>
        </w:rPr>
        <w:tab/>
        <w:t xml:space="preserve">78.  </w:t>
      </w:r>
      <w:r>
        <w:rPr>
          <w:rFonts w:hint="eastAsia"/>
        </w:rPr>
        <w:t>劳动部查明，在任何经济部门容易遇到或者已遇到就业问题的省按次序为：托托尼卡潘、哈拉帕、埃尔普罗格雷索、下韦拉帕斯、胡蒂亚帕、索洛拉、基切和萨卡帕。</w:t>
      </w:r>
    </w:p>
    <w:p w:rsidR="00000000" w:rsidRDefault="00000000">
      <w:pPr>
        <w:rPr>
          <w:rFonts w:hint="eastAsia"/>
        </w:rPr>
      </w:pPr>
      <w:r>
        <w:rPr>
          <w:rFonts w:hint="eastAsia"/>
        </w:rPr>
        <w:tab/>
        <w:t xml:space="preserve">79.  </w:t>
      </w:r>
      <w:r>
        <w:rPr>
          <w:rFonts w:hint="eastAsia"/>
        </w:rPr>
        <w:t>危地马拉的就业情况是，劳动力需求增长乏力，全国发展不平衡，造成就业需求只有利于少数人口群体的情况。这从经济中正式部门和非正式部门并存的事实中可以看出。正式部门按合同和劳动法规运行，这实际上意味着工人的稳定和获得较大的利益。非正式部门突出的特点是，失业劳动力占绝大多数，因此而必然没有保障，不正规。正式部门的工人向危地马拉社会保障机构</w:t>
      </w:r>
      <w:r>
        <w:rPr>
          <w:rFonts w:hint="eastAsia"/>
        </w:rPr>
        <w:t>(IGSS)</w:t>
      </w:r>
      <w:r>
        <w:rPr>
          <w:rFonts w:hint="eastAsia"/>
        </w:rPr>
        <w:t>交付摊款。</w:t>
      </w:r>
    </w:p>
    <w:p w:rsidR="00000000" w:rsidRDefault="00000000">
      <w:pPr>
        <w:rPr>
          <w:rFonts w:hint="eastAsia"/>
        </w:rPr>
      </w:pPr>
      <w:r>
        <w:rPr>
          <w:rFonts w:hint="eastAsia"/>
        </w:rPr>
        <w:tab/>
        <w:t xml:space="preserve">80.  </w:t>
      </w:r>
      <w:r>
        <w:rPr>
          <w:rFonts w:hint="eastAsia"/>
        </w:rPr>
        <w:t>正式部门的工人在整个就业人口中占少数，为从业人口的四分之一稍强。由于危地马拉劳工政策的目标是提高就业的可持续水平，减少结构性就业不足，因此它支持修订和扩大社会福利范围的方案和活动，调整摊款率，以保证在中长期有适当的福利资金。</w:t>
      </w:r>
    </w:p>
    <w:p w:rsidR="00000000" w:rsidRDefault="00000000">
      <w:pPr>
        <w:rPr>
          <w:rFonts w:hint="eastAsia"/>
        </w:rPr>
      </w:pPr>
      <w:r>
        <w:rPr>
          <w:rFonts w:hint="eastAsia"/>
        </w:rPr>
        <w:tab/>
        <w:t xml:space="preserve">81.  </w:t>
      </w:r>
      <w:r>
        <w:rPr>
          <w:rFonts w:hint="eastAsia"/>
        </w:rPr>
        <w:t>劳动和社会保障部为改善危地马拉就业情况采取的一般性战略以《行政管理法》第</w:t>
      </w:r>
      <w:r>
        <w:rPr>
          <w:rFonts w:hint="eastAsia"/>
        </w:rPr>
        <w:t>40</w:t>
      </w:r>
      <w:r>
        <w:rPr>
          <w:rFonts w:hint="eastAsia"/>
        </w:rPr>
        <w:t>条</w:t>
      </w:r>
      <w:r>
        <w:t>(f)</w:t>
      </w:r>
      <w:r>
        <w:rPr>
          <w:rFonts w:hint="eastAsia"/>
        </w:rPr>
        <w:t>款为基础：“分散管理迁移和劳动力市场供求方面的最新信息系统，以制定各种机制，促进劳动力的流通和进入劳动市场”；</w:t>
      </w:r>
      <w:r>
        <w:t>(h)</w:t>
      </w:r>
      <w:r>
        <w:rPr>
          <w:rFonts w:hint="eastAsia"/>
        </w:rPr>
        <w:t>款：“拟定对工人开展技术和职业培训的适当政策。执行培训方案将是私营和国营机构的责任。”这项战略的执行包括以下几个方面：</w:t>
      </w:r>
    </w:p>
    <w:p w:rsidR="00000000" w:rsidRDefault="00000000">
      <w:pPr>
        <w:numPr>
          <w:ilvl w:val="0"/>
          <w:numId w:val="32"/>
        </w:numPr>
        <w:rPr>
          <w:rFonts w:hint="eastAsia"/>
        </w:rPr>
      </w:pPr>
      <w:r>
        <w:rPr>
          <w:rFonts w:hint="eastAsia"/>
        </w:rPr>
        <w:t>现代化</w:t>
      </w:r>
      <w:r>
        <w:rPr>
          <w:rFonts w:hint="eastAsia"/>
          <w:spacing w:val="-50"/>
        </w:rPr>
        <w:t>―</w:t>
      </w:r>
      <w:r>
        <w:rPr>
          <w:rFonts w:hint="eastAsia"/>
        </w:rPr>
        <w:t>―包括通过将服务下放，主要是下放到国家内地，以扩大劳动和社会保障部所能达到的范围；</w:t>
      </w:r>
    </w:p>
    <w:p w:rsidR="00000000" w:rsidRDefault="00000000">
      <w:pPr>
        <w:numPr>
          <w:ilvl w:val="0"/>
          <w:numId w:val="32"/>
        </w:numPr>
        <w:rPr>
          <w:rFonts w:hint="eastAsia"/>
        </w:rPr>
      </w:pPr>
      <w:r>
        <w:rPr>
          <w:rFonts w:hint="eastAsia"/>
        </w:rPr>
        <w:t>资源重新配置</w:t>
      </w:r>
      <w:r>
        <w:rPr>
          <w:rFonts w:hint="eastAsia"/>
          <w:spacing w:val="-50"/>
        </w:rPr>
        <w:t>―</w:t>
      </w:r>
      <w:r>
        <w:rPr>
          <w:rFonts w:hint="eastAsia"/>
        </w:rPr>
        <w:t>―这意味着使公共开支合理化，提高服务质量，将资源导向最优先的目标和地区；</w:t>
      </w:r>
    </w:p>
    <w:p w:rsidR="00000000" w:rsidRDefault="00000000">
      <w:pPr>
        <w:numPr>
          <w:ilvl w:val="0"/>
          <w:numId w:val="32"/>
        </w:numPr>
        <w:rPr>
          <w:rFonts w:hint="eastAsia"/>
        </w:rPr>
      </w:pPr>
      <w:r>
        <w:rPr>
          <w:rFonts w:hint="eastAsia"/>
        </w:rPr>
        <w:t>通过提高薪金水平，改善就业安置服务和闲暇服务，加强劳资关系中的公正性，鼓励妇女进入劳动市场，以提高工人及其家庭的福祉。</w:t>
      </w:r>
    </w:p>
    <w:p w:rsidR="00000000" w:rsidRDefault="00000000">
      <w:pPr>
        <w:rPr>
          <w:rFonts w:hint="eastAsia"/>
        </w:rPr>
      </w:pPr>
      <w:r>
        <w:rPr>
          <w:rFonts w:hint="eastAsia"/>
        </w:rPr>
        <w:tab/>
        <w:t>82.  1998</w:t>
      </w:r>
      <w:r>
        <w:rPr>
          <w:rFonts w:hint="eastAsia"/>
        </w:rPr>
        <w:t>年为各种与就业有关的方案拨出了资源：</w:t>
      </w:r>
    </w:p>
    <w:p w:rsidR="00000000" w:rsidRDefault="00000000">
      <w:pPr>
        <w:numPr>
          <w:ilvl w:val="0"/>
          <w:numId w:val="33"/>
        </w:numPr>
        <w:rPr>
          <w:rFonts w:hint="eastAsia"/>
        </w:rPr>
      </w:pPr>
      <w:r>
        <w:rPr>
          <w:rFonts w:hint="eastAsia"/>
        </w:rPr>
        <w:t>在劳动和社会保障部的协调下执行了各种积极的就业政策：</w:t>
      </w:r>
    </w:p>
    <w:p w:rsidR="00000000" w:rsidRDefault="00000000">
      <w:pPr>
        <w:numPr>
          <w:ilvl w:val="1"/>
          <w:numId w:val="33"/>
        </w:numPr>
        <w:ind w:left="2040" w:hanging="460"/>
        <w:rPr>
          <w:rFonts w:hint="eastAsia"/>
        </w:rPr>
      </w:pPr>
      <w:r>
        <w:rPr>
          <w:rFonts w:hint="eastAsia"/>
        </w:rPr>
        <w:t>组织就业市场，在劳动力的供求之间建立直接、灵活和有效的联系，将招工的公司集中到一个地方，以满足它们的要求和求职者的要求。</w:t>
      </w:r>
      <w:r>
        <w:rPr>
          <w:rFonts w:hint="eastAsia"/>
        </w:rPr>
        <w:t>1999</w:t>
      </w:r>
      <w:r>
        <w:rPr>
          <w:rFonts w:hint="eastAsia"/>
        </w:rPr>
        <w:t>年，危地马拉市举办了两次劳动力市场，埃斯昆特拉省举办了一次；</w:t>
      </w:r>
    </w:p>
    <w:p w:rsidR="00000000" w:rsidRDefault="00000000">
      <w:pPr>
        <w:numPr>
          <w:ilvl w:val="1"/>
          <w:numId w:val="33"/>
        </w:numPr>
        <w:ind w:left="2040" w:hanging="460"/>
        <w:rPr>
          <w:rFonts w:hint="eastAsia"/>
        </w:rPr>
      </w:pPr>
      <w:r>
        <w:rPr>
          <w:rFonts w:hint="eastAsia"/>
        </w:rPr>
        <w:t>就业信息机制：就业司每周一次在印刷媒体公布招聘的职业；有小册子、电台广告节目和各种地区性网络的信息活动。还在互联网上创建网页，提供就业服务；</w:t>
      </w:r>
    </w:p>
    <w:p w:rsidR="00000000" w:rsidRDefault="00000000">
      <w:pPr>
        <w:numPr>
          <w:ilvl w:val="1"/>
          <w:numId w:val="33"/>
        </w:numPr>
        <w:ind w:left="2040" w:hanging="460"/>
        <w:rPr>
          <w:rFonts w:hint="eastAsia"/>
        </w:rPr>
      </w:pPr>
      <w:r>
        <w:rPr>
          <w:rFonts w:hint="eastAsia"/>
        </w:rPr>
        <w:t>职业和就业指导：在就业市场上为失业者创建职业指导模块，在起草履历和准备面谈方面提供培训，向他们通报获得就业所需文件的地方，并告诉他们申请公司空缺职位的资料的最适当途径；</w:t>
      </w:r>
    </w:p>
    <w:p w:rsidR="00000000" w:rsidRDefault="00000000">
      <w:pPr>
        <w:pStyle w:val="a6"/>
        <w:rPr>
          <w:rFonts w:hint="eastAsia"/>
        </w:rPr>
      </w:pPr>
      <w:r>
        <w:t>(b)</w:t>
      </w:r>
      <w:r>
        <w:rPr>
          <w:rFonts w:hint="eastAsia"/>
        </w:rPr>
        <w:tab/>
      </w:r>
      <w:r>
        <w:rPr>
          <w:rFonts w:hint="eastAsia"/>
        </w:rPr>
        <w:t>迁移工人：墨西哥和危地马拉两国的劳工和移民部的官员达成了一个协议，从而改善了到墨西哥</w:t>
      </w:r>
      <w:r>
        <w:t>Soconusco</w:t>
      </w:r>
      <w:r>
        <w:rPr>
          <w:rFonts w:hint="eastAsia"/>
        </w:rPr>
        <w:t>地区的农庄工作的危地马拉农业工人的登记和管理程序。在处理国内外外国人的工作许可证方面还按个人情况以加速程序协助外国人和雇主；</w:t>
      </w:r>
    </w:p>
    <w:p w:rsidR="00000000" w:rsidRDefault="00000000">
      <w:pPr>
        <w:pStyle w:val="a6"/>
        <w:rPr>
          <w:rFonts w:hint="eastAsia"/>
        </w:rPr>
      </w:pPr>
      <w:r>
        <w:t>(c)</w:t>
      </w:r>
      <w:r>
        <w:rPr>
          <w:rFonts w:hint="eastAsia"/>
        </w:rPr>
        <w:tab/>
      </w:r>
      <w:r>
        <w:rPr>
          <w:rFonts w:hint="eastAsia"/>
        </w:rPr>
        <w:t>立法和行政措施：国家为使劳动和社会保障部作为劳动政策指导机构得到加强并使之现代化而采取的行动有：国会通过了一项法令，即《第</w:t>
      </w:r>
      <w:r>
        <w:rPr>
          <w:rFonts w:hint="eastAsia"/>
        </w:rPr>
        <w:t>35-98</w:t>
      </w:r>
      <w:r>
        <w:rPr>
          <w:rFonts w:hint="eastAsia"/>
        </w:rPr>
        <w:t>号法令》，规定对《劳动法》进行修改，原因是必须要加强劳动法保障，提高解决劳资争端的效率，巩固工作场所最低的卫生和安全标准，加速并澄清在承认和行使组建工会权方面的程序；</w:t>
      </w:r>
    </w:p>
    <w:p w:rsidR="00000000" w:rsidRDefault="00000000">
      <w:pPr>
        <w:pStyle w:val="a6"/>
        <w:spacing w:line="312" w:lineRule="auto"/>
        <w:rPr>
          <w:rFonts w:hint="eastAsia"/>
          <w:spacing w:val="6"/>
        </w:rPr>
      </w:pPr>
      <w:r>
        <w:rPr>
          <w:spacing w:val="6"/>
        </w:rPr>
        <w:t>(d)</w:t>
      </w:r>
      <w:r>
        <w:rPr>
          <w:rFonts w:hint="eastAsia"/>
          <w:spacing w:val="6"/>
        </w:rPr>
        <w:tab/>
      </w:r>
      <w:r>
        <w:rPr>
          <w:rFonts w:hint="eastAsia"/>
          <w:spacing w:val="6"/>
        </w:rPr>
        <w:t>解决劳资争端的促进者方案：为了提高劳动视察服务的质量，劳动和社会保障部通过调解与和解专业学校，为劳动视察员和该部其他工作人员推出了一项劳资争端解决促进者的文凭课程，目的是推动谈判，特别是谈判伙伴的培训，以解决争端并为所涉当事方的利益共同努力；</w:t>
      </w:r>
    </w:p>
    <w:p w:rsidR="00000000" w:rsidRDefault="00000000">
      <w:pPr>
        <w:pStyle w:val="a6"/>
        <w:spacing w:after="320" w:line="312" w:lineRule="auto"/>
        <w:rPr>
          <w:rFonts w:hint="eastAsia"/>
          <w:spacing w:val="6"/>
        </w:rPr>
      </w:pPr>
      <w:r>
        <w:rPr>
          <w:spacing w:val="6"/>
        </w:rPr>
        <w:t>(e)</w:t>
      </w:r>
      <w:r>
        <w:rPr>
          <w:rFonts w:hint="eastAsia"/>
          <w:spacing w:val="6"/>
        </w:rPr>
        <w:tab/>
      </w:r>
      <w:r>
        <w:rPr>
          <w:rFonts w:hint="eastAsia"/>
          <w:spacing w:val="6"/>
        </w:rPr>
        <w:t>工作培训：作为它努力提高工作效率的一部分，国家鼓励通过培训和生产力技术学院</w:t>
      </w:r>
      <w:r>
        <w:rPr>
          <w:rFonts w:hint="eastAsia"/>
          <w:spacing w:val="6"/>
        </w:rPr>
        <w:t>(INTECAP)</w:t>
      </w:r>
      <w:r>
        <w:rPr>
          <w:rFonts w:hint="eastAsia"/>
          <w:spacing w:val="6"/>
        </w:rPr>
        <w:t>开展工作培训，这是一个权力下放机构，充当国家在技能培训、职业培训和人力资源开发方面的机构。它的活动通过劳动和社会保障部与国家的一般政策协调。</w:t>
      </w:r>
      <w:r>
        <w:rPr>
          <w:rFonts w:hint="eastAsia"/>
          <w:spacing w:val="6"/>
        </w:rPr>
        <w:t>INTECAP</w:t>
      </w:r>
      <w:r>
        <w:rPr>
          <w:rFonts w:hint="eastAsia"/>
          <w:spacing w:val="6"/>
        </w:rPr>
        <w:t>负责在技术方面对</w:t>
      </w:r>
      <w:r>
        <w:rPr>
          <w:rFonts w:hint="eastAsia"/>
          <w:spacing w:val="6"/>
        </w:rPr>
        <w:t>200,000</w:t>
      </w:r>
      <w:r>
        <w:rPr>
          <w:rFonts w:hint="eastAsia"/>
          <w:spacing w:val="6"/>
        </w:rPr>
        <w:t>工人进行培训，这是根据和平协议为</w:t>
      </w:r>
      <w:r>
        <w:rPr>
          <w:rFonts w:hint="eastAsia"/>
          <w:spacing w:val="6"/>
        </w:rPr>
        <w:t>2000</w:t>
      </w:r>
      <w:r>
        <w:rPr>
          <w:rFonts w:hint="eastAsia"/>
          <w:spacing w:val="6"/>
        </w:rPr>
        <w:t>年确定的一项指标，因为在这个竞争日益激烈的世界上，技术的发展需要有越来越多懂技术的劳动力，以达到新千年的挑战所要求的社会经济水平。</w:t>
      </w:r>
    </w:p>
    <w:p w:rsidR="00000000" w:rsidRDefault="00000000">
      <w:pPr>
        <w:pStyle w:val="Heading2"/>
        <w:rPr>
          <w:rFonts w:hint="eastAsia"/>
        </w:rPr>
      </w:pPr>
      <w:r>
        <w:rPr>
          <w:rFonts w:hint="eastAsia"/>
        </w:rPr>
        <w:t>五、第</w:t>
      </w:r>
      <w:r>
        <w:rPr>
          <w:rFonts w:hint="eastAsia"/>
        </w:rPr>
        <w:t>7</w:t>
      </w:r>
      <w:r>
        <w:rPr>
          <w:rFonts w:hint="eastAsia"/>
        </w:rPr>
        <w:t>条</w:t>
      </w:r>
      <w:r>
        <w:rPr>
          <w:rFonts w:hint="eastAsia"/>
        </w:rPr>
        <w:t xml:space="preserve">.  </w:t>
      </w:r>
      <w:r>
        <w:rPr>
          <w:rFonts w:hint="eastAsia"/>
        </w:rPr>
        <w:t>享受公正和有利工作条件的权利</w:t>
      </w:r>
    </w:p>
    <w:p w:rsidR="00000000" w:rsidRDefault="00000000">
      <w:pPr>
        <w:spacing w:after="240"/>
        <w:rPr>
          <w:rFonts w:hint="eastAsia"/>
        </w:rPr>
      </w:pPr>
      <w:r>
        <w:rPr>
          <w:rFonts w:hint="eastAsia"/>
        </w:rPr>
        <w:tab/>
        <w:t xml:space="preserve">83.  </w:t>
      </w:r>
      <w:r>
        <w:rPr>
          <w:rFonts w:hint="eastAsia"/>
        </w:rPr>
        <w:t>《宪法》第</w:t>
      </w:r>
      <w:r>
        <w:rPr>
          <w:rFonts w:hint="eastAsia"/>
        </w:rPr>
        <w:t>102</w:t>
      </w:r>
      <w:r>
        <w:rPr>
          <w:rFonts w:hint="eastAsia"/>
        </w:rPr>
        <w:t>条保障劳动者平等，承认同工同酬。它承认人在权利和自由方面人能自由平等，从而承认在职业指导和培训、就业或职业方面不应以种族、肤色、性别、宗教或民族而有所区别。</w:t>
      </w:r>
    </w:p>
    <w:p w:rsidR="00000000" w:rsidRDefault="00000000">
      <w:pPr>
        <w:pStyle w:val="Heading4"/>
        <w:rPr>
          <w:rFonts w:hint="eastAsia"/>
        </w:rPr>
      </w:pPr>
      <w:r>
        <w:rPr>
          <w:rFonts w:hint="eastAsia"/>
        </w:rPr>
        <w:t>最低工资制度</w:t>
      </w:r>
    </w:p>
    <w:p w:rsidR="00000000" w:rsidRDefault="00000000">
      <w:pPr>
        <w:rPr>
          <w:rFonts w:hint="eastAsia"/>
        </w:rPr>
      </w:pPr>
      <w:r>
        <w:rPr>
          <w:rFonts w:hint="eastAsia"/>
        </w:rPr>
        <w:tab/>
        <w:t xml:space="preserve">84.  </w:t>
      </w:r>
      <w:r>
        <w:rPr>
          <w:rFonts w:hint="eastAsia"/>
        </w:rPr>
        <w:t>危地马拉执行由《宪法》、各项国际劳工协议、《劳动法》和政府令的一系列支持性法律条款规定的最低工资制度。</w:t>
      </w:r>
    </w:p>
    <w:p w:rsidR="00000000" w:rsidRDefault="00000000">
      <w:pPr>
        <w:rPr>
          <w:rFonts w:hint="eastAsia"/>
        </w:rPr>
      </w:pPr>
      <w:r>
        <w:rPr>
          <w:rFonts w:hint="eastAsia"/>
        </w:rPr>
        <w:tab/>
        <w:t xml:space="preserve">85.  </w:t>
      </w:r>
      <w:r>
        <w:rPr>
          <w:rFonts w:hint="eastAsia"/>
        </w:rPr>
        <w:t>《劳动法》规定最低工资及其制定方法。第</w:t>
      </w:r>
      <w:r>
        <w:rPr>
          <w:rFonts w:hint="eastAsia"/>
        </w:rPr>
        <w:t>103</w:t>
      </w:r>
      <w:r>
        <w:rPr>
          <w:rFonts w:hint="eastAsia"/>
        </w:rPr>
        <w:t>条称，“所有工人有权挣得能满足他们在物质、心理和文化方面正常需要的工资，使他们能够履行作为家长的义务。工资额应定期确定，充分考虑到每项工作的性质，特别是每地区的条件，以及雇主在每一知识、工业、商业、畜牧业或农业活动中可以提供的条件。还应该注意到时计工资、件计工资、以及与雇主利润、销售额或收入分成支付，应采取步骤确保以件计工资的工人不被置于不利的地位。”第</w:t>
      </w:r>
      <w:r>
        <w:rPr>
          <w:rFonts w:hint="eastAsia"/>
        </w:rPr>
        <w:t>104</w:t>
      </w:r>
      <w:r>
        <w:rPr>
          <w:rFonts w:hint="eastAsia"/>
        </w:rPr>
        <w:t>条规定，最低工资制定方法必须适用于除服务于国家或国家机构以外的所有工作人员，为国家或国家机构服务的工作人员的工资按政府预算确定。</w:t>
      </w:r>
    </w:p>
    <w:p w:rsidR="00000000" w:rsidRDefault="00000000">
      <w:pPr>
        <w:rPr>
          <w:rFonts w:hint="eastAsia"/>
        </w:rPr>
      </w:pPr>
      <w:r>
        <w:rPr>
          <w:rFonts w:hint="eastAsia"/>
        </w:rPr>
        <w:tab/>
        <w:t xml:space="preserve">86.  </w:t>
      </w:r>
      <w:r>
        <w:rPr>
          <w:rFonts w:hint="eastAsia"/>
        </w:rPr>
        <w:t>最低工资制度适用于农业和非农业私营部门的所有工人。这项分类以《联合国所有经济活动的国际标准工业分类》规定的类别为根据。</w:t>
      </w:r>
    </w:p>
    <w:p w:rsidR="00000000" w:rsidRDefault="00000000">
      <w:pPr>
        <w:rPr>
          <w:rFonts w:hint="eastAsia"/>
        </w:rPr>
      </w:pPr>
      <w:r>
        <w:rPr>
          <w:rFonts w:hint="eastAsia"/>
        </w:rPr>
        <w:tab/>
        <w:t>87.  2002</w:t>
      </w:r>
      <w:r>
        <w:rPr>
          <w:rFonts w:hint="eastAsia"/>
        </w:rPr>
        <w:t>年</w:t>
      </w:r>
      <w:r>
        <w:rPr>
          <w:rFonts w:hint="eastAsia"/>
        </w:rPr>
        <w:t>1</w:t>
      </w:r>
      <w:r>
        <w:rPr>
          <w:rFonts w:hint="eastAsia"/>
        </w:rPr>
        <w:t>月</w:t>
      </w:r>
      <w:r>
        <w:rPr>
          <w:rFonts w:hint="eastAsia"/>
        </w:rPr>
        <w:t>11</w:t>
      </w:r>
      <w:r>
        <w:rPr>
          <w:rFonts w:hint="eastAsia"/>
        </w:rPr>
        <w:t>日《第</w:t>
      </w:r>
      <w:r>
        <w:rPr>
          <w:rFonts w:hint="eastAsia"/>
        </w:rPr>
        <w:t>20-2000</w:t>
      </w:r>
      <w:r>
        <w:rPr>
          <w:rFonts w:hint="eastAsia"/>
        </w:rPr>
        <w:t>号政府令》规定下列最低工资：</w:t>
      </w:r>
    </w:p>
    <w:p w:rsidR="00000000" w:rsidRDefault="00000000">
      <w:pPr>
        <w:pStyle w:val="a6"/>
        <w:rPr>
          <w:rFonts w:hint="eastAsia"/>
        </w:rPr>
      </w:pPr>
      <w:r>
        <w:rPr>
          <w:rFonts w:hint="eastAsia"/>
        </w:rPr>
        <w:t>农业活动</w:t>
      </w:r>
      <w:r>
        <w:rPr>
          <w:rFonts w:hint="eastAsia"/>
        </w:rPr>
        <w:tab/>
      </w:r>
      <w:r>
        <w:rPr>
          <w:rFonts w:hint="eastAsia"/>
        </w:rPr>
        <w:tab/>
      </w:r>
      <w:r>
        <w:rPr>
          <w:rFonts w:hint="eastAsia"/>
        </w:rPr>
        <w:t>正常工作日每天</w:t>
      </w:r>
      <w:r>
        <w:rPr>
          <w:rFonts w:hint="eastAsia"/>
        </w:rPr>
        <w:t>21.62</w:t>
      </w:r>
      <w:r>
        <w:rPr>
          <w:rFonts w:hint="eastAsia"/>
        </w:rPr>
        <w:t>格查尔；</w:t>
      </w:r>
    </w:p>
    <w:p w:rsidR="00000000" w:rsidRDefault="00000000">
      <w:pPr>
        <w:pStyle w:val="a6"/>
        <w:rPr>
          <w:rFonts w:hint="eastAsia"/>
        </w:rPr>
      </w:pPr>
      <w:r>
        <w:rPr>
          <w:rFonts w:hint="eastAsia"/>
        </w:rPr>
        <w:t>非农业活动</w:t>
      </w:r>
      <w:r>
        <w:rPr>
          <w:rFonts w:hint="eastAsia"/>
        </w:rPr>
        <w:tab/>
      </w:r>
      <w:r>
        <w:rPr>
          <w:rFonts w:hint="eastAsia"/>
        </w:rPr>
        <w:tab/>
      </w:r>
      <w:r>
        <w:rPr>
          <w:rFonts w:hint="eastAsia"/>
        </w:rPr>
        <w:t>正常工作日每天</w:t>
      </w:r>
      <w:r>
        <w:rPr>
          <w:rFonts w:hint="eastAsia"/>
        </w:rPr>
        <w:t>23.85</w:t>
      </w:r>
      <w:r>
        <w:rPr>
          <w:rFonts w:hint="eastAsia"/>
        </w:rPr>
        <w:t>格查尔。</w:t>
      </w:r>
    </w:p>
    <w:p w:rsidR="00000000" w:rsidRDefault="00000000">
      <w:pPr>
        <w:rPr>
          <w:rFonts w:hint="eastAsia"/>
        </w:rPr>
      </w:pPr>
      <w:r>
        <w:rPr>
          <w:rFonts w:hint="eastAsia"/>
        </w:rPr>
        <w:tab/>
        <w:t xml:space="preserve">88.  </w:t>
      </w:r>
      <w:r>
        <w:rPr>
          <w:rFonts w:hint="eastAsia"/>
        </w:rPr>
        <w:t>除规定的最低工资外，还有奖金，即根据《第</w:t>
      </w:r>
      <w:r>
        <w:rPr>
          <w:rFonts w:hint="eastAsia"/>
        </w:rPr>
        <w:t>78-89</w:t>
      </w:r>
      <w:r>
        <w:rPr>
          <w:rFonts w:hint="eastAsia"/>
        </w:rPr>
        <w:t>号国会法令》给予的奖励，该法令规定在农业活动中实际工作每小时为</w:t>
      </w:r>
      <w:r>
        <w:rPr>
          <w:rFonts w:hint="eastAsia"/>
        </w:rPr>
        <w:t>0.15</w:t>
      </w:r>
      <w:r>
        <w:rPr>
          <w:rFonts w:hint="eastAsia"/>
        </w:rPr>
        <w:t>格查尔，在非农业活动中每小时为</w:t>
      </w:r>
      <w:r>
        <w:rPr>
          <w:rFonts w:hint="eastAsia"/>
        </w:rPr>
        <w:t>0.30</w:t>
      </w:r>
      <w:r>
        <w:rPr>
          <w:rFonts w:hint="eastAsia"/>
        </w:rPr>
        <w:t>格查尔。</w:t>
      </w:r>
    </w:p>
    <w:p w:rsidR="00000000" w:rsidRDefault="00000000">
      <w:pPr>
        <w:rPr>
          <w:rFonts w:hint="eastAsia"/>
        </w:rPr>
      </w:pPr>
      <w:r>
        <w:rPr>
          <w:rFonts w:hint="eastAsia"/>
        </w:rPr>
        <w:tab/>
        <w:t xml:space="preserve">89.  </w:t>
      </w:r>
      <w:r>
        <w:rPr>
          <w:rFonts w:hint="eastAsia"/>
        </w:rPr>
        <w:t>按照既定程序规定的最低工资具有法律效力，是一项不可剥夺的劳工权利，如果不予尊重，可能会引起工人向就业和社会保障法庭提起诉讼，这种法庭可能会对雇主罚款</w:t>
      </w:r>
      <w:r>
        <w:rPr>
          <w:rFonts w:hint="eastAsia"/>
        </w:rPr>
        <w:t>500-2,500</w:t>
      </w:r>
      <w:r>
        <w:rPr>
          <w:rFonts w:hint="eastAsia"/>
        </w:rPr>
        <w:t>格查尔，同时不影响工人追回拖欠他们的金额的权利。</w:t>
      </w:r>
    </w:p>
    <w:p w:rsidR="00000000" w:rsidRDefault="00000000">
      <w:pPr>
        <w:spacing w:after="240"/>
        <w:rPr>
          <w:rFonts w:hint="eastAsia"/>
        </w:rPr>
      </w:pPr>
      <w:r>
        <w:rPr>
          <w:rFonts w:hint="eastAsia"/>
        </w:rPr>
        <w:tab/>
        <w:t xml:space="preserve">90.  </w:t>
      </w:r>
      <w:r>
        <w:rPr>
          <w:rFonts w:hint="eastAsia"/>
        </w:rPr>
        <w:t>在规定最低工资额和达到工资政策的大目标时，即在规定年最低工资，以恢复工人的实际购买力，对他们因生活费用上涨和其他外部因素而承受的损失进行补偿时，考虑到工人及其家属的需要、全国总的工资水平、生活费用、社会保障福利、雇主能承担多少等经济因素、经济发展需要、生产力水平、达到并保持高就业水平的必要性等；这些都以经济调查、工人和雇主组织提出的建议和全国工资委员会顾问的意见为基础。</w:t>
      </w:r>
    </w:p>
    <w:p w:rsidR="00000000" w:rsidRDefault="00000000">
      <w:pPr>
        <w:pStyle w:val="Heading4"/>
        <w:rPr>
          <w:rFonts w:hint="eastAsia"/>
        </w:rPr>
      </w:pPr>
      <w:r>
        <w:rPr>
          <w:rFonts w:hint="eastAsia"/>
        </w:rPr>
        <w:t>最低工资</w:t>
      </w:r>
      <w:r>
        <w:rPr>
          <w:rFonts w:hint="eastAsia"/>
          <w:spacing w:val="-50"/>
        </w:rPr>
        <w:t>―</w:t>
      </w:r>
      <w:r>
        <w:rPr>
          <w:rFonts w:hint="eastAsia"/>
        </w:rPr>
        <w:t>―确定、监测和调整程序</w:t>
      </w:r>
    </w:p>
    <w:p w:rsidR="00000000" w:rsidRDefault="00000000">
      <w:pPr>
        <w:spacing w:after="240"/>
      </w:pPr>
      <w:r>
        <w:rPr>
          <w:rFonts w:hint="eastAsia"/>
        </w:rPr>
        <w:tab/>
        <w:t xml:space="preserve">91.  </w:t>
      </w:r>
      <w:r>
        <w:rPr>
          <w:rFonts w:hint="eastAsia"/>
        </w:rPr>
        <w:t>每年一月份的头</w:t>
      </w:r>
      <w:r>
        <w:rPr>
          <w:rFonts w:hint="eastAsia"/>
        </w:rPr>
        <w:t>20</w:t>
      </w:r>
      <w:r>
        <w:rPr>
          <w:rFonts w:hint="eastAsia"/>
        </w:rPr>
        <w:t>天任命全国工资委员会和最低工资联合委员会成员，任期两年。联合委员会必须提交报告，最晚不迟于当年</w:t>
      </w:r>
      <w:r>
        <w:rPr>
          <w:rFonts w:hint="eastAsia"/>
        </w:rPr>
        <w:t>8</w:t>
      </w:r>
      <w:r>
        <w:rPr>
          <w:rFonts w:hint="eastAsia"/>
        </w:rPr>
        <w:t>月的最后一个工作日就各自部门适用的最低工资提出建议。报告一旦提交，全国工资委员会必须向劳动和社会保障部提出一项建议，并附上支持性论据。报告副本也送交危地马拉银行货币委员会和危地马拉社会保障所，使它们能够在</w:t>
      </w:r>
      <w:r>
        <w:rPr>
          <w:rFonts w:hint="eastAsia"/>
        </w:rPr>
        <w:t>30</w:t>
      </w:r>
      <w:r>
        <w:rPr>
          <w:rFonts w:hint="eastAsia"/>
        </w:rPr>
        <w:t>天内就提议的工资率对它们各自的活动领域可能产生何种影响的问题向劳动和社会保障部提出书面意见。执行官随后根据以上各种报告和建议，凭借通过劳动和社会保障部发布的命令，规定适用于农业和非农业活动的最低工资。</w:t>
      </w:r>
    </w:p>
    <w:p w:rsidR="00000000" w:rsidRDefault="00000000">
      <w:pPr>
        <w:pStyle w:val="Heading4"/>
        <w:rPr>
          <w:rFonts w:hint="eastAsia"/>
        </w:rPr>
      </w:pPr>
      <w:r>
        <w:rPr>
          <w:rFonts w:hint="eastAsia"/>
        </w:rPr>
        <w:t>关于职业健康和安全的法律规定</w:t>
      </w:r>
    </w:p>
    <w:p w:rsidR="00000000" w:rsidRDefault="00000000">
      <w:pPr>
        <w:rPr>
          <w:rFonts w:hint="eastAsia"/>
        </w:rPr>
      </w:pPr>
      <w:r>
        <w:rPr>
          <w:rFonts w:hint="eastAsia"/>
        </w:rPr>
        <w:tab/>
        <w:t xml:space="preserve">92.  </w:t>
      </w:r>
      <w:r>
        <w:rPr>
          <w:rFonts w:hint="eastAsia"/>
        </w:rPr>
        <w:t>关于职业健康和安全最低标准的法规，《劳动法》第</w:t>
      </w:r>
      <w:r>
        <w:rPr>
          <w:rFonts w:hint="eastAsia"/>
        </w:rPr>
        <w:t>197</w:t>
      </w:r>
      <w:r>
        <w:rPr>
          <w:rFonts w:hint="eastAsia"/>
        </w:rPr>
        <w:t>条规定，“所有雇主必须采取必要的预防措施，有效保护工人的生命、健康和士气”。劳动和社会保障部通过社会保障司发布关于职业健康和安全的法规，以便对私人雇主、国家、市政当局和独立机构雇用个人的一般性卫生和安全条件作出规定，从而保护他们的生命、健康和人身安全。</w:t>
      </w:r>
    </w:p>
    <w:p w:rsidR="00000000" w:rsidRDefault="00000000">
      <w:pPr>
        <w:rPr>
          <w:rFonts w:hint="eastAsia"/>
        </w:rPr>
      </w:pPr>
      <w:r>
        <w:rPr>
          <w:rFonts w:hint="eastAsia"/>
        </w:rPr>
        <w:tab/>
        <w:t xml:space="preserve">93.  </w:t>
      </w:r>
      <w:r>
        <w:rPr>
          <w:rFonts w:hint="eastAsia"/>
        </w:rPr>
        <w:t>社会保障司通过健康视察员定期查访工作地点，即开展工业、农业、商业或任何其他类工作的地方，检查是否达到最低标准，不断监督健康和安全标准的实施情况。危地马拉社会保障所利用自己的健康视察员对工作场所进行类似的检查。</w:t>
      </w:r>
    </w:p>
    <w:p w:rsidR="00000000" w:rsidRDefault="00000000">
      <w:pPr>
        <w:pStyle w:val="Heading4"/>
        <w:rPr>
          <w:rFonts w:hint="eastAsia"/>
        </w:rPr>
      </w:pPr>
      <w:r>
        <w:rPr>
          <w:rFonts w:hint="eastAsia"/>
        </w:rPr>
        <w:t>平等晋升机会原则</w:t>
      </w:r>
    </w:p>
    <w:p w:rsidR="00000000" w:rsidRDefault="00000000">
      <w:pPr>
        <w:rPr>
          <w:rFonts w:hint="eastAsia"/>
        </w:rPr>
      </w:pPr>
      <w:r>
        <w:rPr>
          <w:rFonts w:hint="eastAsia"/>
        </w:rPr>
        <w:tab/>
        <w:t xml:space="preserve">94.  </w:t>
      </w:r>
      <w:r>
        <w:rPr>
          <w:rFonts w:hint="eastAsia"/>
        </w:rPr>
        <w:t>《危地马拉宪法》第</w:t>
      </w:r>
      <w:r>
        <w:rPr>
          <w:rFonts w:hint="eastAsia"/>
        </w:rPr>
        <w:t>102</w:t>
      </w:r>
      <w:r>
        <w:rPr>
          <w:rFonts w:hint="eastAsia"/>
        </w:rPr>
        <w:t>条规定了劳动立法的一系列最低社会权利，包括在同等条件下工作效率和智力相同的情况下同工同酬的权利。它还使保护工作妇女制度化，规定她们可以工作的条件，同时规定在就业方面不应对已婚和未婚妇女加以区分。</w:t>
      </w:r>
    </w:p>
    <w:p w:rsidR="00000000" w:rsidRDefault="00000000">
      <w:pPr>
        <w:spacing w:after="240"/>
        <w:rPr>
          <w:rFonts w:hint="eastAsia"/>
        </w:rPr>
      </w:pPr>
      <w:r>
        <w:rPr>
          <w:rFonts w:hint="eastAsia"/>
        </w:rPr>
        <w:tab/>
        <w:t xml:space="preserve">95.  </w:t>
      </w:r>
      <w:r>
        <w:rPr>
          <w:rFonts w:hint="eastAsia"/>
        </w:rPr>
        <w:t>关于平等晋升机会的问题，适用《宪法》第</w:t>
      </w:r>
      <w:r>
        <w:rPr>
          <w:rFonts w:hint="eastAsia"/>
        </w:rPr>
        <w:t>4</w:t>
      </w:r>
      <w:r>
        <w:rPr>
          <w:rFonts w:hint="eastAsia"/>
        </w:rPr>
        <w:t>条规定的原则，即人人享有自由及平等的尊严和权利，男女有平等的机会和责任。危地马拉工人的任何群体都能享受平等集会的原则。当前，妇女与男性一样能获得同样的工作，有同样的晋升机会。</w:t>
      </w:r>
    </w:p>
    <w:p w:rsidR="00000000" w:rsidRDefault="00000000">
      <w:pPr>
        <w:pStyle w:val="Heading4"/>
        <w:rPr>
          <w:rFonts w:hint="eastAsia"/>
        </w:rPr>
      </w:pPr>
      <w:r>
        <w:rPr>
          <w:rFonts w:hint="eastAsia"/>
        </w:rPr>
        <w:t>自由选择自己职业的保障</w:t>
      </w:r>
    </w:p>
    <w:p w:rsidR="00000000" w:rsidRDefault="00000000">
      <w:pPr>
        <w:spacing w:after="240"/>
        <w:rPr>
          <w:rFonts w:hint="eastAsia"/>
        </w:rPr>
      </w:pPr>
      <w:r>
        <w:rPr>
          <w:rFonts w:hint="eastAsia"/>
        </w:rPr>
        <w:tab/>
        <w:t xml:space="preserve">96.  </w:t>
      </w:r>
      <w:r>
        <w:rPr>
          <w:rFonts w:hint="eastAsia"/>
        </w:rPr>
        <w:t>《宪法》第</w:t>
      </w:r>
      <w:r>
        <w:rPr>
          <w:rFonts w:hint="eastAsia"/>
        </w:rPr>
        <w:t>101</w:t>
      </w:r>
      <w:r>
        <w:rPr>
          <w:rFonts w:hint="eastAsia"/>
        </w:rPr>
        <w:t>条称：“工作是个人的权利和一种社会义务。危地马拉的劳工制度必须根据社会正义原则组织。”最起码的社会权利包括“自由选择职业和能满意地保证工人及其家属有尊严生活的经济条件”的权利。第</w:t>
      </w:r>
      <w:r>
        <w:rPr>
          <w:rFonts w:hint="eastAsia"/>
        </w:rPr>
        <w:t>43</w:t>
      </w:r>
      <w:r>
        <w:rPr>
          <w:rFonts w:hint="eastAsia"/>
        </w:rPr>
        <w:t>条承认“除因社会原因或者国家利益而法律可能实行的限制以外有开办实业、贸易和劳动的自由”。《劳动法》还在第</w:t>
      </w:r>
      <w:r>
        <w:rPr>
          <w:rFonts w:hint="eastAsia"/>
        </w:rPr>
        <w:t>6</w:t>
      </w:r>
      <w:r>
        <w:rPr>
          <w:rFonts w:hint="eastAsia"/>
        </w:rPr>
        <w:t>条对自由选择职业作出规定，它称，“只有主管当局根据法律，出于公共秩序或国家利益作出的决定才可以限制个人的工作权利。因此，任何人均不得阻挠别人从事他认为最合适的合法职业。在当局或个人行使权利或履行法律规定的义务时，就业自由也不应受到限制。”。</w:t>
      </w:r>
    </w:p>
    <w:p w:rsidR="00000000" w:rsidRDefault="00000000">
      <w:pPr>
        <w:pStyle w:val="Heading4"/>
        <w:rPr>
          <w:rFonts w:hint="eastAsia"/>
        </w:rPr>
      </w:pPr>
      <w:r>
        <w:rPr>
          <w:rFonts w:hint="eastAsia"/>
        </w:rPr>
        <w:t>工作日和休息日</w:t>
      </w:r>
    </w:p>
    <w:p w:rsidR="00000000" w:rsidRDefault="00000000">
      <w:pPr>
        <w:rPr>
          <w:rFonts w:hint="eastAsia"/>
        </w:rPr>
      </w:pPr>
      <w:r>
        <w:rPr>
          <w:rFonts w:hint="eastAsia"/>
        </w:rPr>
        <w:tab/>
        <w:t xml:space="preserve">97.  </w:t>
      </w:r>
      <w:r>
        <w:rPr>
          <w:rFonts w:hint="eastAsia"/>
        </w:rPr>
        <w:t>根据危地马拉的劳动法，白天的正常工作时间每天不得超过</w:t>
      </w:r>
      <w:r>
        <w:rPr>
          <w:rFonts w:hint="eastAsia"/>
        </w:rPr>
        <w:t>8</w:t>
      </w:r>
      <w:r>
        <w:rPr>
          <w:rFonts w:hint="eastAsia"/>
        </w:rPr>
        <w:t>小时，即每星期不得超过</w:t>
      </w:r>
      <w:r>
        <w:rPr>
          <w:rFonts w:hint="eastAsia"/>
        </w:rPr>
        <w:t>48</w:t>
      </w:r>
      <w:r>
        <w:rPr>
          <w:rFonts w:hint="eastAsia"/>
        </w:rPr>
        <w:t>个小时。晚间的正常工作时间每天不得超过</w:t>
      </w:r>
      <w:r>
        <w:rPr>
          <w:rFonts w:hint="eastAsia"/>
        </w:rPr>
        <w:t>6</w:t>
      </w:r>
      <w:r>
        <w:rPr>
          <w:rFonts w:hint="eastAsia"/>
        </w:rPr>
        <w:t>小时，即每星期不得超过</w:t>
      </w:r>
      <w:r>
        <w:rPr>
          <w:rFonts w:hint="eastAsia"/>
        </w:rPr>
        <w:t>36</w:t>
      </w:r>
      <w:r>
        <w:rPr>
          <w:rFonts w:hint="eastAsia"/>
        </w:rPr>
        <w:t>个小时。白天和晚间混合的正常工作时间每天不得超过实际工作</w:t>
      </w:r>
      <w:r>
        <w:rPr>
          <w:rFonts w:hint="eastAsia"/>
        </w:rPr>
        <w:t>7</w:t>
      </w:r>
      <w:r>
        <w:rPr>
          <w:rFonts w:hint="eastAsia"/>
        </w:rPr>
        <w:t>小时，即一星期总计</w:t>
      </w:r>
      <w:r>
        <w:rPr>
          <w:rFonts w:hint="eastAsia"/>
        </w:rPr>
        <w:t>48</w:t>
      </w:r>
      <w:r>
        <w:rPr>
          <w:rFonts w:hint="eastAsia"/>
        </w:rPr>
        <w:t>个小时。</w:t>
      </w:r>
    </w:p>
    <w:p w:rsidR="00000000" w:rsidRDefault="00000000">
      <w:pPr>
        <w:rPr>
          <w:rFonts w:hint="eastAsia"/>
        </w:rPr>
      </w:pPr>
      <w:r>
        <w:rPr>
          <w:rFonts w:hint="eastAsia"/>
        </w:rPr>
        <w:tab/>
        <w:t xml:space="preserve">98.  </w:t>
      </w:r>
      <w:r>
        <w:rPr>
          <w:rFonts w:hint="eastAsia"/>
        </w:rPr>
        <w:t>关于工作时间的问题，《劳动法》第</w:t>
      </w:r>
      <w:r>
        <w:rPr>
          <w:rFonts w:hint="eastAsia"/>
        </w:rPr>
        <w:t>120</w:t>
      </w:r>
      <w:r>
        <w:rPr>
          <w:rFonts w:hint="eastAsia"/>
        </w:rPr>
        <w:t>条称，按法律要求或与雇主作出安排而每星期工作</w:t>
      </w:r>
      <w:r>
        <w:rPr>
          <w:rFonts w:hint="eastAsia"/>
        </w:rPr>
        <w:t>48</w:t>
      </w:r>
      <w:r>
        <w:rPr>
          <w:rFonts w:hint="eastAsia"/>
        </w:rPr>
        <w:t>小时以下的长期雇员有权获得相当于一星期白天正常工作的全额工资。</w:t>
      </w:r>
    </w:p>
    <w:p w:rsidR="00000000" w:rsidRDefault="00000000">
      <w:pPr>
        <w:rPr>
          <w:rFonts w:hint="eastAsia"/>
        </w:rPr>
      </w:pPr>
      <w:r>
        <w:rPr>
          <w:rFonts w:hint="eastAsia"/>
        </w:rPr>
        <w:tab/>
        <w:t xml:space="preserve">99.  </w:t>
      </w:r>
      <w:r>
        <w:rPr>
          <w:rFonts w:hint="eastAsia"/>
        </w:rPr>
        <w:t>《劳动法》还称，所有实际从事的工作，凡超出法律为正常工作日规定的时间的，或超过双方商定的最低限度的，应为例外工作日，至少在最低工资额的基础上加</w:t>
      </w:r>
      <w:r>
        <w:rPr>
          <w:rFonts w:hint="eastAsia"/>
        </w:rPr>
        <w:t>50%</w:t>
      </w:r>
      <w:r>
        <w:rPr>
          <w:rFonts w:hint="eastAsia"/>
        </w:rPr>
        <w:t>或者经双方商定的更高工资额。正常和例外工作日，除了法规严格规定的例外情况或发生事故或对个人、企业、机器、设施、地皮、产品或收成造成紧迫影响，而又不可能在没有明显风险的情况下替换工人或终止工作时，每天不得超过</w:t>
      </w:r>
      <w:r>
        <w:rPr>
          <w:rFonts w:hint="eastAsia"/>
        </w:rPr>
        <w:t>12</w:t>
      </w:r>
      <w:r>
        <w:rPr>
          <w:rFonts w:hint="eastAsia"/>
        </w:rPr>
        <w:t>个小时。</w:t>
      </w:r>
    </w:p>
    <w:p w:rsidR="00000000" w:rsidRDefault="00000000">
      <w:pPr>
        <w:rPr>
          <w:rFonts w:hint="eastAsia"/>
        </w:rPr>
      </w:pPr>
      <w:r>
        <w:rPr>
          <w:rFonts w:hint="eastAsia"/>
        </w:rPr>
        <w:tab/>
        <w:t xml:space="preserve">100.  </w:t>
      </w:r>
      <w:r>
        <w:rPr>
          <w:rFonts w:hint="eastAsia"/>
        </w:rPr>
        <w:t>关于工人的实际工作问题，《劳动法》第</w:t>
      </w:r>
      <w:r>
        <w:rPr>
          <w:rFonts w:hint="eastAsia"/>
        </w:rPr>
        <w:t>126</w:t>
      </w:r>
      <w:r>
        <w:rPr>
          <w:rFonts w:hint="eastAsia"/>
        </w:rPr>
        <w:t>条规定，所有工人有权在工作一个星期后有一天带薪休假。它还将</w:t>
      </w:r>
      <w:r>
        <w:rPr>
          <w:rFonts w:hint="eastAsia"/>
        </w:rPr>
        <w:t>1</w:t>
      </w:r>
      <w:r>
        <w:rPr>
          <w:rFonts w:hint="eastAsia"/>
        </w:rPr>
        <w:t>月</w:t>
      </w:r>
      <w:r>
        <w:rPr>
          <w:rFonts w:hint="eastAsia"/>
        </w:rPr>
        <w:t>1</w:t>
      </w:r>
      <w:r>
        <w:rPr>
          <w:rFonts w:hint="eastAsia"/>
        </w:rPr>
        <w:t>日、濯足节、耶稣受难日和复活节、</w:t>
      </w:r>
      <w:r>
        <w:rPr>
          <w:rFonts w:hint="eastAsia"/>
        </w:rPr>
        <w:t>5</w:t>
      </w:r>
      <w:r>
        <w:rPr>
          <w:rFonts w:hint="eastAsia"/>
        </w:rPr>
        <w:t>月</w:t>
      </w:r>
      <w:r>
        <w:rPr>
          <w:rFonts w:hint="eastAsia"/>
        </w:rPr>
        <w:t>1</w:t>
      </w:r>
      <w:r>
        <w:rPr>
          <w:rFonts w:hint="eastAsia"/>
        </w:rPr>
        <w:t>日、</w:t>
      </w:r>
      <w:r>
        <w:rPr>
          <w:rFonts w:hint="eastAsia"/>
        </w:rPr>
        <w:t>6</w:t>
      </w:r>
      <w:r>
        <w:rPr>
          <w:rFonts w:hint="eastAsia"/>
        </w:rPr>
        <w:t>月</w:t>
      </w:r>
      <w:r>
        <w:rPr>
          <w:rFonts w:hint="eastAsia"/>
        </w:rPr>
        <w:t>30</w:t>
      </w:r>
      <w:r>
        <w:rPr>
          <w:rFonts w:hint="eastAsia"/>
        </w:rPr>
        <w:t>日、</w:t>
      </w:r>
      <w:r>
        <w:rPr>
          <w:rFonts w:hint="eastAsia"/>
        </w:rPr>
        <w:t>9</w:t>
      </w:r>
      <w:r>
        <w:rPr>
          <w:rFonts w:hint="eastAsia"/>
        </w:rPr>
        <w:t>月</w:t>
      </w:r>
      <w:r>
        <w:rPr>
          <w:rFonts w:hint="eastAsia"/>
        </w:rPr>
        <w:t>15</w:t>
      </w:r>
      <w:r>
        <w:rPr>
          <w:rFonts w:hint="eastAsia"/>
        </w:rPr>
        <w:t>日、</w:t>
      </w:r>
      <w:r>
        <w:rPr>
          <w:rFonts w:hint="eastAsia"/>
        </w:rPr>
        <w:t>10</w:t>
      </w:r>
      <w:r>
        <w:rPr>
          <w:rFonts w:hint="eastAsia"/>
        </w:rPr>
        <w:t>月</w:t>
      </w:r>
      <w:r>
        <w:rPr>
          <w:rFonts w:hint="eastAsia"/>
        </w:rPr>
        <w:t>20</w:t>
      </w:r>
      <w:r>
        <w:rPr>
          <w:rFonts w:hint="eastAsia"/>
        </w:rPr>
        <w:t>日、</w:t>
      </w:r>
      <w:r>
        <w:rPr>
          <w:rFonts w:hint="eastAsia"/>
        </w:rPr>
        <w:t>11</w:t>
      </w:r>
      <w:r>
        <w:rPr>
          <w:rFonts w:hint="eastAsia"/>
        </w:rPr>
        <w:t>月</w:t>
      </w:r>
      <w:r>
        <w:rPr>
          <w:rFonts w:hint="eastAsia"/>
        </w:rPr>
        <w:t>1</w:t>
      </w:r>
      <w:r>
        <w:rPr>
          <w:rFonts w:hint="eastAsia"/>
        </w:rPr>
        <w:t>日、</w:t>
      </w:r>
      <w:r>
        <w:rPr>
          <w:rFonts w:hint="eastAsia"/>
        </w:rPr>
        <w:t>12</w:t>
      </w:r>
      <w:r>
        <w:rPr>
          <w:rFonts w:hint="eastAsia"/>
        </w:rPr>
        <w:t>月</w:t>
      </w:r>
      <w:r>
        <w:rPr>
          <w:rFonts w:hint="eastAsia"/>
        </w:rPr>
        <w:t>24</w:t>
      </w:r>
      <w:r>
        <w:rPr>
          <w:rFonts w:hint="eastAsia"/>
        </w:rPr>
        <w:t>日午后、</w:t>
      </w:r>
      <w:r>
        <w:rPr>
          <w:rFonts w:hint="eastAsia"/>
        </w:rPr>
        <w:t>12</w:t>
      </w:r>
      <w:r>
        <w:rPr>
          <w:rFonts w:hint="eastAsia"/>
        </w:rPr>
        <w:t>月</w:t>
      </w:r>
      <w:r>
        <w:rPr>
          <w:rFonts w:hint="eastAsia"/>
        </w:rPr>
        <w:t>25</w:t>
      </w:r>
      <w:r>
        <w:rPr>
          <w:rFonts w:hint="eastAsia"/>
        </w:rPr>
        <w:t>日、</w:t>
      </w:r>
      <w:r>
        <w:rPr>
          <w:rFonts w:hint="eastAsia"/>
        </w:rPr>
        <w:t>12</w:t>
      </w:r>
      <w:r>
        <w:rPr>
          <w:rFonts w:hint="eastAsia"/>
        </w:rPr>
        <w:t>月</w:t>
      </w:r>
      <w:r>
        <w:rPr>
          <w:rFonts w:hint="eastAsia"/>
        </w:rPr>
        <w:t>31</w:t>
      </w:r>
      <w:r>
        <w:rPr>
          <w:rFonts w:hint="eastAsia"/>
        </w:rPr>
        <w:t>日午后和当地节日定为工人的带薪假日。</w:t>
      </w:r>
    </w:p>
    <w:p w:rsidR="00000000" w:rsidRDefault="00000000">
      <w:pPr>
        <w:rPr>
          <w:rFonts w:hint="eastAsia"/>
        </w:rPr>
      </w:pPr>
      <w:r>
        <w:rPr>
          <w:rFonts w:hint="eastAsia"/>
        </w:rPr>
        <w:tab/>
        <w:t xml:space="preserve">101.  </w:t>
      </w:r>
      <w:r>
        <w:rPr>
          <w:rFonts w:hint="eastAsia"/>
        </w:rPr>
        <w:t>同样，所有工人一律有权根据《劳动法》在为同一雇主连续服务一年后享受至少</w:t>
      </w:r>
      <w:r>
        <w:rPr>
          <w:rFonts w:hint="eastAsia"/>
        </w:rPr>
        <w:t>15</w:t>
      </w:r>
      <w:r>
        <w:rPr>
          <w:rFonts w:hint="eastAsia"/>
        </w:rPr>
        <w:t>个工作日的带薪休假。</w:t>
      </w:r>
    </w:p>
    <w:p w:rsidR="00000000" w:rsidRDefault="00000000">
      <w:pPr>
        <w:spacing w:after="240"/>
        <w:rPr>
          <w:rFonts w:hint="eastAsia"/>
        </w:rPr>
      </w:pPr>
      <w:r>
        <w:rPr>
          <w:rFonts w:hint="eastAsia"/>
        </w:rPr>
        <w:tab/>
        <w:t xml:space="preserve">102.  </w:t>
      </w:r>
      <w:r>
        <w:rPr>
          <w:rFonts w:hint="eastAsia"/>
        </w:rPr>
        <w:t>危地马拉在法律上不阻挡任何类别的工人享有闲暇、空余时间、定期带薪休假和带薪公假的权利。</w:t>
      </w:r>
    </w:p>
    <w:p w:rsidR="00000000" w:rsidRDefault="00000000">
      <w:pPr>
        <w:pStyle w:val="Heading4"/>
        <w:rPr>
          <w:rFonts w:hint="eastAsia"/>
        </w:rPr>
      </w:pPr>
      <w:r>
        <w:rPr>
          <w:rFonts w:hint="eastAsia"/>
        </w:rPr>
        <w:t>促进工作权方面的国际援助</w:t>
      </w:r>
    </w:p>
    <w:p w:rsidR="00000000" w:rsidRDefault="00000000">
      <w:pPr>
        <w:spacing w:after="320"/>
        <w:rPr>
          <w:rFonts w:hint="eastAsia"/>
        </w:rPr>
      </w:pPr>
      <w:r>
        <w:rPr>
          <w:rFonts w:hint="eastAsia"/>
        </w:rPr>
        <w:tab/>
        <w:t xml:space="preserve">103.  </w:t>
      </w:r>
      <w:r>
        <w:rPr>
          <w:rFonts w:hint="eastAsia"/>
        </w:rPr>
        <w:t>国际援助对支持创造就业来源发挥决定性作用，它采取应予偿还和不偿还的国际融资合作以及主要针对加强人力资源的技术合作等形式。危地马拉在国际领域的主要合作渠道是，世界银行、欧洲联盟、美洲开发银行、中美洲经济一体化银行、联合国</w:t>
      </w:r>
      <w:r>
        <w:rPr>
          <w:rFonts w:hint="eastAsia"/>
        </w:rPr>
        <w:t>(</w:t>
      </w:r>
      <w:r>
        <w:rPr>
          <w:rFonts w:hint="eastAsia"/>
        </w:rPr>
        <w:t>通过其专门机构</w:t>
      </w:r>
      <w:r>
        <w:rPr>
          <w:rFonts w:hint="eastAsia"/>
        </w:rPr>
        <w:t>)</w:t>
      </w:r>
      <w:r>
        <w:rPr>
          <w:rFonts w:hint="eastAsia"/>
        </w:rPr>
        <w:t>和美洲国家组织。双边合作的渠道有德国、瑞典、瑞士、法国、荷兰、比利时、意大利、挪威、日本、加拿大、墨西哥、韩国、古巴、美国、阿根廷、西班牙和巴西。</w:t>
      </w:r>
    </w:p>
    <w:p w:rsidR="00000000" w:rsidRDefault="00000000">
      <w:pPr>
        <w:pStyle w:val="Heading2"/>
        <w:rPr>
          <w:rFonts w:hint="eastAsia"/>
        </w:rPr>
      </w:pPr>
      <w:r>
        <w:rPr>
          <w:rFonts w:hint="eastAsia"/>
        </w:rPr>
        <w:t>六、第</w:t>
      </w:r>
      <w:r>
        <w:rPr>
          <w:rFonts w:hint="eastAsia"/>
        </w:rPr>
        <w:t>8</w:t>
      </w:r>
      <w:r>
        <w:rPr>
          <w:rFonts w:hint="eastAsia"/>
        </w:rPr>
        <w:t>条</w:t>
      </w:r>
      <w:r>
        <w:rPr>
          <w:rFonts w:hint="eastAsia"/>
        </w:rPr>
        <w:t xml:space="preserve">.  </w:t>
      </w:r>
      <w:r>
        <w:rPr>
          <w:rFonts w:hint="eastAsia"/>
        </w:rPr>
        <w:t>组织工会的权利</w:t>
      </w:r>
    </w:p>
    <w:p w:rsidR="00000000" w:rsidRDefault="00000000">
      <w:pPr>
        <w:rPr>
          <w:rFonts w:hint="eastAsia"/>
        </w:rPr>
      </w:pPr>
      <w:r>
        <w:rPr>
          <w:rFonts w:hint="eastAsia"/>
        </w:rPr>
        <w:tab/>
        <w:t xml:space="preserve">104.  </w:t>
      </w:r>
      <w:r>
        <w:rPr>
          <w:rFonts w:hint="eastAsia"/>
        </w:rPr>
        <w:t>《宪法》第</w:t>
      </w:r>
      <w:r>
        <w:rPr>
          <w:rFonts w:hint="eastAsia"/>
        </w:rPr>
        <w:t>34</w:t>
      </w:r>
      <w:r>
        <w:rPr>
          <w:rFonts w:hint="eastAsia"/>
        </w:rPr>
        <w:t>条承认结社自由是法律和行政条件的大环境，能够不受限制地行使组建工会的权利。第</w:t>
      </w:r>
      <w:r>
        <w:rPr>
          <w:rFonts w:hint="eastAsia"/>
        </w:rPr>
        <w:t>102</w:t>
      </w:r>
      <w:r>
        <w:rPr>
          <w:rFonts w:hint="eastAsia"/>
        </w:rPr>
        <w:t>条</w:t>
      </w:r>
      <w:r>
        <w:rPr>
          <w:rFonts w:hint="eastAsia"/>
        </w:rPr>
        <w:t>(</w:t>
      </w:r>
      <w:r>
        <w:t>q)</w:t>
      </w:r>
      <w:r>
        <w:rPr>
          <w:rFonts w:hint="eastAsia"/>
        </w:rPr>
        <w:t>项称：</w:t>
      </w:r>
    </w:p>
    <w:p w:rsidR="00000000" w:rsidRDefault="00000000">
      <w:pPr>
        <w:ind w:left="1040"/>
        <w:rPr>
          <w:rFonts w:hint="eastAsia"/>
        </w:rPr>
      </w:pPr>
      <w:r>
        <w:rPr>
          <w:rFonts w:hint="eastAsia"/>
        </w:rPr>
        <w:tab/>
      </w:r>
      <w:r>
        <w:rPr>
          <w:rFonts w:hint="eastAsia"/>
        </w:rPr>
        <w:t>“工人组织工会的自由</w:t>
      </w:r>
      <w:r>
        <w:rPr>
          <w:rFonts w:hint="eastAsia"/>
        </w:rPr>
        <w:t xml:space="preserve">. </w:t>
      </w:r>
      <w:r>
        <w:rPr>
          <w:rFonts w:hint="eastAsia"/>
        </w:rPr>
        <w:t>行使这项权利时不得有任何形式的歧视或者预先批准，工人只须遵守法律规定的要求。工人不得因参与组织工会而遭到辞退，他们从通知劳工检查长之时起就享有这项权利。”</w:t>
      </w:r>
    </w:p>
    <w:p w:rsidR="00000000" w:rsidRDefault="00000000">
      <w:pPr>
        <w:rPr>
          <w:rFonts w:hint="eastAsia"/>
        </w:rPr>
      </w:pPr>
      <w:r>
        <w:rPr>
          <w:rFonts w:hint="eastAsia"/>
        </w:rPr>
        <w:tab/>
        <w:t xml:space="preserve">105.  </w:t>
      </w:r>
      <w:r>
        <w:rPr>
          <w:rFonts w:hint="eastAsia"/>
        </w:rPr>
        <w:t>承认法律人格、批准章程和登记工会的法律程序载于经</w:t>
      </w:r>
      <w:r>
        <w:rPr>
          <w:rFonts w:hint="eastAsia"/>
        </w:rPr>
        <w:t>1998</w:t>
      </w:r>
      <w:r>
        <w:rPr>
          <w:rFonts w:hint="eastAsia"/>
        </w:rPr>
        <w:t>年《第</w:t>
      </w:r>
      <w:r>
        <w:rPr>
          <w:rFonts w:hint="eastAsia"/>
        </w:rPr>
        <w:t>35-38</w:t>
      </w:r>
      <w:r>
        <w:rPr>
          <w:rFonts w:hint="eastAsia"/>
        </w:rPr>
        <w:t>号法令》修正的《劳动法》第</w:t>
      </w:r>
      <w:r>
        <w:rPr>
          <w:rFonts w:hint="eastAsia"/>
        </w:rPr>
        <w:t>218</w:t>
      </w:r>
      <w:r>
        <w:rPr>
          <w:rFonts w:hint="eastAsia"/>
        </w:rPr>
        <w:t>条，目的是通过较快建立工会的程序来增进组织和参加工会的权利。下列法律要求适用于工会的组建：</w:t>
      </w:r>
    </w:p>
    <w:p w:rsidR="00000000" w:rsidRDefault="00000000">
      <w:pPr>
        <w:ind w:left="1040"/>
        <w:rPr>
          <w:rFonts w:hint="eastAsia"/>
        </w:rPr>
      </w:pPr>
      <w:r>
        <w:rPr>
          <w:rFonts w:hint="eastAsia"/>
        </w:rPr>
        <w:tab/>
      </w:r>
      <w:r>
        <w:rPr>
          <w:rFonts w:hint="eastAsia"/>
        </w:rPr>
        <w:t>在工会成立大会后</w:t>
      </w:r>
      <w:r>
        <w:rPr>
          <w:rFonts w:hint="eastAsia"/>
        </w:rPr>
        <w:t>20</w:t>
      </w:r>
      <w:r>
        <w:rPr>
          <w:rFonts w:hint="eastAsia"/>
        </w:rPr>
        <w:t>天内向劳动部或者通过最近处的劳工当局在未盖章的纸张上提出书面申请，指明通讯地址；</w:t>
      </w:r>
    </w:p>
    <w:p w:rsidR="00000000" w:rsidRDefault="00000000">
      <w:pPr>
        <w:ind w:left="1040"/>
        <w:rPr>
          <w:rFonts w:hint="eastAsia"/>
        </w:rPr>
      </w:pPr>
      <w:r>
        <w:rPr>
          <w:rFonts w:hint="eastAsia"/>
        </w:rPr>
        <w:tab/>
      </w:r>
      <w:r>
        <w:rPr>
          <w:rFonts w:hint="eastAsia"/>
        </w:rPr>
        <w:t>附上组织法和章程的原件和副本，由秘书长和临时执行局的所有成员签名；</w:t>
      </w:r>
    </w:p>
    <w:p w:rsidR="00000000" w:rsidRDefault="00000000">
      <w:pPr>
        <w:ind w:left="1040"/>
        <w:rPr>
          <w:rFonts w:hint="eastAsia"/>
        </w:rPr>
      </w:pPr>
      <w:r>
        <w:rPr>
          <w:rFonts w:hint="eastAsia"/>
        </w:rPr>
        <w:tab/>
      </w:r>
      <w:r>
        <w:rPr>
          <w:rFonts w:hint="eastAsia"/>
        </w:rPr>
        <w:t>劳动部在审议提交的文件后，将发出批准的决定，承认工会的法人资格，批准它的章程并下令将其列入国家工会登记册。</w:t>
      </w:r>
    </w:p>
    <w:p w:rsidR="00000000" w:rsidRDefault="00000000">
      <w:pPr>
        <w:rPr>
          <w:rFonts w:hint="eastAsia"/>
        </w:rPr>
      </w:pPr>
      <w:r>
        <w:rPr>
          <w:rFonts w:hint="eastAsia"/>
        </w:rPr>
        <w:tab/>
        <w:t xml:space="preserve">106.  </w:t>
      </w:r>
      <w:r>
        <w:rPr>
          <w:rFonts w:hint="eastAsia"/>
        </w:rPr>
        <w:t>对申请的处理不得超过收到申请之日起</w:t>
      </w:r>
      <w:r>
        <w:rPr>
          <w:rFonts w:hint="eastAsia"/>
        </w:rPr>
        <w:t>20</w:t>
      </w:r>
      <w:r>
        <w:rPr>
          <w:rFonts w:hint="eastAsia"/>
        </w:rPr>
        <w:t>个工作日，否则对延误的责任者处以辞退的惩罚。关于下令列入登记册的决定必须在列入后</w:t>
      </w:r>
      <w:r>
        <w:rPr>
          <w:rFonts w:hint="eastAsia"/>
        </w:rPr>
        <w:t>15</w:t>
      </w:r>
      <w:r>
        <w:rPr>
          <w:rFonts w:hint="eastAsia"/>
        </w:rPr>
        <w:t>天内免费公布。</w:t>
      </w:r>
    </w:p>
    <w:p w:rsidR="00000000" w:rsidRDefault="00000000">
      <w:pPr>
        <w:rPr>
          <w:rFonts w:hint="eastAsia"/>
        </w:rPr>
      </w:pPr>
      <w:r>
        <w:rPr>
          <w:rFonts w:hint="eastAsia"/>
        </w:rPr>
        <w:tab/>
        <w:t xml:space="preserve">107.  </w:t>
      </w:r>
      <w:r>
        <w:rPr>
          <w:rFonts w:hint="eastAsia"/>
        </w:rPr>
        <w:t>根据法律，工会在获得劳动和社会保障部的承认之前不得开始活动；但是，《劳动法》第</w:t>
      </w:r>
      <w:r>
        <w:rPr>
          <w:rFonts w:hint="eastAsia"/>
        </w:rPr>
        <w:t>217</w:t>
      </w:r>
      <w:r>
        <w:rPr>
          <w:rFonts w:hint="eastAsia"/>
        </w:rPr>
        <w:t>条称，即使在获得这种承认前，刚成立的工会可以：</w:t>
      </w:r>
    </w:p>
    <w:p w:rsidR="00000000" w:rsidRDefault="00000000">
      <w:pPr>
        <w:ind w:left="1040"/>
        <w:rPr>
          <w:rFonts w:hint="eastAsia"/>
        </w:rPr>
      </w:pPr>
      <w:r>
        <w:rPr>
          <w:rFonts w:hint="eastAsia"/>
        </w:rPr>
        <w:tab/>
      </w:r>
      <w:r>
        <w:rPr>
          <w:rFonts w:hint="eastAsia"/>
        </w:rPr>
        <w:t>举行会议，选举它们的临时执行和咨询委员会，并举行这些机构的会议和大会，或举行会议讨论和批准它们的章程；</w:t>
      </w:r>
    </w:p>
    <w:p w:rsidR="00000000" w:rsidRDefault="00000000">
      <w:pPr>
        <w:ind w:left="1040"/>
        <w:rPr>
          <w:rFonts w:hint="eastAsia"/>
        </w:rPr>
      </w:pPr>
      <w:r>
        <w:rPr>
          <w:rFonts w:hint="eastAsia"/>
        </w:rPr>
        <w:tab/>
      </w:r>
      <w:r>
        <w:rPr>
          <w:rFonts w:hint="eastAsia"/>
        </w:rPr>
        <w:t>采取行动，确保它们的法人资格得到承认，它们的章程得到批准和登记。</w:t>
      </w:r>
    </w:p>
    <w:p w:rsidR="00000000" w:rsidRDefault="00000000">
      <w:pPr>
        <w:spacing w:after="240"/>
        <w:rPr>
          <w:rFonts w:hint="eastAsia"/>
        </w:rPr>
      </w:pPr>
      <w:r>
        <w:rPr>
          <w:rFonts w:hint="eastAsia"/>
        </w:rPr>
        <w:tab/>
        <w:t xml:space="preserve">108.  </w:t>
      </w:r>
      <w:r>
        <w:rPr>
          <w:rFonts w:hint="eastAsia"/>
        </w:rPr>
        <w:t>《劳动法》第</w:t>
      </w:r>
      <w:r>
        <w:rPr>
          <w:rFonts w:hint="eastAsia"/>
        </w:rPr>
        <w:t>216</w:t>
      </w:r>
      <w:r>
        <w:rPr>
          <w:rFonts w:hint="eastAsia"/>
        </w:rPr>
        <w:t>条规定，“组建一个工会，必须达到</w:t>
      </w:r>
      <w:r>
        <w:rPr>
          <w:rFonts w:hint="eastAsia"/>
        </w:rPr>
        <w:t>20</w:t>
      </w:r>
      <w:r>
        <w:rPr>
          <w:rFonts w:hint="eastAsia"/>
        </w:rPr>
        <w:t>名工人以上</w:t>
      </w:r>
      <w:r>
        <w:t>；</w:t>
      </w:r>
      <w:r>
        <w:rPr>
          <w:rFonts w:hint="eastAsia"/>
        </w:rPr>
        <w:t>组建雇主工会必须至少有</w:t>
      </w:r>
      <w:r>
        <w:rPr>
          <w:rFonts w:hint="eastAsia"/>
        </w:rPr>
        <w:t>5</w:t>
      </w:r>
      <w:r>
        <w:rPr>
          <w:rFonts w:hint="eastAsia"/>
        </w:rPr>
        <w:t>名雇主”。</w:t>
      </w:r>
    </w:p>
    <w:p w:rsidR="00000000" w:rsidRDefault="00000000">
      <w:pPr>
        <w:pStyle w:val="Heading4"/>
        <w:rPr>
          <w:rFonts w:hint="eastAsia"/>
        </w:rPr>
      </w:pPr>
      <w:r>
        <w:rPr>
          <w:rFonts w:hint="eastAsia"/>
        </w:rPr>
        <w:t>工会的分类</w:t>
      </w:r>
    </w:p>
    <w:p w:rsidR="00000000" w:rsidRDefault="00000000">
      <w:pPr>
        <w:rPr>
          <w:rFonts w:hint="eastAsia"/>
        </w:rPr>
      </w:pPr>
      <w:r>
        <w:rPr>
          <w:rFonts w:hint="eastAsia"/>
        </w:rPr>
        <w:tab/>
        <w:t xml:space="preserve">109.  </w:t>
      </w:r>
      <w:r>
        <w:rPr>
          <w:rFonts w:hint="eastAsia"/>
        </w:rPr>
        <w:t>《劳动法》第</w:t>
      </w:r>
      <w:r>
        <w:rPr>
          <w:rFonts w:hint="eastAsia"/>
        </w:rPr>
        <w:t>215</w:t>
      </w:r>
      <w:r>
        <w:rPr>
          <w:rFonts w:hint="eastAsia"/>
        </w:rPr>
        <w:t>条称，工会应按它们的性质分类为城市工会或农业工会，以及：</w:t>
      </w:r>
      <w:r>
        <w:t>(a)</w:t>
      </w:r>
      <w:r>
        <w:rPr>
          <w:rFonts w:hint="eastAsia"/>
        </w:rPr>
        <w:t xml:space="preserve"> </w:t>
      </w:r>
      <w:r>
        <w:rPr>
          <w:rFonts w:hint="eastAsia"/>
        </w:rPr>
        <w:t>同业工会，当它们由从事同一职业或行业的五人组建时，或如果是雇主，则从事同样的经济活动；</w:t>
      </w:r>
      <w:r>
        <w:t>(b)</w:t>
      </w:r>
      <w:r>
        <w:rPr>
          <w:rFonts w:hint="eastAsia"/>
        </w:rPr>
        <w:t xml:space="preserve"> </w:t>
      </w:r>
      <w:r>
        <w:rPr>
          <w:rFonts w:hint="eastAsia"/>
        </w:rPr>
        <w:t>员工联合会，由雇用于同一企业或两个以上类似企业从事不同职业或行业的雇员组成时。</w:t>
      </w:r>
    </w:p>
    <w:p w:rsidR="00000000" w:rsidRDefault="00000000">
      <w:pPr>
        <w:rPr>
          <w:rFonts w:hint="eastAsia"/>
        </w:rPr>
      </w:pPr>
      <w:r>
        <w:rPr>
          <w:rFonts w:hint="eastAsia"/>
        </w:rPr>
        <w:tab/>
        <w:t xml:space="preserve">110.  </w:t>
      </w:r>
      <w:r>
        <w:rPr>
          <w:rFonts w:hint="eastAsia"/>
        </w:rPr>
        <w:t>危地马拉劳动立法规定，两个和多个工人或雇主工会可以组成一个或多个联合会，两个或多个联合会可以组成一个协会。工会联合会和协会可以是全国性的，地区性的，也可以是行业性的。</w:t>
      </w:r>
    </w:p>
    <w:p w:rsidR="00000000" w:rsidRDefault="00000000">
      <w:pPr>
        <w:rPr>
          <w:rFonts w:hint="eastAsia"/>
        </w:rPr>
      </w:pPr>
      <w:r>
        <w:rPr>
          <w:rFonts w:hint="eastAsia"/>
        </w:rPr>
        <w:tab/>
        <w:t xml:space="preserve">111.  </w:t>
      </w:r>
      <w:r>
        <w:rPr>
          <w:rFonts w:hint="eastAsia"/>
        </w:rPr>
        <w:t>除了军人和国家民警外，国营和私营部门的工人可以享有组建和参加工会的自由。</w:t>
      </w:r>
    </w:p>
    <w:p w:rsidR="00000000" w:rsidRDefault="00000000">
      <w:pPr>
        <w:spacing w:after="240"/>
        <w:rPr>
          <w:rFonts w:hint="eastAsia"/>
        </w:rPr>
      </w:pPr>
      <w:r>
        <w:rPr>
          <w:rFonts w:hint="eastAsia"/>
        </w:rPr>
        <w:tab/>
        <w:t xml:space="preserve">112.  </w:t>
      </w:r>
      <w:r>
        <w:rPr>
          <w:rFonts w:hint="eastAsia"/>
        </w:rPr>
        <w:t>关于注册工会的数量，劳动司的数字表明，</w:t>
      </w:r>
      <w:r>
        <w:rPr>
          <w:rFonts w:hint="eastAsia"/>
        </w:rPr>
        <w:t>1981</w:t>
      </w:r>
      <w:r>
        <w:rPr>
          <w:rFonts w:hint="eastAsia"/>
        </w:rPr>
        <w:t>年至</w:t>
      </w:r>
      <w:r>
        <w:rPr>
          <w:rFonts w:hint="eastAsia"/>
        </w:rPr>
        <w:t>1997</w:t>
      </w:r>
      <w:r>
        <w:rPr>
          <w:rFonts w:hint="eastAsia"/>
        </w:rPr>
        <w:t>年约有</w:t>
      </w:r>
      <w:r>
        <w:rPr>
          <w:rFonts w:hint="eastAsia"/>
        </w:rPr>
        <w:t>1,275</w:t>
      </w:r>
      <w:r>
        <w:rPr>
          <w:rFonts w:hint="eastAsia"/>
        </w:rPr>
        <w:t>个工会、工人联合会和协会登记，</w:t>
      </w:r>
      <w:r>
        <w:rPr>
          <w:rFonts w:hint="eastAsia"/>
        </w:rPr>
        <w:t>299</w:t>
      </w:r>
      <w:r>
        <w:rPr>
          <w:rFonts w:hint="eastAsia"/>
        </w:rPr>
        <w:t>个在国营部门，</w:t>
      </w:r>
      <w:r>
        <w:rPr>
          <w:rFonts w:hint="eastAsia"/>
        </w:rPr>
        <w:t>976</w:t>
      </w:r>
      <w:r>
        <w:rPr>
          <w:rFonts w:hint="eastAsia"/>
        </w:rPr>
        <w:t>个在私营部门。总共有</w:t>
      </w:r>
      <w:r>
        <w:rPr>
          <w:rFonts w:hint="eastAsia"/>
        </w:rPr>
        <w:t>91,514</w:t>
      </w:r>
      <w:r>
        <w:rPr>
          <w:rFonts w:hint="eastAsia"/>
        </w:rPr>
        <w:t>名成员，其中</w:t>
      </w:r>
      <w:r>
        <w:rPr>
          <w:rFonts w:hint="eastAsia"/>
        </w:rPr>
        <w:t>2.3%</w:t>
      </w:r>
      <w:r>
        <w:rPr>
          <w:rFonts w:hint="eastAsia"/>
        </w:rPr>
        <w:t>是妇女。</w:t>
      </w:r>
    </w:p>
    <w:p w:rsidR="00000000" w:rsidRDefault="00000000">
      <w:pPr>
        <w:pStyle w:val="Heading4"/>
        <w:rPr>
          <w:rFonts w:hint="eastAsia"/>
        </w:rPr>
      </w:pPr>
      <w:r>
        <w:rPr>
          <w:rFonts w:hint="eastAsia"/>
        </w:rPr>
        <w:t>罢</w:t>
      </w:r>
      <w:r>
        <w:rPr>
          <w:rFonts w:hint="eastAsia"/>
        </w:rPr>
        <w:t xml:space="preserve"> </w:t>
      </w:r>
      <w:r>
        <w:rPr>
          <w:rFonts w:hint="eastAsia"/>
        </w:rPr>
        <w:t>工</w:t>
      </w:r>
      <w:r>
        <w:rPr>
          <w:rFonts w:hint="eastAsia"/>
        </w:rPr>
        <w:t xml:space="preserve"> </w:t>
      </w:r>
      <w:r>
        <w:rPr>
          <w:rFonts w:hint="eastAsia"/>
        </w:rPr>
        <w:t>权</w:t>
      </w:r>
    </w:p>
    <w:p w:rsidR="00000000" w:rsidRDefault="00000000">
      <w:pPr>
        <w:rPr>
          <w:rFonts w:hint="eastAsia"/>
        </w:rPr>
      </w:pPr>
      <w:r>
        <w:rPr>
          <w:rFonts w:hint="eastAsia"/>
        </w:rPr>
        <w:tab/>
        <w:t xml:space="preserve">113.  </w:t>
      </w:r>
      <w:r>
        <w:rPr>
          <w:rFonts w:hint="eastAsia"/>
        </w:rPr>
        <w:t>关于私营部门的工人，《宪法》第</w:t>
      </w:r>
      <w:r>
        <w:rPr>
          <w:rFonts w:hint="eastAsia"/>
        </w:rPr>
        <w:t>104</w:t>
      </w:r>
      <w:r>
        <w:rPr>
          <w:rFonts w:hint="eastAsia"/>
        </w:rPr>
        <w:t>条规定：“承认在穷尽一切调解程序后，有依法行使罢工和停工的权利。这些权利只能因经济或社会原因予以行使。不允许罢工和停工的情况应由法律确定。”</w:t>
      </w:r>
    </w:p>
    <w:p w:rsidR="00000000" w:rsidRDefault="00000000">
      <w:pPr>
        <w:rPr>
          <w:rFonts w:hint="eastAsia"/>
        </w:rPr>
      </w:pPr>
      <w:r>
        <w:rPr>
          <w:rFonts w:hint="eastAsia"/>
        </w:rPr>
        <w:tab/>
        <w:t xml:space="preserve">114.  </w:t>
      </w:r>
      <w:r>
        <w:rPr>
          <w:rFonts w:hint="eastAsia"/>
        </w:rPr>
        <w:t>《劳动法》第</w:t>
      </w:r>
      <w:r>
        <w:rPr>
          <w:rFonts w:hint="eastAsia"/>
        </w:rPr>
        <w:t>243</w:t>
      </w:r>
      <w:r>
        <w:rPr>
          <w:rFonts w:hint="eastAsia"/>
        </w:rPr>
        <w:t>条规定了对罢工权的限制：</w:t>
      </w:r>
    </w:p>
    <w:p w:rsidR="00000000" w:rsidRDefault="00000000">
      <w:pPr>
        <w:ind w:left="510"/>
        <w:rPr>
          <w:rFonts w:hint="eastAsia"/>
        </w:rPr>
      </w:pPr>
      <w:r>
        <w:rPr>
          <w:rFonts w:hint="eastAsia"/>
        </w:rPr>
        <w:tab/>
      </w:r>
      <w:r>
        <w:rPr>
          <w:rFonts w:hint="eastAsia"/>
        </w:rPr>
        <w:t>“在以下情况下不得发起罢工：</w:t>
      </w:r>
    </w:p>
    <w:p w:rsidR="00000000" w:rsidRDefault="00000000">
      <w:pPr>
        <w:numPr>
          <w:ilvl w:val="0"/>
          <w:numId w:val="35"/>
        </w:numPr>
        <w:ind w:left="2031"/>
        <w:rPr>
          <w:rFonts w:hint="eastAsia"/>
        </w:rPr>
      </w:pPr>
      <w:r>
        <w:rPr>
          <w:rFonts w:hint="eastAsia"/>
        </w:rPr>
        <w:t>农业工人在收获时节，除非是全年可以采摘或收获的作物或作物不收获不会腐烂；</w:t>
      </w:r>
    </w:p>
    <w:p w:rsidR="00000000" w:rsidRDefault="00000000">
      <w:pPr>
        <w:numPr>
          <w:ilvl w:val="0"/>
          <w:numId w:val="35"/>
        </w:numPr>
        <w:ind w:left="2031"/>
        <w:rPr>
          <w:rFonts w:hint="eastAsia"/>
        </w:rPr>
      </w:pPr>
      <w:r>
        <w:rPr>
          <w:rFonts w:hint="eastAsia"/>
        </w:rPr>
        <w:t>旅程半途中的运输工人；</w:t>
      </w:r>
    </w:p>
    <w:p w:rsidR="00000000" w:rsidRDefault="00000000">
      <w:pPr>
        <w:numPr>
          <w:ilvl w:val="0"/>
          <w:numId w:val="35"/>
        </w:numPr>
        <w:ind w:left="2031"/>
        <w:rPr>
          <w:rFonts w:hint="eastAsia"/>
        </w:rPr>
      </w:pPr>
      <w:r>
        <w:rPr>
          <w:rFonts w:hint="eastAsia"/>
        </w:rPr>
        <w:t>诊所和医院、公共卫生工作人员以及向公众供电、照明和水的工作人员，除非他们已安排必要的工作人员防止这种服务中断，对给公共卫生和经济不会带来严重和直接损害；</w:t>
      </w:r>
    </w:p>
    <w:p w:rsidR="00000000" w:rsidRDefault="00000000">
      <w:pPr>
        <w:numPr>
          <w:ilvl w:val="0"/>
          <w:numId w:val="35"/>
        </w:numPr>
        <w:ind w:left="2031"/>
        <w:rPr>
          <w:rFonts w:hint="eastAsia"/>
        </w:rPr>
      </w:pPr>
      <w:r>
        <w:rPr>
          <w:rFonts w:hint="eastAsia"/>
        </w:rPr>
        <w:t>行政部门宣布中断全国或部分地区的工作将严重影响国民经济或适用《公共秩序法》的企业或服务部门的工作人员，但只在《公共秩序法》生效期间或受影响的地区。”</w:t>
      </w:r>
    </w:p>
    <w:p w:rsidR="00000000" w:rsidRDefault="00000000">
      <w:pPr>
        <w:rPr>
          <w:rFonts w:hint="eastAsia"/>
        </w:rPr>
      </w:pPr>
      <w:r>
        <w:rPr>
          <w:rFonts w:hint="eastAsia"/>
        </w:rPr>
        <w:tab/>
        <w:t xml:space="preserve">115.  </w:t>
      </w:r>
      <w:r>
        <w:rPr>
          <w:rFonts w:hint="eastAsia"/>
        </w:rPr>
        <w:t>《国家雇员组建工会和罢工法规》第</w:t>
      </w:r>
      <w:r>
        <w:rPr>
          <w:rFonts w:hint="eastAsia"/>
        </w:rPr>
        <w:t>1</w:t>
      </w:r>
      <w:r>
        <w:rPr>
          <w:rFonts w:hint="eastAsia"/>
        </w:rPr>
        <w:t>条规定：“国家及其下放自治实体的雇员可自由组建和参加工会，可根据该法的规定行使罢工权，但武装部队和警察除外。”</w:t>
      </w:r>
    </w:p>
    <w:p w:rsidR="00000000" w:rsidRDefault="00000000">
      <w:pPr>
        <w:rPr>
          <w:rFonts w:hint="eastAsia"/>
        </w:rPr>
      </w:pPr>
      <w:r>
        <w:rPr>
          <w:rFonts w:hint="eastAsia"/>
        </w:rPr>
        <w:tab/>
        <w:t xml:space="preserve">116.  </w:t>
      </w:r>
      <w:r>
        <w:rPr>
          <w:rFonts w:hint="eastAsia"/>
        </w:rPr>
        <w:t>该法第</w:t>
      </w:r>
      <w:r>
        <w:rPr>
          <w:rFonts w:hint="eastAsia"/>
        </w:rPr>
        <w:t>2</w:t>
      </w:r>
      <w:r>
        <w:rPr>
          <w:rFonts w:hint="eastAsia"/>
        </w:rPr>
        <w:t>条按照对罢工权的限制，还规定：“国家及其下放和自治实体的雇员的罢工权应遵守该法和《劳动法》的规定，但该条所述的基本公用事业的员工除外，这些绝不应受到影响，严禁为声援其他工会或一些临时委员会开展的运动或与社会经济无关的要求而发起的罢工。”</w:t>
      </w:r>
    </w:p>
    <w:p w:rsidR="00000000" w:rsidRDefault="00000000">
      <w:pPr>
        <w:rPr>
          <w:rFonts w:hint="eastAsia"/>
        </w:rPr>
      </w:pPr>
      <w:r>
        <w:rPr>
          <w:rFonts w:hint="eastAsia"/>
        </w:rPr>
        <w:tab/>
        <w:t xml:space="preserve">117.  </w:t>
      </w:r>
      <w:r>
        <w:rPr>
          <w:rFonts w:hint="eastAsia"/>
        </w:rPr>
        <w:t>该法还具体规定，就《宪法》而言，宣布以下为基本的公共服务部门：</w:t>
      </w:r>
    </w:p>
    <w:p w:rsidR="00000000" w:rsidRDefault="00000000">
      <w:pPr>
        <w:ind w:left="510"/>
        <w:rPr>
          <w:rFonts w:hint="eastAsia"/>
        </w:rPr>
      </w:pPr>
      <w:r>
        <w:rPr>
          <w:rFonts w:hint="eastAsia"/>
        </w:rPr>
        <w:tab/>
      </w:r>
      <w:r>
        <w:rPr>
          <w:rFonts w:hint="eastAsia"/>
        </w:rPr>
        <w:t>医院、保健中心和医务室、公共卫生部门；</w:t>
      </w:r>
    </w:p>
    <w:p w:rsidR="00000000" w:rsidRDefault="00000000">
      <w:pPr>
        <w:ind w:left="510"/>
        <w:rPr>
          <w:rFonts w:hint="eastAsia"/>
        </w:rPr>
      </w:pPr>
      <w:r>
        <w:rPr>
          <w:rFonts w:hint="eastAsia"/>
        </w:rPr>
        <w:tab/>
      </w:r>
      <w:r>
        <w:rPr>
          <w:rFonts w:hint="eastAsia"/>
        </w:rPr>
        <w:t>电话、空中交通管制、电报和邮政部门；</w:t>
      </w:r>
    </w:p>
    <w:p w:rsidR="00000000" w:rsidRDefault="00000000">
      <w:pPr>
        <w:ind w:left="510"/>
        <w:rPr>
          <w:rFonts w:hint="eastAsia"/>
        </w:rPr>
      </w:pPr>
      <w:r>
        <w:rPr>
          <w:rFonts w:hint="eastAsia"/>
        </w:rPr>
        <w:tab/>
      </w:r>
      <w:r>
        <w:rPr>
          <w:rFonts w:hint="eastAsia"/>
        </w:rPr>
        <w:t>司法行政和附属机构；</w:t>
      </w:r>
    </w:p>
    <w:p w:rsidR="00000000" w:rsidRDefault="00000000">
      <w:pPr>
        <w:ind w:left="510"/>
        <w:rPr>
          <w:rFonts w:hint="eastAsia"/>
        </w:rPr>
      </w:pPr>
      <w:r>
        <w:rPr>
          <w:rFonts w:hint="eastAsia"/>
        </w:rPr>
        <w:tab/>
      </w:r>
      <w:r>
        <w:rPr>
          <w:rFonts w:hint="eastAsia"/>
        </w:rPr>
        <w:t>国家和城镇的各种城市和城郊公共交通；</w:t>
      </w:r>
    </w:p>
    <w:p w:rsidR="00000000" w:rsidRDefault="00000000">
      <w:pPr>
        <w:ind w:left="510"/>
        <w:rPr>
          <w:rFonts w:hint="eastAsia"/>
        </w:rPr>
      </w:pPr>
      <w:r>
        <w:rPr>
          <w:rFonts w:hint="eastAsia"/>
        </w:rPr>
        <w:tab/>
      </w:r>
      <w:r>
        <w:rPr>
          <w:rFonts w:hint="eastAsia"/>
        </w:rPr>
        <w:t>公共供水以及一般电和燃料的生产、生成、运输和分销；</w:t>
      </w:r>
    </w:p>
    <w:p w:rsidR="00000000" w:rsidRDefault="00000000">
      <w:pPr>
        <w:ind w:left="510"/>
        <w:rPr>
          <w:rFonts w:hint="eastAsia"/>
        </w:rPr>
      </w:pPr>
      <w:r>
        <w:rPr>
          <w:rFonts w:hint="eastAsia"/>
        </w:rPr>
        <w:tab/>
      </w:r>
      <w:r>
        <w:rPr>
          <w:rFonts w:hint="eastAsia"/>
        </w:rPr>
        <w:t>公共安全服务部门。</w:t>
      </w:r>
    </w:p>
    <w:p w:rsidR="00000000" w:rsidRDefault="00000000">
      <w:pPr>
        <w:rPr>
          <w:rFonts w:hint="eastAsia"/>
        </w:rPr>
      </w:pPr>
      <w:r>
        <w:rPr>
          <w:rFonts w:hint="eastAsia"/>
        </w:rPr>
        <w:tab/>
        <w:t xml:space="preserve">118.  </w:t>
      </w:r>
      <w:r>
        <w:rPr>
          <w:rFonts w:hint="eastAsia"/>
        </w:rPr>
        <w:t>作为解决争端和避免工人不必要地采取罢工的一种手段，危地马拉政府通过劳动和社会保障部不断努力通过对话和谈判解决工人与雇主之间的分歧，大多取得了满意的效果。应该一提的是，</w:t>
      </w:r>
      <w:r>
        <w:rPr>
          <w:rFonts w:hint="eastAsia"/>
        </w:rPr>
        <w:t>1997</w:t>
      </w:r>
      <w:r>
        <w:rPr>
          <w:rFonts w:hint="eastAsia"/>
        </w:rPr>
        <w:t>年</w:t>
      </w:r>
      <w:r>
        <w:rPr>
          <w:rFonts w:hint="eastAsia"/>
        </w:rPr>
        <w:t>1</w:t>
      </w:r>
      <w:r>
        <w:rPr>
          <w:rFonts w:hint="eastAsia"/>
        </w:rPr>
        <w:t>月</w:t>
      </w:r>
      <w:r>
        <w:rPr>
          <w:rFonts w:hint="eastAsia"/>
        </w:rPr>
        <w:t>8</w:t>
      </w:r>
      <w:r>
        <w:rPr>
          <w:rFonts w:hint="eastAsia"/>
        </w:rPr>
        <w:t>日劳动和社会保障部第</w:t>
      </w:r>
      <w:r>
        <w:rPr>
          <w:rFonts w:hint="eastAsia"/>
        </w:rPr>
        <w:t>001-97</w:t>
      </w:r>
      <w:r>
        <w:rPr>
          <w:rFonts w:hint="eastAsia"/>
        </w:rPr>
        <w:t>号令裁定，因雇主与工人之间的关系而产生的争端会威胁到企业的平静。为了防止或酌情迅速有效地调庭和解决争端，有关部门必须参加向当事方提出兼顾各方的和解建议，从而预防或制止情况恶化或者延误达成公正持久的解决办法。第</w:t>
      </w:r>
      <w:r>
        <w:rPr>
          <w:rFonts w:hint="eastAsia"/>
        </w:rPr>
        <w:t>001-97</w:t>
      </w:r>
      <w:r>
        <w:rPr>
          <w:rFonts w:hint="eastAsia"/>
        </w:rPr>
        <w:t>号令批准建立双方和三方和解委员会，参加相互担保的制造</w:t>
      </w:r>
      <w:r>
        <w:rPr>
          <w:rFonts w:hint="eastAsia"/>
        </w:rPr>
        <w:t>/</w:t>
      </w:r>
      <w:r>
        <w:rPr>
          <w:rFonts w:hint="eastAsia"/>
        </w:rPr>
        <w:t>装配业中工人与雇主之间争端的庭外解决并从中调停。</w:t>
      </w:r>
    </w:p>
    <w:p w:rsidR="00000000" w:rsidRDefault="00000000">
      <w:pPr>
        <w:rPr>
          <w:rFonts w:hint="eastAsia"/>
        </w:rPr>
      </w:pPr>
      <w:r>
        <w:rPr>
          <w:rFonts w:hint="eastAsia"/>
        </w:rPr>
        <w:tab/>
        <w:t xml:space="preserve">119.  </w:t>
      </w:r>
      <w:r>
        <w:rPr>
          <w:rFonts w:hint="eastAsia"/>
        </w:rPr>
        <w:t>根据《劳动部</w:t>
      </w:r>
      <w:r>
        <w:rPr>
          <w:rFonts w:hint="eastAsia"/>
        </w:rPr>
        <w:t>002-97</w:t>
      </w:r>
      <w:r>
        <w:rPr>
          <w:rFonts w:hint="eastAsia"/>
        </w:rPr>
        <w:t>号令》，</w:t>
      </w:r>
      <w:r>
        <w:rPr>
          <w:rFonts w:hint="eastAsia"/>
        </w:rPr>
        <w:t>1997</w:t>
      </w:r>
      <w:r>
        <w:rPr>
          <w:rFonts w:hint="eastAsia"/>
        </w:rPr>
        <w:t>年在劳动部设立了预防和解决劳资争端办公室，以履行政府在《社会和经济方面及农业情况的协议》中作出的承诺；劳动和社会保障部受权执行以下任务：创造谈判的气氛，特别是为当事方培训解决争端和协调行动的谈判人员，以利各当事方之间通过采用专门办法和程序直接解决争端。</w:t>
      </w:r>
    </w:p>
    <w:p w:rsidR="00000000" w:rsidRDefault="00000000">
      <w:pPr>
        <w:spacing w:after="320"/>
        <w:rPr>
          <w:rFonts w:hint="eastAsia"/>
        </w:rPr>
      </w:pPr>
      <w:r>
        <w:rPr>
          <w:rFonts w:hint="eastAsia"/>
        </w:rPr>
        <w:tab/>
        <w:t xml:space="preserve">120.  </w:t>
      </w:r>
      <w:r>
        <w:rPr>
          <w:rFonts w:hint="eastAsia"/>
        </w:rPr>
        <w:t>根据《国家雇员组建工会和罢工条例法》，在行使自由组建和参加工会及罢工的权利方面对国家部队雇用的</w:t>
      </w:r>
      <w:r>
        <w:rPr>
          <w:rFonts w:hint="eastAsia"/>
        </w:rPr>
        <w:t>31,423</w:t>
      </w:r>
      <w:r>
        <w:rPr>
          <w:rFonts w:hint="eastAsia"/>
        </w:rPr>
        <w:t>名男女以及为全国民警局工作的</w:t>
      </w:r>
      <w:r>
        <w:rPr>
          <w:rFonts w:hint="eastAsia"/>
        </w:rPr>
        <w:t>15,248</w:t>
      </w:r>
      <w:r>
        <w:rPr>
          <w:rFonts w:hint="eastAsia"/>
        </w:rPr>
        <w:t>名工作人员规定了例外情况。在本报告所涉期间，这些权利受到专门法律规定限制的男女工人有</w:t>
      </w:r>
      <w:r>
        <w:rPr>
          <w:rFonts w:hint="eastAsia"/>
        </w:rPr>
        <w:t>46,671</w:t>
      </w:r>
      <w:r>
        <w:rPr>
          <w:rFonts w:hint="eastAsia"/>
        </w:rPr>
        <w:t>人。</w:t>
      </w:r>
    </w:p>
    <w:p w:rsidR="00000000" w:rsidRDefault="00000000">
      <w:pPr>
        <w:pStyle w:val="Heading2"/>
        <w:rPr>
          <w:rFonts w:hint="eastAsia"/>
        </w:rPr>
      </w:pPr>
      <w:r>
        <w:rPr>
          <w:rFonts w:hint="eastAsia"/>
        </w:rPr>
        <w:t>七、第</w:t>
      </w:r>
      <w:r>
        <w:rPr>
          <w:rFonts w:hint="eastAsia"/>
        </w:rPr>
        <w:t>9</w:t>
      </w:r>
      <w:r>
        <w:rPr>
          <w:rFonts w:hint="eastAsia"/>
        </w:rPr>
        <w:t>条</w:t>
      </w:r>
      <w:r>
        <w:rPr>
          <w:rFonts w:hint="eastAsia"/>
        </w:rPr>
        <w:t xml:space="preserve">.  </w:t>
      </w:r>
      <w:r>
        <w:rPr>
          <w:rFonts w:hint="eastAsia"/>
        </w:rPr>
        <w:t>享受社会保障的权利</w:t>
      </w:r>
    </w:p>
    <w:p w:rsidR="00000000" w:rsidRDefault="00000000">
      <w:pPr>
        <w:rPr>
          <w:rFonts w:hint="eastAsia"/>
        </w:rPr>
      </w:pPr>
      <w:r>
        <w:rPr>
          <w:rFonts w:hint="eastAsia"/>
        </w:rPr>
        <w:tab/>
        <w:t xml:space="preserve">121.  </w:t>
      </w:r>
      <w:r>
        <w:rPr>
          <w:rFonts w:hint="eastAsia"/>
        </w:rPr>
        <w:t>危地马拉社会保障制度是在最全面、最新原则基础上的全国性统一的强制性制度。它的最终目的是，在按收入比例缴款和向所有缴款人和在经济上依赖他们的家庭成员分配利益的基础上保护全国所有人。利益的提供及其质量应符合社会利益和稳定的要求。这项制度的管理由危地马拉社会保障机构负责，是具有法人资格的准国家机构。</w:t>
      </w:r>
    </w:p>
    <w:p w:rsidR="00000000" w:rsidRDefault="00000000">
      <w:pPr>
        <w:rPr>
          <w:rFonts w:hint="eastAsia"/>
        </w:rPr>
      </w:pPr>
      <w:r>
        <w:rPr>
          <w:rFonts w:hint="eastAsia"/>
        </w:rPr>
        <w:tab/>
        <w:t xml:space="preserve">122.  </w:t>
      </w:r>
      <w:r>
        <w:rPr>
          <w:rFonts w:hint="eastAsia"/>
        </w:rPr>
        <w:t>社会保障制度通过各种方案来运行提供实物，或以服务或现金等方式受益。这套制度保护它的成员和受益人的健康，认为关键的是要恢复人的工作能力，同时，它在工人意外丧失能力期间支付他们工资的全部或者部分，以维持家庭预算。</w:t>
      </w:r>
    </w:p>
    <w:p w:rsidR="00000000" w:rsidRDefault="00000000">
      <w:pPr>
        <w:rPr>
          <w:rFonts w:hint="eastAsia"/>
        </w:rPr>
      </w:pPr>
      <w:r>
        <w:rPr>
          <w:rFonts w:hint="eastAsia"/>
        </w:rPr>
        <w:tab/>
        <w:t xml:space="preserve">123.  </w:t>
      </w:r>
      <w:r>
        <w:rPr>
          <w:rFonts w:hint="eastAsia"/>
        </w:rPr>
        <w:t>上述安全网提供以上两种形式的受益，承保一般性的事故风险，产假、残疾、老年和继续生存等，并在质量和数量方面尽力满足受益人的实际需要。该制度有义务保证其成员或受益人获得津贴。</w:t>
      </w:r>
    </w:p>
    <w:p w:rsidR="00000000" w:rsidRDefault="00000000">
      <w:pPr>
        <w:rPr>
          <w:rFonts w:hint="eastAsia"/>
        </w:rPr>
      </w:pPr>
      <w:r>
        <w:rPr>
          <w:rFonts w:hint="eastAsia"/>
        </w:rPr>
        <w:tab/>
        <w:t xml:space="preserve">124.  </w:t>
      </w:r>
      <w:r>
        <w:rPr>
          <w:rFonts w:hint="eastAsia"/>
        </w:rPr>
        <w:t>社会保障制度在资金机制这个全国经济生活的主要因素的基础上运行，因为它能更平等的分配收入。该制度的资金来源是雇主、工人和国家，方式如下：</w:t>
      </w:r>
    </w:p>
    <w:p w:rsidR="00000000" w:rsidRDefault="00000000">
      <w:pPr>
        <w:ind w:left="1040"/>
        <w:rPr>
          <w:rFonts w:hint="eastAsia"/>
        </w:rPr>
      </w:pPr>
      <w:r>
        <w:rPr>
          <w:rFonts w:hint="eastAsia"/>
        </w:rPr>
        <w:tab/>
      </w:r>
      <w:r>
        <w:rPr>
          <w:rFonts w:hint="eastAsia"/>
        </w:rPr>
        <w:t>对一般性事故、疾病和产假计划的缴款如下：工人，工资的</w:t>
      </w:r>
      <w:r>
        <w:rPr>
          <w:rFonts w:hint="eastAsia"/>
        </w:rPr>
        <w:t>3%</w:t>
      </w:r>
      <w:r>
        <w:rPr>
          <w:rFonts w:hint="eastAsia"/>
        </w:rPr>
        <w:t>；雇主，付给工人工资的</w:t>
      </w:r>
      <w:r>
        <w:rPr>
          <w:rFonts w:hint="eastAsia"/>
        </w:rPr>
        <w:t>7%</w:t>
      </w:r>
      <w:r>
        <w:rPr>
          <w:rFonts w:hint="eastAsia"/>
        </w:rPr>
        <w:t>；国家，所有工人工资的</w:t>
      </w:r>
      <w:r>
        <w:rPr>
          <w:rFonts w:hint="eastAsia"/>
        </w:rPr>
        <w:t>3%</w:t>
      </w:r>
      <w:r>
        <w:rPr>
          <w:rFonts w:hint="eastAsia"/>
        </w:rPr>
        <w:t>。</w:t>
      </w:r>
    </w:p>
    <w:p w:rsidR="00000000" w:rsidRDefault="00000000">
      <w:pPr>
        <w:ind w:left="1040"/>
        <w:rPr>
          <w:rFonts w:hint="eastAsia"/>
        </w:rPr>
      </w:pPr>
      <w:r>
        <w:rPr>
          <w:rFonts w:hint="eastAsia"/>
        </w:rPr>
        <w:tab/>
      </w:r>
      <w:r>
        <w:rPr>
          <w:rFonts w:hint="eastAsia"/>
        </w:rPr>
        <w:t>在残疾、老年和遗属的情况下，工人缴纳工资的</w:t>
      </w:r>
      <w:r>
        <w:rPr>
          <w:rFonts w:hint="eastAsia"/>
        </w:rPr>
        <w:t>1.5%</w:t>
      </w:r>
      <w:r>
        <w:rPr>
          <w:rFonts w:hint="eastAsia"/>
        </w:rPr>
        <w:t>，雇主缴纳付给工人工资的</w:t>
      </w:r>
      <w:r>
        <w:rPr>
          <w:rFonts w:hint="eastAsia"/>
        </w:rPr>
        <w:t>3%</w:t>
      </w:r>
      <w:r>
        <w:rPr>
          <w:rFonts w:hint="eastAsia"/>
        </w:rPr>
        <w:t>；国家，该制度每年支付的养恤金的</w:t>
      </w:r>
      <w:r>
        <w:rPr>
          <w:rFonts w:hint="eastAsia"/>
        </w:rPr>
        <w:t>25%</w:t>
      </w:r>
      <w:r>
        <w:rPr>
          <w:rFonts w:hint="eastAsia"/>
        </w:rPr>
        <w:t>。</w:t>
      </w:r>
    </w:p>
    <w:p w:rsidR="00000000" w:rsidRDefault="00000000">
      <w:pPr>
        <w:spacing w:after="320"/>
        <w:rPr>
          <w:rFonts w:hint="eastAsia"/>
        </w:rPr>
      </w:pPr>
      <w:r>
        <w:rPr>
          <w:rFonts w:hint="eastAsia"/>
        </w:rPr>
        <w:tab/>
        <w:t xml:space="preserve">125  </w:t>
      </w:r>
      <w:r>
        <w:rPr>
          <w:rFonts w:hint="eastAsia"/>
        </w:rPr>
        <w:t>在危地马拉，国内总产值</w:t>
      </w:r>
      <w:r>
        <w:rPr>
          <w:rFonts w:hint="eastAsia"/>
        </w:rPr>
        <w:t>(GDP)</w:t>
      </w:r>
      <w:r>
        <w:rPr>
          <w:rFonts w:hint="eastAsia"/>
        </w:rPr>
        <w:t>的</w:t>
      </w:r>
      <w:r>
        <w:rPr>
          <w:rFonts w:hint="eastAsia"/>
        </w:rPr>
        <w:t>1.2%</w:t>
      </w:r>
      <w:r>
        <w:rPr>
          <w:rFonts w:hint="eastAsia"/>
        </w:rPr>
        <w:t>付给社会保障制度</w:t>
      </w:r>
      <w:r>
        <w:rPr>
          <w:rFonts w:hint="eastAsia"/>
        </w:rPr>
        <w:t>(1999</w:t>
      </w:r>
      <w:r>
        <w:rPr>
          <w:rFonts w:hint="eastAsia"/>
        </w:rPr>
        <w:t>年为</w:t>
      </w:r>
      <w:r>
        <w:rPr>
          <w:rFonts w:hint="eastAsia"/>
        </w:rPr>
        <w:t>1.4%)</w:t>
      </w:r>
      <w:r>
        <w:rPr>
          <w:rFonts w:hint="eastAsia"/>
        </w:rPr>
        <w:t>。同样，</w:t>
      </w:r>
      <w:r>
        <w:rPr>
          <w:rFonts w:hint="eastAsia"/>
        </w:rPr>
        <w:t>1998</w:t>
      </w:r>
      <w:r>
        <w:rPr>
          <w:rFonts w:hint="eastAsia"/>
        </w:rPr>
        <w:t>年和</w:t>
      </w:r>
      <w:r>
        <w:rPr>
          <w:rFonts w:hint="eastAsia"/>
        </w:rPr>
        <w:t>1999</w:t>
      </w:r>
      <w:r>
        <w:rPr>
          <w:rFonts w:hint="eastAsia"/>
        </w:rPr>
        <w:t>年向危地马拉经社保障机构分别拨出国民预算的</w:t>
      </w:r>
      <w:r>
        <w:rPr>
          <w:rFonts w:hint="eastAsia"/>
        </w:rPr>
        <w:t>0.008%</w:t>
      </w:r>
      <w:r>
        <w:rPr>
          <w:rFonts w:hint="eastAsia"/>
        </w:rPr>
        <w:t>和</w:t>
      </w:r>
      <w:r>
        <w:rPr>
          <w:rFonts w:hint="eastAsia"/>
        </w:rPr>
        <w:t>0.007%</w:t>
      </w:r>
      <w:r>
        <w:rPr>
          <w:rFonts w:hint="eastAsia"/>
        </w:rPr>
        <w:t>。该机构承付</w:t>
      </w:r>
      <w:r>
        <w:rPr>
          <w:rFonts w:hint="eastAsia"/>
        </w:rPr>
        <w:t>25.9%</w:t>
      </w:r>
      <w:r>
        <w:rPr>
          <w:rFonts w:hint="eastAsia"/>
        </w:rPr>
        <w:t>的人的上述津贴。</w:t>
      </w:r>
    </w:p>
    <w:p w:rsidR="00000000" w:rsidRDefault="00000000">
      <w:pPr>
        <w:pStyle w:val="Heading2"/>
        <w:rPr>
          <w:rFonts w:hint="eastAsia"/>
        </w:rPr>
      </w:pPr>
      <w:r>
        <w:rPr>
          <w:rFonts w:hint="eastAsia"/>
        </w:rPr>
        <w:t>八、第</w:t>
      </w:r>
      <w:r>
        <w:rPr>
          <w:rFonts w:hint="eastAsia"/>
        </w:rPr>
        <w:t>10</w:t>
      </w:r>
      <w:r>
        <w:rPr>
          <w:rFonts w:hint="eastAsia"/>
        </w:rPr>
        <w:t>条</w:t>
      </w:r>
      <w:r>
        <w:rPr>
          <w:rFonts w:hint="eastAsia"/>
        </w:rPr>
        <w:t xml:space="preserve">.  </w:t>
      </w:r>
      <w:r>
        <w:rPr>
          <w:rFonts w:hint="eastAsia"/>
        </w:rPr>
        <w:t>家庭</w:t>
      </w:r>
    </w:p>
    <w:p w:rsidR="00000000" w:rsidRDefault="00000000">
      <w:pPr>
        <w:rPr>
          <w:rFonts w:hint="eastAsia"/>
        </w:rPr>
      </w:pPr>
      <w:r>
        <w:rPr>
          <w:rFonts w:hint="eastAsia"/>
        </w:rPr>
        <w:tab/>
        <w:t xml:space="preserve">126.  </w:t>
      </w:r>
      <w:r>
        <w:rPr>
          <w:rFonts w:hint="eastAsia"/>
        </w:rPr>
        <w:t>关于保护家庭的问题，《危地马拉共和国宪法》第</w:t>
      </w:r>
      <w:r>
        <w:rPr>
          <w:rFonts w:hint="eastAsia"/>
        </w:rPr>
        <w:t>47</w:t>
      </w:r>
      <w:r>
        <w:rPr>
          <w:rFonts w:hint="eastAsia"/>
        </w:rPr>
        <w:t>条规定：“国家保证在社会、经济和法律方面保护家庭。它应在合法的婚姻基础、夫妇平等权利、父亲责任和个人自由决定子女数量和间隔的权利的基础上促进家庭的组织。”</w:t>
      </w:r>
    </w:p>
    <w:p w:rsidR="00000000" w:rsidRDefault="00000000">
      <w:pPr>
        <w:rPr>
          <w:rFonts w:hint="eastAsia"/>
        </w:rPr>
      </w:pPr>
      <w:r>
        <w:rPr>
          <w:rFonts w:hint="eastAsia"/>
        </w:rPr>
        <w:tab/>
        <w:t xml:space="preserve">127.  </w:t>
      </w:r>
      <w:r>
        <w:rPr>
          <w:rFonts w:hint="eastAsia"/>
        </w:rPr>
        <w:t>《民法典》第一章第</w:t>
      </w:r>
      <w:r>
        <w:rPr>
          <w:rFonts w:hint="eastAsia"/>
        </w:rPr>
        <w:t>2</w:t>
      </w:r>
      <w:r>
        <w:rPr>
          <w:rFonts w:hint="eastAsia"/>
        </w:rPr>
        <w:t>节对家庭问题作了规定，《民法典》虽然没有对“家庭”的意义作具体界定，但它说，家庭由所有亲属组成，既有血缘关系，也有姻亲关系，既有上行家系，也有下行家系，包括旁系亲属。</w:t>
      </w:r>
    </w:p>
    <w:p w:rsidR="00000000" w:rsidRDefault="00000000">
      <w:pPr>
        <w:rPr>
          <w:rFonts w:hint="eastAsia"/>
        </w:rPr>
      </w:pPr>
      <w:r>
        <w:rPr>
          <w:rFonts w:hint="eastAsia"/>
        </w:rPr>
        <w:tab/>
        <w:t xml:space="preserve">128.  </w:t>
      </w:r>
      <w:r>
        <w:rPr>
          <w:rFonts w:hint="eastAsia"/>
        </w:rPr>
        <w:t>上述法律文书还在第</w:t>
      </w:r>
      <w:r>
        <w:rPr>
          <w:rFonts w:hint="eastAsia"/>
        </w:rPr>
        <w:t>47</w:t>
      </w:r>
      <w:r>
        <w:rPr>
          <w:rFonts w:hint="eastAsia"/>
        </w:rPr>
        <w:t>和第</w:t>
      </w:r>
      <w:r>
        <w:rPr>
          <w:rFonts w:hint="eastAsia"/>
        </w:rPr>
        <w:t>51</w:t>
      </w:r>
      <w:r>
        <w:rPr>
          <w:rFonts w:hint="eastAsia"/>
        </w:rPr>
        <w:t>条中规定，国家有义务保证在社会、经济和法律上保护家庭。国家还必须保护未成年人和老年人的身心和精神健康。它必须保证他们在食物、健康、教育和社会保障方面的权利。</w:t>
      </w:r>
    </w:p>
    <w:p w:rsidR="00000000" w:rsidRDefault="00000000">
      <w:pPr>
        <w:rPr>
          <w:rFonts w:hint="eastAsia"/>
        </w:rPr>
      </w:pPr>
      <w:r>
        <w:rPr>
          <w:rFonts w:hint="eastAsia"/>
        </w:rPr>
        <w:tab/>
        <w:t xml:space="preserve">129.  </w:t>
      </w:r>
      <w:r>
        <w:rPr>
          <w:rFonts w:hint="eastAsia"/>
        </w:rPr>
        <w:t>危地马拉家庭有一些特点，表明危地马拉在社会经济和就业问题以及族裔和收入分布方面所特有的多样化。就种族和收入分布而言，人们认为贫穷影响家庭的组成、结构和职能。因此，农村家庭的生活以村、小村庄、农庄或大型农业企业为中心。前面两个是家庭通常生活的地方，其他两个则是家长或整个家庭工作的地方。农村家庭通常从事家庭规模的小型农业活动，而土著人还从事手工艺和小规模贸易。</w:t>
      </w:r>
    </w:p>
    <w:p w:rsidR="00000000" w:rsidRDefault="00000000">
      <w:pPr>
        <w:rPr>
          <w:rFonts w:hint="eastAsia"/>
        </w:rPr>
      </w:pPr>
      <w:r>
        <w:rPr>
          <w:rFonts w:hint="eastAsia"/>
        </w:rPr>
        <w:tab/>
        <w:t xml:space="preserve">130.  </w:t>
      </w:r>
      <w:r>
        <w:rPr>
          <w:rFonts w:hint="eastAsia"/>
        </w:rPr>
        <w:t>危地马拉是一个多文化的社会，它影响到家庭的定义，因此难以在定义中纳入社会内部各群体所特有的所有因素。一个适当的例子是“玛雅家庭”，它的成员认为家庭是他们生活的社区或村的单位，而这种社区或村中每个人，从外祖母和祖母、父母、舅父、伯父、叔父、姑母、姨母、儿女直至堂兄弟姐妹、表兄弟姐妹、侄子、外甥、侄女和外甥女等都在其中发挥作用而成为一个大家庭。宗教信仰是玛雅家庭的一个主要特征，规定社区生活的结构和秩序，并使它的各种成份更具有意义。</w:t>
      </w:r>
    </w:p>
    <w:p w:rsidR="00000000" w:rsidRDefault="00000000">
      <w:pPr>
        <w:rPr>
          <w:rFonts w:hint="eastAsia"/>
        </w:rPr>
      </w:pPr>
      <w:r>
        <w:rPr>
          <w:rFonts w:hint="eastAsia"/>
        </w:rPr>
        <w:tab/>
        <w:t xml:space="preserve">131.  </w:t>
      </w:r>
      <w:r>
        <w:rPr>
          <w:rFonts w:hint="eastAsia"/>
        </w:rPr>
        <w:t>尽管这种多文化和多种族的丰富和多样性，政府仍然通过第一夫人社会工作办公室</w:t>
      </w:r>
      <w:r>
        <w:rPr>
          <w:rFonts w:hint="eastAsia"/>
        </w:rPr>
        <w:t>(SOSEP)</w:t>
      </w:r>
      <w:r>
        <w:rPr>
          <w:rFonts w:hint="eastAsia"/>
        </w:rPr>
        <w:t>采取步骤，其中包括建立一个全国家庭协调办公室，下设</w:t>
      </w:r>
      <w:r>
        <w:rPr>
          <w:rFonts w:hint="eastAsia"/>
        </w:rPr>
        <w:t>22</w:t>
      </w:r>
      <w:r>
        <w:rPr>
          <w:rFonts w:hint="eastAsia"/>
        </w:rPr>
        <w:t>个省级家庭委员会，这是各级当局</w:t>
      </w:r>
      <w:r>
        <w:rPr>
          <w:rFonts w:hint="eastAsia"/>
        </w:rPr>
        <w:t>(</w:t>
      </w:r>
      <w:r>
        <w:rPr>
          <w:rFonts w:hint="eastAsia"/>
        </w:rPr>
        <w:t>中央、省和市</w:t>
      </w:r>
      <w:r>
        <w:rPr>
          <w:rFonts w:hint="eastAsia"/>
        </w:rPr>
        <w:t>)</w:t>
      </w:r>
      <w:r>
        <w:rPr>
          <w:rFonts w:hint="eastAsia"/>
        </w:rPr>
        <w:t>与民间社会为发扬和捍卫危地马拉的家庭价值观而共同努力的结果。目的是在全国促进家庭价值观的巩固和实践。开展的活动之一是各媒体播放家庭价值观的广告。还举办了一次全国“家庭日”，着重于为所有危地马拉家庭开展教育、文化和娱乐活动。</w:t>
      </w:r>
    </w:p>
    <w:p w:rsidR="00000000" w:rsidRDefault="00000000">
      <w:pPr>
        <w:rPr>
          <w:rFonts w:hint="eastAsia"/>
        </w:rPr>
      </w:pPr>
      <w:r>
        <w:rPr>
          <w:rFonts w:hint="eastAsia"/>
        </w:rPr>
        <w:tab/>
        <w:t xml:space="preserve">132.  </w:t>
      </w:r>
      <w:r>
        <w:rPr>
          <w:rFonts w:hint="eastAsia"/>
        </w:rPr>
        <w:t>在另外一条阵线上，总统社会工作办公室于</w:t>
      </w:r>
      <w:r>
        <w:rPr>
          <w:rFonts w:hint="eastAsia"/>
        </w:rPr>
        <w:t>1998</w:t>
      </w:r>
      <w:r>
        <w:rPr>
          <w:rFonts w:hint="eastAsia"/>
        </w:rPr>
        <w:t>年设立了若干儿童和家庭福利委员会</w:t>
      </w:r>
      <w:r>
        <w:rPr>
          <w:rFonts w:hint="eastAsia"/>
        </w:rPr>
        <w:t>(JUAN)</w:t>
      </w:r>
      <w:r>
        <w:rPr>
          <w:rFonts w:hint="eastAsia"/>
        </w:rPr>
        <w:t>，以便使各社会阶层参加关于儿童、青年人和家庭的国家政策的执行。这些委员会是作为自愿组织设立的，它们是社区中在社会事务方面促进和加强自我管理的有效途径，而由社会工作办公室提供援助方案。</w:t>
      </w:r>
    </w:p>
    <w:p w:rsidR="00000000" w:rsidRDefault="00000000">
      <w:pPr>
        <w:rPr>
          <w:rFonts w:hint="eastAsia"/>
        </w:rPr>
      </w:pPr>
      <w:r>
        <w:rPr>
          <w:rFonts w:hint="eastAsia"/>
        </w:rPr>
        <w:tab/>
        <w:t xml:space="preserve">133.  </w:t>
      </w:r>
      <w:r>
        <w:rPr>
          <w:rFonts w:hint="eastAsia"/>
        </w:rPr>
        <w:t>在国家对家庭的保护方面，《宪法》承认普通法上的婚姻，承认合法婚姻和儿童在法律上的平等权利。《民法典》载有下列规定：</w:t>
      </w:r>
    </w:p>
    <w:p w:rsidR="00000000" w:rsidRDefault="00000000">
      <w:pPr>
        <w:numPr>
          <w:ilvl w:val="0"/>
          <w:numId w:val="36"/>
        </w:numPr>
        <w:rPr>
          <w:rFonts w:hint="eastAsia"/>
        </w:rPr>
      </w:pPr>
      <w:r>
        <w:rPr>
          <w:rFonts w:hint="eastAsia"/>
        </w:rPr>
        <w:t>第</w:t>
      </w:r>
      <w:r>
        <w:rPr>
          <w:rFonts w:hint="eastAsia"/>
        </w:rPr>
        <w:t>81</w:t>
      </w:r>
      <w:r>
        <w:rPr>
          <w:rFonts w:hint="eastAsia"/>
        </w:rPr>
        <w:t>条</w:t>
      </w:r>
      <w:r>
        <w:rPr>
          <w:rFonts w:hint="eastAsia"/>
        </w:rPr>
        <w:t>(</w:t>
      </w:r>
      <w:r>
        <w:rPr>
          <w:rFonts w:hint="eastAsia"/>
        </w:rPr>
        <w:t>结婚的能力</w:t>
      </w:r>
      <w:r>
        <w:rPr>
          <w:rFonts w:hint="eastAsia"/>
        </w:rPr>
        <w:t>)</w:t>
      </w:r>
      <w:r>
        <w:rPr>
          <w:rFonts w:hint="eastAsia"/>
        </w:rPr>
        <w:t>：“成年年龄决定能自由结婚。但是以下人员也可以结婚：年满</w:t>
      </w:r>
      <w:r>
        <w:rPr>
          <w:rFonts w:hint="eastAsia"/>
        </w:rPr>
        <w:t>16</w:t>
      </w:r>
      <w:r>
        <w:rPr>
          <w:rFonts w:hint="eastAsia"/>
        </w:rPr>
        <w:t>岁的男性和年满</w:t>
      </w:r>
      <w:r>
        <w:rPr>
          <w:rFonts w:hint="eastAsia"/>
        </w:rPr>
        <w:t>14</w:t>
      </w:r>
      <w:r>
        <w:rPr>
          <w:rFonts w:hint="eastAsia"/>
        </w:rPr>
        <w:t>岁的女性，但必须要按下列条款的规定得到允许”；</w:t>
      </w:r>
    </w:p>
    <w:p w:rsidR="00000000" w:rsidRDefault="00000000">
      <w:pPr>
        <w:numPr>
          <w:ilvl w:val="0"/>
          <w:numId w:val="36"/>
        </w:numPr>
        <w:rPr>
          <w:rFonts w:hint="eastAsia"/>
        </w:rPr>
      </w:pPr>
      <w:r>
        <w:rPr>
          <w:rFonts w:hint="eastAsia"/>
        </w:rPr>
        <w:t>第</w:t>
      </w:r>
      <w:r>
        <w:rPr>
          <w:rFonts w:hint="eastAsia"/>
        </w:rPr>
        <w:t>82</w:t>
      </w:r>
      <w:r>
        <w:rPr>
          <w:rFonts w:hint="eastAsia"/>
        </w:rPr>
        <w:t>条：“应由父母共同给予允许，或者其中行使单亲权力的一方给予允许。对收养的未成年人的允许应有养父或养母给予。如果没有父母，应由监护人给予允许”；</w:t>
      </w:r>
    </w:p>
    <w:p w:rsidR="00000000" w:rsidRDefault="00000000">
      <w:pPr>
        <w:numPr>
          <w:ilvl w:val="0"/>
          <w:numId w:val="36"/>
        </w:numPr>
        <w:rPr>
          <w:rFonts w:hint="eastAsia"/>
        </w:rPr>
      </w:pPr>
      <w:r>
        <w:rPr>
          <w:rFonts w:hint="eastAsia"/>
        </w:rPr>
        <w:t>第</w:t>
      </w:r>
      <w:r>
        <w:rPr>
          <w:rFonts w:hint="eastAsia"/>
        </w:rPr>
        <w:t>94</w:t>
      </w:r>
      <w:r>
        <w:rPr>
          <w:rFonts w:hint="eastAsia"/>
        </w:rPr>
        <w:t>条</w:t>
      </w:r>
      <w:r>
        <w:rPr>
          <w:rFonts w:hint="eastAsia"/>
        </w:rPr>
        <w:t>(</w:t>
      </w:r>
      <w:r>
        <w:rPr>
          <w:rFonts w:hint="eastAsia"/>
        </w:rPr>
        <w:t>未成年人</w:t>
      </w:r>
      <w:r>
        <w:rPr>
          <w:rFonts w:hint="eastAsia"/>
        </w:rPr>
        <w:t>)</w:t>
      </w:r>
      <w:r>
        <w:rPr>
          <w:rFonts w:hint="eastAsia"/>
        </w:rPr>
        <w:t>：“希望结婚的未成年人应由父母或监护人陪同出庭，或者应提交父母或监护人经认证或必要时法律形式的书面允许，还应出示出生证，如不能出示出生证，则出示法官对他们的年龄估计”；</w:t>
      </w:r>
    </w:p>
    <w:p w:rsidR="00000000" w:rsidRDefault="00000000">
      <w:pPr>
        <w:numPr>
          <w:ilvl w:val="0"/>
          <w:numId w:val="36"/>
        </w:numPr>
        <w:rPr>
          <w:rFonts w:hint="eastAsia"/>
        </w:rPr>
      </w:pPr>
      <w:r>
        <w:rPr>
          <w:rFonts w:hint="eastAsia"/>
        </w:rPr>
        <w:t>第</w:t>
      </w:r>
      <w:r>
        <w:rPr>
          <w:rFonts w:hint="eastAsia"/>
        </w:rPr>
        <w:t>153</w:t>
      </w:r>
      <w:r>
        <w:rPr>
          <w:rFonts w:hint="eastAsia"/>
        </w:rPr>
        <w:t>条：“婚姻以分居而更改，以离婚而解体”；</w:t>
      </w:r>
    </w:p>
    <w:p w:rsidR="00000000" w:rsidRDefault="00000000">
      <w:pPr>
        <w:numPr>
          <w:ilvl w:val="0"/>
          <w:numId w:val="36"/>
        </w:numPr>
        <w:rPr>
          <w:rFonts w:hint="eastAsia"/>
        </w:rPr>
      </w:pPr>
      <w:r>
        <w:rPr>
          <w:rFonts w:hint="eastAsia"/>
        </w:rPr>
        <w:t>第</w:t>
      </w:r>
      <w:r>
        <w:rPr>
          <w:rFonts w:hint="eastAsia"/>
        </w:rPr>
        <w:t>154</w:t>
      </w:r>
      <w:r>
        <w:rPr>
          <w:rFonts w:hint="eastAsia"/>
        </w:rPr>
        <w:t>条</w:t>
      </w:r>
      <w:r>
        <w:rPr>
          <w:rFonts w:hint="eastAsia"/>
        </w:rPr>
        <w:t>(</w:t>
      </w:r>
      <w:r>
        <w:rPr>
          <w:rFonts w:hint="eastAsia"/>
        </w:rPr>
        <w:t>分居和离婚</w:t>
      </w:r>
      <w:r>
        <w:rPr>
          <w:rFonts w:hint="eastAsia"/>
        </w:rPr>
        <w:t>)</w:t>
      </w:r>
      <w:r>
        <w:rPr>
          <w:rFonts w:hint="eastAsia"/>
        </w:rPr>
        <w:t>：“可以通过下列形式宣布一对夫妇分居或离婚：</w:t>
      </w:r>
      <w:r>
        <w:rPr>
          <w:rFonts w:hint="eastAsia"/>
        </w:rPr>
        <w:t xml:space="preserve">(1) </w:t>
      </w:r>
      <w:r>
        <w:rPr>
          <w:rFonts w:hint="eastAsia"/>
        </w:rPr>
        <w:t>配偶双方的相互协议，或者</w:t>
      </w:r>
      <w:r>
        <w:rPr>
          <w:rFonts w:hint="eastAsia"/>
        </w:rPr>
        <w:t xml:space="preserve"> (2) </w:t>
      </w:r>
      <w:r>
        <w:rPr>
          <w:rFonts w:hint="eastAsia"/>
        </w:rPr>
        <w:t>其中一方因具体原因而提出。结婚不满一年者不得要求通过配偶双方相互协议提出分居或离婚”；</w:t>
      </w:r>
    </w:p>
    <w:p w:rsidR="00000000" w:rsidRDefault="00000000">
      <w:pPr>
        <w:numPr>
          <w:ilvl w:val="0"/>
          <w:numId w:val="36"/>
        </w:numPr>
        <w:rPr>
          <w:rFonts w:hint="eastAsia"/>
        </w:rPr>
      </w:pPr>
      <w:r>
        <w:rPr>
          <w:rFonts w:hint="eastAsia"/>
        </w:rPr>
        <w:t>第</w:t>
      </w:r>
      <w:r>
        <w:rPr>
          <w:rFonts w:hint="eastAsia"/>
        </w:rPr>
        <w:t>162</w:t>
      </w:r>
      <w:r>
        <w:rPr>
          <w:rFonts w:hint="eastAsia"/>
        </w:rPr>
        <w:t>条</w:t>
      </w:r>
      <w:r>
        <w:rPr>
          <w:rFonts w:hint="eastAsia"/>
        </w:rPr>
        <w:t>(</w:t>
      </w:r>
      <w:r>
        <w:rPr>
          <w:rFonts w:hint="eastAsia"/>
        </w:rPr>
        <w:t>保护妇女和儿童</w:t>
      </w:r>
      <w:r>
        <w:rPr>
          <w:rFonts w:hint="eastAsia"/>
        </w:rPr>
        <w:t>)</w:t>
      </w:r>
      <w:r>
        <w:rPr>
          <w:rFonts w:hint="eastAsia"/>
        </w:rPr>
        <w:t>：“从提出要求保证他们的人身和物品安全之时起，必要时应采取紧急措施。儿童应临时由法官指定的配偶一方照顾，直到明确解决后，除非有确凿理由能将他们委托给一名临时监护人”；</w:t>
      </w:r>
    </w:p>
    <w:p w:rsidR="00000000" w:rsidRDefault="00000000">
      <w:pPr>
        <w:numPr>
          <w:ilvl w:val="0"/>
          <w:numId w:val="36"/>
        </w:numPr>
        <w:rPr>
          <w:rFonts w:hint="eastAsia"/>
        </w:rPr>
      </w:pPr>
      <w:r>
        <w:rPr>
          <w:rFonts w:hint="eastAsia"/>
        </w:rPr>
        <w:t>第</w:t>
      </w:r>
      <w:r>
        <w:rPr>
          <w:rFonts w:hint="eastAsia"/>
        </w:rPr>
        <w:t>166</w:t>
      </w:r>
      <w:r>
        <w:rPr>
          <w:rFonts w:hint="eastAsia"/>
        </w:rPr>
        <w:t>条</w:t>
      </w:r>
      <w:r>
        <w:rPr>
          <w:rFonts w:hint="eastAsia"/>
        </w:rPr>
        <w:t>(</w:t>
      </w:r>
      <w:r>
        <w:rPr>
          <w:rFonts w:hint="eastAsia"/>
        </w:rPr>
        <w:t>儿童的照顾</w:t>
      </w:r>
      <w:r>
        <w:rPr>
          <w:rFonts w:hint="eastAsia"/>
        </w:rPr>
        <w:t>)</w:t>
      </w:r>
      <w:r>
        <w:rPr>
          <w:rFonts w:hint="eastAsia"/>
        </w:rPr>
        <w:t>：“父母双方应商定由谁来担负照顾儿童的费用；但是，如果有确凿合理的原因，法官可结合儿童的福祉另作决定。法官还可根据社会工作者或儿童保护专门机构的研究或报告，对监护和照顾未成年人的问题作出决定。不管怎样，法官应认真确保父母能够与女子自由交流”。</w:t>
      </w:r>
    </w:p>
    <w:p w:rsidR="00000000" w:rsidRDefault="00000000">
      <w:pPr>
        <w:rPr>
          <w:rFonts w:hint="eastAsia"/>
        </w:rPr>
      </w:pPr>
      <w:r>
        <w:rPr>
          <w:rFonts w:hint="eastAsia"/>
        </w:rPr>
        <w:tab/>
        <w:t xml:space="preserve">134.  </w:t>
      </w:r>
      <w:r>
        <w:rPr>
          <w:rFonts w:hint="eastAsia"/>
        </w:rPr>
        <w:t>关于婚姻的法定障碍问题，《刑法典》第</w:t>
      </w:r>
      <w:r>
        <w:rPr>
          <w:rFonts w:hint="eastAsia"/>
        </w:rPr>
        <w:t>88</w:t>
      </w:r>
      <w:r>
        <w:rPr>
          <w:rFonts w:hint="eastAsia"/>
        </w:rPr>
        <w:t>条还规定：“婚姻的绝对障碍适用于下列情况：</w:t>
      </w:r>
      <w:r>
        <w:rPr>
          <w:rFonts w:hint="eastAsia"/>
        </w:rPr>
        <w:t xml:space="preserve">(1) </w:t>
      </w:r>
      <w:r>
        <w:rPr>
          <w:rFonts w:hint="eastAsia"/>
        </w:rPr>
        <w:t>血缘上的直系或旁系亲属、兄弟姐妹、同父异母或同母异父亲兄弟姐妹；</w:t>
      </w:r>
      <w:r>
        <w:rPr>
          <w:rFonts w:hint="eastAsia"/>
        </w:rPr>
        <w:t xml:space="preserve">(2) </w:t>
      </w:r>
      <w:r>
        <w:rPr>
          <w:rFonts w:hint="eastAsia"/>
        </w:rPr>
        <w:t>结成姻亲关系的上行和下行家系中的亲属；</w:t>
      </w:r>
      <w:r>
        <w:rPr>
          <w:rFonts w:hint="eastAsia"/>
        </w:rPr>
        <w:t xml:space="preserve">(3) </w:t>
      </w:r>
      <w:r>
        <w:rPr>
          <w:rFonts w:hint="eastAsia"/>
        </w:rPr>
        <w:t>已婚者和除同居伙伴外事实上与另一人联姻的人，只要这种联姻关系没有依法解除。</w:t>
      </w:r>
      <w:r>
        <w:t>”</w:t>
      </w:r>
    </w:p>
    <w:p w:rsidR="00000000" w:rsidRDefault="00000000">
      <w:pPr>
        <w:spacing w:after="320"/>
        <w:rPr>
          <w:rFonts w:hint="eastAsia"/>
        </w:rPr>
      </w:pPr>
      <w:r>
        <w:rPr>
          <w:rFonts w:hint="eastAsia"/>
        </w:rPr>
        <w:tab/>
        <w:t xml:space="preserve">135.  </w:t>
      </w:r>
      <w:r>
        <w:rPr>
          <w:rFonts w:hint="eastAsia"/>
        </w:rPr>
        <w:t>根据《刑法典》</w:t>
      </w:r>
      <w:r>
        <w:rPr>
          <w:rFonts w:hint="eastAsia"/>
        </w:rPr>
        <w:t>145</w:t>
      </w:r>
      <w:r>
        <w:rPr>
          <w:rFonts w:hint="eastAsia"/>
        </w:rPr>
        <w:t>条，一方伴侣心理残疾，是要求解除婚约的理由，该条说，“</w:t>
      </w:r>
      <w:r>
        <w:rPr>
          <w:rFonts w:hint="eastAsia"/>
        </w:rPr>
        <w:t>[</w:t>
      </w:r>
      <w:r>
        <w:rPr>
          <w:rFonts w:hint="eastAsia"/>
        </w:rPr>
        <w:t>如果</w:t>
      </w:r>
      <w:r>
        <w:rPr>
          <w:rFonts w:hint="eastAsia"/>
        </w:rPr>
        <w:t>](3)</w:t>
      </w:r>
      <w:r>
        <w:rPr>
          <w:rFonts w:hint="eastAsia"/>
        </w:rPr>
        <w:t>任何人，凡在结婚时患心理残疾的，可以解除婚约”。</w:t>
      </w:r>
    </w:p>
    <w:p w:rsidR="00000000" w:rsidRDefault="00000000">
      <w:pPr>
        <w:pStyle w:val="Heading4"/>
        <w:spacing w:after="320"/>
        <w:rPr>
          <w:rFonts w:hint="eastAsia"/>
        </w:rPr>
      </w:pPr>
      <w:r>
        <w:rPr>
          <w:rFonts w:hint="eastAsia"/>
        </w:rPr>
        <w:t>产妇保护</w:t>
      </w:r>
    </w:p>
    <w:p w:rsidR="00000000" w:rsidRDefault="00000000">
      <w:pPr>
        <w:rPr>
          <w:rFonts w:hint="eastAsia"/>
        </w:rPr>
      </w:pPr>
      <w:r>
        <w:rPr>
          <w:rFonts w:hint="eastAsia"/>
        </w:rPr>
        <w:tab/>
        <w:t xml:space="preserve">136.  </w:t>
      </w:r>
      <w:r>
        <w:rPr>
          <w:rFonts w:hint="eastAsia"/>
        </w:rPr>
        <w:t>《危地马拉宪法》规定对产妇的保护，第</w:t>
      </w:r>
      <w:r>
        <w:rPr>
          <w:rFonts w:hint="eastAsia"/>
        </w:rPr>
        <w:t>52</w:t>
      </w:r>
      <w:r>
        <w:rPr>
          <w:rFonts w:hint="eastAsia"/>
        </w:rPr>
        <w:t>条规定：“产妇受国家保护，它应特别注意确保严格尊重产妇的权利和义务”。《宪法》第</w:t>
      </w:r>
      <w:r>
        <w:rPr>
          <w:rFonts w:hint="eastAsia"/>
        </w:rPr>
        <w:t>102</w:t>
      </w:r>
      <w:r>
        <w:rPr>
          <w:rFonts w:hint="eastAsia"/>
        </w:rPr>
        <w:t>条</w:t>
      </w:r>
      <w:r>
        <w:t>(k)</w:t>
      </w:r>
      <w:r>
        <w:rPr>
          <w:rFonts w:hint="eastAsia"/>
        </w:rPr>
        <w:t>款规定，怀孕女工不得从事可能危及她未出生婴儿的任何工作。这一条款规定从一开始就保护妊娠。</w:t>
      </w:r>
    </w:p>
    <w:p w:rsidR="00000000" w:rsidRDefault="00000000">
      <w:pPr>
        <w:rPr>
          <w:rFonts w:hint="eastAsia"/>
        </w:rPr>
      </w:pPr>
      <w:r>
        <w:rPr>
          <w:rFonts w:hint="eastAsia"/>
        </w:rPr>
        <w:tab/>
        <w:t xml:space="preserve">137.  </w:t>
      </w:r>
      <w:r>
        <w:rPr>
          <w:rFonts w:hint="eastAsia"/>
        </w:rPr>
        <w:t>除《宪法》外立法中的其他保护规定，具体提及孕期、生育和母乳喂养。《劳工法》第</w:t>
      </w:r>
      <w:r>
        <w:rPr>
          <w:rFonts w:hint="eastAsia"/>
        </w:rPr>
        <w:t>2</w:t>
      </w:r>
      <w:r>
        <w:rPr>
          <w:rFonts w:hint="eastAsia"/>
        </w:rPr>
        <w:t>章第</w:t>
      </w:r>
      <w:r>
        <w:rPr>
          <w:rFonts w:hint="eastAsia"/>
        </w:rPr>
        <w:t>4</w:t>
      </w:r>
      <w:r>
        <w:rPr>
          <w:rFonts w:hint="eastAsia"/>
        </w:rPr>
        <w:t>节对直接影响工作母亲权利的各方面作了规定，它规定必须按特别制度去做的工作和活动，禁止解雇孕妇或哺乳妇女。第</w:t>
      </w:r>
      <w:r>
        <w:rPr>
          <w:rFonts w:hint="eastAsia"/>
        </w:rPr>
        <w:t>151</w:t>
      </w:r>
      <w:r>
        <w:rPr>
          <w:rFonts w:hint="eastAsia"/>
        </w:rPr>
        <w:t>条</w:t>
      </w:r>
      <w:r>
        <w:t>(c)</w:t>
      </w:r>
      <w:r>
        <w:rPr>
          <w:rFonts w:hint="eastAsia"/>
        </w:rPr>
        <w:t>款规定如下：“禁止雇主解雇怀孕女工或哺乳女工，只有根据本法第</w:t>
      </w:r>
      <w:r>
        <w:rPr>
          <w:rFonts w:hint="eastAsia"/>
        </w:rPr>
        <w:t>177</w:t>
      </w:r>
      <w:r>
        <w:rPr>
          <w:rFonts w:hint="eastAsia"/>
        </w:rPr>
        <w:t>条有充足的理由证明她严重违反合同义务，才可予以解雇。在这种情况下，雇主必须将解雇事由提交就业法庭，证明违反合同，只有在法院以书面形式明确批准后，解雇才可生效。如果雇主不遵循这一程序，该妇女可向法庭上诉，行使她恢复原工作的权利，并有权得到她在失业期间应得的工资。”</w:t>
      </w:r>
    </w:p>
    <w:p w:rsidR="00000000" w:rsidRDefault="00000000">
      <w:pPr>
        <w:rPr>
          <w:rFonts w:hint="eastAsia"/>
        </w:rPr>
      </w:pPr>
      <w:r>
        <w:rPr>
          <w:rFonts w:hint="eastAsia"/>
        </w:rPr>
        <w:tab/>
        <w:t xml:space="preserve">138.  </w:t>
      </w:r>
      <w:r>
        <w:rPr>
          <w:rFonts w:hint="eastAsia"/>
        </w:rPr>
        <w:t>关于母乳喂养的规定，《劳工法》第</w:t>
      </w:r>
      <w:r>
        <w:rPr>
          <w:rFonts w:hint="eastAsia"/>
        </w:rPr>
        <w:t>153</w:t>
      </w:r>
      <w:r>
        <w:rPr>
          <w:rFonts w:hint="eastAsia"/>
        </w:rPr>
        <w:t>条规定如下：“每一位在喂奶的女工每天可以有二次</w:t>
      </w:r>
      <w:r>
        <w:rPr>
          <w:rFonts w:hint="eastAsia"/>
        </w:rPr>
        <w:t>30</w:t>
      </w:r>
      <w:r>
        <w:rPr>
          <w:rFonts w:hint="eastAsia"/>
        </w:rPr>
        <w:t>分钟的工间休息，以喂养婴儿。她可以将有权享受到两个</w:t>
      </w:r>
      <w:r>
        <w:rPr>
          <w:rFonts w:hint="eastAsia"/>
        </w:rPr>
        <w:t>30</w:t>
      </w:r>
      <w:r>
        <w:rPr>
          <w:rFonts w:hint="eastAsia"/>
        </w:rPr>
        <w:t>分钟的休息时间合并，每个工作日推迟上班一个小时或者提前一个小时下班，以喂养婴儿。她的雇主必须支付这一小时的工资，否则将受罚。”同样，《劳工法》第</w:t>
      </w:r>
      <w:r>
        <w:rPr>
          <w:rFonts w:hint="eastAsia"/>
        </w:rPr>
        <w:t>155</w:t>
      </w:r>
      <w:r>
        <w:rPr>
          <w:rFonts w:hint="eastAsia"/>
        </w:rPr>
        <w:t>条说：“所有雇主，凡手下有</w:t>
      </w:r>
      <w:r>
        <w:rPr>
          <w:rFonts w:hint="eastAsia"/>
        </w:rPr>
        <w:t>30</w:t>
      </w:r>
      <w:r>
        <w:rPr>
          <w:rFonts w:hint="eastAsia"/>
        </w:rPr>
        <w:t>位以上的女工的，必须专门提供一间房间，使母亲能够安全地给</w:t>
      </w:r>
      <w:r>
        <w:rPr>
          <w:rFonts w:hint="eastAsia"/>
        </w:rPr>
        <w:t>3</w:t>
      </w:r>
      <w:r>
        <w:rPr>
          <w:rFonts w:hint="eastAsia"/>
        </w:rPr>
        <w:t>岁以下的婴儿喂奶，并使她们能够在工作时间将婴儿留给雇主招聘并付工资的合适人员照顾。为此做的安排应简单，并在雇主的经济能力所及的范围内，还应按照劳工检察总局的意见并征得它的批准。”</w:t>
      </w:r>
    </w:p>
    <w:p w:rsidR="00000000" w:rsidRDefault="00000000">
      <w:pPr>
        <w:rPr>
          <w:rFonts w:hint="eastAsia"/>
        </w:rPr>
      </w:pPr>
      <w:r>
        <w:rPr>
          <w:rFonts w:hint="eastAsia"/>
        </w:rPr>
        <w:tab/>
        <w:t xml:space="preserve">139.  </w:t>
      </w:r>
      <w:r>
        <w:rPr>
          <w:rFonts w:hint="eastAsia"/>
        </w:rPr>
        <w:t>危地马拉批准并经《第</w:t>
      </w:r>
      <w:r>
        <w:rPr>
          <w:rFonts w:hint="eastAsia"/>
        </w:rPr>
        <w:t>14-89</w:t>
      </w:r>
      <w:r>
        <w:rPr>
          <w:rFonts w:hint="eastAsia"/>
        </w:rPr>
        <w:t>号国会法令》通过了《国际劳工组织保护产妇公约》</w:t>
      </w:r>
      <w:r>
        <w:rPr>
          <w:rFonts w:hint="eastAsia"/>
        </w:rPr>
        <w:t>(</w:t>
      </w:r>
      <w:r>
        <w:rPr>
          <w:rFonts w:hint="eastAsia"/>
        </w:rPr>
        <w:t>第</w:t>
      </w:r>
      <w:r>
        <w:rPr>
          <w:rFonts w:hint="eastAsia"/>
        </w:rPr>
        <w:t>103</w:t>
      </w:r>
      <w:r>
        <w:rPr>
          <w:rFonts w:hint="eastAsia"/>
        </w:rPr>
        <w:t>号</w:t>
      </w:r>
      <w:r>
        <w:rPr>
          <w:rFonts w:hint="eastAsia"/>
        </w:rPr>
        <w:t>)</w:t>
      </w:r>
      <w:r>
        <w:rPr>
          <w:rFonts w:hint="eastAsia"/>
        </w:rPr>
        <w:t>。国会法令规定，女工有权享受至少</w:t>
      </w:r>
      <w:r>
        <w:rPr>
          <w:rFonts w:hint="eastAsia"/>
        </w:rPr>
        <w:t>12</w:t>
      </w:r>
      <w:r>
        <w:rPr>
          <w:rFonts w:hint="eastAsia"/>
        </w:rPr>
        <w:t>个星期的全薪产前产后假和医疗服务和医院产科服务。因此在危地马拉总共可以享受</w:t>
      </w:r>
      <w:r>
        <w:rPr>
          <w:rFonts w:hint="eastAsia"/>
        </w:rPr>
        <w:t>84</w:t>
      </w:r>
      <w:r>
        <w:rPr>
          <w:rFonts w:hint="eastAsia"/>
        </w:rPr>
        <w:t>天的全薪产假，如果产妇向危地马拉社会保障机构的社会保障制度交款，则由它付薪；如果未交款，则由她的雇主付薪。</w:t>
      </w:r>
    </w:p>
    <w:p w:rsidR="00000000" w:rsidRDefault="00000000">
      <w:pPr>
        <w:rPr>
          <w:rFonts w:hint="eastAsia"/>
        </w:rPr>
      </w:pPr>
      <w:r>
        <w:rPr>
          <w:rFonts w:hint="eastAsia"/>
        </w:rPr>
        <w:tab/>
        <w:t xml:space="preserve">140.  </w:t>
      </w:r>
      <w:r>
        <w:rPr>
          <w:rFonts w:hint="eastAsia"/>
        </w:rPr>
        <w:t>危地马拉社会保障机构是负责提供医疗和现金津贴的主要机构。任何一类的女雇员都没有被排除在外，该机构支付妇女在</w:t>
      </w:r>
      <w:r>
        <w:rPr>
          <w:rFonts w:hint="eastAsia"/>
        </w:rPr>
        <w:t>84</w:t>
      </w:r>
      <w:r>
        <w:rPr>
          <w:rFonts w:hint="eastAsia"/>
        </w:rPr>
        <w:t>天产前产后假期间</w:t>
      </w:r>
      <w:r>
        <w:rPr>
          <w:rFonts w:hint="eastAsia"/>
        </w:rPr>
        <w:t>100%</w:t>
      </w:r>
      <w:r>
        <w:rPr>
          <w:rFonts w:hint="eastAsia"/>
        </w:rPr>
        <w:t>的工资。这里应该指出，工作母亲的产妇津贴仅限于在正规部门工作的妇女。</w:t>
      </w:r>
    </w:p>
    <w:p w:rsidR="00000000" w:rsidRDefault="00000000">
      <w:pPr>
        <w:rPr>
          <w:rFonts w:hint="eastAsia"/>
        </w:rPr>
      </w:pPr>
      <w:r>
        <w:rPr>
          <w:rFonts w:hint="eastAsia"/>
        </w:rPr>
        <w:tab/>
        <w:t xml:space="preserve">141.  </w:t>
      </w:r>
      <w:r>
        <w:rPr>
          <w:rFonts w:hint="eastAsia"/>
        </w:rPr>
        <w:t>不在危地马拉社会保障机构范围但在怀孕和生育期间需要医院照顾和医疗的工作母亲，有权获得国家的医院服务。不在社会保障范围内的妇女的雇主提供的产妇津贴通常只限于支付</w:t>
      </w:r>
      <w:r>
        <w:rPr>
          <w:rFonts w:hint="eastAsia"/>
        </w:rPr>
        <w:t>100%</w:t>
      </w:r>
      <w:r>
        <w:rPr>
          <w:rFonts w:hint="eastAsia"/>
        </w:rPr>
        <w:t>的工资。</w:t>
      </w:r>
    </w:p>
    <w:p w:rsidR="00000000" w:rsidRDefault="00000000">
      <w:pPr>
        <w:rPr>
          <w:rFonts w:hint="eastAsia"/>
        </w:rPr>
      </w:pPr>
      <w:r>
        <w:rPr>
          <w:rFonts w:hint="eastAsia"/>
        </w:rPr>
        <w:tab/>
        <w:t xml:space="preserve">142.  </w:t>
      </w:r>
      <w:r>
        <w:rPr>
          <w:rFonts w:hint="eastAsia"/>
        </w:rPr>
        <w:t>《第</w:t>
      </w:r>
      <w:r>
        <w:rPr>
          <w:rFonts w:hint="eastAsia"/>
        </w:rPr>
        <w:t>64-92</w:t>
      </w:r>
      <w:r>
        <w:rPr>
          <w:rFonts w:hint="eastAsia"/>
        </w:rPr>
        <w:t>号法令》对《劳工法》作了修订，将</w:t>
      </w:r>
      <w:r>
        <w:rPr>
          <w:rFonts w:hint="eastAsia"/>
        </w:rPr>
        <w:t>75</w:t>
      </w:r>
      <w:r>
        <w:rPr>
          <w:rFonts w:hint="eastAsia"/>
        </w:rPr>
        <w:t>天的产前产后假延长至</w:t>
      </w:r>
      <w:r>
        <w:rPr>
          <w:rFonts w:hint="eastAsia"/>
        </w:rPr>
        <w:t>84</w:t>
      </w:r>
      <w:r>
        <w:rPr>
          <w:rFonts w:hint="eastAsia"/>
        </w:rPr>
        <w:t>天，这是妇女就业权方面的一大进步。</w:t>
      </w:r>
    </w:p>
    <w:p w:rsidR="00000000" w:rsidRDefault="00000000">
      <w:pPr>
        <w:spacing w:after="320"/>
        <w:rPr>
          <w:rFonts w:hint="eastAsia"/>
        </w:rPr>
      </w:pPr>
      <w:r>
        <w:rPr>
          <w:rFonts w:hint="eastAsia"/>
        </w:rPr>
        <w:tab/>
        <w:t>143.  1997</w:t>
      </w:r>
      <w:r>
        <w:rPr>
          <w:rFonts w:hint="eastAsia"/>
        </w:rPr>
        <w:t>年</w:t>
      </w:r>
      <w:r>
        <w:rPr>
          <w:rFonts w:hint="eastAsia"/>
        </w:rPr>
        <w:t>10</w:t>
      </w:r>
      <w:r>
        <w:rPr>
          <w:rFonts w:hint="eastAsia"/>
        </w:rPr>
        <w:t>月</w:t>
      </w:r>
      <w:r>
        <w:rPr>
          <w:rFonts w:hint="eastAsia"/>
        </w:rPr>
        <w:t>15</w:t>
      </w:r>
      <w:r>
        <w:rPr>
          <w:rFonts w:hint="eastAsia"/>
        </w:rPr>
        <w:t>日《第</w:t>
      </w:r>
      <w:r>
        <w:rPr>
          <w:rFonts w:hint="eastAsia"/>
        </w:rPr>
        <w:t>99-97</w:t>
      </w:r>
      <w:r>
        <w:rPr>
          <w:rFonts w:hint="eastAsia"/>
        </w:rPr>
        <w:t>号法令》对《国家养恤金法》</w:t>
      </w:r>
      <w:r>
        <w:rPr>
          <w:rFonts w:hint="eastAsia"/>
        </w:rPr>
        <w:t>(</w:t>
      </w:r>
      <w:r>
        <w:rPr>
          <w:rFonts w:hint="eastAsia"/>
        </w:rPr>
        <w:t>第</w:t>
      </w:r>
      <w:r>
        <w:rPr>
          <w:rFonts w:hint="eastAsia"/>
        </w:rPr>
        <w:t>63-88</w:t>
      </w:r>
      <w:r>
        <w:rPr>
          <w:rFonts w:hint="eastAsia"/>
        </w:rPr>
        <w:t>号法令</w:t>
      </w:r>
      <w:r>
        <w:rPr>
          <w:rFonts w:hint="eastAsia"/>
        </w:rPr>
        <w:t>)</w:t>
      </w:r>
      <w:r>
        <w:rPr>
          <w:rFonts w:hint="eastAsia"/>
        </w:rPr>
        <w:t>第</w:t>
      </w:r>
      <w:r>
        <w:rPr>
          <w:rFonts w:hint="eastAsia"/>
        </w:rPr>
        <w:t>25</w:t>
      </w:r>
      <w:r>
        <w:rPr>
          <w:rFonts w:hint="eastAsia"/>
        </w:rPr>
        <w:t>条作了修订，以防止因婚姻或怀孕而对妇女的歧视，保证落实她们的工作权。这一新的条款如下：“</w:t>
      </w:r>
      <w:r>
        <w:rPr>
          <w:rFonts w:hint="eastAsia"/>
        </w:rPr>
        <w:t xml:space="preserve">A. </w:t>
      </w:r>
      <w:r>
        <w:rPr>
          <w:rFonts w:hint="eastAsia"/>
        </w:rPr>
        <w:t>在计算养恤金额时，就业的连续性不受节假日、假期、合法罢工或类似原因的影响，只要在上述期间向养恤金制度交款。如果是产前产后假，即使没有向养恤金制度交款，它也应算做工作时间，以作为一项社会职能来保护产妇。”</w:t>
      </w:r>
    </w:p>
    <w:p w:rsidR="00000000" w:rsidRDefault="00000000">
      <w:pPr>
        <w:pStyle w:val="Heading4"/>
        <w:spacing w:after="320"/>
      </w:pPr>
      <w:r>
        <w:rPr>
          <w:rFonts w:hint="eastAsia"/>
        </w:rPr>
        <w:t>剥削儿童</w:t>
      </w:r>
    </w:p>
    <w:p w:rsidR="00000000" w:rsidRDefault="00000000">
      <w:pPr>
        <w:rPr>
          <w:rFonts w:hint="eastAsia"/>
        </w:rPr>
      </w:pPr>
      <w:r>
        <w:rPr>
          <w:rFonts w:hint="eastAsia"/>
        </w:rPr>
        <w:tab/>
        <w:t xml:space="preserve">144.  </w:t>
      </w:r>
      <w:r>
        <w:rPr>
          <w:rFonts w:hint="eastAsia"/>
        </w:rPr>
        <w:t>童工或青少年劳工对不同的部门来说有着不同的意义。对一些部门来说，这是一种生存手段；对另一些部门来说，这是一个某些生产活动或工作的廉价劳动力来源，是帮助家庭的一个途径，或者是一种学徒的形式。儿童和青少年在劳动市场上的存在原因有非正式工作、贫穷和家庭破产等等。</w:t>
      </w:r>
    </w:p>
    <w:p w:rsidR="00000000" w:rsidRDefault="00000000">
      <w:pPr>
        <w:rPr>
          <w:rFonts w:hint="eastAsia"/>
        </w:rPr>
      </w:pPr>
      <w:r>
        <w:rPr>
          <w:rFonts w:hint="eastAsia"/>
        </w:rPr>
        <w:tab/>
        <w:t xml:space="preserve">145.  </w:t>
      </w:r>
      <w:r>
        <w:rPr>
          <w:rFonts w:hint="eastAsia"/>
        </w:rPr>
        <w:t>《儿童权利公约》委员会</w:t>
      </w:r>
      <w:r>
        <w:rPr>
          <w:rFonts w:hint="eastAsia"/>
        </w:rPr>
        <w:t>(PRODEN)</w:t>
      </w:r>
      <w:r>
        <w:rPr>
          <w:rFonts w:hint="eastAsia"/>
        </w:rPr>
        <w:t>进行了一项题为“</w:t>
      </w:r>
      <w:r>
        <w:t>Entre el olvido y la esperanza</w:t>
      </w:r>
      <w:r>
        <w:rPr>
          <w:rFonts w:hint="eastAsia"/>
        </w:rPr>
        <w:t>”</w:t>
      </w:r>
      <w:r>
        <w:rPr>
          <w:rFonts w:hint="eastAsia"/>
        </w:rPr>
        <w:t>(</w:t>
      </w:r>
      <w:r>
        <w:rPr>
          <w:rFonts w:hint="eastAsia"/>
        </w:rPr>
        <w:t>“消沉与希望之间”</w:t>
      </w:r>
      <w:r>
        <w:rPr>
          <w:rFonts w:hint="eastAsia"/>
        </w:rPr>
        <w:t>)</w:t>
      </w:r>
      <w:r>
        <w:rPr>
          <w:rFonts w:hint="eastAsia"/>
        </w:rPr>
        <w:t>的研究，它指出，</w:t>
      </w:r>
      <w:r>
        <w:rPr>
          <w:rFonts w:hint="eastAsia"/>
        </w:rPr>
        <w:t>1989</w:t>
      </w:r>
      <w:r>
        <w:rPr>
          <w:rFonts w:hint="eastAsia"/>
        </w:rPr>
        <w:t>年，危地马拉在业人口为</w:t>
      </w:r>
      <w:r>
        <w:rPr>
          <w:rFonts w:hint="eastAsia"/>
        </w:rPr>
        <w:t>290</w:t>
      </w:r>
      <w:r>
        <w:rPr>
          <w:rFonts w:hint="eastAsia"/>
        </w:rPr>
        <w:t>万人，包括</w:t>
      </w:r>
      <w:r>
        <w:rPr>
          <w:rFonts w:hint="eastAsia"/>
        </w:rPr>
        <w:t>477,866</w:t>
      </w:r>
      <w:r>
        <w:rPr>
          <w:rFonts w:hint="eastAsia"/>
        </w:rPr>
        <w:t>名</w:t>
      </w:r>
      <w:r>
        <w:rPr>
          <w:rFonts w:hint="eastAsia"/>
        </w:rPr>
        <w:t>10</w:t>
      </w:r>
      <w:r>
        <w:rPr>
          <w:rFonts w:hint="eastAsia"/>
        </w:rPr>
        <w:t>至</w:t>
      </w:r>
      <w:r>
        <w:rPr>
          <w:rFonts w:hint="eastAsia"/>
        </w:rPr>
        <w:t>17</w:t>
      </w:r>
      <w:r>
        <w:rPr>
          <w:rFonts w:hint="eastAsia"/>
        </w:rPr>
        <w:t>岁的儿童和青少年，其中</w:t>
      </w:r>
      <w:r>
        <w:rPr>
          <w:rFonts w:hint="eastAsia"/>
        </w:rPr>
        <w:t>24%</w:t>
      </w:r>
      <w:r>
        <w:rPr>
          <w:rFonts w:hint="eastAsia"/>
        </w:rPr>
        <w:t>是女孩。</w:t>
      </w:r>
      <w:r>
        <w:rPr>
          <w:rFonts w:hint="eastAsia"/>
        </w:rPr>
        <w:t>10</w:t>
      </w:r>
      <w:r>
        <w:rPr>
          <w:rFonts w:hint="eastAsia"/>
        </w:rPr>
        <w:t>至</w:t>
      </w:r>
      <w:r>
        <w:rPr>
          <w:rFonts w:hint="eastAsia"/>
        </w:rPr>
        <w:t>14</w:t>
      </w:r>
      <w:r>
        <w:rPr>
          <w:rFonts w:hint="eastAsia"/>
        </w:rPr>
        <w:t>岁的童工有</w:t>
      </w:r>
      <w:r>
        <w:rPr>
          <w:rFonts w:hint="eastAsia"/>
        </w:rPr>
        <w:t>210,000</w:t>
      </w:r>
      <w:r>
        <w:rPr>
          <w:rFonts w:hint="eastAsia"/>
        </w:rPr>
        <w:t>多人，约占童工总数的一半。</w:t>
      </w:r>
      <w:r>
        <w:rPr>
          <w:rFonts w:hint="eastAsia"/>
        </w:rPr>
        <w:t>15</w:t>
      </w:r>
      <w:r>
        <w:rPr>
          <w:rFonts w:hint="eastAsia"/>
        </w:rPr>
        <w:t>至</w:t>
      </w:r>
      <w:r>
        <w:rPr>
          <w:rFonts w:hint="eastAsia"/>
        </w:rPr>
        <w:t>17</w:t>
      </w:r>
      <w:r>
        <w:rPr>
          <w:rFonts w:hint="eastAsia"/>
        </w:rPr>
        <w:t>岁的青少年有</w:t>
      </w:r>
      <w:r>
        <w:rPr>
          <w:rFonts w:hint="eastAsia"/>
        </w:rPr>
        <w:t>258,977</w:t>
      </w:r>
      <w:r>
        <w:rPr>
          <w:rFonts w:hint="eastAsia"/>
        </w:rPr>
        <w:t>人在工作。在男孩中，</w:t>
      </w:r>
      <w:r>
        <w:rPr>
          <w:rFonts w:hint="eastAsia"/>
        </w:rPr>
        <w:t>80%</w:t>
      </w:r>
      <w:r>
        <w:rPr>
          <w:rFonts w:hint="eastAsia"/>
        </w:rPr>
        <w:t>在农业部门工作，</w:t>
      </w:r>
      <w:r>
        <w:rPr>
          <w:rFonts w:hint="eastAsia"/>
        </w:rPr>
        <w:t>10%</w:t>
      </w:r>
      <w:r>
        <w:rPr>
          <w:rFonts w:hint="eastAsia"/>
        </w:rPr>
        <w:t>在工业，</w:t>
      </w:r>
      <w:r>
        <w:rPr>
          <w:rFonts w:hint="eastAsia"/>
        </w:rPr>
        <w:t>10%</w:t>
      </w:r>
      <w:r>
        <w:rPr>
          <w:rFonts w:hint="eastAsia"/>
        </w:rPr>
        <w:t>在贸易和服务部门，在女孩中，</w:t>
      </w:r>
      <w:r>
        <w:rPr>
          <w:rFonts w:hint="eastAsia"/>
        </w:rPr>
        <w:t>30%</w:t>
      </w:r>
      <w:r>
        <w:rPr>
          <w:rFonts w:hint="eastAsia"/>
        </w:rPr>
        <w:t>在农业部门工作，</w:t>
      </w:r>
      <w:r>
        <w:rPr>
          <w:rFonts w:hint="eastAsia"/>
        </w:rPr>
        <w:t>25%</w:t>
      </w:r>
      <w:r>
        <w:rPr>
          <w:rFonts w:hint="eastAsia"/>
        </w:rPr>
        <w:t>从事家庭服务，</w:t>
      </w:r>
      <w:r>
        <w:rPr>
          <w:rFonts w:hint="eastAsia"/>
        </w:rPr>
        <w:t>23%</w:t>
      </w:r>
      <w:r>
        <w:rPr>
          <w:rFonts w:hint="eastAsia"/>
        </w:rPr>
        <w:t>在工业，</w:t>
      </w:r>
      <w:r>
        <w:rPr>
          <w:rFonts w:hint="eastAsia"/>
        </w:rPr>
        <w:t>18%</w:t>
      </w:r>
      <w:r>
        <w:rPr>
          <w:rFonts w:hint="eastAsia"/>
        </w:rPr>
        <w:t>在贸易，</w:t>
      </w:r>
      <w:r>
        <w:rPr>
          <w:rFonts w:hint="eastAsia"/>
        </w:rPr>
        <w:t>4%</w:t>
      </w:r>
      <w:r>
        <w:rPr>
          <w:rFonts w:hint="eastAsia"/>
        </w:rPr>
        <w:t>从事其他活动。</w:t>
      </w:r>
    </w:p>
    <w:p w:rsidR="00000000" w:rsidRDefault="00000000">
      <w:pPr>
        <w:rPr>
          <w:rFonts w:hint="eastAsia"/>
        </w:rPr>
      </w:pPr>
      <w:r>
        <w:rPr>
          <w:rFonts w:hint="eastAsia"/>
        </w:rPr>
        <w:tab/>
        <w:t xml:space="preserve">146.  </w:t>
      </w:r>
      <w:r>
        <w:rPr>
          <w:rFonts w:hint="eastAsia"/>
        </w:rPr>
        <w:t>根据</w:t>
      </w:r>
      <w:r>
        <w:rPr>
          <w:rFonts w:hint="eastAsia"/>
        </w:rPr>
        <w:t>1989</w:t>
      </w:r>
      <w:r>
        <w:rPr>
          <w:rFonts w:hint="eastAsia"/>
        </w:rPr>
        <w:t>年的一项全国社会人口调查，有</w:t>
      </w:r>
      <w:r>
        <w:rPr>
          <w:rFonts w:hint="eastAsia"/>
        </w:rPr>
        <w:t>92,800</w:t>
      </w:r>
      <w:r>
        <w:rPr>
          <w:rFonts w:hint="eastAsia"/>
        </w:rPr>
        <w:t>名</w:t>
      </w:r>
      <w:r>
        <w:rPr>
          <w:rFonts w:hint="eastAsia"/>
        </w:rPr>
        <w:t>10</w:t>
      </w:r>
      <w:r>
        <w:rPr>
          <w:rFonts w:hint="eastAsia"/>
        </w:rPr>
        <w:t>至</w:t>
      </w:r>
      <w:r>
        <w:rPr>
          <w:rFonts w:hint="eastAsia"/>
        </w:rPr>
        <w:t>17</w:t>
      </w:r>
      <w:r>
        <w:rPr>
          <w:rFonts w:hint="eastAsia"/>
        </w:rPr>
        <w:t>岁的儿童受雇于家庭服务，其中三分之一为</w:t>
      </w:r>
      <w:r>
        <w:rPr>
          <w:rFonts w:hint="eastAsia"/>
        </w:rPr>
        <w:t>10</w:t>
      </w:r>
      <w:r>
        <w:rPr>
          <w:rFonts w:hint="eastAsia"/>
        </w:rPr>
        <w:t>至</w:t>
      </w:r>
      <w:r>
        <w:rPr>
          <w:rFonts w:hint="eastAsia"/>
        </w:rPr>
        <w:t>14</w:t>
      </w:r>
      <w:r>
        <w:rPr>
          <w:rFonts w:hint="eastAsia"/>
        </w:rPr>
        <w:t>岁。</w:t>
      </w:r>
    </w:p>
    <w:p w:rsidR="00000000" w:rsidRDefault="00000000">
      <w:pPr>
        <w:rPr>
          <w:rFonts w:hint="eastAsia"/>
        </w:rPr>
      </w:pPr>
      <w:r>
        <w:rPr>
          <w:rFonts w:hint="eastAsia"/>
        </w:rPr>
        <w:tab/>
        <w:t xml:space="preserve">147.  </w:t>
      </w:r>
      <w:r>
        <w:rPr>
          <w:rFonts w:hint="eastAsia"/>
        </w:rPr>
        <w:t>根据大主教管区人权办事处编写的题为“</w:t>
      </w:r>
      <w:r>
        <w:rPr>
          <w:rFonts w:hint="eastAsia"/>
        </w:rPr>
        <w:t>1986</w:t>
      </w:r>
      <w:r>
        <w:rPr>
          <w:rFonts w:hint="eastAsia"/>
        </w:rPr>
        <w:t>年危地马拉儿童权利情况报告”的报告，雇用儿童和青少年数量最多的部门是农业，它雇用了</w:t>
      </w:r>
      <w:r>
        <w:rPr>
          <w:rFonts w:hint="eastAsia"/>
        </w:rPr>
        <w:t>1,428,700</w:t>
      </w:r>
      <w:r>
        <w:rPr>
          <w:rFonts w:hint="eastAsia"/>
        </w:rPr>
        <w:t>名青少年，包括</w:t>
      </w:r>
      <w:r>
        <w:rPr>
          <w:rFonts w:hint="eastAsia"/>
        </w:rPr>
        <w:t>116,700</w:t>
      </w:r>
      <w:r>
        <w:rPr>
          <w:rFonts w:hint="eastAsia"/>
        </w:rPr>
        <w:t>名女孩。</w:t>
      </w:r>
    </w:p>
    <w:p w:rsidR="00000000" w:rsidRDefault="00000000">
      <w:pPr>
        <w:rPr>
          <w:rFonts w:hint="eastAsia"/>
        </w:rPr>
      </w:pPr>
      <w:r>
        <w:rPr>
          <w:rFonts w:hint="eastAsia"/>
        </w:rPr>
        <w:tab/>
        <w:t xml:space="preserve">148.  </w:t>
      </w:r>
      <w:r>
        <w:rPr>
          <w:rFonts w:hint="eastAsia"/>
        </w:rPr>
        <w:t>劳动和社会保障部的</w:t>
      </w:r>
      <w:r>
        <w:rPr>
          <w:rFonts w:hint="eastAsia"/>
        </w:rPr>
        <w:t>1996</w:t>
      </w:r>
      <w:r>
        <w:rPr>
          <w:rFonts w:hint="eastAsia"/>
        </w:rPr>
        <w:t>年统计报告表明，在正式部门，向未成年人，包括</w:t>
      </w:r>
      <w:r>
        <w:rPr>
          <w:rFonts w:hint="eastAsia"/>
        </w:rPr>
        <w:t>1,327</w:t>
      </w:r>
      <w:r>
        <w:rPr>
          <w:rFonts w:hint="eastAsia"/>
        </w:rPr>
        <w:t>名女孩发放了</w:t>
      </w:r>
      <w:r>
        <w:rPr>
          <w:rFonts w:hint="eastAsia"/>
        </w:rPr>
        <w:t>3,740</w:t>
      </w:r>
      <w:r>
        <w:rPr>
          <w:rFonts w:hint="eastAsia"/>
        </w:rPr>
        <w:t>份工作许可证。</w:t>
      </w:r>
    </w:p>
    <w:p w:rsidR="00000000" w:rsidRDefault="00000000">
      <w:pPr>
        <w:rPr>
          <w:rFonts w:hint="eastAsia"/>
        </w:rPr>
      </w:pPr>
      <w:r>
        <w:rPr>
          <w:rFonts w:hint="eastAsia"/>
        </w:rPr>
        <w:tab/>
        <w:t xml:space="preserve">149.  </w:t>
      </w:r>
      <w:r>
        <w:rPr>
          <w:rFonts w:hint="eastAsia"/>
        </w:rPr>
        <w:t>劳动和社会保障部的童工保护股目前正在落实各种方案，根据现行立法加强对童工的保护，它正在倡导采取有助于在职培训和儿童全面发展的行动。它公布生产部门儿童就业权方面的国内和国际立法。</w:t>
      </w:r>
    </w:p>
    <w:p w:rsidR="00000000" w:rsidRDefault="00000000">
      <w:pPr>
        <w:rPr>
          <w:rFonts w:hint="eastAsia"/>
        </w:rPr>
      </w:pPr>
      <w:r>
        <w:rPr>
          <w:rFonts w:hint="eastAsia"/>
        </w:rPr>
        <w:tab/>
        <w:t>150.  1996</w:t>
      </w:r>
      <w:r>
        <w:rPr>
          <w:rFonts w:hint="eastAsia"/>
        </w:rPr>
        <w:t>年，劳动和社会保障部与国际劳工组织</w:t>
      </w:r>
      <w:r>
        <w:rPr>
          <w:rFonts w:hint="eastAsia"/>
        </w:rPr>
        <w:t>(</w:t>
      </w:r>
      <w:r>
        <w:rPr>
          <w:rFonts w:hint="eastAsia"/>
        </w:rPr>
        <w:t>劳工组织</w:t>
      </w:r>
      <w:r>
        <w:rPr>
          <w:rFonts w:hint="eastAsia"/>
        </w:rPr>
        <w:t>)</w:t>
      </w:r>
      <w:r>
        <w:rPr>
          <w:rFonts w:hint="eastAsia"/>
        </w:rPr>
        <w:t>签署了一份谅解备忘录，保证实行废除童工国际计划</w:t>
      </w:r>
      <w:r>
        <w:rPr>
          <w:rFonts w:hint="eastAsia"/>
        </w:rPr>
        <w:t>(IPEC)</w:t>
      </w:r>
      <w:r>
        <w:rPr>
          <w:rFonts w:hint="eastAsia"/>
        </w:rPr>
        <w:t>的战略。</w:t>
      </w:r>
    </w:p>
    <w:p w:rsidR="00000000" w:rsidRDefault="00000000">
      <w:pPr>
        <w:rPr>
          <w:rFonts w:hint="eastAsia"/>
        </w:rPr>
      </w:pPr>
      <w:r>
        <w:rPr>
          <w:rFonts w:hint="eastAsia"/>
        </w:rPr>
        <w:tab/>
        <w:t xml:space="preserve">151.  </w:t>
      </w:r>
      <w:r>
        <w:rPr>
          <w:rFonts w:hint="eastAsia"/>
        </w:rPr>
        <w:t>应该强调的是，危地马拉的非政府组织近几年来采取了行动，通过</w:t>
      </w:r>
      <w:r>
        <w:rPr>
          <w:rFonts w:hint="eastAsia"/>
        </w:rPr>
        <w:t xml:space="preserve">PRODEN, </w:t>
      </w:r>
      <w:r>
        <w:t>the Asociación Unidad de Desarrollo Integral “La Novena” (UDINOV)</w:t>
      </w:r>
      <w:r>
        <w:t>，</w:t>
      </w:r>
      <w:r>
        <w:t>the Asociación de Desarrollo Nuevo Amanecer San Raymundo (ASODESNA)</w:t>
      </w:r>
      <w:r>
        <w:t>，</w:t>
      </w:r>
      <w:r>
        <w:t>the Movimiento de Educación y Desarrollo Fe y Alegría, the Centro de Desarrollo Integral Comunitario (CDIC)</w:t>
      </w:r>
      <w:r>
        <w:t>，</w:t>
      </w:r>
      <w:r>
        <w:t>the Mother and Child Care Programme (PAMI)</w:t>
      </w:r>
      <w:r>
        <w:t>，</w:t>
      </w:r>
      <w:r>
        <w:t>the Desarrollo Integral de la Niñez y la Adolescencia (DINA)</w:t>
      </w:r>
      <w:r>
        <w:t>，</w:t>
      </w:r>
      <w:r>
        <w:rPr>
          <w:rFonts w:hint="eastAsia"/>
        </w:rPr>
        <w:t>国际</w:t>
      </w:r>
      <w:r>
        <w:t>Cuchumatanes</w:t>
      </w:r>
      <w:r>
        <w:rPr>
          <w:rFonts w:hint="eastAsia"/>
        </w:rPr>
        <w:t>项目和和平大学等组织，支持废除童工和保护和增进儿童权利的工作。</w:t>
      </w:r>
    </w:p>
    <w:p w:rsidR="00000000" w:rsidRDefault="00000000">
      <w:pPr>
        <w:rPr>
          <w:rFonts w:hint="eastAsia"/>
        </w:rPr>
      </w:pPr>
      <w:r>
        <w:rPr>
          <w:rFonts w:hint="eastAsia"/>
        </w:rPr>
        <w:tab/>
        <w:t xml:space="preserve">152.  </w:t>
      </w:r>
      <w:r>
        <w:rPr>
          <w:rFonts w:hint="eastAsia"/>
        </w:rPr>
        <w:t>危地马拉大主教管区人权办事处的上述报告还指出，性虐待和剥削童工的问题产生的原因是家庭内外的一些危险因素，这使女孩和男孩特别容易受到这一弊端的伤害。这些因素有：暴力、直系亲属内的虐待、儿童和家庭贫困、组织有序的卖淫团伙的存在，媒体不厌其烦地把妇女作为物品进行宣传</w:t>
      </w:r>
      <w:r>
        <w:rPr>
          <w:rFonts w:hint="eastAsia"/>
        </w:rPr>
        <w:t>(</w:t>
      </w:r>
      <w:r>
        <w:rPr>
          <w:rFonts w:hint="eastAsia"/>
        </w:rPr>
        <w:t>其中连天真无暇的形象也受到利用</w:t>
      </w:r>
      <w:r>
        <w:rPr>
          <w:rFonts w:hint="eastAsia"/>
        </w:rPr>
        <w:t>)</w:t>
      </w:r>
      <w:r>
        <w:rPr>
          <w:rFonts w:hint="eastAsia"/>
        </w:rPr>
        <w:t>：市场对性的需求，以及国家对儿童受害者缺乏保护。</w:t>
      </w:r>
    </w:p>
    <w:p w:rsidR="00000000" w:rsidRDefault="00000000">
      <w:pPr>
        <w:spacing w:after="320"/>
        <w:rPr>
          <w:rFonts w:hint="eastAsia"/>
        </w:rPr>
      </w:pPr>
      <w:r>
        <w:rPr>
          <w:rFonts w:hint="eastAsia"/>
        </w:rPr>
        <w:tab/>
        <w:t xml:space="preserve">153.  </w:t>
      </w:r>
      <w:r>
        <w:rPr>
          <w:rFonts w:hint="eastAsia"/>
        </w:rPr>
        <w:t>国家民警刑事调查处失踪者科报告说，在某些夜间场所，如酒吧和按小时出租房间的旅馆，男女未成年人均遭到性剥削。当这些未成年人被发现时，他们被送交青少年法院，法院按年龄和性别命令总统社会福利办公室的专门中心予以收容。从</w:t>
      </w:r>
      <w:r>
        <w:rPr>
          <w:rFonts w:hint="eastAsia"/>
        </w:rPr>
        <w:t>1996</w:t>
      </w:r>
      <w:r>
        <w:rPr>
          <w:rFonts w:hint="eastAsia"/>
        </w:rPr>
        <w:t>年至</w:t>
      </w:r>
      <w:r>
        <w:rPr>
          <w:rFonts w:hint="eastAsia"/>
        </w:rPr>
        <w:t>1998</w:t>
      </w:r>
      <w:r>
        <w:rPr>
          <w:rFonts w:hint="eastAsia"/>
        </w:rPr>
        <w:t>年，全国民警局在危地马拉省危地马拉市供短时逗留的旅馆、酒吧和夜总会救出了</w:t>
      </w:r>
      <w:r>
        <w:rPr>
          <w:rFonts w:hint="eastAsia"/>
        </w:rPr>
        <w:t>81</w:t>
      </w:r>
      <w:r>
        <w:rPr>
          <w:rFonts w:hint="eastAsia"/>
        </w:rPr>
        <w:t>名未成年人。</w:t>
      </w:r>
    </w:p>
    <w:p w:rsidR="00000000" w:rsidRDefault="00000000">
      <w:pPr>
        <w:pStyle w:val="Heading4"/>
        <w:rPr>
          <w:rFonts w:hint="eastAsia"/>
        </w:rPr>
      </w:pPr>
      <w:r>
        <w:rPr>
          <w:rFonts w:hint="eastAsia"/>
        </w:rPr>
        <w:t>未成年残疾人</w:t>
      </w:r>
    </w:p>
    <w:p w:rsidR="00000000" w:rsidRDefault="00000000">
      <w:pPr>
        <w:rPr>
          <w:rFonts w:hint="eastAsia"/>
        </w:rPr>
      </w:pPr>
      <w:r>
        <w:rPr>
          <w:rFonts w:hint="eastAsia"/>
        </w:rPr>
        <w:tab/>
        <w:t>154.  1994</w:t>
      </w:r>
      <w:r>
        <w:rPr>
          <w:rFonts w:hint="eastAsia"/>
        </w:rPr>
        <w:t>年全国人口普查中，有生理、感觉和心理残疾的儿童和青年人的数量约为</w:t>
      </w:r>
      <w:r>
        <w:rPr>
          <w:rFonts w:hint="eastAsia"/>
        </w:rPr>
        <w:t>20,000</w:t>
      </w:r>
      <w:r>
        <w:rPr>
          <w:rFonts w:hint="eastAsia"/>
        </w:rPr>
        <w:t>人，其中</w:t>
      </w:r>
      <w:r>
        <w:rPr>
          <w:rFonts w:hint="eastAsia"/>
        </w:rPr>
        <w:t>50%</w:t>
      </w:r>
      <w:r>
        <w:rPr>
          <w:rFonts w:hint="eastAsia"/>
        </w:rPr>
        <w:t>以上居住在农村地区。</w:t>
      </w:r>
    </w:p>
    <w:p w:rsidR="00000000" w:rsidRDefault="00000000">
      <w:pPr>
        <w:rPr>
          <w:rFonts w:hint="eastAsia"/>
        </w:rPr>
      </w:pPr>
      <w:r>
        <w:rPr>
          <w:rFonts w:hint="eastAsia"/>
        </w:rPr>
        <w:tab/>
        <w:t xml:space="preserve">155.  </w:t>
      </w:r>
      <w:r>
        <w:rPr>
          <w:rFonts w:hint="eastAsia"/>
        </w:rPr>
        <w:t>在这方面应注意《第</w:t>
      </w:r>
      <w:r>
        <w:rPr>
          <w:rFonts w:hint="eastAsia"/>
        </w:rPr>
        <w:t>135-96</w:t>
      </w:r>
      <w:r>
        <w:rPr>
          <w:rFonts w:hint="eastAsia"/>
        </w:rPr>
        <w:t>号法令》的颁布，它载有《残疾人服务法》，这是对残疾人</w:t>
      </w:r>
      <w:r>
        <w:rPr>
          <w:rFonts w:hint="eastAsia"/>
        </w:rPr>
        <w:t>(</w:t>
      </w:r>
      <w:r>
        <w:rPr>
          <w:rFonts w:hint="eastAsia"/>
        </w:rPr>
        <w:t>包括儿童和青年人</w:t>
      </w:r>
      <w:r>
        <w:rPr>
          <w:rFonts w:hint="eastAsia"/>
        </w:rPr>
        <w:t>)</w:t>
      </w:r>
      <w:r>
        <w:rPr>
          <w:rFonts w:hint="eastAsia"/>
        </w:rPr>
        <w:t>及其父母和家庭中其他人的一份重要文书，因为该法为他们规定，不受歧视地行使他们的权利和公民义务。为落实该法而成立了全国残疾人委员会，由公共部门和民间社会</w:t>
      </w:r>
      <w:r>
        <w:rPr>
          <w:rFonts w:hint="eastAsia"/>
        </w:rPr>
        <w:t>(</w:t>
      </w:r>
      <w:r>
        <w:rPr>
          <w:rFonts w:hint="eastAsia"/>
        </w:rPr>
        <w:t>包括全国各大学</w:t>
      </w:r>
      <w:r>
        <w:rPr>
          <w:rFonts w:hint="eastAsia"/>
        </w:rPr>
        <w:t>)</w:t>
      </w:r>
      <w:r>
        <w:rPr>
          <w:rFonts w:hint="eastAsia"/>
        </w:rPr>
        <w:t>的代表组成。</w:t>
      </w:r>
    </w:p>
    <w:p w:rsidR="00000000" w:rsidRDefault="00000000">
      <w:pPr>
        <w:rPr>
          <w:rFonts w:hint="eastAsia"/>
        </w:rPr>
      </w:pPr>
      <w:r>
        <w:rPr>
          <w:rFonts w:hint="eastAsia"/>
        </w:rPr>
        <w:tab/>
        <w:t xml:space="preserve">156.  </w:t>
      </w:r>
      <w:r>
        <w:rPr>
          <w:rFonts w:hint="eastAsia"/>
        </w:rPr>
        <w:t>教育部通过《第</w:t>
      </w:r>
      <w:r>
        <w:rPr>
          <w:rFonts w:hint="eastAsia"/>
        </w:rPr>
        <w:t>156-95</w:t>
      </w:r>
      <w:r>
        <w:rPr>
          <w:rFonts w:hint="eastAsia"/>
        </w:rPr>
        <w:t>号政府令》，成立了特殊教育司，以加强特殊教育制度。该司有自己的预算，尽管不足以满足全国学校残疾儿童的需要。</w:t>
      </w:r>
    </w:p>
    <w:p w:rsidR="00000000" w:rsidRDefault="00000000">
      <w:pPr>
        <w:rPr>
          <w:rFonts w:hint="eastAsia"/>
        </w:rPr>
      </w:pPr>
      <w:r>
        <w:rPr>
          <w:rFonts w:hint="eastAsia"/>
        </w:rPr>
        <w:tab/>
        <w:t>157.  1997</w:t>
      </w:r>
      <w:r>
        <w:rPr>
          <w:rFonts w:hint="eastAsia"/>
        </w:rPr>
        <w:t>年</w:t>
      </w:r>
      <w:r>
        <w:rPr>
          <w:rFonts w:hint="eastAsia"/>
        </w:rPr>
        <w:t>6</w:t>
      </w:r>
      <w:r>
        <w:rPr>
          <w:rFonts w:hint="eastAsia"/>
        </w:rPr>
        <w:t>月和</w:t>
      </w:r>
      <w:r>
        <w:rPr>
          <w:rFonts w:hint="eastAsia"/>
        </w:rPr>
        <w:t>7</w:t>
      </w:r>
      <w:r>
        <w:rPr>
          <w:rFonts w:hint="eastAsia"/>
        </w:rPr>
        <w:t>月，举办了危地马拉第</w:t>
      </w:r>
      <w:r>
        <w:rPr>
          <w:rFonts w:hint="eastAsia"/>
        </w:rPr>
        <w:t>8</w:t>
      </w:r>
      <w:r>
        <w:rPr>
          <w:rFonts w:hint="eastAsia"/>
        </w:rPr>
        <w:t>次特殊教育研讨会，题目是“和平进程中的残疾儿童”，有一些不同的机构参加。危地马拉东北地区和西部地区的</w:t>
      </w:r>
      <w:r>
        <w:rPr>
          <w:rFonts w:hint="eastAsia"/>
        </w:rPr>
        <w:t>12</w:t>
      </w:r>
      <w:r>
        <w:rPr>
          <w:rFonts w:hint="eastAsia"/>
        </w:rPr>
        <w:t>个省举行了社区促进者的培训课程，因为此前已作出结论，为解决残疾儿童问题，应为专职残疾儿童和青年人教育的教师设立一个中级专业资格，并用各种语言开展运动，提高公众对残疾儿童和青年人情况和权利的认识。</w:t>
      </w:r>
    </w:p>
    <w:p w:rsidR="00000000" w:rsidRDefault="00000000">
      <w:pPr>
        <w:rPr>
          <w:rFonts w:hint="eastAsia"/>
        </w:rPr>
      </w:pPr>
      <w:r>
        <w:rPr>
          <w:rFonts w:hint="eastAsia"/>
        </w:rPr>
        <w:tab/>
        <w:t xml:space="preserve">158.  </w:t>
      </w:r>
      <w:r>
        <w:rPr>
          <w:rFonts w:hint="eastAsia"/>
        </w:rPr>
        <w:t>农村和城市边缘地区的危地马拉儿童的健康水平不够，原因是全国的贫困和赤贫率高。关于</w:t>
      </w:r>
      <w:r>
        <w:rPr>
          <w:rFonts w:hint="eastAsia"/>
        </w:rPr>
        <w:t>5</w:t>
      </w:r>
      <w:r>
        <w:rPr>
          <w:rFonts w:hint="eastAsia"/>
        </w:rPr>
        <w:t>岁以下儿童营养状况的现有数据表明，其中</w:t>
      </w:r>
      <w:r>
        <w:rPr>
          <w:rFonts w:hint="eastAsia"/>
        </w:rPr>
        <w:t>50%</w:t>
      </w:r>
      <w:r>
        <w:rPr>
          <w:rFonts w:hint="eastAsia"/>
        </w:rPr>
        <w:t>长期营养不良，</w:t>
      </w:r>
      <w:r>
        <w:rPr>
          <w:rFonts w:hint="eastAsia"/>
        </w:rPr>
        <w:t>24%</w:t>
      </w:r>
      <w:r>
        <w:rPr>
          <w:rFonts w:hint="eastAsia"/>
        </w:rPr>
        <w:t>营养严重不良。</w:t>
      </w:r>
    </w:p>
    <w:p w:rsidR="00000000" w:rsidRDefault="00000000">
      <w:pPr>
        <w:pStyle w:val="Heading2"/>
        <w:spacing w:before="300"/>
        <w:rPr>
          <w:rFonts w:hint="eastAsia"/>
        </w:rPr>
      </w:pPr>
      <w:r>
        <w:rPr>
          <w:rFonts w:hint="eastAsia"/>
        </w:rPr>
        <w:t>九、第</w:t>
      </w:r>
      <w:r>
        <w:rPr>
          <w:rFonts w:hint="eastAsia"/>
        </w:rPr>
        <w:t>11</w:t>
      </w:r>
      <w:r>
        <w:rPr>
          <w:rFonts w:hint="eastAsia"/>
        </w:rPr>
        <w:t>条</w:t>
      </w:r>
      <w:r>
        <w:rPr>
          <w:rFonts w:hint="eastAsia"/>
        </w:rPr>
        <w:t xml:space="preserve">.  </w:t>
      </w:r>
      <w:r>
        <w:rPr>
          <w:rFonts w:hint="eastAsia"/>
        </w:rPr>
        <w:t>人人有权为自己和家庭获得相当的生活水准，</w:t>
      </w:r>
      <w:r>
        <w:br/>
      </w:r>
      <w:r>
        <w:rPr>
          <w:rFonts w:hint="eastAsia"/>
        </w:rPr>
        <w:t>包括足够的食物、衣着和住房</w:t>
      </w:r>
    </w:p>
    <w:p w:rsidR="00000000" w:rsidRDefault="00000000">
      <w:pPr>
        <w:rPr>
          <w:rFonts w:hint="eastAsia"/>
        </w:rPr>
      </w:pPr>
      <w:r>
        <w:rPr>
          <w:rFonts w:hint="eastAsia"/>
        </w:rPr>
        <w:tab/>
        <w:t xml:space="preserve">159.  </w:t>
      </w:r>
      <w:r>
        <w:rPr>
          <w:rFonts w:hint="eastAsia"/>
        </w:rPr>
        <w:t>根据联合国开发计划署</w:t>
      </w:r>
      <w:r>
        <w:rPr>
          <w:rFonts w:hint="eastAsia"/>
        </w:rPr>
        <w:t>(</w:t>
      </w:r>
      <w:r>
        <w:rPr>
          <w:rFonts w:hint="eastAsia"/>
        </w:rPr>
        <w:t>开发署</w:t>
      </w:r>
      <w:r>
        <w:rPr>
          <w:rFonts w:hint="eastAsia"/>
        </w:rPr>
        <w:t>)</w:t>
      </w:r>
      <w:r>
        <w:rPr>
          <w:rFonts w:hint="eastAsia"/>
        </w:rPr>
        <w:t>《</w:t>
      </w:r>
      <w:r>
        <w:rPr>
          <w:rFonts w:hint="eastAsia"/>
        </w:rPr>
        <w:t>1998</w:t>
      </w:r>
      <w:r>
        <w:rPr>
          <w:rFonts w:hint="eastAsia"/>
        </w:rPr>
        <w:t>年人的发展报告》，危地马拉省和中部地区人的发展水平最高，而北部和西北部则最低，那里的人口主要由土著人组成。据观察，所有地区从</w:t>
      </w:r>
      <w:r>
        <w:rPr>
          <w:rFonts w:hint="eastAsia"/>
        </w:rPr>
        <w:t>1989</w:t>
      </w:r>
      <w:r>
        <w:rPr>
          <w:rFonts w:hint="eastAsia"/>
        </w:rPr>
        <w:t>年至</w:t>
      </w:r>
      <w:r>
        <w:rPr>
          <w:rFonts w:hint="eastAsia"/>
        </w:rPr>
        <w:t>1998</w:t>
      </w:r>
      <w:r>
        <w:rPr>
          <w:rFonts w:hint="eastAsia"/>
        </w:rPr>
        <w:t>年人的发展水平均有所提高，特别是在预期寿命方面。北部，包括上韦拉帕斯和下韦拉帕斯省，从</w:t>
      </w:r>
      <w:r>
        <w:rPr>
          <w:rFonts w:hint="eastAsia"/>
        </w:rPr>
        <w:t>1994</w:t>
      </w:r>
      <w:r>
        <w:rPr>
          <w:rFonts w:hint="eastAsia"/>
        </w:rPr>
        <w:t>年至</w:t>
      </w:r>
      <w:r>
        <w:rPr>
          <w:rFonts w:hint="eastAsia"/>
        </w:rPr>
        <w:t>1998</w:t>
      </w:r>
      <w:r>
        <w:rPr>
          <w:rFonts w:hint="eastAsia"/>
        </w:rPr>
        <w:t>年的改善程度最高。还发现，人的发展水平最高的大都市地区和人的发展水平最低的西北部地区之间的差距从</w:t>
      </w:r>
      <w:r>
        <w:rPr>
          <w:rFonts w:hint="eastAsia"/>
        </w:rPr>
        <w:t>1989</w:t>
      </w:r>
      <w:r>
        <w:rPr>
          <w:rFonts w:hint="eastAsia"/>
        </w:rPr>
        <w:t>年至</w:t>
      </w:r>
      <w:r>
        <w:rPr>
          <w:rFonts w:hint="eastAsia"/>
        </w:rPr>
        <w:t>1998</w:t>
      </w:r>
      <w:r>
        <w:rPr>
          <w:rFonts w:hint="eastAsia"/>
        </w:rPr>
        <w:t>年有所扩大。</w:t>
      </w:r>
    </w:p>
    <w:p w:rsidR="00000000" w:rsidRDefault="00000000">
      <w:pPr>
        <w:rPr>
          <w:rFonts w:hint="eastAsia"/>
        </w:rPr>
      </w:pPr>
      <w:r>
        <w:rPr>
          <w:rFonts w:hint="eastAsia"/>
        </w:rPr>
        <w:tab/>
        <w:t>160.  1998</w:t>
      </w:r>
      <w:r>
        <w:rPr>
          <w:rFonts w:hint="eastAsia"/>
        </w:rPr>
        <w:t>年，整个国家的人的发展指数是城市地区比农村地区高</w:t>
      </w:r>
      <w:r>
        <w:rPr>
          <w:rFonts w:hint="eastAsia"/>
        </w:rPr>
        <w:t>20%</w:t>
      </w:r>
      <w:r>
        <w:rPr>
          <w:rFonts w:hint="eastAsia"/>
        </w:rPr>
        <w:t>，但西部的差距比佩滕省还要大。</w:t>
      </w:r>
    </w:p>
    <w:p w:rsidR="00000000" w:rsidRDefault="00000000">
      <w:pPr>
        <w:spacing w:after="240"/>
        <w:rPr>
          <w:rFonts w:hint="eastAsia"/>
        </w:rPr>
      </w:pPr>
      <w:r>
        <w:rPr>
          <w:rFonts w:hint="eastAsia"/>
        </w:rPr>
        <w:tab/>
        <w:t>161.  1998</w:t>
      </w:r>
      <w:r>
        <w:rPr>
          <w:rFonts w:hint="eastAsia"/>
        </w:rPr>
        <w:t>年的妇女发展指数在人的发展水平较高的地区较高，而在水平较低的地区则较低。性别上的差距已得到确认，收入上的差距高于教育上的差距，表明性别歧视仍然存在。</w:t>
      </w:r>
    </w:p>
    <w:p w:rsidR="00000000" w:rsidRDefault="00000000">
      <w:pPr>
        <w:pStyle w:val="Heading4"/>
        <w:rPr>
          <w:rFonts w:hint="eastAsia"/>
        </w:rPr>
      </w:pPr>
      <w:r>
        <w:rPr>
          <w:rFonts w:hint="eastAsia"/>
        </w:rPr>
        <w:t>获得足够食物的权利</w:t>
      </w:r>
    </w:p>
    <w:p w:rsidR="00000000" w:rsidRDefault="00000000">
      <w:pPr>
        <w:rPr>
          <w:rFonts w:hint="eastAsia"/>
        </w:rPr>
      </w:pPr>
      <w:r>
        <w:rPr>
          <w:rFonts w:hint="eastAsia"/>
        </w:rPr>
        <w:tab/>
        <w:t xml:space="preserve">162.  </w:t>
      </w:r>
      <w:r>
        <w:rPr>
          <w:rFonts w:hint="eastAsia"/>
        </w:rPr>
        <w:t>在过去几十年里，全国人均营养缺乏率为每天</w:t>
      </w:r>
      <w:r>
        <w:rPr>
          <w:rFonts w:hint="eastAsia"/>
        </w:rPr>
        <w:t>200</w:t>
      </w:r>
      <w:r>
        <w:rPr>
          <w:rFonts w:hint="eastAsia"/>
        </w:rPr>
        <w:t>千卡，而</w:t>
      </w:r>
      <w:r>
        <w:rPr>
          <w:rFonts w:hint="eastAsia"/>
        </w:rPr>
        <w:t>1980</w:t>
      </w:r>
      <w:r>
        <w:rPr>
          <w:rFonts w:hint="eastAsia"/>
        </w:rPr>
        <w:t>年代初则每天为</w:t>
      </w:r>
      <w:r>
        <w:rPr>
          <w:rFonts w:hint="eastAsia"/>
        </w:rPr>
        <w:t>400</w:t>
      </w:r>
      <w:r>
        <w:rPr>
          <w:rFonts w:hint="eastAsia"/>
        </w:rPr>
        <w:t>千卡，这意味着如果平等分配所有食物，整个人口仍然是营养不足。但是，由于分配不平等，有的人口群体的食物已足够，或者太多，而其他群体</w:t>
      </w:r>
      <w:r>
        <w:rPr>
          <w:rFonts w:hint="eastAsia"/>
        </w:rPr>
        <w:t>(</w:t>
      </w:r>
      <w:r>
        <w:rPr>
          <w:rFonts w:hint="eastAsia"/>
        </w:rPr>
        <w:t>大多数</w:t>
      </w:r>
      <w:r>
        <w:rPr>
          <w:rFonts w:hint="eastAsia"/>
        </w:rPr>
        <w:t>)</w:t>
      </w:r>
      <w:r>
        <w:rPr>
          <w:rFonts w:hint="eastAsia"/>
        </w:rPr>
        <w:t>则严重营养不足。</w:t>
      </w:r>
    </w:p>
    <w:p w:rsidR="00000000" w:rsidRDefault="00000000">
      <w:pPr>
        <w:spacing w:after="240"/>
        <w:rPr>
          <w:rFonts w:hint="eastAsia"/>
        </w:rPr>
      </w:pPr>
      <w:r>
        <w:rPr>
          <w:rFonts w:hint="eastAsia"/>
        </w:rPr>
        <w:tab/>
        <w:t xml:space="preserve">163.  </w:t>
      </w:r>
      <w:r>
        <w:rPr>
          <w:rFonts w:hint="eastAsia"/>
        </w:rPr>
        <w:t>根据中美洲和巴拿马营养研究所</w:t>
      </w:r>
      <w:r>
        <w:rPr>
          <w:rFonts w:hint="eastAsia"/>
        </w:rPr>
        <w:t>(INCAP)</w:t>
      </w:r>
      <w:r>
        <w:rPr>
          <w:rFonts w:hint="eastAsia"/>
        </w:rPr>
        <w:t>和公共卫生和社会福利部的研究，过去十年里能满足人口最低需要而供应充足的唯一基本谷类食物是玉米。短缺最严重的是大米和豆类；</w:t>
      </w:r>
      <w:r>
        <w:rPr>
          <w:rFonts w:hint="eastAsia"/>
        </w:rPr>
        <w:t>1997</w:t>
      </w:r>
      <w:r>
        <w:rPr>
          <w:rFonts w:hint="eastAsia"/>
        </w:rPr>
        <w:t>年，短缺已达到每天最低估计需要一盎司大米和两盎司豆类的</w:t>
      </w:r>
      <w:r>
        <w:rPr>
          <w:rFonts w:hint="eastAsia"/>
        </w:rPr>
        <w:t>60%</w:t>
      </w:r>
      <w:r>
        <w:rPr>
          <w:rFonts w:hint="eastAsia"/>
        </w:rPr>
        <w:t>。这意味着，如果这种情况持续下去，</w:t>
      </w:r>
      <w:r>
        <w:rPr>
          <w:rFonts w:hint="eastAsia"/>
        </w:rPr>
        <w:t>1999</w:t>
      </w:r>
      <w:r>
        <w:rPr>
          <w:rFonts w:hint="eastAsia"/>
        </w:rPr>
        <w:t>年将短缺</w:t>
      </w:r>
      <w:r>
        <w:rPr>
          <w:rFonts w:hint="eastAsia"/>
        </w:rPr>
        <w:t>90,000</w:t>
      </w:r>
      <w:r>
        <w:rPr>
          <w:rFonts w:hint="eastAsia"/>
        </w:rPr>
        <w:t>吨大米，</w:t>
      </w:r>
      <w:r>
        <w:rPr>
          <w:rFonts w:hint="eastAsia"/>
        </w:rPr>
        <w:t>170,000</w:t>
      </w:r>
      <w:r>
        <w:rPr>
          <w:rFonts w:hint="eastAsia"/>
        </w:rPr>
        <w:t>吨豆类。鸡和牛肉供应似乎足以满足每星期</w:t>
      </w:r>
      <w:r>
        <w:rPr>
          <w:rFonts w:hint="eastAsia"/>
        </w:rPr>
        <w:t>4</w:t>
      </w:r>
      <w:r>
        <w:rPr>
          <w:rFonts w:hint="eastAsia"/>
        </w:rPr>
        <w:t>盎司鸡和</w:t>
      </w:r>
      <w:r>
        <w:rPr>
          <w:rFonts w:hint="eastAsia"/>
        </w:rPr>
        <w:t>2</w:t>
      </w:r>
      <w:r>
        <w:rPr>
          <w:rFonts w:hint="eastAsia"/>
        </w:rPr>
        <w:t>盎司牛肉的最低估计需要；但是，由于这些产品分配不平等，很大一部分人口得不到这些产品。牛奶等奶制品供应只达到估计最低需要的</w:t>
      </w:r>
      <w:r>
        <w:rPr>
          <w:rFonts w:hint="eastAsia"/>
        </w:rPr>
        <w:t>80%</w:t>
      </w:r>
      <w:r>
        <w:rPr>
          <w:rFonts w:hint="eastAsia"/>
        </w:rPr>
        <w:t>，</w:t>
      </w:r>
      <w:r>
        <w:rPr>
          <w:rFonts w:hint="eastAsia"/>
        </w:rPr>
        <w:t>1999</w:t>
      </w:r>
      <w:r>
        <w:rPr>
          <w:rFonts w:hint="eastAsia"/>
        </w:rPr>
        <w:t>年估计短缺</w:t>
      </w:r>
      <w:r>
        <w:rPr>
          <w:rFonts w:hint="eastAsia"/>
        </w:rPr>
        <w:t>118,000</w:t>
      </w:r>
      <w:r>
        <w:rPr>
          <w:rFonts w:hint="eastAsia"/>
        </w:rPr>
        <w:t>吨。奶制品最低需要量估计为人均每天</w:t>
      </w:r>
      <w:r>
        <w:rPr>
          <w:rFonts w:hint="eastAsia"/>
        </w:rPr>
        <w:t>3</w:t>
      </w:r>
      <w:r>
        <w:rPr>
          <w:rFonts w:hint="eastAsia"/>
        </w:rPr>
        <w:t>盎司液体牛奶，</w:t>
      </w:r>
      <w:r>
        <w:rPr>
          <w:rFonts w:hint="eastAsia"/>
        </w:rPr>
        <w:t>1-12</w:t>
      </w:r>
      <w:r>
        <w:rPr>
          <w:rFonts w:hint="eastAsia"/>
        </w:rPr>
        <w:t>岁儿童每星期</w:t>
      </w:r>
      <w:r>
        <w:rPr>
          <w:rFonts w:hint="eastAsia"/>
        </w:rPr>
        <w:t>1.5</w:t>
      </w:r>
      <w:r>
        <w:rPr>
          <w:rFonts w:hint="eastAsia"/>
        </w:rPr>
        <w:t>盎司奶酪，</w:t>
      </w:r>
      <w:r>
        <w:rPr>
          <w:rFonts w:hint="eastAsia"/>
        </w:rPr>
        <w:t>1</w:t>
      </w:r>
      <w:r>
        <w:rPr>
          <w:rFonts w:hint="eastAsia"/>
        </w:rPr>
        <w:t>岁以下婴儿为半升。禽蛋的人均供应稳定，产量随人口的增加而增加。按每星期</w:t>
      </w:r>
      <w:r>
        <w:rPr>
          <w:rFonts w:hint="eastAsia"/>
        </w:rPr>
        <w:t>3</w:t>
      </w:r>
      <w:r>
        <w:rPr>
          <w:rFonts w:hint="eastAsia"/>
        </w:rPr>
        <w:t>只蛋计算，</w:t>
      </w:r>
      <w:r>
        <w:rPr>
          <w:rFonts w:hint="eastAsia"/>
        </w:rPr>
        <w:t>1997</w:t>
      </w:r>
      <w:r>
        <w:rPr>
          <w:rFonts w:hint="eastAsia"/>
        </w:rPr>
        <w:t>年的短缺率为</w:t>
      </w:r>
      <w:r>
        <w:rPr>
          <w:rFonts w:hint="eastAsia"/>
        </w:rPr>
        <w:t>12%</w:t>
      </w:r>
      <w:r>
        <w:rPr>
          <w:rFonts w:hint="eastAsia"/>
        </w:rPr>
        <w:t>；如按同样的情况，</w:t>
      </w:r>
      <w:r>
        <w:rPr>
          <w:rFonts w:hint="eastAsia"/>
        </w:rPr>
        <w:t>1997</w:t>
      </w:r>
      <w:r>
        <w:rPr>
          <w:rFonts w:hint="eastAsia"/>
        </w:rPr>
        <w:t>年将短缺</w:t>
      </w:r>
      <w:r>
        <w:rPr>
          <w:rFonts w:hint="eastAsia"/>
        </w:rPr>
        <w:t>14,000</w:t>
      </w:r>
      <w:r>
        <w:rPr>
          <w:rFonts w:hint="eastAsia"/>
        </w:rPr>
        <w:t>吨。</w:t>
      </w:r>
    </w:p>
    <w:p w:rsidR="00000000" w:rsidRDefault="00000000">
      <w:pPr>
        <w:pStyle w:val="Heading4"/>
        <w:rPr>
          <w:rFonts w:hint="eastAsia"/>
        </w:rPr>
      </w:pPr>
      <w:r>
        <w:rPr>
          <w:rFonts w:hint="eastAsia"/>
        </w:rPr>
        <w:t>获得食物的权利</w:t>
      </w:r>
    </w:p>
    <w:p w:rsidR="00000000" w:rsidRDefault="00000000">
      <w:pPr>
        <w:spacing w:after="240"/>
        <w:rPr>
          <w:rFonts w:hint="eastAsia"/>
        </w:rPr>
      </w:pPr>
      <w:r>
        <w:rPr>
          <w:rFonts w:hint="eastAsia"/>
        </w:rPr>
        <w:tab/>
        <w:t xml:space="preserve">164.  </w:t>
      </w:r>
      <w:r>
        <w:rPr>
          <w:rFonts w:hint="eastAsia"/>
        </w:rPr>
        <w:t>如果整个人口不仅能获得食物，而且也能在经济和社会上获得，即可以买到或生产食物，而且人们获得足够的教育和信息，能够在家庭选择和分享食物方面作出最恰当的决定，只有这样，才能实现全国粮食安全。从</w:t>
      </w:r>
      <w:r>
        <w:rPr>
          <w:rFonts w:hint="eastAsia"/>
        </w:rPr>
        <w:t>1988</w:t>
      </w:r>
      <w:r>
        <w:rPr>
          <w:rFonts w:hint="eastAsia"/>
        </w:rPr>
        <w:t>年至</w:t>
      </w:r>
      <w:r>
        <w:rPr>
          <w:rFonts w:hint="eastAsia"/>
        </w:rPr>
        <w:t>1998</w:t>
      </w:r>
      <w:r>
        <w:rPr>
          <w:rFonts w:hint="eastAsia"/>
        </w:rPr>
        <w:t>年，食物的消费价格指数比所有物品和服务的消费价格指数上涨都要多。在同期，最低标准食物篮与最低工资之间的相关率略有降低：</w:t>
      </w:r>
      <w:r>
        <w:rPr>
          <w:rFonts w:hint="eastAsia"/>
        </w:rPr>
        <w:t>1991</w:t>
      </w:r>
      <w:r>
        <w:rPr>
          <w:rFonts w:hint="eastAsia"/>
        </w:rPr>
        <w:t>年，最低标准食物篮的费用为最低工资的</w:t>
      </w:r>
      <w:r>
        <w:rPr>
          <w:rFonts w:hint="eastAsia"/>
        </w:rPr>
        <w:t>2.3</w:t>
      </w:r>
      <w:r>
        <w:rPr>
          <w:rFonts w:hint="eastAsia"/>
        </w:rPr>
        <w:t>倍，</w:t>
      </w:r>
      <w:r>
        <w:rPr>
          <w:rFonts w:hint="eastAsia"/>
        </w:rPr>
        <w:t>1999</w:t>
      </w:r>
      <w:r>
        <w:rPr>
          <w:rFonts w:hint="eastAsia"/>
        </w:rPr>
        <w:t>年则为</w:t>
      </w:r>
      <w:r>
        <w:rPr>
          <w:rFonts w:hint="eastAsia"/>
        </w:rPr>
        <w:t>1.9</w:t>
      </w:r>
      <w:r>
        <w:rPr>
          <w:rFonts w:hint="eastAsia"/>
        </w:rPr>
        <w:t>倍。但是，不是所有能参加经济活动的人都能得到就业的</w:t>
      </w:r>
      <w:r>
        <w:rPr>
          <w:rFonts w:hint="eastAsia"/>
        </w:rPr>
        <w:t>(</w:t>
      </w:r>
      <w:r>
        <w:rPr>
          <w:rFonts w:hint="eastAsia"/>
        </w:rPr>
        <w:t>妇女的情况尤为如此</w:t>
      </w:r>
      <w:r>
        <w:rPr>
          <w:rFonts w:hint="eastAsia"/>
        </w:rPr>
        <w:t>)</w:t>
      </w:r>
      <w:r>
        <w:rPr>
          <w:rFonts w:hint="eastAsia"/>
        </w:rPr>
        <w:t>；也不是所有雇主都支付最低工资的。基本食物篮的费用占所有基本需要费用的</w:t>
      </w:r>
      <w:r>
        <w:rPr>
          <w:rFonts w:hint="eastAsia"/>
        </w:rPr>
        <w:t>50%</w:t>
      </w:r>
      <w:r>
        <w:rPr>
          <w:rFonts w:hint="eastAsia"/>
        </w:rPr>
        <w:t>至</w:t>
      </w:r>
      <w:r>
        <w:rPr>
          <w:rFonts w:hint="eastAsia"/>
        </w:rPr>
        <w:t>60%</w:t>
      </w:r>
      <w:r>
        <w:rPr>
          <w:rFonts w:hint="eastAsia"/>
        </w:rPr>
        <w:t>。因此，根据</w:t>
      </w:r>
      <w:r>
        <w:rPr>
          <w:rFonts w:hint="eastAsia"/>
        </w:rPr>
        <w:t>1999</w:t>
      </w:r>
      <w:r>
        <w:rPr>
          <w:rFonts w:hint="eastAsia"/>
        </w:rPr>
        <w:t>年的最低工资和食物价格，估计每人必须工作两小时才能买得起</w:t>
      </w:r>
      <w:r>
        <w:rPr>
          <w:rFonts w:hint="eastAsia"/>
        </w:rPr>
        <w:t>1</w:t>
      </w:r>
      <w:r>
        <w:rPr>
          <w:rFonts w:hint="eastAsia"/>
        </w:rPr>
        <w:t>升牛奶；工作</w:t>
      </w:r>
      <w:r>
        <w:rPr>
          <w:rFonts w:hint="eastAsia"/>
        </w:rPr>
        <w:t>5</w:t>
      </w:r>
      <w:r>
        <w:rPr>
          <w:rFonts w:hint="eastAsia"/>
        </w:rPr>
        <w:t>小时以上才能买得起一磅牛肉或生乳酪；工作约</w:t>
      </w:r>
      <w:r>
        <w:rPr>
          <w:rFonts w:hint="eastAsia"/>
        </w:rPr>
        <w:t>3</w:t>
      </w:r>
      <w:r>
        <w:rPr>
          <w:rFonts w:hint="eastAsia"/>
        </w:rPr>
        <w:t>小时能买</w:t>
      </w:r>
      <w:r>
        <w:rPr>
          <w:rFonts w:hint="eastAsia"/>
        </w:rPr>
        <w:t>12</w:t>
      </w:r>
      <w:r>
        <w:rPr>
          <w:rFonts w:hint="eastAsia"/>
        </w:rPr>
        <w:t>个鸡蛋或</w:t>
      </w:r>
      <w:r>
        <w:rPr>
          <w:rFonts w:hint="eastAsia"/>
        </w:rPr>
        <w:t>1</w:t>
      </w:r>
      <w:r>
        <w:rPr>
          <w:rFonts w:hint="eastAsia"/>
        </w:rPr>
        <w:t>瓶油；工作</w:t>
      </w:r>
      <w:r>
        <w:rPr>
          <w:rFonts w:hint="eastAsia"/>
        </w:rPr>
        <w:t>1</w:t>
      </w:r>
      <w:r>
        <w:rPr>
          <w:rFonts w:hint="eastAsia"/>
        </w:rPr>
        <w:t>小时以上能买一磅豆类或大米。上述分析表明大多数人购买最低数量的食物是如何的困难。</w:t>
      </w:r>
    </w:p>
    <w:p w:rsidR="00000000" w:rsidRDefault="00000000">
      <w:pPr>
        <w:pStyle w:val="Heading4"/>
        <w:rPr>
          <w:rFonts w:hint="eastAsia"/>
        </w:rPr>
      </w:pPr>
      <w:r>
        <w:rPr>
          <w:rFonts w:hint="eastAsia"/>
        </w:rPr>
        <w:t>5</w:t>
      </w:r>
      <w:r>
        <w:rPr>
          <w:rFonts w:hint="eastAsia"/>
        </w:rPr>
        <w:t>岁以下儿童的营养不良情况</w:t>
      </w:r>
    </w:p>
    <w:p w:rsidR="00000000" w:rsidRDefault="00000000">
      <w:pPr>
        <w:rPr>
          <w:rFonts w:hint="eastAsia"/>
        </w:rPr>
      </w:pPr>
      <w:r>
        <w:rPr>
          <w:rFonts w:hint="eastAsia"/>
        </w:rPr>
        <w:tab/>
        <w:t xml:space="preserve">165.  </w:t>
      </w:r>
      <w:r>
        <w:rPr>
          <w:rFonts w:hint="eastAsia"/>
        </w:rPr>
        <w:t>在过去十年里，患长期营养不良症的儿童比例下降了</w:t>
      </w:r>
      <w:r>
        <w:rPr>
          <w:rFonts w:hint="eastAsia"/>
        </w:rPr>
        <w:t>40%</w:t>
      </w:r>
      <w:r>
        <w:rPr>
          <w:rFonts w:hint="eastAsia"/>
        </w:rPr>
        <w:t>，总数下降了</w:t>
      </w:r>
      <w:r>
        <w:rPr>
          <w:rFonts w:hint="eastAsia"/>
        </w:rPr>
        <w:t>33%</w:t>
      </w:r>
      <w:r>
        <w:rPr>
          <w:rFonts w:hint="eastAsia"/>
        </w:rPr>
        <w:t>。按绝对数字计，患长期营养不良症的儿童数量仍然很高：</w:t>
      </w:r>
      <w:r>
        <w:rPr>
          <w:rFonts w:hint="eastAsia"/>
        </w:rPr>
        <w:t>1999</w:t>
      </w:r>
      <w:r>
        <w:rPr>
          <w:rFonts w:hint="eastAsia"/>
        </w:rPr>
        <w:t>年估计有</w:t>
      </w:r>
      <w:r>
        <w:rPr>
          <w:rFonts w:hint="eastAsia"/>
        </w:rPr>
        <w:t>850,000</w:t>
      </w:r>
      <w:r>
        <w:rPr>
          <w:rFonts w:hint="eastAsia"/>
        </w:rPr>
        <w:t>多名儿童患长期营养不良症</w:t>
      </w:r>
      <w:r>
        <w:rPr>
          <w:rFonts w:hint="eastAsia"/>
        </w:rPr>
        <w:t>(</w:t>
      </w:r>
      <w:r>
        <w:rPr>
          <w:rFonts w:hint="eastAsia"/>
        </w:rPr>
        <w:t>身高比实际年龄矮</w:t>
      </w:r>
      <w:r>
        <w:rPr>
          <w:rFonts w:hint="eastAsia"/>
        </w:rPr>
        <w:t>)</w:t>
      </w:r>
      <w:r>
        <w:rPr>
          <w:rFonts w:hint="eastAsia"/>
        </w:rPr>
        <w:t>，</w:t>
      </w:r>
      <w:r>
        <w:rPr>
          <w:rFonts w:hint="eastAsia"/>
        </w:rPr>
        <w:t>37,000</w:t>
      </w:r>
      <w:r>
        <w:rPr>
          <w:rFonts w:hint="eastAsia"/>
        </w:rPr>
        <w:t>名儿童患严重营养不良症</w:t>
      </w:r>
      <w:r>
        <w:rPr>
          <w:rFonts w:hint="eastAsia"/>
        </w:rPr>
        <w:t>(</w:t>
      </w:r>
      <w:r>
        <w:rPr>
          <w:rFonts w:hint="eastAsia"/>
        </w:rPr>
        <w:t>按身高，体重不足</w:t>
      </w:r>
      <w:r>
        <w:rPr>
          <w:rFonts w:hint="eastAsia"/>
        </w:rPr>
        <w:t>)</w:t>
      </w:r>
      <w:r>
        <w:rPr>
          <w:rFonts w:hint="eastAsia"/>
        </w:rPr>
        <w:t>；而按年龄来看，有</w:t>
      </w:r>
      <w:r>
        <w:rPr>
          <w:rFonts w:hint="eastAsia"/>
        </w:rPr>
        <w:t>400,000</w:t>
      </w:r>
      <w:r>
        <w:rPr>
          <w:rFonts w:hint="eastAsia"/>
        </w:rPr>
        <w:t>以上的儿童体重偏低。</w:t>
      </w:r>
    </w:p>
    <w:p w:rsidR="00000000" w:rsidRDefault="00000000">
      <w:pPr>
        <w:spacing w:after="240"/>
        <w:rPr>
          <w:rFonts w:hint="eastAsia"/>
        </w:rPr>
      </w:pPr>
      <w:r>
        <w:rPr>
          <w:rFonts w:hint="eastAsia"/>
        </w:rPr>
        <w:tab/>
        <w:t>166.  1995</w:t>
      </w:r>
      <w:r>
        <w:rPr>
          <w:rFonts w:hint="eastAsia"/>
        </w:rPr>
        <w:t>年，</w:t>
      </w:r>
      <w:r>
        <w:rPr>
          <w:rFonts w:hint="eastAsia"/>
        </w:rPr>
        <w:t>16%</w:t>
      </w:r>
      <w:r>
        <w:rPr>
          <w:rFonts w:hint="eastAsia"/>
        </w:rPr>
        <w:t>的</w:t>
      </w:r>
      <w:r>
        <w:rPr>
          <w:rFonts w:hint="eastAsia"/>
        </w:rPr>
        <w:t>5</w:t>
      </w:r>
      <w:r>
        <w:rPr>
          <w:rFonts w:hint="eastAsia"/>
        </w:rPr>
        <w:t>岁以下儿童患维生素</w:t>
      </w:r>
      <w:r>
        <w:rPr>
          <w:rFonts w:hint="eastAsia"/>
        </w:rPr>
        <w:t>A</w:t>
      </w:r>
      <w:r>
        <w:rPr>
          <w:rFonts w:hint="eastAsia"/>
        </w:rPr>
        <w:t>缺乏症，今天的比例也类似于此；据估计，</w:t>
      </w:r>
      <w:r>
        <w:rPr>
          <w:rFonts w:hint="eastAsia"/>
        </w:rPr>
        <w:t>290,000</w:t>
      </w:r>
      <w:r>
        <w:rPr>
          <w:rFonts w:hint="eastAsia"/>
        </w:rPr>
        <w:t>名儿童患维生素</w:t>
      </w:r>
      <w:r>
        <w:rPr>
          <w:rFonts w:hint="eastAsia"/>
        </w:rPr>
        <w:t>A</w:t>
      </w:r>
      <w:r>
        <w:rPr>
          <w:rFonts w:hint="eastAsia"/>
        </w:rPr>
        <w:t>缺乏症。从家庭中收集的糖样品，约</w:t>
      </w:r>
      <w:r>
        <w:rPr>
          <w:rFonts w:hint="eastAsia"/>
        </w:rPr>
        <w:t>86%</w:t>
      </w:r>
      <w:r>
        <w:rPr>
          <w:rFonts w:hint="eastAsia"/>
        </w:rPr>
        <w:t>因含强化维生素</w:t>
      </w:r>
      <w:r>
        <w:rPr>
          <w:rFonts w:hint="eastAsia"/>
        </w:rPr>
        <w:t>A</w:t>
      </w:r>
      <w:r>
        <w:rPr>
          <w:rFonts w:hint="eastAsia"/>
        </w:rPr>
        <w:t>。从</w:t>
      </w:r>
      <w:r>
        <w:rPr>
          <w:rFonts w:hint="eastAsia"/>
        </w:rPr>
        <w:t>1995</w:t>
      </w:r>
      <w:r>
        <w:rPr>
          <w:rFonts w:hint="eastAsia"/>
        </w:rPr>
        <w:t>年至</w:t>
      </w:r>
      <w:r>
        <w:rPr>
          <w:rFonts w:hint="eastAsia"/>
        </w:rPr>
        <w:t>1999</w:t>
      </w:r>
      <w:r>
        <w:rPr>
          <w:rFonts w:hint="eastAsia"/>
        </w:rPr>
        <w:t>年，这一比例一直保持在</w:t>
      </w:r>
      <w:r>
        <w:rPr>
          <w:rFonts w:hint="eastAsia"/>
        </w:rPr>
        <w:t>80%</w:t>
      </w:r>
      <w:r>
        <w:rPr>
          <w:rFonts w:hint="eastAsia"/>
        </w:rPr>
        <w:t>，因为食糖是危地马拉人饮食中维生素</w:t>
      </w:r>
      <w:r>
        <w:rPr>
          <w:rFonts w:hint="eastAsia"/>
        </w:rPr>
        <w:t>A</w:t>
      </w:r>
      <w:r>
        <w:rPr>
          <w:rFonts w:hint="eastAsia"/>
        </w:rPr>
        <w:t>的主要来源。</w:t>
      </w:r>
    </w:p>
    <w:p w:rsidR="00000000" w:rsidRDefault="00000000">
      <w:pPr>
        <w:pStyle w:val="Heading4"/>
        <w:rPr>
          <w:rFonts w:hint="eastAsia"/>
        </w:rPr>
      </w:pPr>
      <w:r>
        <w:rPr>
          <w:rFonts w:hint="eastAsia"/>
        </w:rPr>
        <w:t>预防和控制微量营养素缺乏症</w:t>
      </w:r>
    </w:p>
    <w:p w:rsidR="00000000" w:rsidRDefault="00000000">
      <w:pPr>
        <w:rPr>
          <w:rFonts w:hint="eastAsia"/>
        </w:rPr>
      </w:pPr>
      <w:r>
        <w:rPr>
          <w:rFonts w:hint="eastAsia"/>
        </w:rPr>
        <w:tab/>
        <w:t>167.  1999</w:t>
      </w:r>
      <w:r>
        <w:rPr>
          <w:rFonts w:hint="eastAsia"/>
        </w:rPr>
        <w:t>年，公共卫生和社会福利部与美洲卫生组织中美洲和巴拿马营养研究所的内分泌学会及核医疗和技术融资合作司、联合国儿童基金会</w:t>
      </w:r>
      <w:r>
        <w:rPr>
          <w:rFonts w:hint="eastAsia"/>
        </w:rPr>
        <w:t>(</w:t>
      </w:r>
      <w:r>
        <w:rPr>
          <w:rFonts w:hint="eastAsia"/>
        </w:rPr>
        <w:t>儿童基金会</w:t>
      </w:r>
      <w:r>
        <w:rPr>
          <w:rFonts w:hint="eastAsia"/>
        </w:rPr>
        <w:t>)</w:t>
      </w:r>
      <w:r>
        <w:rPr>
          <w:rFonts w:hint="eastAsia"/>
        </w:rPr>
        <w:t>、国际防治缺碘症理事会和</w:t>
      </w:r>
      <w:r>
        <w:t>Merck</w:t>
      </w:r>
      <w:r>
        <w:rPr>
          <w:rFonts w:hint="eastAsia"/>
        </w:rPr>
        <w:t>实验室合作，在</w:t>
      </w:r>
      <w:r>
        <w:rPr>
          <w:rFonts w:hint="eastAsia"/>
        </w:rPr>
        <w:t>6</w:t>
      </w:r>
      <w:r>
        <w:rPr>
          <w:rFonts w:hint="eastAsia"/>
        </w:rPr>
        <w:t>个省的</w:t>
      </w:r>
      <w:r>
        <w:rPr>
          <w:rFonts w:hint="eastAsia"/>
        </w:rPr>
        <w:t>6</w:t>
      </w:r>
      <w:r>
        <w:rPr>
          <w:rFonts w:hint="eastAsia"/>
        </w:rPr>
        <w:t>个城镇以“</w:t>
      </w:r>
      <w:r>
        <w:t>Thyroid móbile</w:t>
      </w:r>
      <w:r>
        <w:rPr>
          <w:rFonts w:hint="eastAsia"/>
        </w:rPr>
        <w:t>”</w:t>
      </w:r>
      <w:r>
        <w:rPr>
          <w:rFonts w:hint="eastAsia"/>
        </w:rPr>
        <w:t>(</w:t>
      </w:r>
      <w:r>
        <w:rPr>
          <w:rFonts w:hint="eastAsia"/>
        </w:rPr>
        <w:t>“甲状腺流动研究”</w:t>
      </w:r>
      <w:r>
        <w:rPr>
          <w:rFonts w:hint="eastAsia"/>
        </w:rPr>
        <w:t>)</w:t>
      </w:r>
      <w:r>
        <w:rPr>
          <w:rFonts w:hint="eastAsia"/>
        </w:rPr>
        <w:t>为名称开展了一项研究。这项研究对</w:t>
      </w:r>
      <w:r>
        <w:rPr>
          <w:rFonts w:hint="eastAsia"/>
        </w:rPr>
        <w:t>6</w:t>
      </w:r>
      <w:r>
        <w:rPr>
          <w:rFonts w:hint="eastAsia"/>
        </w:rPr>
        <w:t>至</w:t>
      </w:r>
      <w:r>
        <w:rPr>
          <w:rFonts w:hint="eastAsia"/>
        </w:rPr>
        <w:t>12</w:t>
      </w:r>
      <w:r>
        <w:rPr>
          <w:rFonts w:hint="eastAsia"/>
        </w:rPr>
        <w:t>岁的</w:t>
      </w:r>
      <w:r>
        <w:rPr>
          <w:rFonts w:hint="eastAsia"/>
        </w:rPr>
        <w:t>540</w:t>
      </w:r>
      <w:r>
        <w:rPr>
          <w:rFonts w:hint="eastAsia"/>
        </w:rPr>
        <w:t>名男女学生作了调查。结果表明，经调查的盐抽样中只有</w:t>
      </w:r>
      <w:r>
        <w:rPr>
          <w:rFonts w:hint="eastAsia"/>
        </w:rPr>
        <w:t>33.3%</w:t>
      </w:r>
      <w:r>
        <w:rPr>
          <w:rFonts w:hint="eastAsia"/>
        </w:rPr>
        <w:t>含有足够的碘浓度；</w:t>
      </w:r>
      <w:r>
        <w:rPr>
          <w:rFonts w:hint="eastAsia"/>
        </w:rPr>
        <w:t>5.6%</w:t>
      </w:r>
      <w:r>
        <w:rPr>
          <w:rFonts w:hint="eastAsia"/>
        </w:rPr>
        <w:t>含碘浓度中等，</w:t>
      </w:r>
      <w:r>
        <w:rPr>
          <w:rFonts w:hint="eastAsia"/>
        </w:rPr>
        <w:t>61.1%</w:t>
      </w:r>
      <w:r>
        <w:rPr>
          <w:rFonts w:hint="eastAsia"/>
        </w:rPr>
        <w:t>不含碘或者低于能接受的临界水平。</w:t>
      </w:r>
      <w:r>
        <w:rPr>
          <w:rFonts w:hint="eastAsia"/>
        </w:rPr>
        <w:t>6</w:t>
      </w:r>
      <w:r>
        <w:rPr>
          <w:rFonts w:hint="eastAsia"/>
        </w:rPr>
        <w:t>个城镇中有</w:t>
      </w:r>
      <w:r>
        <w:rPr>
          <w:rFonts w:hint="eastAsia"/>
        </w:rPr>
        <w:t>5</w:t>
      </w:r>
      <w:r>
        <w:rPr>
          <w:rFonts w:hint="eastAsia"/>
        </w:rPr>
        <w:t>个的尿样低于可接受的临界水平，</w:t>
      </w:r>
      <w:r>
        <w:rPr>
          <w:rFonts w:hint="eastAsia"/>
        </w:rPr>
        <w:t>36.3%</w:t>
      </w:r>
      <w:r>
        <w:rPr>
          <w:rFonts w:hint="eastAsia"/>
        </w:rPr>
        <w:t>的抽样表明，排出的尿的碘浓度显示有中等至严重程度的碘缺少症。</w:t>
      </w:r>
    </w:p>
    <w:p w:rsidR="00000000" w:rsidRDefault="00000000">
      <w:pPr>
        <w:rPr>
          <w:rFonts w:hint="eastAsia"/>
        </w:rPr>
      </w:pPr>
      <w:r>
        <w:rPr>
          <w:rFonts w:hint="eastAsia"/>
        </w:rPr>
        <w:tab/>
        <w:t xml:space="preserve">168.  </w:t>
      </w:r>
      <w:r>
        <w:rPr>
          <w:rFonts w:hint="eastAsia"/>
        </w:rPr>
        <w:t>以上述研究作为起点，危地马拉政府的有关机构正在集中努力加强防治缺碘症方案，保持长期的监督和监测制度，发起信息、教育和宣传运动，使取得的结果引起公众的注意，并与含碘食盐生产商进行探讨。</w:t>
      </w:r>
    </w:p>
    <w:p w:rsidR="00000000" w:rsidRDefault="00000000">
      <w:pPr>
        <w:spacing w:after="240"/>
        <w:rPr>
          <w:rFonts w:hint="eastAsia"/>
        </w:rPr>
      </w:pPr>
      <w:r>
        <w:rPr>
          <w:rFonts w:hint="eastAsia"/>
        </w:rPr>
        <w:tab/>
        <w:t>169.  1999</w:t>
      </w:r>
      <w:r>
        <w:rPr>
          <w:rFonts w:hint="eastAsia"/>
        </w:rPr>
        <w:t>年，全国难民、返回者和失踪者委员会在开发署、中美洲和巴拿马营养研究所以及世界卫生组织</w:t>
      </w:r>
      <w:r>
        <w:rPr>
          <w:rFonts w:hint="eastAsia"/>
        </w:rPr>
        <w:t>(</w:t>
      </w:r>
      <w:r>
        <w:rPr>
          <w:rFonts w:hint="eastAsia"/>
        </w:rPr>
        <w:t>卫生组织</w:t>
      </w:r>
      <w:r>
        <w:rPr>
          <w:rFonts w:hint="eastAsia"/>
        </w:rPr>
        <w:t>)</w:t>
      </w:r>
      <w:r>
        <w:rPr>
          <w:rFonts w:hint="eastAsia"/>
        </w:rPr>
        <w:t>的支持下，在奇马尔特南戈、埃斯昆特拉、上韦拉帕斯、韦韦特南戈和基切等省安置着危地马拉离乡背井者的</w:t>
      </w:r>
      <w:r>
        <w:rPr>
          <w:rFonts w:hint="eastAsia"/>
        </w:rPr>
        <w:t>5</w:t>
      </w:r>
      <w:r>
        <w:rPr>
          <w:rFonts w:hint="eastAsia"/>
        </w:rPr>
        <w:t>个小型地区，为保证这几个地区的粮食和营养安全，开展生产项目的可行性进行了研究。同样，中美洲和巴拿马营养研究所以及世界粮食计划署</w:t>
      </w:r>
      <w:r>
        <w:rPr>
          <w:rFonts w:hint="eastAsia"/>
        </w:rPr>
        <w:t>(</w:t>
      </w:r>
      <w:r>
        <w:rPr>
          <w:rFonts w:hint="eastAsia"/>
        </w:rPr>
        <w:t>粮食署</w:t>
      </w:r>
      <w:r>
        <w:rPr>
          <w:rFonts w:hint="eastAsia"/>
        </w:rPr>
        <w:t>)</w:t>
      </w:r>
      <w:r>
        <w:rPr>
          <w:rFonts w:hint="eastAsia"/>
        </w:rPr>
        <w:t>对危地马拉离乡背井者的粮食和营养安全问题作了联合评估，这项评估涉及佩滕、上韦拉帕斯、基切、克萨尔特南戈、雷塔卢莱乌和苏奇特佩克斯等省的</w:t>
      </w:r>
      <w:r>
        <w:rPr>
          <w:rFonts w:hint="eastAsia"/>
        </w:rPr>
        <w:t>12</w:t>
      </w:r>
      <w:r>
        <w:rPr>
          <w:rFonts w:hint="eastAsia"/>
        </w:rPr>
        <w:t>个社区。之后，粮食署正在向迫切需要粮食的社区提供粮食援助，危地马拉政府和一些非政府组织和机构也正在将他们的行动面向满足所有社区的基本需要，并特别强调已确定的优先领域。</w:t>
      </w:r>
    </w:p>
    <w:p w:rsidR="00000000" w:rsidRDefault="00000000">
      <w:pPr>
        <w:pStyle w:val="Heading4"/>
        <w:rPr>
          <w:rFonts w:hint="eastAsia"/>
        </w:rPr>
      </w:pPr>
      <w:r>
        <w:rPr>
          <w:rFonts w:hint="eastAsia"/>
        </w:rPr>
        <w:t>对妇女、儿童和青年人的综合照顾</w:t>
      </w:r>
    </w:p>
    <w:p w:rsidR="00000000" w:rsidRDefault="00000000">
      <w:pPr>
        <w:rPr>
          <w:rFonts w:hint="eastAsia"/>
        </w:rPr>
      </w:pPr>
      <w:r>
        <w:rPr>
          <w:rFonts w:hint="eastAsia"/>
        </w:rPr>
        <w:tab/>
        <w:t>170.  1999</w:t>
      </w:r>
      <w:r>
        <w:rPr>
          <w:rFonts w:hint="eastAsia"/>
        </w:rPr>
        <w:t>年确立了总统社会福利办公室的社区日托中心，由中美洲和巴拿马营养研究所提供技术和资金支持，这是一个关于改善社区日托中心的饮食和营养的项目。该项目为全国各中心培训了</w:t>
      </w:r>
      <w:r>
        <w:rPr>
          <w:rFonts w:hint="eastAsia"/>
        </w:rPr>
        <w:t>84</w:t>
      </w:r>
      <w:r>
        <w:rPr>
          <w:rFonts w:hint="eastAsia"/>
        </w:rPr>
        <w:t>名咨询人员，并在饮食和营养基本理论、营养值增加的食物、处理食物的适当方法和儿童称体重和身高的测量方法等方面培训了</w:t>
      </w:r>
      <w:r>
        <w:rPr>
          <w:rFonts w:hint="eastAsia"/>
        </w:rPr>
        <w:t>256</w:t>
      </w:r>
      <w:r>
        <w:rPr>
          <w:rFonts w:hint="eastAsia"/>
        </w:rPr>
        <w:t>名保育员。</w:t>
      </w:r>
    </w:p>
    <w:p w:rsidR="00000000" w:rsidRDefault="00000000">
      <w:pPr>
        <w:rPr>
          <w:rFonts w:hint="eastAsia"/>
        </w:rPr>
      </w:pPr>
      <w:r>
        <w:rPr>
          <w:rFonts w:hint="eastAsia"/>
        </w:rPr>
        <w:tab/>
        <w:t xml:space="preserve">171.  </w:t>
      </w:r>
      <w:r>
        <w:rPr>
          <w:rFonts w:hint="eastAsia"/>
        </w:rPr>
        <w:t>中美洲和巴拿马营养研究所提供技术投入，协助教育部制定学校早餐配餐和提供的加工食品的技术规格，审查食品提供者在学校早餐和点心方面必须达到的技术要求。该所还在克萨尔特南戈、托托尼卡潘和索洛拉等省就儿童生存项目开展工作。同时，该所协助卫生部制订和管理改善危地马拉农村地区妇女儿童健康的项目，协助第一夫人社会工作办公室制订和执行提高危地马拉妇女地位并使她们获得充分发展的项目。</w:t>
      </w:r>
    </w:p>
    <w:p w:rsidR="00000000" w:rsidRDefault="00000000">
      <w:pPr>
        <w:rPr>
          <w:rFonts w:hint="eastAsia"/>
        </w:rPr>
      </w:pPr>
      <w:r>
        <w:rPr>
          <w:rFonts w:hint="eastAsia"/>
        </w:rPr>
        <w:tab/>
        <w:t>172.  1999</w:t>
      </w:r>
      <w:r>
        <w:rPr>
          <w:rFonts w:hint="eastAsia"/>
        </w:rPr>
        <w:t>年，危地马拉全国健康学校问题委员会在中美洲和巴拿马营养研究所和</w:t>
      </w:r>
      <w:r>
        <w:rPr>
          <w:rFonts w:hint="eastAsia"/>
        </w:rPr>
        <w:t>12</w:t>
      </w:r>
      <w:r>
        <w:rPr>
          <w:rFonts w:hint="eastAsia"/>
        </w:rPr>
        <w:t>个政府和非政府组织的支持下，培训了</w:t>
      </w:r>
      <w:r>
        <w:rPr>
          <w:rFonts w:hint="eastAsia"/>
        </w:rPr>
        <w:t>1,059</w:t>
      </w:r>
      <w:r>
        <w:rPr>
          <w:rFonts w:hint="eastAsia"/>
        </w:rPr>
        <w:t>所学校的</w:t>
      </w:r>
      <w:r>
        <w:rPr>
          <w:rFonts w:hint="eastAsia"/>
        </w:rPr>
        <w:t>6,000</w:t>
      </w:r>
      <w:r>
        <w:rPr>
          <w:rFonts w:hint="eastAsia"/>
        </w:rPr>
        <w:t>名教师，发行了</w:t>
      </w:r>
      <w:r>
        <w:rPr>
          <w:rFonts w:hint="eastAsia"/>
        </w:rPr>
        <w:t>40,000</w:t>
      </w:r>
      <w:r>
        <w:rPr>
          <w:rFonts w:hint="eastAsia"/>
        </w:rPr>
        <w:t>套“健康学校”课程的教学资料。</w:t>
      </w:r>
    </w:p>
    <w:p w:rsidR="00000000" w:rsidRDefault="00000000">
      <w:pPr>
        <w:rPr>
          <w:rFonts w:hint="eastAsia"/>
        </w:rPr>
      </w:pPr>
      <w:r>
        <w:rPr>
          <w:rFonts w:hint="eastAsia"/>
        </w:rPr>
        <w:tab/>
        <w:t xml:space="preserve">173.  </w:t>
      </w:r>
      <w:r>
        <w:rPr>
          <w:rFonts w:hint="eastAsia"/>
        </w:rPr>
        <w:t>粮食署在</w:t>
      </w:r>
      <w:r>
        <w:rPr>
          <w:rFonts w:hint="eastAsia"/>
        </w:rPr>
        <w:t>2000</w:t>
      </w:r>
      <w:r>
        <w:rPr>
          <w:rFonts w:hint="eastAsia"/>
        </w:rPr>
        <w:t>年</w:t>
      </w:r>
      <w:r>
        <w:rPr>
          <w:rFonts w:hint="eastAsia"/>
        </w:rPr>
        <w:t>3</w:t>
      </w:r>
      <w:r>
        <w:rPr>
          <w:rFonts w:hint="eastAsia"/>
        </w:rPr>
        <w:t>月关于危地马拉人饮食不足的报告中，保证从该日起将其援助的</w:t>
      </w:r>
      <w:r>
        <w:rPr>
          <w:rFonts w:hint="eastAsia"/>
        </w:rPr>
        <w:t>80%</w:t>
      </w:r>
      <w:r>
        <w:rPr>
          <w:rFonts w:hint="eastAsia"/>
        </w:rPr>
        <w:t>直接提供给妇女，并继续就如何促进男女平等问题对全国的男女作培训。</w:t>
      </w:r>
    </w:p>
    <w:p w:rsidR="00000000" w:rsidRDefault="00000000">
      <w:pPr>
        <w:spacing w:after="320"/>
        <w:rPr>
          <w:rFonts w:hint="eastAsia"/>
        </w:rPr>
      </w:pPr>
      <w:r>
        <w:rPr>
          <w:rFonts w:hint="eastAsia"/>
        </w:rPr>
        <w:tab/>
        <w:t xml:space="preserve">174.  </w:t>
      </w:r>
      <w:r>
        <w:rPr>
          <w:rFonts w:hint="eastAsia"/>
        </w:rPr>
        <w:t>根据世界银行的数据，从</w:t>
      </w:r>
      <w:r>
        <w:rPr>
          <w:rFonts w:hint="eastAsia"/>
        </w:rPr>
        <w:t>1990</w:t>
      </w:r>
      <w:r>
        <w:rPr>
          <w:rFonts w:hint="eastAsia"/>
        </w:rPr>
        <w:t>年至</w:t>
      </w:r>
      <w:r>
        <w:rPr>
          <w:rFonts w:hint="eastAsia"/>
        </w:rPr>
        <w:t>1997</w:t>
      </w:r>
      <w:r>
        <w:rPr>
          <w:rFonts w:hint="eastAsia"/>
        </w:rPr>
        <w:t>年，危地马拉的粮食产量增加了</w:t>
      </w:r>
      <w:r>
        <w:rPr>
          <w:rFonts w:hint="eastAsia"/>
        </w:rPr>
        <w:t>17%</w:t>
      </w:r>
      <w:r>
        <w:rPr>
          <w:rFonts w:hint="eastAsia"/>
        </w:rPr>
        <w:t>。</w:t>
      </w:r>
    </w:p>
    <w:p w:rsidR="00000000" w:rsidRDefault="00000000">
      <w:pPr>
        <w:pStyle w:val="Heading2"/>
        <w:rPr>
          <w:rFonts w:hint="eastAsia"/>
        </w:rPr>
      </w:pPr>
      <w:r>
        <w:rPr>
          <w:rFonts w:hint="eastAsia"/>
        </w:rPr>
        <w:t>十、第</w:t>
      </w:r>
      <w:r>
        <w:rPr>
          <w:rFonts w:hint="eastAsia"/>
        </w:rPr>
        <w:t>12</w:t>
      </w:r>
      <w:r>
        <w:rPr>
          <w:rFonts w:hint="eastAsia"/>
        </w:rPr>
        <w:t>条</w:t>
      </w:r>
      <w:r>
        <w:rPr>
          <w:rFonts w:hint="eastAsia"/>
        </w:rPr>
        <w:t xml:space="preserve">.  </w:t>
      </w:r>
      <w:r>
        <w:rPr>
          <w:rFonts w:hint="eastAsia"/>
        </w:rPr>
        <w:t>人民身体健康和心理健康的一般标准</w:t>
      </w:r>
    </w:p>
    <w:p w:rsidR="00000000" w:rsidRDefault="00000000">
      <w:pPr>
        <w:rPr>
          <w:rFonts w:hint="eastAsia"/>
        </w:rPr>
      </w:pPr>
      <w:r>
        <w:rPr>
          <w:rFonts w:hint="eastAsia"/>
        </w:rPr>
        <w:tab/>
        <w:t xml:space="preserve">175.  </w:t>
      </w:r>
      <w:r>
        <w:rPr>
          <w:rFonts w:hint="eastAsia"/>
        </w:rPr>
        <w:t>截至本报告所涉期间，危地马拉国不断地推广有非政府组织参与的综合保健制度，将之作为扩大健康服务范围的重要手段，以便向危地马拉大多数省份的收入最低的人群提供基本服务。此外，从事这一行业的政府机构，如危地马拉社会保障学院、各城镇政府、各社会基金和全国市镇发展学院以及军事卫生管理机构，还开展了各种活动；同时，私营卫生服务有了很大发展，大多数集中在危地马拉省。</w:t>
      </w:r>
    </w:p>
    <w:p w:rsidR="00000000" w:rsidRDefault="00000000">
      <w:pPr>
        <w:rPr>
          <w:rFonts w:hint="eastAsia"/>
        </w:rPr>
      </w:pPr>
      <w:r>
        <w:rPr>
          <w:rFonts w:hint="eastAsia"/>
        </w:rPr>
        <w:tab/>
        <w:t>176.  1997</w:t>
      </w:r>
      <w:r>
        <w:rPr>
          <w:rFonts w:hint="eastAsia"/>
        </w:rPr>
        <w:t>年期间，公共卫生和社会福利部在进行全国心理健康状况调查时，确定了以下主要心理健康问题：</w:t>
      </w:r>
    </w:p>
    <w:p w:rsidR="00000000" w:rsidRDefault="00000000">
      <w:pPr>
        <w:pStyle w:val="ad"/>
        <w:rPr>
          <w:rFonts w:hint="eastAsia"/>
        </w:rPr>
      </w:pPr>
      <w:r>
        <w:rPr>
          <w:rFonts w:hint="eastAsia"/>
        </w:rPr>
        <w:t>由于暴力和武装冲突而导致主要是儿童和青年人心理失调；</w:t>
      </w:r>
    </w:p>
    <w:p w:rsidR="00000000" w:rsidRDefault="00000000">
      <w:pPr>
        <w:pStyle w:val="ad"/>
        <w:rPr>
          <w:rFonts w:hint="eastAsia"/>
        </w:rPr>
      </w:pPr>
      <w:r>
        <w:rPr>
          <w:rFonts w:hint="eastAsia"/>
        </w:rPr>
        <w:t>酗酒；</w:t>
      </w:r>
    </w:p>
    <w:p w:rsidR="00000000" w:rsidRDefault="00000000">
      <w:pPr>
        <w:pStyle w:val="ad"/>
        <w:rPr>
          <w:rFonts w:hint="eastAsia"/>
        </w:rPr>
      </w:pPr>
      <w:r>
        <w:rPr>
          <w:rFonts w:hint="eastAsia"/>
        </w:rPr>
        <w:t>抑郁症和焦虑病。</w:t>
      </w:r>
    </w:p>
    <w:p w:rsidR="00000000" w:rsidRDefault="00000000">
      <w:pPr>
        <w:rPr>
          <w:rFonts w:hint="eastAsia"/>
        </w:rPr>
      </w:pPr>
      <w:r>
        <w:rPr>
          <w:rFonts w:hint="eastAsia"/>
        </w:rPr>
        <w:tab/>
        <w:t xml:space="preserve">177.  </w:t>
      </w:r>
      <w:r>
        <w:rPr>
          <w:rFonts w:hint="eastAsia"/>
        </w:rPr>
        <w:t>随后，根据基本初级保健战略实施了一项方案，以处理和解决心理健康问题，该方案包括：</w:t>
      </w:r>
    </w:p>
    <w:p w:rsidR="00000000" w:rsidRDefault="00000000">
      <w:pPr>
        <w:pStyle w:val="ad"/>
        <w:rPr>
          <w:rFonts w:hint="eastAsia"/>
        </w:rPr>
      </w:pPr>
      <w:r>
        <w:rPr>
          <w:rFonts w:hint="eastAsia"/>
        </w:rPr>
        <w:t>为卫生部门和卫生中心委派心理健康专业工作人员；</w:t>
      </w:r>
    </w:p>
    <w:p w:rsidR="00000000" w:rsidRDefault="00000000">
      <w:pPr>
        <w:pStyle w:val="ad"/>
        <w:rPr>
          <w:rFonts w:hint="eastAsia"/>
        </w:rPr>
      </w:pPr>
      <w:r>
        <w:rPr>
          <w:rFonts w:hint="eastAsia"/>
        </w:rPr>
        <w:t>对初级保健工作队进行心理健康方面的培训；</w:t>
      </w:r>
    </w:p>
    <w:p w:rsidR="00000000" w:rsidRDefault="00000000">
      <w:pPr>
        <w:pStyle w:val="ad"/>
        <w:rPr>
          <w:rFonts w:hint="eastAsia"/>
        </w:rPr>
      </w:pPr>
      <w:r>
        <w:rPr>
          <w:rFonts w:hint="eastAsia"/>
        </w:rPr>
        <w:t>将心理健康方面的预防工作作为优先事项；</w:t>
      </w:r>
    </w:p>
    <w:p w:rsidR="00000000" w:rsidRDefault="00000000">
      <w:pPr>
        <w:pStyle w:val="ad"/>
        <w:rPr>
          <w:rFonts w:hint="eastAsia"/>
        </w:rPr>
      </w:pPr>
      <w:r>
        <w:rPr>
          <w:rFonts w:hint="eastAsia"/>
        </w:rPr>
        <w:t>将确定和处理受武装冲突负面影响最严重的人群的心理问题作为优先事项；</w:t>
      </w:r>
    </w:p>
    <w:p w:rsidR="00000000" w:rsidRDefault="00000000">
      <w:pPr>
        <w:pStyle w:val="ad"/>
        <w:spacing w:after="320"/>
        <w:rPr>
          <w:rFonts w:hint="eastAsia"/>
        </w:rPr>
      </w:pPr>
      <w:r>
        <w:rPr>
          <w:rFonts w:hint="eastAsia"/>
        </w:rPr>
        <w:t>将儿童保健和制定学龄儿童工作的方法作为优先事项。</w:t>
      </w:r>
    </w:p>
    <w:p w:rsidR="00000000" w:rsidRDefault="00000000">
      <w:pPr>
        <w:pStyle w:val="Heading4"/>
        <w:rPr>
          <w:rFonts w:hint="eastAsia"/>
        </w:rPr>
      </w:pPr>
      <w:r>
        <w:rPr>
          <w:rFonts w:hint="eastAsia"/>
        </w:rPr>
        <w:t>全国保健政策</w:t>
      </w:r>
    </w:p>
    <w:p w:rsidR="00000000" w:rsidRDefault="00000000">
      <w:pPr>
        <w:rPr>
          <w:rFonts w:hint="eastAsia"/>
        </w:rPr>
      </w:pPr>
      <w:r>
        <w:rPr>
          <w:rFonts w:hint="eastAsia"/>
        </w:rPr>
        <w:tab/>
        <w:t xml:space="preserve">178.  </w:t>
      </w:r>
      <w:r>
        <w:rPr>
          <w:rFonts w:hint="eastAsia"/>
        </w:rPr>
        <w:t>遵照《和平协定》和根据综合保健制度，政府通过公共卫生和社会福利部确立了一套管理承诺，作为</w:t>
      </w:r>
      <w:r>
        <w:rPr>
          <w:rFonts w:hint="eastAsia"/>
        </w:rPr>
        <w:t>2000</w:t>
      </w:r>
      <w:r>
        <w:rPr>
          <w:rFonts w:hint="eastAsia"/>
        </w:rPr>
        <w:t>年具体目标的，其中包括：</w:t>
      </w:r>
    </w:p>
    <w:p w:rsidR="00000000" w:rsidRDefault="00000000">
      <w:pPr>
        <w:pStyle w:val="ad"/>
        <w:rPr>
          <w:rFonts w:hint="eastAsia"/>
        </w:rPr>
      </w:pPr>
      <w:r>
        <w:rPr>
          <w:rFonts w:hint="eastAsia"/>
        </w:rPr>
        <w:t>由提供卫生服务的其他机构参与，在全国范围内实施全国保健体制；</w:t>
      </w:r>
    </w:p>
    <w:p w:rsidR="00000000" w:rsidRDefault="00000000">
      <w:pPr>
        <w:pStyle w:val="ad"/>
        <w:rPr>
          <w:rFonts w:hint="eastAsia"/>
        </w:rPr>
      </w:pPr>
      <w:r>
        <w:rPr>
          <w:rFonts w:hint="eastAsia"/>
        </w:rPr>
        <w:t>为</w:t>
      </w:r>
      <w:r>
        <w:rPr>
          <w:rFonts w:hint="eastAsia"/>
        </w:rPr>
        <w:t>90%</w:t>
      </w:r>
      <w:r>
        <w:rPr>
          <w:rFonts w:hint="eastAsia"/>
        </w:rPr>
        <w:t>以上不足周岁的儿童接种疫苗，防止百日咳、麻疹、破伤风、小儿麻痹症和结核病；为开始接受疫苗的</w:t>
      </w:r>
      <w:r>
        <w:rPr>
          <w:rFonts w:hint="eastAsia"/>
        </w:rPr>
        <w:t>5</w:t>
      </w:r>
      <w:r>
        <w:rPr>
          <w:rFonts w:hint="eastAsia"/>
        </w:rPr>
        <w:t>岁以下的所有儿童依次完成接种疫苗；使接种疫苗可预防的疾病的流行发病率</w:t>
      </w:r>
      <w:r>
        <w:rPr>
          <w:rFonts w:hint="eastAsia"/>
        </w:rPr>
        <w:t>100%</w:t>
      </w:r>
      <w:r>
        <w:rPr>
          <w:rFonts w:hint="eastAsia"/>
        </w:rPr>
        <w:t>地受到控制；</w:t>
      </w:r>
    </w:p>
    <w:p w:rsidR="00000000" w:rsidRDefault="00000000">
      <w:pPr>
        <w:pStyle w:val="ad"/>
        <w:rPr>
          <w:rFonts w:hint="eastAsia"/>
        </w:rPr>
      </w:pPr>
      <w:r>
        <w:rPr>
          <w:rFonts w:hint="eastAsia"/>
        </w:rPr>
        <w:t>扩大产前护理的覆盖面，为</w:t>
      </w:r>
      <w:r>
        <w:rPr>
          <w:rFonts w:hint="eastAsia"/>
        </w:rPr>
        <w:t>100%</w:t>
      </w:r>
      <w:r>
        <w:rPr>
          <w:rFonts w:hint="eastAsia"/>
        </w:rPr>
        <w:t>的高危产妇提供监测和保健服务，将</w:t>
      </w:r>
      <w:r>
        <w:rPr>
          <w:rFonts w:hint="eastAsia"/>
        </w:rPr>
        <w:t>1995</w:t>
      </w:r>
      <w:r>
        <w:rPr>
          <w:rFonts w:hint="eastAsia"/>
        </w:rPr>
        <w:t>年观察到的产妇死亡率减少到</w:t>
      </w:r>
      <w:r>
        <w:rPr>
          <w:rFonts w:hint="eastAsia"/>
        </w:rPr>
        <w:t>50%</w:t>
      </w:r>
      <w:r>
        <w:rPr>
          <w:rFonts w:hint="eastAsia"/>
        </w:rPr>
        <w:t>；</w:t>
      </w:r>
    </w:p>
    <w:p w:rsidR="00000000" w:rsidRDefault="00000000">
      <w:pPr>
        <w:pStyle w:val="ad"/>
        <w:rPr>
          <w:rFonts w:hint="eastAsia"/>
        </w:rPr>
      </w:pPr>
      <w:r>
        <w:rPr>
          <w:rFonts w:hint="eastAsia"/>
        </w:rPr>
        <w:t>降低因呼吸道感染、食物和饮水引起的疾病造成的婴儿死亡率和发病率；以标准议定书为基础通过对这些问题推广适用统一的办法提高在这些情况下保健工作的效率；</w:t>
      </w:r>
    </w:p>
    <w:p w:rsidR="00000000" w:rsidRDefault="00000000">
      <w:pPr>
        <w:pStyle w:val="ad"/>
        <w:rPr>
          <w:rFonts w:hint="eastAsia"/>
        </w:rPr>
      </w:pPr>
      <w:r>
        <w:rPr>
          <w:rFonts w:hint="eastAsia"/>
        </w:rPr>
        <w:t>对霍乱暴发实行严格的流行病控制和对应措施，并将这种疾病的死亡率降低到零；</w:t>
      </w:r>
    </w:p>
    <w:p w:rsidR="00000000" w:rsidRDefault="00000000">
      <w:pPr>
        <w:pStyle w:val="ad"/>
        <w:rPr>
          <w:rFonts w:hint="eastAsia"/>
        </w:rPr>
      </w:pPr>
      <w:r>
        <w:rPr>
          <w:rFonts w:hint="eastAsia"/>
        </w:rPr>
        <w:t>使</w:t>
      </w:r>
      <w:r>
        <w:rPr>
          <w:rFonts w:hint="eastAsia"/>
        </w:rPr>
        <w:t>100%</w:t>
      </w:r>
      <w:r>
        <w:rPr>
          <w:rFonts w:hint="eastAsia"/>
        </w:rPr>
        <w:t>的病媒传播的疾病发病率以及由登革热、疟疾和盘尾丝虫病传播而受感染的至少</w:t>
      </w:r>
      <w:r>
        <w:rPr>
          <w:rFonts w:hint="eastAsia"/>
        </w:rPr>
        <w:t>95%</w:t>
      </w:r>
      <w:r>
        <w:rPr>
          <w:rFonts w:hint="eastAsia"/>
        </w:rPr>
        <w:t>的家庭处于流行病控制之下；提高被感染地区的医疗质量和保健标准；</w:t>
      </w:r>
    </w:p>
    <w:p w:rsidR="00000000" w:rsidRDefault="00000000">
      <w:pPr>
        <w:pStyle w:val="ad"/>
        <w:rPr>
          <w:rFonts w:hint="eastAsia"/>
        </w:rPr>
      </w:pPr>
      <w:r>
        <w:rPr>
          <w:rFonts w:hint="eastAsia"/>
        </w:rPr>
        <w:t>对至少</w:t>
      </w:r>
      <w:r>
        <w:rPr>
          <w:rFonts w:hint="eastAsia"/>
        </w:rPr>
        <w:t>90%</w:t>
      </w:r>
      <w:r>
        <w:rPr>
          <w:rFonts w:hint="eastAsia"/>
        </w:rPr>
        <w:t>的犬进行狂犬病疫苗接种并将人类狂犬病发病率降低到零；</w:t>
      </w:r>
    </w:p>
    <w:p w:rsidR="00000000" w:rsidRDefault="00000000">
      <w:pPr>
        <w:pStyle w:val="ad"/>
        <w:rPr>
          <w:rFonts w:hint="eastAsia"/>
        </w:rPr>
      </w:pPr>
      <w:r>
        <w:rPr>
          <w:rFonts w:hint="eastAsia"/>
        </w:rPr>
        <w:t>处理人民对治疗保健的需求，并强调将保健服务扩大到得不到服务的社区；</w:t>
      </w:r>
    </w:p>
    <w:p w:rsidR="00000000" w:rsidRDefault="00000000">
      <w:pPr>
        <w:pStyle w:val="ad"/>
        <w:rPr>
          <w:rFonts w:hint="eastAsia"/>
        </w:rPr>
      </w:pPr>
      <w:r>
        <w:rPr>
          <w:rFonts w:hint="eastAsia"/>
        </w:rPr>
        <w:t>通过实施当地规划制度、健康管理信息、流行病监测、对全国所有地区、区域和医院进行监督、指导和评估等手段，加强体制现代化；</w:t>
      </w:r>
    </w:p>
    <w:p w:rsidR="00000000" w:rsidRDefault="00000000">
      <w:pPr>
        <w:pStyle w:val="ad"/>
        <w:rPr>
          <w:rFonts w:hint="eastAsia"/>
        </w:rPr>
      </w:pPr>
      <w:r>
        <w:rPr>
          <w:rFonts w:hint="eastAsia"/>
        </w:rPr>
        <w:t>提高预算执行情况的效率和灵活性，</w:t>
      </w:r>
      <w:r>
        <w:rPr>
          <w:rFonts w:hint="eastAsia"/>
        </w:rPr>
        <w:t>100%</w:t>
      </w:r>
      <w:r>
        <w:rPr>
          <w:rFonts w:hint="eastAsia"/>
        </w:rPr>
        <w:t>地使用每月积累的基金，以提高采购和付款定购的质量、协调后续行动的中央体制，并通过计算机化电信网络监测执行情况；</w:t>
      </w:r>
    </w:p>
    <w:p w:rsidR="00000000" w:rsidRDefault="00000000">
      <w:pPr>
        <w:pStyle w:val="ad"/>
        <w:rPr>
          <w:rFonts w:hint="eastAsia"/>
        </w:rPr>
      </w:pPr>
      <w:r>
        <w:rPr>
          <w:rFonts w:hint="eastAsia"/>
        </w:rPr>
        <w:t>以</w:t>
      </w:r>
      <w:r>
        <w:rPr>
          <w:rFonts w:hint="eastAsia"/>
        </w:rPr>
        <w:t>100%</w:t>
      </w:r>
      <w:r>
        <w:rPr>
          <w:rFonts w:hint="eastAsia"/>
        </w:rPr>
        <w:t>的最起码供应水平向各服务机构供应药品和</w:t>
      </w:r>
      <w:r>
        <w:rPr>
          <w:rFonts w:hint="eastAsia"/>
        </w:rPr>
        <w:t>100%</w:t>
      </w:r>
      <w:r>
        <w:rPr>
          <w:rFonts w:hint="eastAsia"/>
        </w:rPr>
        <w:t>的基本必备药品。</w:t>
      </w:r>
    </w:p>
    <w:p w:rsidR="00000000" w:rsidRDefault="00000000">
      <w:pPr>
        <w:rPr>
          <w:rFonts w:hint="eastAsia"/>
        </w:rPr>
      </w:pPr>
      <w:r>
        <w:rPr>
          <w:rFonts w:hint="eastAsia"/>
        </w:rPr>
        <w:tab/>
        <w:t xml:space="preserve">179.  </w:t>
      </w:r>
      <w:r>
        <w:rPr>
          <w:rFonts w:hint="eastAsia"/>
        </w:rPr>
        <w:t>为了实现拟议的目标，公共卫生与社会福利部在制定相关的业务政策方面规划并执行了下列活动：</w:t>
      </w:r>
    </w:p>
    <w:p w:rsidR="00000000" w:rsidRDefault="00000000">
      <w:pPr>
        <w:pStyle w:val="ad"/>
        <w:rPr>
          <w:rFonts w:hint="eastAsia"/>
        </w:rPr>
      </w:pPr>
      <w:r>
        <w:rPr>
          <w:rFonts w:hint="eastAsia"/>
        </w:rPr>
        <w:t>对卫生部门进行改组、权力下放和现代化；</w:t>
      </w:r>
    </w:p>
    <w:p w:rsidR="00000000" w:rsidRDefault="00000000">
      <w:pPr>
        <w:pStyle w:val="ad"/>
        <w:rPr>
          <w:rFonts w:hint="eastAsia"/>
        </w:rPr>
      </w:pPr>
      <w:r>
        <w:rPr>
          <w:rFonts w:hint="eastAsia"/>
        </w:rPr>
        <w:t>扩大基本卫生服务的覆盖面并提高其质量；</w:t>
      </w:r>
    </w:p>
    <w:p w:rsidR="00000000" w:rsidRDefault="00000000">
      <w:pPr>
        <w:pStyle w:val="ad"/>
        <w:rPr>
          <w:rFonts w:hint="eastAsia"/>
        </w:rPr>
      </w:pPr>
      <w:r>
        <w:rPr>
          <w:rFonts w:hint="eastAsia"/>
        </w:rPr>
        <w:t>提高资源管理的效率和医院保健的质量；</w:t>
      </w:r>
    </w:p>
    <w:p w:rsidR="00000000" w:rsidRDefault="00000000">
      <w:pPr>
        <w:pStyle w:val="ad"/>
        <w:rPr>
          <w:rFonts w:hint="eastAsia"/>
        </w:rPr>
      </w:pPr>
      <w:r>
        <w:rPr>
          <w:rFonts w:hint="eastAsia"/>
        </w:rPr>
        <w:t>开发卫生部门各机构的人力资源管理并使其现代化；</w:t>
      </w:r>
    </w:p>
    <w:p w:rsidR="00000000" w:rsidRDefault="00000000">
      <w:pPr>
        <w:pStyle w:val="ad"/>
        <w:rPr>
          <w:rFonts w:hint="eastAsia"/>
        </w:rPr>
      </w:pPr>
      <w:r>
        <w:rPr>
          <w:rFonts w:hint="eastAsia"/>
        </w:rPr>
        <w:t>增进卫生和健康环境，改善人们的生活条件；</w:t>
      </w:r>
    </w:p>
    <w:p w:rsidR="00000000" w:rsidRDefault="00000000">
      <w:pPr>
        <w:pStyle w:val="ad"/>
        <w:rPr>
          <w:rFonts w:hint="eastAsia"/>
        </w:rPr>
      </w:pPr>
      <w:r>
        <w:rPr>
          <w:rFonts w:hint="eastAsia"/>
        </w:rPr>
        <w:t>扩大人们用水的覆盖面并提高其质量，拓宽农村基本卫生的覆盖面；</w:t>
      </w:r>
    </w:p>
    <w:p w:rsidR="00000000" w:rsidRDefault="00000000">
      <w:pPr>
        <w:pStyle w:val="ad"/>
        <w:rPr>
          <w:rFonts w:hint="eastAsia"/>
        </w:rPr>
      </w:pPr>
      <w:r>
        <w:rPr>
          <w:rFonts w:hint="eastAsia"/>
        </w:rPr>
        <w:t>让社会参与并监督卫生服务的公共管理；</w:t>
      </w:r>
    </w:p>
    <w:p w:rsidR="00000000" w:rsidRDefault="00000000">
      <w:pPr>
        <w:pStyle w:val="ad"/>
        <w:rPr>
          <w:rFonts w:hint="eastAsia"/>
        </w:rPr>
      </w:pPr>
      <w:r>
        <w:rPr>
          <w:rFonts w:hint="eastAsia"/>
        </w:rPr>
        <w:t>增强在卫生方面开展技术合作的能力。</w:t>
      </w:r>
    </w:p>
    <w:p w:rsidR="00000000" w:rsidRDefault="00000000">
      <w:pPr>
        <w:rPr>
          <w:rFonts w:hint="eastAsia"/>
        </w:rPr>
      </w:pPr>
      <w:r>
        <w:rPr>
          <w:rFonts w:hint="eastAsia"/>
        </w:rPr>
        <w:tab/>
        <w:t xml:space="preserve">180.  </w:t>
      </w:r>
      <w:r>
        <w:rPr>
          <w:rFonts w:hint="eastAsia"/>
        </w:rPr>
        <w:t>危地马拉核准</w:t>
      </w:r>
      <w:r>
        <w:rPr>
          <w:rFonts w:hint="eastAsia"/>
        </w:rPr>
        <w:t>1977</w:t>
      </w:r>
      <w:r>
        <w:rPr>
          <w:rFonts w:hint="eastAsia"/>
        </w:rPr>
        <w:t>年第三十届世界卫生大会上通过的决定，该届大会决定，世界卫生组织成员国政府未来几十年的主要社会目标是，到</w:t>
      </w:r>
      <w:r>
        <w:rPr>
          <w:rFonts w:hint="eastAsia"/>
        </w:rPr>
        <w:t>2000</w:t>
      </w:r>
      <w:r>
        <w:rPr>
          <w:rFonts w:hint="eastAsia"/>
        </w:rPr>
        <w:t>年全世界所有公民的健康水平应达到使其能够过上社会稳定、经济富有的生活。因此，危地马拉政府采取了两种提供初级保健的办法，具体是：</w:t>
      </w:r>
    </w:p>
    <w:p w:rsidR="00000000" w:rsidRDefault="00000000">
      <w:pPr>
        <w:pStyle w:val="ad"/>
        <w:rPr>
          <w:rFonts w:hint="eastAsia"/>
        </w:rPr>
      </w:pPr>
      <w:r>
        <w:rPr>
          <w:rFonts w:hint="eastAsia"/>
        </w:rPr>
        <w:t>加强免疫接种、口服体液补充疗法和急性呼吸道感染方案；</w:t>
      </w:r>
    </w:p>
    <w:p w:rsidR="00000000" w:rsidRDefault="00000000">
      <w:pPr>
        <w:pStyle w:val="ad"/>
        <w:rPr>
          <w:rFonts w:hint="eastAsia"/>
        </w:rPr>
      </w:pPr>
      <w:r>
        <w:rPr>
          <w:rFonts w:hint="eastAsia"/>
        </w:rPr>
        <w:t>社区积极参与。</w:t>
      </w:r>
    </w:p>
    <w:p w:rsidR="00000000" w:rsidRDefault="00000000">
      <w:pPr>
        <w:rPr>
          <w:rFonts w:hint="eastAsia"/>
        </w:rPr>
      </w:pPr>
      <w:r>
        <w:rPr>
          <w:rFonts w:hint="eastAsia"/>
        </w:rPr>
        <w:tab/>
        <w:t>181.  2000</w:t>
      </w:r>
      <w:r>
        <w:rPr>
          <w:rFonts w:hint="eastAsia"/>
        </w:rPr>
        <w:t>年，危地马拉继续实行由卫生服务提供者和卫生服务管理者参与的综合保健制度。</w:t>
      </w:r>
    </w:p>
    <w:p w:rsidR="00000000" w:rsidRDefault="00000000">
      <w:pPr>
        <w:rPr>
          <w:rFonts w:hint="eastAsia"/>
        </w:rPr>
      </w:pPr>
      <w:r>
        <w:rPr>
          <w:rFonts w:hint="eastAsia"/>
        </w:rPr>
        <w:tab/>
        <w:t xml:space="preserve">182.  </w:t>
      </w:r>
      <w:r>
        <w:rPr>
          <w:rFonts w:hint="eastAsia"/>
        </w:rPr>
        <w:t>危地马拉政府规定，有关增进、保护、恢复人民健康的开支属于公共卫生经费，主要由以下方面的开支构成：公共卫生与社会福利部、总统卫生项目办公室，社会基金，用于资助非政府组织开展活动的母子卫生方案、军事医疗中心、国家民警医院，以及诸如公共财政部和主计长办公室等一些部门为其雇员提供的医疗费用和药品。</w:t>
      </w:r>
    </w:p>
    <w:p w:rsidR="00000000" w:rsidRDefault="00000000">
      <w:pPr>
        <w:spacing w:after="320"/>
        <w:rPr>
          <w:rFonts w:hint="eastAsia"/>
        </w:rPr>
      </w:pPr>
      <w:r>
        <w:rPr>
          <w:rFonts w:hint="eastAsia"/>
        </w:rPr>
        <w:tab/>
        <w:t xml:space="preserve">183.  </w:t>
      </w:r>
      <w:r>
        <w:rPr>
          <w:rFonts w:hint="eastAsia"/>
        </w:rPr>
        <w:t>公共卫生经费拨款中一定百分比的经费专门用于预防性方案和活动，如流行病和环境监测、环境卫生、卫生教育、避免可用接种疫苗防预的疾病、转主寄生疾病和结核病等流行疾病蔓延的公共卫生方案、促进母子保健及社会援助的活动。</w:t>
      </w:r>
    </w:p>
    <w:p w:rsidR="00000000" w:rsidRDefault="00000000">
      <w:pPr>
        <w:pStyle w:val="Heading3"/>
        <w:rPr>
          <w:rFonts w:hint="eastAsia"/>
        </w:rPr>
      </w:pPr>
      <w:r>
        <w:rPr>
          <w:rFonts w:hint="eastAsia"/>
        </w:rPr>
        <w:t>用于预防性保健的公共经费</w:t>
      </w:r>
    </w:p>
    <w:tbl>
      <w:tblPr>
        <w:tblW w:w="0" w:type="auto"/>
        <w:jc w:val="center"/>
        <w:tblInd w:w="2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2283"/>
      </w:tblGrid>
      <w:tr w:rsidR="00000000">
        <w:tblPrEx>
          <w:tblCellMar>
            <w:top w:w="0" w:type="dxa"/>
            <w:bottom w:w="0" w:type="dxa"/>
          </w:tblCellMar>
        </w:tblPrEx>
        <w:trPr>
          <w:jc w:val="center"/>
        </w:trPr>
        <w:tc>
          <w:tcPr>
            <w:tcW w:w="2637" w:type="dxa"/>
          </w:tcPr>
          <w:p w:rsidR="00000000" w:rsidRDefault="00000000">
            <w:pPr>
              <w:pStyle w:val="aa"/>
              <w:jc w:val="center"/>
              <w:rPr>
                <w:rFonts w:hint="eastAsia"/>
              </w:rPr>
            </w:pPr>
            <w:r>
              <w:rPr>
                <w:rFonts w:hint="eastAsia"/>
              </w:rPr>
              <w:t>年</w:t>
            </w:r>
          </w:p>
        </w:tc>
        <w:tc>
          <w:tcPr>
            <w:tcW w:w="2283" w:type="dxa"/>
          </w:tcPr>
          <w:p w:rsidR="00000000" w:rsidRDefault="00000000">
            <w:pPr>
              <w:pStyle w:val="aa"/>
              <w:jc w:val="center"/>
              <w:rPr>
                <w:rFonts w:hint="eastAsia"/>
              </w:rPr>
            </w:pPr>
            <w:r>
              <w:rPr>
                <w:rFonts w:hint="eastAsia"/>
              </w:rPr>
              <w:t>百分比</w:t>
            </w:r>
          </w:p>
        </w:tc>
      </w:tr>
      <w:tr w:rsidR="00000000">
        <w:tblPrEx>
          <w:tblCellMar>
            <w:top w:w="0" w:type="dxa"/>
            <w:bottom w:w="0" w:type="dxa"/>
          </w:tblCellMar>
        </w:tblPrEx>
        <w:trPr>
          <w:jc w:val="center"/>
        </w:trPr>
        <w:tc>
          <w:tcPr>
            <w:tcW w:w="2637" w:type="dxa"/>
          </w:tcPr>
          <w:p w:rsidR="00000000" w:rsidRDefault="00000000">
            <w:pPr>
              <w:pStyle w:val="aa"/>
              <w:jc w:val="center"/>
              <w:rPr>
                <w:rFonts w:hint="eastAsia"/>
              </w:rPr>
            </w:pPr>
            <w:r>
              <w:rPr>
                <w:rFonts w:hint="eastAsia"/>
              </w:rPr>
              <w:t>1997</w:t>
            </w:r>
          </w:p>
          <w:p w:rsidR="00000000" w:rsidRDefault="00000000">
            <w:pPr>
              <w:pStyle w:val="aa"/>
              <w:jc w:val="center"/>
              <w:rPr>
                <w:rFonts w:hint="eastAsia"/>
              </w:rPr>
            </w:pPr>
            <w:r>
              <w:rPr>
                <w:rFonts w:hint="eastAsia"/>
              </w:rPr>
              <w:t>1998</w:t>
            </w:r>
          </w:p>
        </w:tc>
        <w:tc>
          <w:tcPr>
            <w:tcW w:w="2283" w:type="dxa"/>
          </w:tcPr>
          <w:p w:rsidR="00000000" w:rsidRDefault="00000000">
            <w:pPr>
              <w:pStyle w:val="aa"/>
              <w:jc w:val="center"/>
              <w:rPr>
                <w:rFonts w:hint="eastAsia"/>
              </w:rPr>
            </w:pPr>
            <w:r>
              <w:rPr>
                <w:rFonts w:hint="eastAsia"/>
              </w:rPr>
              <w:t>49.4</w:t>
            </w:r>
          </w:p>
          <w:p w:rsidR="00000000" w:rsidRDefault="00000000">
            <w:pPr>
              <w:pStyle w:val="aa"/>
              <w:jc w:val="center"/>
              <w:rPr>
                <w:rFonts w:hint="eastAsia"/>
              </w:rPr>
            </w:pPr>
            <w:r>
              <w:rPr>
                <w:rFonts w:hint="eastAsia"/>
              </w:rPr>
              <w:t>62.0</w:t>
            </w:r>
          </w:p>
        </w:tc>
      </w:tr>
    </w:tbl>
    <w:p w:rsidR="00000000" w:rsidRDefault="00000000">
      <w:pPr>
        <w:spacing w:after="240"/>
        <w:rPr>
          <w:rFonts w:hint="eastAsia"/>
        </w:rPr>
      </w:pPr>
    </w:p>
    <w:p w:rsidR="00000000" w:rsidRDefault="00000000">
      <w:pPr>
        <w:pStyle w:val="Heading3"/>
        <w:rPr>
          <w:rFonts w:hint="eastAsia"/>
        </w:rPr>
      </w:pPr>
      <w:r>
        <w:rPr>
          <w:rFonts w:hint="eastAsia"/>
        </w:rPr>
        <w:t>用于卫生的公共经费在国内总产值中所占的百分比</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2318"/>
        <w:gridCol w:w="2520"/>
      </w:tblGrid>
      <w:tr w:rsidR="00000000">
        <w:tblPrEx>
          <w:tblCellMar>
            <w:top w:w="0" w:type="dxa"/>
            <w:bottom w:w="0" w:type="dxa"/>
          </w:tblCellMar>
        </w:tblPrEx>
        <w:tc>
          <w:tcPr>
            <w:tcW w:w="1282" w:type="dxa"/>
          </w:tcPr>
          <w:p w:rsidR="00000000" w:rsidRDefault="00000000">
            <w:pPr>
              <w:pStyle w:val="aa"/>
              <w:jc w:val="center"/>
              <w:rPr>
                <w:rFonts w:hint="eastAsia"/>
              </w:rPr>
            </w:pPr>
            <w:r>
              <w:rPr>
                <w:rFonts w:hint="eastAsia"/>
              </w:rPr>
              <w:t>年</w:t>
            </w:r>
          </w:p>
        </w:tc>
        <w:tc>
          <w:tcPr>
            <w:tcW w:w="2318" w:type="dxa"/>
          </w:tcPr>
          <w:p w:rsidR="00000000" w:rsidRDefault="00000000">
            <w:pPr>
              <w:pStyle w:val="aa"/>
              <w:jc w:val="center"/>
              <w:rPr>
                <w:rFonts w:hint="eastAsia"/>
              </w:rPr>
            </w:pPr>
            <w:r>
              <w:rPr>
                <w:rFonts w:hint="eastAsia"/>
              </w:rPr>
              <w:t>占国内总产值的百分比</w:t>
            </w:r>
          </w:p>
        </w:tc>
        <w:tc>
          <w:tcPr>
            <w:tcW w:w="2520" w:type="dxa"/>
          </w:tcPr>
          <w:p w:rsidR="00000000" w:rsidRDefault="00000000">
            <w:pPr>
              <w:pStyle w:val="aa"/>
              <w:jc w:val="center"/>
              <w:rPr>
                <w:rFonts w:hint="eastAsia"/>
              </w:rPr>
            </w:pPr>
            <w:r>
              <w:rPr>
                <w:rFonts w:hint="eastAsia"/>
              </w:rPr>
              <w:t>卫生预算占总预算</w:t>
            </w:r>
            <w:r>
              <w:br/>
            </w:r>
            <w:r>
              <w:rPr>
                <w:rFonts w:hint="eastAsia"/>
              </w:rPr>
              <w:t>的百分比</w:t>
            </w:r>
          </w:p>
        </w:tc>
      </w:tr>
      <w:tr w:rsidR="00000000">
        <w:tblPrEx>
          <w:tblCellMar>
            <w:top w:w="0" w:type="dxa"/>
            <w:bottom w:w="0" w:type="dxa"/>
          </w:tblCellMar>
        </w:tblPrEx>
        <w:tc>
          <w:tcPr>
            <w:tcW w:w="1282" w:type="dxa"/>
          </w:tcPr>
          <w:p w:rsidR="00000000" w:rsidRDefault="00000000">
            <w:pPr>
              <w:pStyle w:val="aa"/>
              <w:jc w:val="center"/>
              <w:rPr>
                <w:rFonts w:hint="eastAsia"/>
              </w:rPr>
            </w:pPr>
            <w:r>
              <w:rPr>
                <w:rFonts w:hint="eastAsia"/>
              </w:rPr>
              <w:t>1995</w:t>
            </w:r>
          </w:p>
        </w:tc>
        <w:tc>
          <w:tcPr>
            <w:tcW w:w="2318" w:type="dxa"/>
          </w:tcPr>
          <w:p w:rsidR="00000000" w:rsidRDefault="00000000">
            <w:pPr>
              <w:pStyle w:val="aa"/>
              <w:jc w:val="center"/>
              <w:rPr>
                <w:rFonts w:hint="eastAsia"/>
              </w:rPr>
            </w:pPr>
            <w:r>
              <w:rPr>
                <w:rFonts w:hint="eastAsia"/>
              </w:rPr>
              <w:t>0.88</w:t>
            </w:r>
          </w:p>
        </w:tc>
        <w:tc>
          <w:tcPr>
            <w:tcW w:w="2520" w:type="dxa"/>
          </w:tcPr>
          <w:p w:rsidR="00000000" w:rsidRDefault="00000000">
            <w:pPr>
              <w:pStyle w:val="aa"/>
              <w:ind w:left="612" w:firstLine="240"/>
              <w:rPr>
                <w:rFonts w:hint="eastAsia"/>
              </w:rPr>
            </w:pPr>
            <w:r>
              <w:rPr>
                <w:rFonts w:hint="eastAsia"/>
              </w:rPr>
              <w:t>9.54</w:t>
            </w:r>
          </w:p>
        </w:tc>
      </w:tr>
      <w:tr w:rsidR="00000000">
        <w:tblPrEx>
          <w:tblCellMar>
            <w:top w:w="0" w:type="dxa"/>
            <w:bottom w:w="0" w:type="dxa"/>
          </w:tblCellMar>
        </w:tblPrEx>
        <w:tc>
          <w:tcPr>
            <w:tcW w:w="1282" w:type="dxa"/>
          </w:tcPr>
          <w:p w:rsidR="00000000" w:rsidRDefault="00000000">
            <w:pPr>
              <w:pStyle w:val="aa"/>
              <w:jc w:val="center"/>
              <w:rPr>
                <w:rFonts w:hint="eastAsia"/>
              </w:rPr>
            </w:pPr>
            <w:r>
              <w:rPr>
                <w:rFonts w:hint="eastAsia"/>
              </w:rPr>
              <w:t>1996</w:t>
            </w:r>
          </w:p>
        </w:tc>
        <w:tc>
          <w:tcPr>
            <w:tcW w:w="2318" w:type="dxa"/>
          </w:tcPr>
          <w:p w:rsidR="00000000" w:rsidRDefault="00000000">
            <w:pPr>
              <w:pStyle w:val="aa"/>
              <w:jc w:val="center"/>
              <w:rPr>
                <w:rFonts w:hint="eastAsia"/>
              </w:rPr>
            </w:pPr>
            <w:r>
              <w:rPr>
                <w:rFonts w:hint="eastAsia"/>
              </w:rPr>
              <w:t>0.84</w:t>
            </w:r>
          </w:p>
        </w:tc>
        <w:tc>
          <w:tcPr>
            <w:tcW w:w="2520" w:type="dxa"/>
          </w:tcPr>
          <w:p w:rsidR="00000000" w:rsidRDefault="00000000">
            <w:pPr>
              <w:pStyle w:val="aa"/>
              <w:ind w:left="612" w:firstLine="240"/>
              <w:rPr>
                <w:rFonts w:hint="eastAsia"/>
              </w:rPr>
            </w:pPr>
            <w:r>
              <w:rPr>
                <w:rFonts w:hint="eastAsia"/>
              </w:rPr>
              <w:t>9.66</w:t>
            </w:r>
          </w:p>
        </w:tc>
      </w:tr>
      <w:tr w:rsidR="00000000">
        <w:tblPrEx>
          <w:tblCellMar>
            <w:top w:w="0" w:type="dxa"/>
            <w:bottom w:w="0" w:type="dxa"/>
          </w:tblCellMar>
        </w:tblPrEx>
        <w:tc>
          <w:tcPr>
            <w:tcW w:w="1282" w:type="dxa"/>
          </w:tcPr>
          <w:p w:rsidR="00000000" w:rsidRDefault="00000000">
            <w:pPr>
              <w:pStyle w:val="aa"/>
              <w:jc w:val="center"/>
              <w:rPr>
                <w:rFonts w:hint="eastAsia"/>
              </w:rPr>
            </w:pPr>
            <w:r>
              <w:rPr>
                <w:rFonts w:hint="eastAsia"/>
              </w:rPr>
              <w:t>1997</w:t>
            </w:r>
          </w:p>
        </w:tc>
        <w:tc>
          <w:tcPr>
            <w:tcW w:w="2318" w:type="dxa"/>
          </w:tcPr>
          <w:p w:rsidR="00000000" w:rsidRDefault="00000000">
            <w:pPr>
              <w:pStyle w:val="aa"/>
              <w:jc w:val="center"/>
              <w:rPr>
                <w:rFonts w:hint="eastAsia"/>
              </w:rPr>
            </w:pPr>
            <w:r>
              <w:rPr>
                <w:rFonts w:hint="eastAsia"/>
              </w:rPr>
              <w:t>1.02</w:t>
            </w:r>
          </w:p>
        </w:tc>
        <w:tc>
          <w:tcPr>
            <w:tcW w:w="2520" w:type="dxa"/>
          </w:tcPr>
          <w:p w:rsidR="00000000" w:rsidRDefault="00000000">
            <w:pPr>
              <w:pStyle w:val="aa"/>
              <w:ind w:left="612" w:firstLine="240"/>
              <w:rPr>
                <w:rFonts w:hint="eastAsia"/>
              </w:rPr>
            </w:pPr>
            <w:r>
              <w:rPr>
                <w:rFonts w:hint="eastAsia"/>
              </w:rPr>
              <w:t>7.80</w:t>
            </w:r>
          </w:p>
        </w:tc>
      </w:tr>
      <w:tr w:rsidR="00000000">
        <w:tblPrEx>
          <w:tblCellMar>
            <w:top w:w="0" w:type="dxa"/>
            <w:bottom w:w="0" w:type="dxa"/>
          </w:tblCellMar>
        </w:tblPrEx>
        <w:tc>
          <w:tcPr>
            <w:tcW w:w="1282" w:type="dxa"/>
          </w:tcPr>
          <w:p w:rsidR="00000000" w:rsidRDefault="00000000">
            <w:pPr>
              <w:pStyle w:val="aa"/>
              <w:jc w:val="center"/>
              <w:rPr>
                <w:rFonts w:hint="eastAsia"/>
              </w:rPr>
            </w:pPr>
            <w:r>
              <w:rPr>
                <w:rFonts w:hint="eastAsia"/>
              </w:rPr>
              <w:t>1998</w:t>
            </w:r>
          </w:p>
        </w:tc>
        <w:tc>
          <w:tcPr>
            <w:tcW w:w="2318" w:type="dxa"/>
          </w:tcPr>
          <w:p w:rsidR="00000000" w:rsidRDefault="00000000">
            <w:pPr>
              <w:pStyle w:val="aa"/>
              <w:jc w:val="center"/>
              <w:rPr>
                <w:rFonts w:hint="eastAsia"/>
              </w:rPr>
            </w:pPr>
            <w:r>
              <w:rPr>
                <w:rFonts w:hint="eastAsia"/>
              </w:rPr>
              <w:t>1.54</w:t>
            </w:r>
          </w:p>
        </w:tc>
        <w:tc>
          <w:tcPr>
            <w:tcW w:w="2520" w:type="dxa"/>
          </w:tcPr>
          <w:p w:rsidR="00000000" w:rsidRDefault="00000000">
            <w:pPr>
              <w:pStyle w:val="aa"/>
              <w:ind w:left="612" w:firstLine="240"/>
              <w:rPr>
                <w:rFonts w:hint="eastAsia"/>
              </w:rPr>
            </w:pPr>
            <w:r>
              <w:rPr>
                <w:rFonts w:hint="eastAsia"/>
              </w:rPr>
              <w:t>7.42</w:t>
            </w:r>
          </w:p>
        </w:tc>
      </w:tr>
      <w:tr w:rsidR="00000000">
        <w:tblPrEx>
          <w:tblCellMar>
            <w:top w:w="0" w:type="dxa"/>
            <w:bottom w:w="0" w:type="dxa"/>
          </w:tblCellMar>
        </w:tblPrEx>
        <w:tc>
          <w:tcPr>
            <w:tcW w:w="1282" w:type="dxa"/>
          </w:tcPr>
          <w:p w:rsidR="00000000" w:rsidRDefault="00000000">
            <w:pPr>
              <w:pStyle w:val="aa"/>
              <w:jc w:val="center"/>
              <w:rPr>
                <w:rFonts w:hint="eastAsia"/>
              </w:rPr>
            </w:pPr>
            <w:r>
              <w:rPr>
                <w:rFonts w:hint="eastAsia"/>
              </w:rPr>
              <w:t>1999</w:t>
            </w:r>
          </w:p>
        </w:tc>
        <w:tc>
          <w:tcPr>
            <w:tcW w:w="2318" w:type="dxa"/>
          </w:tcPr>
          <w:p w:rsidR="00000000" w:rsidRDefault="00000000">
            <w:pPr>
              <w:pStyle w:val="aa"/>
              <w:jc w:val="center"/>
              <w:rPr>
                <w:rFonts w:hint="eastAsia"/>
              </w:rPr>
            </w:pPr>
            <w:r>
              <w:rPr>
                <w:rFonts w:hint="eastAsia"/>
              </w:rPr>
              <w:t>1.10</w:t>
            </w:r>
          </w:p>
        </w:tc>
        <w:tc>
          <w:tcPr>
            <w:tcW w:w="2520" w:type="dxa"/>
          </w:tcPr>
          <w:p w:rsidR="00000000" w:rsidRDefault="00000000">
            <w:pPr>
              <w:pStyle w:val="aa"/>
              <w:ind w:left="612" w:firstLine="240"/>
              <w:rPr>
                <w:rFonts w:hint="eastAsia"/>
              </w:rPr>
            </w:pPr>
            <w:r>
              <w:rPr>
                <w:rFonts w:hint="eastAsia"/>
              </w:rPr>
              <w:t>8.2</w:t>
            </w:r>
          </w:p>
        </w:tc>
      </w:tr>
      <w:tr w:rsidR="00000000">
        <w:tblPrEx>
          <w:tblCellMar>
            <w:top w:w="0" w:type="dxa"/>
            <w:bottom w:w="0" w:type="dxa"/>
          </w:tblCellMar>
        </w:tblPrEx>
        <w:tc>
          <w:tcPr>
            <w:tcW w:w="1282" w:type="dxa"/>
          </w:tcPr>
          <w:p w:rsidR="00000000" w:rsidRDefault="00000000">
            <w:pPr>
              <w:pStyle w:val="aa"/>
              <w:jc w:val="center"/>
              <w:rPr>
                <w:rFonts w:hint="eastAsia"/>
              </w:rPr>
            </w:pPr>
            <w:r>
              <w:rPr>
                <w:rFonts w:hint="eastAsia"/>
              </w:rPr>
              <w:t>2000</w:t>
            </w:r>
          </w:p>
        </w:tc>
        <w:tc>
          <w:tcPr>
            <w:tcW w:w="2318" w:type="dxa"/>
          </w:tcPr>
          <w:p w:rsidR="00000000" w:rsidRDefault="00000000">
            <w:pPr>
              <w:pStyle w:val="aa"/>
              <w:jc w:val="center"/>
              <w:rPr>
                <w:rFonts w:hint="eastAsia"/>
              </w:rPr>
            </w:pPr>
            <w:r>
              <w:rPr>
                <w:rFonts w:hint="eastAsia"/>
              </w:rPr>
              <w:t>1.43</w:t>
            </w:r>
          </w:p>
        </w:tc>
        <w:tc>
          <w:tcPr>
            <w:tcW w:w="2520" w:type="dxa"/>
          </w:tcPr>
          <w:p w:rsidR="00000000" w:rsidRDefault="00000000">
            <w:pPr>
              <w:pStyle w:val="aa"/>
              <w:ind w:left="612" w:firstLine="240"/>
              <w:rPr>
                <w:rFonts w:hint="eastAsia"/>
              </w:rPr>
            </w:pPr>
            <w:r>
              <w:rPr>
                <w:rFonts w:hint="eastAsia"/>
              </w:rPr>
              <w:t>7.1</w:t>
            </w:r>
          </w:p>
        </w:tc>
      </w:tr>
    </w:tbl>
    <w:p w:rsidR="00000000" w:rsidRDefault="00000000">
      <w:pPr>
        <w:rPr>
          <w:rFonts w:hint="eastAsia"/>
        </w:rPr>
      </w:pPr>
    </w:p>
    <w:p w:rsidR="00000000" w:rsidRDefault="00000000">
      <w:pPr>
        <w:rPr>
          <w:rFonts w:hint="eastAsia"/>
        </w:rPr>
      </w:pPr>
      <w:r>
        <w:rPr>
          <w:rFonts w:hint="eastAsia"/>
        </w:rPr>
        <w:tab/>
        <w:t xml:space="preserve">184.  </w:t>
      </w:r>
      <w:r>
        <w:rPr>
          <w:rFonts w:hint="eastAsia"/>
        </w:rPr>
        <w:t>根据</w:t>
      </w:r>
      <w:r>
        <w:rPr>
          <w:rFonts w:hint="eastAsia"/>
        </w:rPr>
        <w:t>1998-1999</w:t>
      </w:r>
      <w:r>
        <w:rPr>
          <w:rFonts w:hint="eastAsia"/>
        </w:rPr>
        <w:t>关于母子保健的全国普查，危地马拉的婴儿死亡率</w:t>
      </w:r>
      <w:r>
        <w:rPr>
          <w:rFonts w:hint="eastAsia"/>
        </w:rPr>
        <w:t>1995</w:t>
      </w:r>
      <w:r>
        <w:rPr>
          <w:rFonts w:hint="eastAsia"/>
        </w:rPr>
        <w:t>年至</w:t>
      </w:r>
      <w:r>
        <w:rPr>
          <w:rFonts w:hint="eastAsia"/>
        </w:rPr>
        <w:t>1999</w:t>
      </w:r>
      <w:r>
        <w:rPr>
          <w:rFonts w:hint="eastAsia"/>
        </w:rPr>
        <w:t>年之间大大下降，从占活产婴儿的</w:t>
      </w:r>
      <w:r>
        <w:rPr>
          <w:rFonts w:hint="eastAsia"/>
        </w:rPr>
        <w:t>51</w:t>
      </w:r>
      <w:r>
        <w:t>‰</w:t>
      </w:r>
      <w:r>
        <w:rPr>
          <w:rFonts w:hint="eastAsia"/>
        </w:rPr>
        <w:t>降到</w:t>
      </w:r>
      <w:r>
        <w:rPr>
          <w:rFonts w:hint="eastAsia"/>
        </w:rPr>
        <w:t>44</w:t>
      </w:r>
      <w:r>
        <w:t>‰</w:t>
      </w:r>
      <w:r>
        <w:rPr>
          <w:rFonts w:hint="eastAsia"/>
        </w:rPr>
        <w:t>，即下降了</w:t>
      </w:r>
      <w:r>
        <w:rPr>
          <w:rFonts w:hint="eastAsia"/>
        </w:rPr>
        <w:t>12.8%</w:t>
      </w:r>
      <w:r>
        <w:rPr>
          <w:rFonts w:hint="eastAsia"/>
        </w:rPr>
        <w:t>。</w:t>
      </w:r>
      <w:r>
        <w:rPr>
          <w:rFonts w:hint="eastAsia"/>
        </w:rPr>
        <w:t>1995</w:t>
      </w:r>
      <w:r>
        <w:rPr>
          <w:rFonts w:hint="eastAsia"/>
        </w:rPr>
        <w:t>年，婴儿死亡率为占活产婴儿的</w:t>
      </w:r>
      <w:r>
        <w:rPr>
          <w:rFonts w:hint="eastAsia"/>
        </w:rPr>
        <w:t>39.9</w:t>
      </w:r>
      <w:r>
        <w:t>‰</w:t>
      </w:r>
      <w:r>
        <w:rPr>
          <w:rFonts w:hint="eastAsia"/>
        </w:rPr>
        <w:t>，</w:t>
      </w:r>
      <w:r>
        <w:rPr>
          <w:rFonts w:hint="eastAsia"/>
        </w:rPr>
        <w:t>1998</w:t>
      </w:r>
      <w:r>
        <w:rPr>
          <w:rFonts w:hint="eastAsia"/>
        </w:rPr>
        <w:t>年为</w:t>
      </w:r>
      <w:r>
        <w:rPr>
          <w:rFonts w:hint="eastAsia"/>
        </w:rPr>
        <w:t>34.8</w:t>
      </w:r>
      <w:r>
        <w:t>‰</w:t>
      </w:r>
      <w:r>
        <w:rPr>
          <w:rFonts w:hint="eastAsia"/>
        </w:rPr>
        <w:t>。婴儿死亡率最高的中部、东南和西北地区尤其是在农村地区的降幅更大。土著和非土著人民的降幅相同。男婴的死亡率也有下降，已接近女婴的死亡率。</w:t>
      </w:r>
    </w:p>
    <w:p w:rsidR="00000000" w:rsidRDefault="00000000">
      <w:pPr>
        <w:rPr>
          <w:rFonts w:hint="eastAsia"/>
        </w:rPr>
      </w:pPr>
      <w:r>
        <w:rPr>
          <w:rFonts w:hint="eastAsia"/>
        </w:rPr>
        <w:tab/>
        <w:t xml:space="preserve">185.  </w:t>
      </w:r>
      <w:r>
        <w:rPr>
          <w:rFonts w:hint="eastAsia"/>
        </w:rPr>
        <w:t>根据</w:t>
      </w:r>
      <w:r>
        <w:rPr>
          <w:rFonts w:hint="eastAsia"/>
        </w:rPr>
        <w:t>1994</w:t>
      </w:r>
      <w:r>
        <w:rPr>
          <w:rFonts w:hint="eastAsia"/>
        </w:rPr>
        <w:t>年的人口普查，危地马拉</w:t>
      </w:r>
      <w:r>
        <w:rPr>
          <w:rFonts w:hint="eastAsia"/>
        </w:rPr>
        <w:t>68.44%</w:t>
      </w:r>
      <w:r>
        <w:rPr>
          <w:rFonts w:hint="eastAsia"/>
        </w:rPr>
        <w:t>的家庭通自来水，</w:t>
      </w:r>
      <w:r>
        <w:rPr>
          <w:rFonts w:hint="eastAsia"/>
        </w:rPr>
        <w:t>30%</w:t>
      </w:r>
      <w:r>
        <w:rPr>
          <w:rFonts w:hint="eastAsia"/>
        </w:rPr>
        <w:t>的家庭需担水；前者中</w:t>
      </w:r>
      <w:r>
        <w:rPr>
          <w:rFonts w:hint="eastAsia"/>
        </w:rPr>
        <w:t>91.1%</w:t>
      </w:r>
      <w:r>
        <w:rPr>
          <w:rFonts w:hint="eastAsia"/>
        </w:rPr>
        <w:t>在城市地区，</w:t>
      </w:r>
      <w:r>
        <w:rPr>
          <w:rFonts w:hint="eastAsia"/>
        </w:rPr>
        <w:t>54%</w:t>
      </w:r>
      <w:r>
        <w:rPr>
          <w:rFonts w:hint="eastAsia"/>
        </w:rPr>
        <w:t>在农村地区。</w:t>
      </w:r>
    </w:p>
    <w:p w:rsidR="00000000" w:rsidRDefault="00000000">
      <w:pPr>
        <w:rPr>
          <w:rFonts w:hint="eastAsia"/>
        </w:rPr>
      </w:pPr>
      <w:r>
        <w:rPr>
          <w:rFonts w:hint="eastAsia"/>
        </w:rPr>
        <w:tab/>
        <w:t xml:space="preserve">186.  </w:t>
      </w:r>
      <w:r>
        <w:rPr>
          <w:rFonts w:hint="eastAsia"/>
        </w:rPr>
        <w:t>公共卫生和社会福利部报告称，</w:t>
      </w:r>
      <w:r>
        <w:rPr>
          <w:rFonts w:hint="eastAsia"/>
        </w:rPr>
        <w:t>1999</w:t>
      </w:r>
      <w:r>
        <w:rPr>
          <w:rFonts w:hint="eastAsia"/>
        </w:rPr>
        <w:t>年接受小儿麻痹症免疫接种的儿童占</w:t>
      </w:r>
      <w:r>
        <w:rPr>
          <w:rFonts w:hint="eastAsia"/>
        </w:rPr>
        <w:t>94%</w:t>
      </w:r>
      <w:r>
        <w:rPr>
          <w:rFonts w:hint="eastAsia"/>
        </w:rPr>
        <w:t>，接受白喉、破伤风、百日咳免疫接种的占</w:t>
      </w:r>
      <w:r>
        <w:rPr>
          <w:rFonts w:hint="eastAsia"/>
        </w:rPr>
        <w:t>92%</w:t>
      </w:r>
      <w:r>
        <w:rPr>
          <w:rFonts w:hint="eastAsia"/>
        </w:rPr>
        <w:t>，接受麻疹免疫接种的占</w:t>
      </w:r>
      <w:r>
        <w:rPr>
          <w:rFonts w:hint="eastAsia"/>
        </w:rPr>
        <w:t>95%</w:t>
      </w:r>
      <w:r>
        <w:rPr>
          <w:rFonts w:hint="eastAsia"/>
        </w:rPr>
        <w:t>，一岁以下的儿童中有</w:t>
      </w:r>
      <w:r>
        <w:rPr>
          <w:rFonts w:hint="eastAsia"/>
        </w:rPr>
        <w:t>92%</w:t>
      </w:r>
      <w:r>
        <w:rPr>
          <w:rFonts w:hint="eastAsia"/>
        </w:rPr>
        <w:t>接受了结核免疫接种。</w:t>
      </w:r>
    </w:p>
    <w:p w:rsidR="00000000" w:rsidRDefault="00000000">
      <w:pPr>
        <w:rPr>
          <w:rFonts w:hint="eastAsia"/>
        </w:rPr>
      </w:pPr>
      <w:r>
        <w:rPr>
          <w:rFonts w:hint="eastAsia"/>
        </w:rPr>
        <w:tab/>
        <w:t>187.  1997</w:t>
      </w:r>
      <w:r>
        <w:rPr>
          <w:rFonts w:hint="eastAsia"/>
        </w:rPr>
        <w:t>年至</w:t>
      </w:r>
      <w:r>
        <w:rPr>
          <w:rFonts w:hint="eastAsia"/>
        </w:rPr>
        <w:t>1999</w:t>
      </w:r>
      <w:r>
        <w:rPr>
          <w:rFonts w:hint="eastAsia"/>
        </w:rPr>
        <w:t>年，危地马拉人的平均预期寿命为</w:t>
      </w:r>
      <w:r>
        <w:rPr>
          <w:rFonts w:hint="eastAsia"/>
        </w:rPr>
        <w:t>67.19</w:t>
      </w:r>
      <w:r>
        <w:rPr>
          <w:rFonts w:hint="eastAsia"/>
        </w:rPr>
        <w:t>岁。按性别细分表明，妇女的平均预期寿命为</w:t>
      </w:r>
      <w:r>
        <w:rPr>
          <w:rFonts w:hint="eastAsia"/>
        </w:rPr>
        <w:t>69.81</w:t>
      </w:r>
      <w:r>
        <w:rPr>
          <w:rFonts w:hint="eastAsia"/>
        </w:rPr>
        <w:t>岁。所有省份妇女的预期寿命都较长。平均预期寿命最长的是危地马拉省，其次是伊萨瓦尔，最低的是托托尼卡潘和索洛拉省。</w:t>
      </w:r>
    </w:p>
    <w:p w:rsidR="00000000" w:rsidRDefault="00000000">
      <w:pPr>
        <w:rPr>
          <w:rFonts w:hint="eastAsia"/>
        </w:rPr>
      </w:pPr>
      <w:r>
        <w:rPr>
          <w:rFonts w:hint="eastAsia"/>
        </w:rPr>
        <w:tab/>
        <w:t xml:space="preserve">188.  </w:t>
      </w:r>
      <w:r>
        <w:rPr>
          <w:rFonts w:hint="eastAsia"/>
        </w:rPr>
        <w:t>根据公共卫生和社会福利部的记录，农村地区有</w:t>
      </w:r>
      <w:r>
        <w:rPr>
          <w:rFonts w:hint="eastAsia"/>
        </w:rPr>
        <w:t>2,994,166</w:t>
      </w:r>
      <w:r>
        <w:rPr>
          <w:rFonts w:hint="eastAsia"/>
        </w:rPr>
        <w:t>人可由经过训练的人员治疗常见疾病和损伤，能经常得到</w:t>
      </w:r>
      <w:r>
        <w:rPr>
          <w:rFonts w:hint="eastAsia"/>
        </w:rPr>
        <w:t>20</w:t>
      </w:r>
      <w:r>
        <w:rPr>
          <w:rFonts w:hint="eastAsia"/>
        </w:rPr>
        <w:t>种主要药品，就医的距离为步行或乘车一小时。</w:t>
      </w:r>
    </w:p>
    <w:p w:rsidR="00000000" w:rsidRDefault="00000000">
      <w:pPr>
        <w:rPr>
          <w:rFonts w:hint="eastAsia"/>
        </w:rPr>
      </w:pPr>
      <w:r>
        <w:rPr>
          <w:rFonts w:hint="eastAsia"/>
        </w:rPr>
        <w:tab/>
        <w:t xml:space="preserve">189.  </w:t>
      </w:r>
      <w:r>
        <w:rPr>
          <w:rFonts w:hint="eastAsia"/>
        </w:rPr>
        <w:t>关于孕妇在怀孕和生产期间可得到受过训练的人员保健的人数，根据</w:t>
      </w:r>
      <w:r>
        <w:rPr>
          <w:rFonts w:hint="eastAsia"/>
        </w:rPr>
        <w:t>1995</w:t>
      </w:r>
      <w:r>
        <w:rPr>
          <w:rFonts w:hint="eastAsia"/>
        </w:rPr>
        <w:t>年至</w:t>
      </w:r>
      <w:r>
        <w:rPr>
          <w:rFonts w:hint="eastAsia"/>
        </w:rPr>
        <w:t>1996</w:t>
      </w:r>
      <w:r>
        <w:rPr>
          <w:rFonts w:hint="eastAsia"/>
        </w:rPr>
        <w:t>年进行的一项调查，危地马拉省有</w:t>
      </w:r>
      <w:r>
        <w:rPr>
          <w:rFonts w:hint="eastAsia"/>
        </w:rPr>
        <w:t>9,150</w:t>
      </w:r>
      <w:r>
        <w:rPr>
          <w:rFonts w:hint="eastAsia"/>
        </w:rPr>
        <w:t>个新生儿</w:t>
      </w:r>
      <w:r>
        <w:rPr>
          <w:rFonts w:hint="eastAsia"/>
        </w:rPr>
        <w:t>100%</w:t>
      </w:r>
      <w:r>
        <w:rPr>
          <w:rFonts w:hint="eastAsia"/>
        </w:rPr>
        <w:t>得到了这种照料；奇马尔特南戈其次，有</w:t>
      </w:r>
      <w:r>
        <w:rPr>
          <w:rFonts w:hint="eastAsia"/>
        </w:rPr>
        <w:t>1,010</w:t>
      </w:r>
      <w:r>
        <w:rPr>
          <w:rFonts w:hint="eastAsia"/>
        </w:rPr>
        <w:t>个新生儿</w:t>
      </w:r>
      <w:r>
        <w:rPr>
          <w:rFonts w:hint="eastAsia"/>
        </w:rPr>
        <w:t>100%</w:t>
      </w:r>
      <w:r>
        <w:rPr>
          <w:rFonts w:hint="eastAsia"/>
        </w:rPr>
        <w:t>得到了照料；克萨尔特南戈最低，只有</w:t>
      </w:r>
      <w:r>
        <w:rPr>
          <w:rFonts w:hint="eastAsia"/>
        </w:rPr>
        <w:t>533</w:t>
      </w:r>
      <w:r>
        <w:rPr>
          <w:rFonts w:hint="eastAsia"/>
        </w:rPr>
        <w:t>个新生儿</w:t>
      </w:r>
      <w:r>
        <w:rPr>
          <w:rFonts w:hint="eastAsia"/>
        </w:rPr>
        <w:t>100%</w:t>
      </w:r>
      <w:r>
        <w:rPr>
          <w:rFonts w:hint="eastAsia"/>
        </w:rPr>
        <w:t>得到了这种照料。</w:t>
      </w:r>
    </w:p>
    <w:p w:rsidR="00000000" w:rsidRDefault="00000000">
      <w:pPr>
        <w:rPr>
          <w:rFonts w:hint="eastAsia"/>
        </w:rPr>
      </w:pPr>
      <w:r>
        <w:rPr>
          <w:rFonts w:hint="eastAsia"/>
        </w:rPr>
        <w:tab/>
        <w:t xml:space="preserve">190.  </w:t>
      </w:r>
      <w:r>
        <w:rPr>
          <w:rFonts w:hint="eastAsia"/>
        </w:rPr>
        <w:t>农村地区</w:t>
      </w:r>
      <w:r>
        <w:rPr>
          <w:rFonts w:hint="eastAsia"/>
        </w:rPr>
        <w:t>5</w:t>
      </w:r>
      <w:r>
        <w:rPr>
          <w:rFonts w:hint="eastAsia"/>
        </w:rPr>
        <w:t>岁以下儿童有受过训练的人员提供保健服务的人数为</w:t>
      </w:r>
      <w:r>
        <w:rPr>
          <w:rFonts w:hint="eastAsia"/>
        </w:rPr>
        <w:t>492,623</w:t>
      </w:r>
      <w:r>
        <w:rPr>
          <w:rFonts w:hint="eastAsia"/>
        </w:rPr>
        <w:t>。这不包括关于医院、卫生中心和卫生单位的信息。</w:t>
      </w:r>
    </w:p>
    <w:p w:rsidR="00000000" w:rsidRDefault="00000000">
      <w:pPr>
        <w:rPr>
          <w:rFonts w:hint="eastAsia"/>
        </w:rPr>
      </w:pPr>
      <w:r>
        <w:rPr>
          <w:rFonts w:hint="eastAsia"/>
        </w:rPr>
        <w:tab/>
        <w:t xml:space="preserve">191.  </w:t>
      </w:r>
      <w:r>
        <w:rPr>
          <w:rFonts w:hint="eastAsia"/>
        </w:rPr>
        <w:t>在危地马拉，没有任何群体的健康状况明显差于大多数，因为国家卫生战略的目标是创造预防和治疗保健的条件，确保人民普遍心身健康、享有社会福祉。工作重点是，让人民有机会得到卫生服务，扩大这一制度的覆盖面，通过卫生部门的改革，使该部门的做法有实质性的改变，争取从病源解决问题，提高家庭和社区在提供卫生服务方面的责任感。</w:t>
      </w:r>
    </w:p>
    <w:p w:rsidR="00000000" w:rsidRDefault="00000000">
      <w:pPr>
        <w:rPr>
          <w:rFonts w:hint="eastAsia"/>
        </w:rPr>
      </w:pPr>
      <w:r>
        <w:rPr>
          <w:rFonts w:hint="eastAsia"/>
        </w:rPr>
        <w:tab/>
        <w:t xml:space="preserve">192.  </w:t>
      </w:r>
      <w:r>
        <w:rPr>
          <w:rFonts w:hint="eastAsia"/>
        </w:rPr>
        <w:t>在这方面，政府实行了综合保健制度，作为公共卫生系统采用的政治、组织、技术、行政和方案机制，从而根据国家确定并在《和平协议》中核准的卫生政策和目标，为促进危地马拉人民的健康、疾病预防、恢复和康复规划、组织、指导、监督和评估卫生方案和活动。除扩大卫生服务的覆盖范围之外，实行综合保健制度，尤其是母子综合保健制度基本上是针对农村地区和土著地区贫困群体的。</w:t>
      </w:r>
    </w:p>
    <w:p w:rsidR="00000000" w:rsidRDefault="00000000">
      <w:pPr>
        <w:rPr>
          <w:rFonts w:hint="eastAsia"/>
          <w:spacing w:val="8"/>
        </w:rPr>
      </w:pPr>
      <w:r>
        <w:rPr>
          <w:rFonts w:hint="eastAsia"/>
          <w:spacing w:val="8"/>
        </w:rPr>
        <w:tab/>
        <w:t xml:space="preserve">193.  </w:t>
      </w:r>
      <w:r>
        <w:rPr>
          <w:rFonts w:hint="eastAsia"/>
          <w:spacing w:val="8"/>
        </w:rPr>
        <w:t>通过公共卫生和社区福利部，政府在该国卫生优先重点中列入了四项降低产妇死亡率和婴儿死亡率的方案：治疗可用接种疫苗预防的疾病，急性呼吸道疾病、食物和饮水引起的疾病。将营养不良问题以及治疗口腔和牙科疾病也作为优先重点。通过各种有适当技术和财政资源支持的保健方案妇女和儿童亦得到保健。</w:t>
      </w:r>
    </w:p>
    <w:p w:rsidR="00000000" w:rsidRDefault="00000000">
      <w:pPr>
        <w:rPr>
          <w:rFonts w:hint="eastAsia"/>
        </w:rPr>
      </w:pPr>
      <w:r>
        <w:rPr>
          <w:rFonts w:hint="eastAsia"/>
        </w:rPr>
        <w:tab/>
        <w:t xml:space="preserve">194.  </w:t>
      </w:r>
      <w:r>
        <w:rPr>
          <w:rFonts w:hint="eastAsia"/>
        </w:rPr>
        <w:t>政府通过公共卫生和社会福利部采取了一系列预防、治疗和消除地方性和流行性疾病的措施，并根据危地马拉的流行病情况优先重视正在出现和反复出现的疾病；可提及其中以下一些措施：</w:t>
      </w:r>
    </w:p>
    <w:p w:rsidR="00000000" w:rsidRDefault="00000000">
      <w:pPr>
        <w:ind w:left="1040"/>
        <w:rPr>
          <w:rFonts w:hint="eastAsia"/>
        </w:rPr>
      </w:pPr>
      <w:r>
        <w:rPr>
          <w:rFonts w:hint="eastAsia"/>
        </w:rPr>
        <w:tab/>
      </w:r>
      <w:r>
        <w:rPr>
          <w:rFonts w:hint="eastAsia"/>
        </w:rPr>
        <w:t>设立和加强地方卫生委员会；</w:t>
      </w:r>
    </w:p>
    <w:p w:rsidR="00000000" w:rsidRDefault="00000000">
      <w:pPr>
        <w:ind w:left="1040"/>
        <w:rPr>
          <w:rFonts w:hint="eastAsia"/>
        </w:rPr>
      </w:pPr>
      <w:r>
        <w:rPr>
          <w:rFonts w:hint="eastAsia"/>
        </w:rPr>
        <w:tab/>
      </w:r>
      <w:r>
        <w:rPr>
          <w:rFonts w:hint="eastAsia"/>
        </w:rPr>
        <w:t>参加和吸收社区参与解决健康问题；</w:t>
      </w:r>
    </w:p>
    <w:p w:rsidR="00000000" w:rsidRDefault="00000000">
      <w:pPr>
        <w:ind w:left="1040"/>
        <w:rPr>
          <w:rFonts w:hint="eastAsia"/>
        </w:rPr>
      </w:pPr>
      <w:r>
        <w:rPr>
          <w:rFonts w:hint="eastAsia"/>
        </w:rPr>
        <w:tab/>
      </w:r>
      <w:r>
        <w:rPr>
          <w:rFonts w:hint="eastAsia"/>
        </w:rPr>
        <w:t>规划和重建继续教育方案；</w:t>
      </w:r>
    </w:p>
    <w:p w:rsidR="00000000" w:rsidRDefault="00000000">
      <w:pPr>
        <w:ind w:left="1040"/>
        <w:rPr>
          <w:rFonts w:hint="eastAsia"/>
        </w:rPr>
      </w:pPr>
      <w:r>
        <w:rPr>
          <w:rFonts w:hint="eastAsia"/>
        </w:rPr>
        <w:tab/>
      </w:r>
      <w:r>
        <w:rPr>
          <w:rFonts w:hint="eastAsia"/>
        </w:rPr>
        <w:t>加强流行病监测系统；</w:t>
      </w:r>
    </w:p>
    <w:p w:rsidR="00000000" w:rsidRDefault="00000000">
      <w:pPr>
        <w:ind w:left="1040"/>
        <w:rPr>
          <w:rFonts w:hint="eastAsia"/>
        </w:rPr>
      </w:pPr>
      <w:r>
        <w:rPr>
          <w:rFonts w:hint="eastAsia"/>
        </w:rPr>
        <w:tab/>
      </w:r>
      <w:r>
        <w:rPr>
          <w:rFonts w:hint="eastAsia"/>
        </w:rPr>
        <w:t>为</w:t>
      </w:r>
      <w:r>
        <w:rPr>
          <w:rFonts w:hint="eastAsia"/>
        </w:rPr>
        <w:t>5</w:t>
      </w:r>
      <w:r>
        <w:rPr>
          <w:rFonts w:hint="eastAsia"/>
        </w:rPr>
        <w:t>岁以下的儿童和学龄儿童规划和分发疫苗和注射器；</w:t>
      </w:r>
    </w:p>
    <w:p w:rsidR="00000000" w:rsidRDefault="00000000">
      <w:pPr>
        <w:ind w:left="1040"/>
        <w:rPr>
          <w:rFonts w:hint="eastAsia"/>
        </w:rPr>
      </w:pPr>
      <w:r>
        <w:rPr>
          <w:rFonts w:hint="eastAsia"/>
        </w:rPr>
        <w:tab/>
      </w:r>
      <w:r>
        <w:rPr>
          <w:rFonts w:hint="eastAsia"/>
        </w:rPr>
        <w:t>在卫生服务机构和依据详细分析确定为处境危险的社区，加强横向或连续进行的接种疫苗，并按照人口的特征制定具体战略；</w:t>
      </w:r>
    </w:p>
    <w:p w:rsidR="00000000" w:rsidRDefault="00000000">
      <w:pPr>
        <w:ind w:left="1040"/>
        <w:rPr>
          <w:rFonts w:hint="eastAsia"/>
        </w:rPr>
      </w:pPr>
      <w:r>
        <w:rPr>
          <w:rFonts w:hint="eastAsia"/>
        </w:rPr>
        <w:tab/>
      </w:r>
      <w:r>
        <w:rPr>
          <w:rFonts w:hint="eastAsia"/>
        </w:rPr>
        <w:t>规划和执行增强免疫力方案，将重点放在所有部门的社会动员方面；</w:t>
      </w:r>
    </w:p>
    <w:p w:rsidR="00000000" w:rsidRDefault="00000000">
      <w:pPr>
        <w:ind w:left="1040"/>
        <w:rPr>
          <w:rFonts w:hint="eastAsia"/>
        </w:rPr>
      </w:pPr>
      <w:r>
        <w:rPr>
          <w:rFonts w:hint="eastAsia"/>
        </w:rPr>
        <w:tab/>
      </w:r>
      <w:r>
        <w:rPr>
          <w:rFonts w:hint="eastAsia"/>
        </w:rPr>
        <w:t>举行全国健康日。</w:t>
      </w:r>
    </w:p>
    <w:p w:rsidR="00000000" w:rsidRDefault="00000000">
      <w:pPr>
        <w:rPr>
          <w:rFonts w:hint="eastAsia"/>
        </w:rPr>
      </w:pPr>
      <w:r>
        <w:rPr>
          <w:rFonts w:hint="eastAsia"/>
        </w:rPr>
        <w:tab/>
        <w:t xml:space="preserve">195.  </w:t>
      </w:r>
      <w:r>
        <w:rPr>
          <w:rFonts w:hint="eastAsia"/>
        </w:rPr>
        <w:t>根据以下各项活动，预防腹泻和疟疾的各项基本措施侧重于食品保护和人类用水的安全处理：</w:t>
      </w:r>
    </w:p>
    <w:p w:rsidR="00000000" w:rsidRDefault="00000000">
      <w:pPr>
        <w:numPr>
          <w:ilvl w:val="0"/>
          <w:numId w:val="37"/>
        </w:numPr>
        <w:rPr>
          <w:rFonts w:hint="eastAsia"/>
        </w:rPr>
      </w:pPr>
      <w:r>
        <w:rPr>
          <w:rFonts w:hint="eastAsia"/>
        </w:rPr>
        <w:t>卫生教育：</w:t>
      </w:r>
    </w:p>
    <w:p w:rsidR="00000000" w:rsidRDefault="00000000">
      <w:pPr>
        <w:ind w:left="1560"/>
        <w:rPr>
          <w:rFonts w:hint="eastAsia"/>
        </w:rPr>
      </w:pPr>
      <w:r>
        <w:rPr>
          <w:rFonts w:hint="eastAsia"/>
        </w:rPr>
        <w:t>在卫生处理食品方面培训各类群体；</w:t>
      </w:r>
    </w:p>
    <w:p w:rsidR="00000000" w:rsidRDefault="00000000">
      <w:pPr>
        <w:ind w:left="1560"/>
        <w:rPr>
          <w:rFonts w:hint="eastAsia"/>
        </w:rPr>
      </w:pPr>
      <w:r>
        <w:rPr>
          <w:rFonts w:hint="eastAsia"/>
        </w:rPr>
        <w:t>在卫生处理食品方面教育母亲群体；</w:t>
      </w:r>
    </w:p>
    <w:p w:rsidR="00000000" w:rsidRDefault="00000000">
      <w:pPr>
        <w:numPr>
          <w:ilvl w:val="0"/>
          <w:numId w:val="37"/>
        </w:numPr>
        <w:rPr>
          <w:rFonts w:hint="eastAsia"/>
        </w:rPr>
      </w:pPr>
      <w:r>
        <w:rPr>
          <w:rFonts w:hint="eastAsia"/>
        </w:rPr>
        <w:t>对食物和水进行卫生检查：</w:t>
      </w:r>
    </w:p>
    <w:p w:rsidR="00000000" w:rsidRDefault="00000000">
      <w:pPr>
        <w:spacing w:before="120" w:line="240" w:lineRule="auto"/>
        <w:ind w:left="1560"/>
        <w:rPr>
          <w:rFonts w:hint="eastAsia"/>
        </w:rPr>
      </w:pPr>
      <w:r>
        <w:rPr>
          <w:rFonts w:hint="eastAsia"/>
        </w:rPr>
        <w:t>按照消风险地区的各项建议，对配制食品的各类机构进行健康和卫生检查；</w:t>
      </w:r>
    </w:p>
    <w:p w:rsidR="00000000" w:rsidRDefault="00000000">
      <w:pPr>
        <w:spacing w:before="120"/>
        <w:ind w:left="1560"/>
        <w:rPr>
          <w:rFonts w:hint="eastAsia"/>
        </w:rPr>
      </w:pPr>
      <w:r>
        <w:rPr>
          <w:rFonts w:hint="eastAsia"/>
        </w:rPr>
        <w:t>根据所规划的方案，为检测食物和水的质量收集和提交样品；</w:t>
      </w:r>
    </w:p>
    <w:p w:rsidR="00000000" w:rsidRDefault="00000000">
      <w:pPr>
        <w:spacing w:before="120"/>
        <w:ind w:left="1560"/>
        <w:rPr>
          <w:rFonts w:hint="eastAsia"/>
        </w:rPr>
      </w:pPr>
      <w:r>
        <w:rPr>
          <w:rFonts w:hint="eastAsia"/>
        </w:rPr>
        <w:t>对供应配制食品的常设机构授予卫生许可证；</w:t>
      </w:r>
    </w:p>
    <w:p w:rsidR="00000000" w:rsidRDefault="00000000">
      <w:pPr>
        <w:spacing w:before="120"/>
        <w:ind w:left="1560"/>
        <w:rPr>
          <w:rFonts w:hint="eastAsia"/>
        </w:rPr>
      </w:pPr>
      <w:r>
        <w:rPr>
          <w:rFonts w:hint="eastAsia"/>
        </w:rPr>
        <w:t>对违反卫生规章的行为实施行政处罚程序；</w:t>
      </w:r>
    </w:p>
    <w:p w:rsidR="00000000" w:rsidRDefault="00000000">
      <w:pPr>
        <w:spacing w:before="120"/>
        <w:ind w:left="1560"/>
        <w:rPr>
          <w:rFonts w:hint="eastAsia"/>
        </w:rPr>
      </w:pPr>
      <w:r>
        <w:rPr>
          <w:rFonts w:hint="eastAsia"/>
        </w:rPr>
        <w:t>定期检查自来水供应源中的残余氯；</w:t>
      </w:r>
    </w:p>
    <w:p w:rsidR="00000000" w:rsidRDefault="00000000">
      <w:pPr>
        <w:numPr>
          <w:ilvl w:val="0"/>
          <w:numId w:val="37"/>
        </w:numPr>
        <w:rPr>
          <w:rFonts w:hint="eastAsia"/>
        </w:rPr>
      </w:pPr>
      <w:r>
        <w:rPr>
          <w:rFonts w:hint="eastAsia"/>
        </w:rPr>
        <w:t>流行病监测：</w:t>
      </w:r>
    </w:p>
    <w:p w:rsidR="00000000" w:rsidRDefault="00000000">
      <w:pPr>
        <w:ind w:left="1560"/>
        <w:rPr>
          <w:rFonts w:hint="eastAsia"/>
        </w:rPr>
      </w:pPr>
      <w:r>
        <w:rPr>
          <w:rFonts w:hint="eastAsia"/>
        </w:rPr>
        <w:t>每周通报病例；</w:t>
      </w:r>
    </w:p>
    <w:p w:rsidR="00000000" w:rsidRDefault="00000000">
      <w:pPr>
        <w:ind w:left="1560"/>
        <w:rPr>
          <w:rFonts w:hint="eastAsia"/>
        </w:rPr>
      </w:pPr>
      <w:r>
        <w:rPr>
          <w:rFonts w:hint="eastAsia"/>
        </w:rPr>
        <w:t>调查病例；</w:t>
      </w:r>
    </w:p>
    <w:p w:rsidR="00000000" w:rsidRDefault="00000000">
      <w:pPr>
        <w:ind w:left="1560"/>
        <w:rPr>
          <w:rFonts w:hint="eastAsia"/>
        </w:rPr>
      </w:pPr>
      <w:r>
        <w:rPr>
          <w:rFonts w:hint="eastAsia"/>
        </w:rPr>
        <w:t>强化控制措施；</w:t>
      </w:r>
    </w:p>
    <w:p w:rsidR="00000000" w:rsidRDefault="00000000">
      <w:pPr>
        <w:ind w:left="1560"/>
        <w:rPr>
          <w:rFonts w:hint="eastAsia"/>
        </w:rPr>
      </w:pPr>
      <w:r>
        <w:rPr>
          <w:rFonts w:hint="eastAsia"/>
        </w:rPr>
        <w:t>环境监测；</w:t>
      </w:r>
    </w:p>
    <w:p w:rsidR="00000000" w:rsidRDefault="00000000">
      <w:pPr>
        <w:numPr>
          <w:ilvl w:val="0"/>
          <w:numId w:val="37"/>
        </w:numPr>
        <w:rPr>
          <w:rFonts w:hint="eastAsia"/>
        </w:rPr>
      </w:pPr>
      <w:r>
        <w:rPr>
          <w:rFonts w:hint="eastAsia"/>
        </w:rPr>
        <w:t>病例处理：</w:t>
      </w:r>
    </w:p>
    <w:p w:rsidR="00000000" w:rsidRDefault="00000000">
      <w:pPr>
        <w:ind w:left="1560"/>
        <w:rPr>
          <w:rFonts w:hint="eastAsia"/>
        </w:rPr>
      </w:pPr>
      <w:r>
        <w:rPr>
          <w:rFonts w:hint="eastAsia"/>
        </w:rPr>
        <w:t>早期诊断；</w:t>
      </w:r>
    </w:p>
    <w:p w:rsidR="00000000" w:rsidRDefault="00000000">
      <w:pPr>
        <w:ind w:left="1560"/>
        <w:rPr>
          <w:rFonts w:hint="eastAsia"/>
        </w:rPr>
      </w:pPr>
      <w:r>
        <w:rPr>
          <w:rFonts w:hint="eastAsia"/>
        </w:rPr>
        <w:t>及时治疗；</w:t>
      </w:r>
    </w:p>
    <w:p w:rsidR="00000000" w:rsidRDefault="00000000">
      <w:pPr>
        <w:ind w:left="1560"/>
        <w:rPr>
          <w:rFonts w:hint="eastAsia"/>
        </w:rPr>
      </w:pPr>
      <w:r>
        <w:rPr>
          <w:rFonts w:hint="eastAsia"/>
        </w:rPr>
        <w:t>社区跟踪。</w:t>
      </w:r>
    </w:p>
    <w:p w:rsidR="00000000" w:rsidRDefault="00000000">
      <w:pPr>
        <w:rPr>
          <w:rFonts w:hint="eastAsia"/>
        </w:rPr>
      </w:pPr>
      <w:r>
        <w:rPr>
          <w:rFonts w:hint="eastAsia"/>
        </w:rPr>
        <w:tab/>
        <w:t xml:space="preserve">196.  </w:t>
      </w:r>
      <w:r>
        <w:rPr>
          <w:rFonts w:hint="eastAsia"/>
        </w:rPr>
        <w:t>为了预防病媒引起的疾病，危地马拉政府采取了以下措施：</w:t>
      </w:r>
    </w:p>
    <w:p w:rsidR="00000000" w:rsidRDefault="00000000">
      <w:pPr>
        <w:ind w:left="1040"/>
        <w:rPr>
          <w:rFonts w:hint="eastAsia"/>
        </w:rPr>
      </w:pPr>
      <w:r>
        <w:rPr>
          <w:rFonts w:hint="eastAsia"/>
        </w:rPr>
        <w:tab/>
      </w:r>
      <w:r>
        <w:rPr>
          <w:rFonts w:hint="eastAsia"/>
        </w:rPr>
        <w:t>制定和更新流行病监测、诊断和治疗的标准以及技术和方法程序、综合控制措施、监督、监测和评估方法以及在职研究和培训；</w:t>
      </w:r>
    </w:p>
    <w:p w:rsidR="00000000" w:rsidRDefault="00000000">
      <w:pPr>
        <w:ind w:left="1040"/>
        <w:rPr>
          <w:rFonts w:hint="eastAsia"/>
        </w:rPr>
      </w:pPr>
      <w:r>
        <w:rPr>
          <w:rFonts w:hint="eastAsia"/>
        </w:rPr>
        <w:tab/>
      </w:r>
      <w:r>
        <w:rPr>
          <w:rFonts w:hint="eastAsia"/>
        </w:rPr>
        <w:t>对基于权力下放、部门间和部门内协调以及由社区特别和组织参与的卫生政策中病媒方案的重要活动进行指导，以期加强初级保健并有效地扩大覆盖面，同时优先重视最弱势群体。</w:t>
      </w:r>
    </w:p>
    <w:p w:rsidR="00000000" w:rsidRDefault="00000000">
      <w:pPr>
        <w:rPr>
          <w:rFonts w:hint="eastAsia"/>
        </w:rPr>
      </w:pPr>
      <w:r>
        <w:rPr>
          <w:rFonts w:hint="eastAsia"/>
        </w:rPr>
        <w:tab/>
        <w:t xml:space="preserve">197.  </w:t>
      </w:r>
      <w:r>
        <w:rPr>
          <w:rFonts w:hint="eastAsia"/>
        </w:rPr>
        <w:t>关于具体疾病：</w:t>
      </w:r>
    </w:p>
    <w:p w:rsidR="00000000" w:rsidRDefault="00000000">
      <w:pPr>
        <w:numPr>
          <w:ilvl w:val="0"/>
          <w:numId w:val="38"/>
        </w:numPr>
        <w:rPr>
          <w:rFonts w:hint="eastAsia"/>
        </w:rPr>
      </w:pPr>
      <w:r>
        <w:rPr>
          <w:rFonts w:hint="eastAsia"/>
        </w:rPr>
        <w:t>登革热病：</w:t>
      </w:r>
    </w:p>
    <w:p w:rsidR="00000000" w:rsidRDefault="00000000">
      <w:pPr>
        <w:ind w:left="1560"/>
        <w:rPr>
          <w:rFonts w:hint="eastAsia"/>
        </w:rPr>
      </w:pPr>
      <w:r>
        <w:rPr>
          <w:rFonts w:hint="eastAsia"/>
        </w:rPr>
        <w:t>同时开展系统和强化性的、目标明确和综合性的多目的控制活动；</w:t>
      </w:r>
    </w:p>
    <w:p w:rsidR="00000000" w:rsidRDefault="00000000">
      <w:pPr>
        <w:ind w:left="1560"/>
        <w:rPr>
          <w:rFonts w:hint="eastAsia"/>
        </w:rPr>
      </w:pPr>
      <w:r>
        <w:rPr>
          <w:rFonts w:hint="eastAsia"/>
        </w:rPr>
        <w:t>增加部门间和部门内以及社区的参与；</w:t>
      </w:r>
    </w:p>
    <w:p w:rsidR="00000000" w:rsidRDefault="00000000">
      <w:pPr>
        <w:ind w:left="1560"/>
        <w:rPr>
          <w:rFonts w:hint="eastAsia"/>
        </w:rPr>
      </w:pPr>
      <w:r>
        <w:rPr>
          <w:rFonts w:hint="eastAsia"/>
        </w:rPr>
        <w:t>结合地方综合监测强化各种行动；</w:t>
      </w:r>
    </w:p>
    <w:p w:rsidR="00000000" w:rsidRDefault="00000000">
      <w:pPr>
        <w:ind w:left="1560"/>
        <w:rPr>
          <w:rFonts w:hint="eastAsia"/>
        </w:rPr>
      </w:pPr>
      <w:r>
        <w:rPr>
          <w:rFonts w:hint="eastAsia"/>
        </w:rPr>
        <w:t>实施病媒控制以及家庭垃圾清除措施；</w:t>
      </w:r>
    </w:p>
    <w:p w:rsidR="00000000" w:rsidRDefault="00000000">
      <w:pPr>
        <w:ind w:left="1560"/>
        <w:rPr>
          <w:rFonts w:hint="eastAsia"/>
        </w:rPr>
      </w:pPr>
      <w:r>
        <w:rPr>
          <w:rFonts w:hint="eastAsia"/>
        </w:rPr>
        <w:t>控制育种场所；</w:t>
      </w:r>
    </w:p>
    <w:p w:rsidR="00000000" w:rsidRDefault="00000000">
      <w:pPr>
        <w:ind w:left="1560"/>
        <w:rPr>
          <w:rFonts w:hint="eastAsia"/>
        </w:rPr>
      </w:pPr>
      <w:r>
        <w:rPr>
          <w:rFonts w:hint="eastAsia"/>
        </w:rPr>
        <w:t>抽取血清和病毒样品；</w:t>
      </w:r>
    </w:p>
    <w:p w:rsidR="00000000" w:rsidRDefault="00000000">
      <w:pPr>
        <w:numPr>
          <w:ilvl w:val="0"/>
          <w:numId w:val="38"/>
        </w:numPr>
        <w:rPr>
          <w:rFonts w:hint="eastAsia"/>
        </w:rPr>
      </w:pPr>
      <w:r>
        <w:rPr>
          <w:rFonts w:hint="eastAsia"/>
        </w:rPr>
        <w:t>疟疾：</w:t>
      </w:r>
    </w:p>
    <w:p w:rsidR="00000000" w:rsidRDefault="00000000">
      <w:pPr>
        <w:spacing w:line="240" w:lineRule="auto"/>
        <w:ind w:left="1560"/>
        <w:rPr>
          <w:rFonts w:hint="eastAsia"/>
        </w:rPr>
      </w:pPr>
      <w:r>
        <w:rPr>
          <w:rFonts w:hint="eastAsia"/>
        </w:rPr>
        <w:t>早期诊断并毫无延误地对疾病进行有效治疗；</w:t>
      </w:r>
    </w:p>
    <w:p w:rsidR="00000000" w:rsidRDefault="00000000">
      <w:pPr>
        <w:spacing w:before="120" w:line="240" w:lineRule="auto"/>
        <w:ind w:left="1560"/>
        <w:rPr>
          <w:rFonts w:hint="eastAsia"/>
        </w:rPr>
      </w:pPr>
      <w:r>
        <w:rPr>
          <w:rFonts w:hint="eastAsia"/>
        </w:rPr>
        <w:t>制定了各项计划并持续不断地实施预防和选择性措施；</w:t>
      </w:r>
    </w:p>
    <w:p w:rsidR="00000000" w:rsidRDefault="00000000">
      <w:pPr>
        <w:spacing w:before="120" w:line="240" w:lineRule="auto"/>
        <w:ind w:left="1560"/>
        <w:rPr>
          <w:rFonts w:hint="eastAsia"/>
        </w:rPr>
      </w:pPr>
      <w:r>
        <w:rPr>
          <w:rFonts w:hint="eastAsia"/>
        </w:rPr>
        <w:t>及时发现流行病；</w:t>
      </w:r>
    </w:p>
    <w:p w:rsidR="00000000" w:rsidRDefault="00000000">
      <w:pPr>
        <w:spacing w:before="120" w:line="240" w:lineRule="auto"/>
        <w:ind w:left="1560"/>
        <w:rPr>
          <w:rFonts w:hint="eastAsia"/>
        </w:rPr>
      </w:pPr>
      <w:r>
        <w:rPr>
          <w:rFonts w:hint="eastAsia"/>
        </w:rPr>
        <w:t>对危地马拉的疟疾状况，其中包括助长该疾病发展的生态、社会和经济因素定期进行反复评估；</w:t>
      </w:r>
    </w:p>
    <w:p w:rsidR="00000000" w:rsidRDefault="00000000">
      <w:pPr>
        <w:spacing w:before="120" w:line="240" w:lineRule="auto"/>
        <w:ind w:left="1560"/>
        <w:rPr>
          <w:rFonts w:hint="eastAsia"/>
        </w:rPr>
      </w:pPr>
      <w:r>
        <w:rPr>
          <w:rFonts w:hint="eastAsia"/>
        </w:rPr>
        <w:t>强化抗菌措施；</w:t>
      </w:r>
    </w:p>
    <w:p w:rsidR="00000000" w:rsidRDefault="00000000">
      <w:pPr>
        <w:spacing w:before="120" w:line="240" w:lineRule="auto"/>
        <w:ind w:left="1560"/>
        <w:rPr>
          <w:rFonts w:hint="eastAsia"/>
        </w:rPr>
      </w:pPr>
      <w:r>
        <w:rPr>
          <w:rFonts w:hint="eastAsia"/>
        </w:rPr>
        <w:t>实行全面的病媒控制；</w:t>
      </w:r>
    </w:p>
    <w:p w:rsidR="00000000" w:rsidRDefault="00000000">
      <w:pPr>
        <w:spacing w:before="120" w:line="240" w:lineRule="auto"/>
        <w:ind w:left="1560"/>
        <w:rPr>
          <w:rFonts w:hint="eastAsia"/>
        </w:rPr>
      </w:pPr>
      <w:r>
        <w:rPr>
          <w:rFonts w:hint="eastAsia"/>
        </w:rPr>
        <w:t>实施生物和化学控制；</w:t>
      </w:r>
    </w:p>
    <w:p w:rsidR="00000000" w:rsidRDefault="00000000">
      <w:pPr>
        <w:spacing w:before="120" w:line="240" w:lineRule="auto"/>
        <w:ind w:left="1560"/>
        <w:rPr>
          <w:rFonts w:hint="eastAsia"/>
        </w:rPr>
      </w:pPr>
      <w:r>
        <w:rPr>
          <w:rFonts w:hint="eastAsia"/>
        </w:rPr>
        <w:t>设立区域昆虫实验室；</w:t>
      </w:r>
    </w:p>
    <w:p w:rsidR="00000000" w:rsidRDefault="00000000">
      <w:pPr>
        <w:numPr>
          <w:ilvl w:val="0"/>
          <w:numId w:val="38"/>
        </w:numPr>
        <w:spacing w:before="180"/>
        <w:rPr>
          <w:rFonts w:hint="eastAsia"/>
        </w:rPr>
      </w:pPr>
      <w:r>
        <w:rPr>
          <w:rFonts w:hint="eastAsia"/>
        </w:rPr>
        <w:t>南美锥虫病：</w:t>
      </w:r>
    </w:p>
    <w:p w:rsidR="00000000" w:rsidRDefault="00000000">
      <w:pPr>
        <w:spacing w:line="240" w:lineRule="auto"/>
        <w:ind w:left="1560"/>
        <w:rPr>
          <w:rFonts w:hint="eastAsia"/>
        </w:rPr>
      </w:pPr>
      <w:r>
        <w:rPr>
          <w:rFonts w:hint="eastAsia"/>
        </w:rPr>
        <w:t>对血清反应阳性的病例进行跟踪，并加以确诊和治疗；</w:t>
      </w:r>
    </w:p>
    <w:p w:rsidR="00000000" w:rsidRDefault="00000000">
      <w:pPr>
        <w:spacing w:before="120" w:line="240" w:lineRule="auto"/>
        <w:ind w:left="1560"/>
        <w:rPr>
          <w:rFonts w:hint="eastAsia"/>
        </w:rPr>
      </w:pPr>
      <w:r>
        <w:rPr>
          <w:rFonts w:hint="eastAsia"/>
        </w:rPr>
        <w:t>向非卧床病人提供保健；</w:t>
      </w:r>
    </w:p>
    <w:p w:rsidR="00000000" w:rsidRDefault="00000000">
      <w:pPr>
        <w:spacing w:before="120" w:line="240" w:lineRule="auto"/>
        <w:ind w:left="1560"/>
        <w:rPr>
          <w:rFonts w:hint="eastAsia"/>
        </w:rPr>
      </w:pPr>
      <w:r>
        <w:rPr>
          <w:rFonts w:hint="eastAsia"/>
        </w:rPr>
        <w:t>开展卫生教育和宣传，改善感病地区的住房条件；</w:t>
      </w:r>
    </w:p>
    <w:p w:rsidR="00000000" w:rsidRDefault="00000000">
      <w:pPr>
        <w:spacing w:before="120" w:line="240" w:lineRule="auto"/>
        <w:ind w:left="1560"/>
        <w:rPr>
          <w:rFonts w:hint="eastAsia"/>
        </w:rPr>
      </w:pPr>
      <w:r>
        <w:rPr>
          <w:rFonts w:hint="eastAsia"/>
        </w:rPr>
        <w:t>在特定人群中为控制病媒进行杀虫剂残余喷洒；</w:t>
      </w:r>
    </w:p>
    <w:p w:rsidR="00000000" w:rsidRDefault="00000000">
      <w:pPr>
        <w:spacing w:before="120" w:line="240" w:lineRule="auto"/>
        <w:ind w:left="1560"/>
        <w:rPr>
          <w:rFonts w:hint="eastAsia"/>
        </w:rPr>
      </w:pPr>
      <w:r>
        <w:rPr>
          <w:rFonts w:hint="eastAsia"/>
        </w:rPr>
        <w:t>对感病最严重的地方病流行地区的驻地工作人员进行昆虫学方面的培训；</w:t>
      </w:r>
    </w:p>
    <w:p w:rsidR="00000000" w:rsidRDefault="00000000">
      <w:pPr>
        <w:spacing w:before="120" w:line="240" w:lineRule="auto"/>
        <w:ind w:left="1560"/>
        <w:rPr>
          <w:rFonts w:hint="eastAsia"/>
        </w:rPr>
      </w:pPr>
      <w:r>
        <w:rPr>
          <w:rFonts w:hint="eastAsia"/>
        </w:rPr>
        <w:t>在进行喷洒或采取措施改善住房以后对地方病流行区进行定期昆虫调查，以便对传染指标进行比较；</w:t>
      </w:r>
    </w:p>
    <w:p w:rsidR="00000000" w:rsidRDefault="00000000">
      <w:pPr>
        <w:numPr>
          <w:ilvl w:val="0"/>
          <w:numId w:val="38"/>
        </w:numPr>
        <w:spacing w:before="180"/>
        <w:rPr>
          <w:rFonts w:hint="eastAsia"/>
        </w:rPr>
      </w:pPr>
      <w:r>
        <w:rPr>
          <w:rFonts w:hint="eastAsia"/>
        </w:rPr>
        <w:t>利什曼病：</w:t>
      </w:r>
    </w:p>
    <w:p w:rsidR="00000000" w:rsidRDefault="00000000">
      <w:pPr>
        <w:spacing w:line="240" w:lineRule="auto"/>
        <w:ind w:left="1560"/>
        <w:rPr>
          <w:rFonts w:hint="eastAsia"/>
        </w:rPr>
      </w:pPr>
      <w:r>
        <w:rPr>
          <w:rFonts w:hint="eastAsia"/>
        </w:rPr>
        <w:t>通过监测、预防和控制等手段降低发病率，防止疾病突然蔓延和出现高发病率和死亡率以及严重的慢性病出现；</w:t>
      </w:r>
    </w:p>
    <w:p w:rsidR="00000000" w:rsidRDefault="00000000">
      <w:pPr>
        <w:spacing w:before="120" w:line="240" w:lineRule="auto"/>
        <w:ind w:left="1560"/>
        <w:rPr>
          <w:rFonts w:hint="eastAsia"/>
        </w:rPr>
      </w:pPr>
      <w:r>
        <w:rPr>
          <w:rFonts w:hint="eastAsia"/>
        </w:rPr>
        <w:t>进行早期诊断，妥善控制病情；</w:t>
      </w:r>
    </w:p>
    <w:p w:rsidR="00000000" w:rsidRDefault="00000000">
      <w:pPr>
        <w:spacing w:before="120" w:line="240" w:lineRule="auto"/>
        <w:ind w:left="1560"/>
        <w:rPr>
          <w:rFonts w:hint="eastAsia"/>
        </w:rPr>
      </w:pPr>
      <w:r>
        <w:rPr>
          <w:rFonts w:hint="eastAsia"/>
        </w:rPr>
        <w:t>预防突发严重病情出现，降低发病率和死亡率；</w:t>
      </w:r>
    </w:p>
    <w:p w:rsidR="00000000" w:rsidRDefault="00000000">
      <w:pPr>
        <w:spacing w:before="120" w:line="240" w:lineRule="auto"/>
        <w:ind w:left="1560"/>
        <w:rPr>
          <w:rFonts w:hint="eastAsia"/>
        </w:rPr>
      </w:pPr>
      <w:r>
        <w:rPr>
          <w:rFonts w:hint="eastAsia"/>
        </w:rPr>
        <w:t>在进行卫生教育和宣传时，通过部门内和部门间协调提供医务培训和医务辅助培训；</w:t>
      </w:r>
    </w:p>
    <w:p w:rsidR="00000000" w:rsidRDefault="00000000">
      <w:pPr>
        <w:numPr>
          <w:ilvl w:val="0"/>
          <w:numId w:val="38"/>
        </w:numPr>
        <w:spacing w:before="180"/>
        <w:rPr>
          <w:rFonts w:hint="eastAsia"/>
        </w:rPr>
      </w:pPr>
      <w:r>
        <w:rPr>
          <w:rFonts w:hint="eastAsia"/>
        </w:rPr>
        <w:t>盘尾丝虫病：</w:t>
      </w:r>
    </w:p>
    <w:p w:rsidR="00000000" w:rsidRDefault="00000000">
      <w:pPr>
        <w:spacing w:before="120" w:line="240" w:lineRule="auto"/>
        <w:ind w:left="1560"/>
        <w:rPr>
          <w:rFonts w:hint="eastAsia"/>
        </w:rPr>
      </w:pPr>
      <w:r>
        <w:rPr>
          <w:rFonts w:hint="eastAsia"/>
        </w:rPr>
        <w:t>为</w:t>
      </w:r>
      <w:r>
        <w:rPr>
          <w:rFonts w:hint="eastAsia"/>
        </w:rPr>
        <w:t>88%</w:t>
      </w:r>
      <w:r>
        <w:rPr>
          <w:rFonts w:hint="eastAsia"/>
        </w:rPr>
        <w:t>的患者提供了足够的药物；</w:t>
      </w:r>
    </w:p>
    <w:p w:rsidR="00000000" w:rsidRDefault="00000000">
      <w:pPr>
        <w:spacing w:before="120" w:line="240" w:lineRule="auto"/>
        <w:ind w:left="1560"/>
        <w:rPr>
          <w:rFonts w:hint="eastAsia"/>
        </w:rPr>
      </w:pPr>
      <w:r>
        <w:rPr>
          <w:rFonts w:hint="eastAsia"/>
        </w:rPr>
        <w:t>对地方当局和区工作人员进行了数据收集方面的培训；</w:t>
      </w:r>
    </w:p>
    <w:p w:rsidR="00000000" w:rsidRDefault="00000000">
      <w:pPr>
        <w:spacing w:before="120" w:line="240" w:lineRule="auto"/>
        <w:ind w:left="1560"/>
        <w:rPr>
          <w:rFonts w:hint="eastAsia"/>
        </w:rPr>
      </w:pPr>
      <w:r>
        <w:rPr>
          <w:rFonts w:hint="eastAsia"/>
        </w:rPr>
        <w:t>对地方当局和区卫生工作人员进行了药物和监测副作用方面的培训；</w:t>
      </w:r>
    </w:p>
    <w:p w:rsidR="00000000" w:rsidRDefault="00000000">
      <w:pPr>
        <w:spacing w:before="120" w:line="240" w:lineRule="auto"/>
        <w:ind w:left="1560"/>
        <w:rPr>
          <w:rFonts w:hint="eastAsia"/>
        </w:rPr>
      </w:pPr>
      <w:r>
        <w:rPr>
          <w:rFonts w:hint="eastAsia"/>
        </w:rPr>
        <w:t>在地方病流行的两个省，采用了</w:t>
      </w:r>
      <w:r>
        <w:t>Merck</w:t>
      </w:r>
      <w:r>
        <w:rPr>
          <w:rFonts w:hint="eastAsia"/>
        </w:rPr>
        <w:t>公司推荐的按体重服药的方法；</w:t>
      </w:r>
    </w:p>
    <w:p w:rsidR="00000000" w:rsidRDefault="00000000">
      <w:pPr>
        <w:numPr>
          <w:ilvl w:val="0"/>
          <w:numId w:val="38"/>
        </w:numPr>
        <w:spacing w:before="180"/>
        <w:rPr>
          <w:rFonts w:hint="eastAsia"/>
        </w:rPr>
      </w:pPr>
      <w:r>
        <w:rPr>
          <w:rFonts w:hint="eastAsia"/>
        </w:rPr>
        <w:t>狂犬病：</w:t>
      </w:r>
    </w:p>
    <w:p w:rsidR="00000000" w:rsidRDefault="00000000">
      <w:pPr>
        <w:spacing w:before="120" w:line="240" w:lineRule="auto"/>
        <w:ind w:left="1560"/>
        <w:rPr>
          <w:rFonts w:hint="eastAsia"/>
        </w:rPr>
      </w:pPr>
      <w:r>
        <w:rPr>
          <w:rFonts w:hint="eastAsia"/>
        </w:rPr>
        <w:t>按规定及时有效地对所有卫生地区发放无乙肝和人体免疫缺陷病毒的人体用抗狂犬病疫苗和人体用抗狂犬病体原血清，用于治疗重伤；</w:t>
      </w:r>
    </w:p>
    <w:p w:rsidR="00000000" w:rsidRDefault="00000000">
      <w:pPr>
        <w:spacing w:before="120" w:line="240" w:lineRule="auto"/>
        <w:ind w:left="1560"/>
        <w:rPr>
          <w:rFonts w:hint="eastAsia"/>
        </w:rPr>
      </w:pPr>
      <w:r>
        <w:rPr>
          <w:rFonts w:hint="eastAsia"/>
        </w:rPr>
        <w:t>发放了五十多万剂抗狂犬病疫苗，用于卫生服务部门的横向接种以及在城市和农村进行的特定运动；</w:t>
      </w:r>
    </w:p>
    <w:p w:rsidR="00000000" w:rsidRDefault="00000000">
      <w:pPr>
        <w:spacing w:before="120" w:line="240" w:lineRule="auto"/>
        <w:ind w:left="1560"/>
        <w:rPr>
          <w:rFonts w:hint="eastAsia"/>
        </w:rPr>
      </w:pPr>
      <w:r>
        <w:rPr>
          <w:rFonts w:hint="eastAsia"/>
        </w:rPr>
        <w:t>按风险和危害程度，分阶段对所有卫生区域进行流行病监测方面的培训；</w:t>
      </w:r>
    </w:p>
    <w:p w:rsidR="00000000" w:rsidRDefault="00000000">
      <w:pPr>
        <w:spacing w:before="120" w:line="240" w:lineRule="auto"/>
        <w:ind w:left="1560"/>
        <w:rPr>
          <w:rFonts w:hint="eastAsia"/>
        </w:rPr>
      </w:pPr>
      <w:r>
        <w:rPr>
          <w:rFonts w:hint="eastAsia"/>
        </w:rPr>
        <w:t>在出现该病时对风险因素进行分级；</w:t>
      </w:r>
    </w:p>
    <w:p w:rsidR="00000000" w:rsidRDefault="00000000">
      <w:pPr>
        <w:spacing w:before="120" w:line="240" w:lineRule="auto"/>
        <w:ind w:left="1560"/>
        <w:rPr>
          <w:rFonts w:hint="eastAsia"/>
        </w:rPr>
      </w:pPr>
      <w:r>
        <w:rPr>
          <w:rFonts w:hint="eastAsia"/>
        </w:rPr>
        <w:t>在边境地区与墨西哥和伯利兹协调开展联合控制和预防活动，例如按区域进行接种、社区教育运动以及在重点地区对犬的数量进行调查；</w:t>
      </w:r>
    </w:p>
    <w:p w:rsidR="00000000" w:rsidRDefault="00000000">
      <w:pPr>
        <w:spacing w:before="120" w:line="240" w:lineRule="auto"/>
        <w:ind w:left="1560"/>
        <w:rPr>
          <w:rFonts w:hint="eastAsia"/>
        </w:rPr>
      </w:pPr>
      <w:r>
        <w:rPr>
          <w:rFonts w:hint="eastAsia"/>
        </w:rPr>
        <w:t>为易感病人员提供流行病监测技巧方面的技术援助；</w:t>
      </w:r>
    </w:p>
    <w:p w:rsidR="00000000" w:rsidRDefault="00000000">
      <w:pPr>
        <w:numPr>
          <w:ilvl w:val="0"/>
          <w:numId w:val="38"/>
        </w:numPr>
        <w:spacing w:before="300"/>
        <w:rPr>
          <w:rFonts w:hint="eastAsia"/>
        </w:rPr>
      </w:pPr>
      <w:r>
        <w:rPr>
          <w:rFonts w:hint="eastAsia"/>
        </w:rPr>
        <w:t>艾滋病：</w:t>
      </w:r>
    </w:p>
    <w:p w:rsidR="00000000" w:rsidRDefault="00000000">
      <w:pPr>
        <w:spacing w:before="120" w:line="240" w:lineRule="auto"/>
        <w:ind w:left="1560"/>
        <w:rPr>
          <w:rFonts w:hint="eastAsia"/>
        </w:rPr>
      </w:pPr>
      <w:r>
        <w:rPr>
          <w:rFonts w:hint="eastAsia"/>
        </w:rPr>
        <w:t>对卫生工作人员进行有关性传播病</w:t>
      </w:r>
      <w:r>
        <w:rPr>
          <w:rFonts w:hint="eastAsia"/>
        </w:rPr>
        <w:t>(</w:t>
      </w:r>
      <w:r>
        <w:rPr>
          <w:rFonts w:hint="eastAsia"/>
        </w:rPr>
        <w:t>性病</w:t>
      </w:r>
      <w:r>
        <w:rPr>
          <w:rFonts w:hint="eastAsia"/>
        </w:rPr>
        <w:t>)</w:t>
      </w:r>
      <w:r>
        <w:rPr>
          <w:rFonts w:hint="eastAsia"/>
        </w:rPr>
        <w:t>和艾滋病毒</w:t>
      </w:r>
      <w:r>
        <w:rPr>
          <w:rFonts w:hint="eastAsia"/>
        </w:rPr>
        <w:t>/</w:t>
      </w:r>
      <w:r>
        <w:rPr>
          <w:rFonts w:hint="eastAsia"/>
        </w:rPr>
        <w:t>艾滋病的培训；</w:t>
      </w:r>
    </w:p>
    <w:p w:rsidR="00000000" w:rsidRDefault="00000000">
      <w:pPr>
        <w:spacing w:before="120" w:line="240" w:lineRule="auto"/>
        <w:ind w:left="1560"/>
        <w:rPr>
          <w:rFonts w:hint="eastAsia"/>
        </w:rPr>
      </w:pPr>
      <w:r>
        <w:rPr>
          <w:rFonts w:hint="eastAsia"/>
        </w:rPr>
        <w:t>举办关于性病和艾滋病毒</w:t>
      </w:r>
      <w:r>
        <w:rPr>
          <w:rFonts w:hint="eastAsia"/>
        </w:rPr>
        <w:t>/</w:t>
      </w:r>
      <w:r>
        <w:rPr>
          <w:rFonts w:hint="eastAsia"/>
        </w:rPr>
        <w:t>艾滋病的讲习班；</w:t>
      </w:r>
    </w:p>
    <w:p w:rsidR="00000000" w:rsidRDefault="00000000">
      <w:pPr>
        <w:spacing w:before="120" w:line="240" w:lineRule="auto"/>
        <w:ind w:left="1560"/>
        <w:rPr>
          <w:rFonts w:hint="eastAsia"/>
        </w:rPr>
      </w:pPr>
      <w:r>
        <w:rPr>
          <w:rFonts w:hint="eastAsia"/>
        </w:rPr>
        <w:t>对性病和艾滋病毒</w:t>
      </w:r>
      <w:r>
        <w:rPr>
          <w:rFonts w:hint="eastAsia"/>
        </w:rPr>
        <w:t>/</w:t>
      </w:r>
      <w:r>
        <w:rPr>
          <w:rFonts w:hint="eastAsia"/>
        </w:rPr>
        <w:t>艾滋病进行流行病监测；</w:t>
      </w:r>
    </w:p>
    <w:p w:rsidR="00000000" w:rsidRDefault="00000000">
      <w:pPr>
        <w:spacing w:before="120" w:line="240" w:lineRule="auto"/>
        <w:ind w:left="1560"/>
        <w:rPr>
          <w:rFonts w:hint="eastAsia"/>
        </w:rPr>
      </w:pPr>
      <w:r>
        <w:rPr>
          <w:rFonts w:hint="eastAsia"/>
        </w:rPr>
        <w:t>对无艾滋病毒传播的监控地点进行研究；</w:t>
      </w:r>
    </w:p>
    <w:p w:rsidR="00000000" w:rsidRDefault="00000000">
      <w:pPr>
        <w:spacing w:before="120" w:line="240" w:lineRule="auto"/>
        <w:ind w:left="1560"/>
        <w:rPr>
          <w:rFonts w:hint="eastAsia"/>
        </w:rPr>
      </w:pPr>
      <w:r>
        <w:rPr>
          <w:rFonts w:hint="eastAsia"/>
        </w:rPr>
        <w:t>根据请求进行艾滋病毒测试；</w:t>
      </w:r>
    </w:p>
    <w:p w:rsidR="00000000" w:rsidRDefault="00000000">
      <w:pPr>
        <w:spacing w:before="120" w:line="240" w:lineRule="auto"/>
        <w:ind w:left="1560"/>
        <w:rPr>
          <w:rFonts w:hint="eastAsia"/>
        </w:rPr>
      </w:pPr>
      <w:r>
        <w:rPr>
          <w:rFonts w:hint="eastAsia"/>
        </w:rPr>
        <w:t>在艾滋病毒测试前后进行预防和咨询活动；</w:t>
      </w:r>
    </w:p>
    <w:p w:rsidR="00000000" w:rsidRDefault="00000000">
      <w:pPr>
        <w:spacing w:before="120" w:line="240" w:lineRule="auto"/>
        <w:ind w:left="1560"/>
        <w:rPr>
          <w:rFonts w:hint="eastAsia"/>
        </w:rPr>
      </w:pPr>
      <w:r>
        <w:rPr>
          <w:rFonts w:hint="eastAsia"/>
        </w:rPr>
        <w:t>在社区开展预防活动；</w:t>
      </w:r>
    </w:p>
    <w:p w:rsidR="00000000" w:rsidRDefault="00000000">
      <w:pPr>
        <w:spacing w:before="120" w:line="240" w:lineRule="auto"/>
        <w:ind w:left="1560"/>
        <w:rPr>
          <w:rFonts w:hint="eastAsia"/>
        </w:rPr>
      </w:pPr>
      <w:r>
        <w:rPr>
          <w:rFonts w:hint="eastAsia"/>
        </w:rPr>
        <w:t>为性病患者和艾滋病毒携带者提供保健并进行跟踪；</w:t>
      </w:r>
    </w:p>
    <w:p w:rsidR="00000000" w:rsidRDefault="00000000">
      <w:pPr>
        <w:spacing w:before="120" w:line="240" w:lineRule="auto"/>
        <w:ind w:left="1560"/>
        <w:rPr>
          <w:rFonts w:hint="eastAsia"/>
        </w:rPr>
      </w:pPr>
      <w:r>
        <w:rPr>
          <w:rFonts w:hint="eastAsia"/>
        </w:rPr>
        <w:t>对艾滋病毒呈阳性反应的孕妇及其新生儿进行治疗；</w:t>
      </w:r>
    </w:p>
    <w:p w:rsidR="00000000" w:rsidRDefault="00000000">
      <w:pPr>
        <w:spacing w:before="120" w:line="240" w:lineRule="auto"/>
        <w:ind w:left="1560"/>
        <w:rPr>
          <w:rFonts w:hint="eastAsia"/>
        </w:rPr>
      </w:pPr>
      <w:r>
        <w:rPr>
          <w:rFonts w:hint="eastAsia"/>
        </w:rPr>
        <w:t>按综合症的方法治疗性病；</w:t>
      </w:r>
    </w:p>
    <w:p w:rsidR="00000000" w:rsidRDefault="00000000">
      <w:pPr>
        <w:spacing w:before="120" w:line="240" w:lineRule="auto"/>
        <w:ind w:left="1560"/>
        <w:rPr>
          <w:rFonts w:hint="eastAsia"/>
        </w:rPr>
      </w:pPr>
      <w:r>
        <w:rPr>
          <w:rFonts w:hint="eastAsia"/>
        </w:rPr>
        <w:t>对与艾滋病有关的感染实行住院治疗。</w:t>
      </w:r>
    </w:p>
    <w:p w:rsidR="00000000" w:rsidRDefault="00000000">
      <w:pPr>
        <w:rPr>
          <w:rFonts w:hint="eastAsia"/>
        </w:rPr>
      </w:pPr>
      <w:r>
        <w:rPr>
          <w:rFonts w:hint="eastAsia"/>
        </w:rPr>
        <w:tab/>
        <w:t xml:space="preserve">198.  </w:t>
      </w:r>
      <w:r>
        <w:rPr>
          <w:rFonts w:hint="eastAsia"/>
        </w:rPr>
        <w:t>在卫生教育和社会参与方面：</w:t>
      </w:r>
    </w:p>
    <w:p w:rsidR="00000000" w:rsidRDefault="00000000">
      <w:pPr>
        <w:ind w:left="1040"/>
        <w:rPr>
          <w:rFonts w:hint="eastAsia"/>
        </w:rPr>
      </w:pPr>
      <w:r>
        <w:rPr>
          <w:rFonts w:hint="eastAsia"/>
        </w:rPr>
        <w:t>继续为地方当局和区卫生工作人员进行疾病基本概念方面的培训；</w:t>
      </w:r>
    </w:p>
    <w:p w:rsidR="00000000" w:rsidRDefault="00000000">
      <w:pPr>
        <w:ind w:left="1040"/>
        <w:rPr>
          <w:rFonts w:hint="eastAsia"/>
        </w:rPr>
      </w:pPr>
      <w:r>
        <w:rPr>
          <w:rFonts w:hint="eastAsia"/>
        </w:rPr>
        <w:t>编写了教材；</w:t>
      </w:r>
    </w:p>
    <w:p w:rsidR="00000000" w:rsidRDefault="00000000">
      <w:pPr>
        <w:ind w:left="1040"/>
        <w:rPr>
          <w:rFonts w:hint="eastAsia"/>
        </w:rPr>
      </w:pPr>
      <w:r>
        <w:rPr>
          <w:rFonts w:hint="eastAsia"/>
        </w:rPr>
        <w:t>对各地方病流行社区的教材是否有效进行了核实；</w:t>
      </w:r>
    </w:p>
    <w:p w:rsidR="00000000" w:rsidRDefault="00000000">
      <w:pPr>
        <w:ind w:left="1040"/>
        <w:rPr>
          <w:rFonts w:hint="eastAsia"/>
        </w:rPr>
      </w:pPr>
      <w:r>
        <w:rPr>
          <w:rFonts w:hint="eastAsia"/>
        </w:rPr>
        <w:t>艾滋病病毒测试前后均提供了咨询服务；</w:t>
      </w:r>
    </w:p>
    <w:p w:rsidR="00000000" w:rsidRDefault="00000000">
      <w:pPr>
        <w:ind w:left="1040"/>
        <w:rPr>
          <w:rFonts w:hint="eastAsia"/>
        </w:rPr>
      </w:pPr>
      <w:r>
        <w:rPr>
          <w:rFonts w:hint="eastAsia"/>
        </w:rPr>
        <w:t>赞助社区开展预防活动。</w:t>
      </w:r>
    </w:p>
    <w:p w:rsidR="00000000" w:rsidRDefault="00000000">
      <w:pPr>
        <w:rPr>
          <w:rFonts w:hint="eastAsia"/>
          <w:spacing w:val="6"/>
        </w:rPr>
      </w:pPr>
      <w:r>
        <w:rPr>
          <w:rFonts w:hint="eastAsia"/>
          <w:spacing w:val="6"/>
        </w:rPr>
        <w:tab/>
        <w:t xml:space="preserve">199.  </w:t>
      </w:r>
      <w:r>
        <w:rPr>
          <w:rFonts w:hint="eastAsia"/>
          <w:spacing w:val="6"/>
        </w:rPr>
        <w:t>为了确保在发病时向人民和医疗单位提供医疗服务，政府通过其卫生部门的网络在全国范围内提供了医疗服务，该网络中共有</w:t>
      </w:r>
      <w:r>
        <w:rPr>
          <w:rFonts w:hint="eastAsia"/>
          <w:spacing w:val="6"/>
        </w:rPr>
        <w:t>3,861</w:t>
      </w:r>
      <w:r>
        <w:rPr>
          <w:rFonts w:hint="eastAsia"/>
          <w:spacing w:val="6"/>
        </w:rPr>
        <w:t>个医疗单位，分布如下：</w:t>
      </w:r>
    </w:p>
    <w:p w:rsidR="00000000" w:rsidRDefault="00000000">
      <w:pPr>
        <w:numPr>
          <w:ilvl w:val="0"/>
          <w:numId w:val="39"/>
        </w:numPr>
        <w:rPr>
          <w:rFonts w:hint="eastAsia"/>
        </w:rPr>
      </w:pPr>
      <w:r>
        <w:rPr>
          <w:rFonts w:hint="eastAsia"/>
        </w:rPr>
        <w:t>公共卫生与社会福利部</w:t>
      </w:r>
      <w:r>
        <w:rPr>
          <w:rFonts w:hint="eastAsia"/>
        </w:rPr>
        <w:t>(27%)</w:t>
      </w:r>
      <w:r>
        <w:rPr>
          <w:rFonts w:hint="eastAsia"/>
        </w:rPr>
        <w:t>：</w:t>
      </w:r>
    </w:p>
    <w:p w:rsidR="00000000" w:rsidRDefault="00000000">
      <w:pPr>
        <w:ind w:left="1560"/>
        <w:rPr>
          <w:rFonts w:hint="eastAsia"/>
        </w:rPr>
      </w:pPr>
      <w:r>
        <w:rPr>
          <w:rFonts w:hint="eastAsia"/>
        </w:rPr>
        <w:t>36</w:t>
      </w:r>
      <w:r>
        <w:rPr>
          <w:rFonts w:hint="eastAsia"/>
        </w:rPr>
        <w:t>家医院；</w:t>
      </w:r>
    </w:p>
    <w:p w:rsidR="00000000" w:rsidRDefault="00000000">
      <w:pPr>
        <w:ind w:left="1560"/>
        <w:rPr>
          <w:rFonts w:hint="eastAsia"/>
        </w:rPr>
      </w:pPr>
      <w:r>
        <w:rPr>
          <w:rFonts w:hint="eastAsia"/>
        </w:rPr>
        <w:t>32</w:t>
      </w:r>
      <w:r>
        <w:rPr>
          <w:rFonts w:hint="eastAsia"/>
        </w:rPr>
        <w:t>个甲级卫生中心；</w:t>
      </w:r>
    </w:p>
    <w:p w:rsidR="00000000" w:rsidRDefault="00000000">
      <w:pPr>
        <w:ind w:left="1560"/>
        <w:rPr>
          <w:rFonts w:hint="eastAsia"/>
        </w:rPr>
      </w:pPr>
      <w:r>
        <w:rPr>
          <w:rFonts w:hint="eastAsia"/>
        </w:rPr>
        <w:t>188</w:t>
      </w:r>
      <w:r>
        <w:rPr>
          <w:rFonts w:hint="eastAsia"/>
        </w:rPr>
        <w:t>个乙级卫生中心；</w:t>
      </w:r>
    </w:p>
    <w:p w:rsidR="00000000" w:rsidRDefault="00000000">
      <w:pPr>
        <w:ind w:left="1560"/>
        <w:rPr>
          <w:rFonts w:hint="eastAsia"/>
        </w:rPr>
      </w:pPr>
      <w:r>
        <w:rPr>
          <w:rFonts w:hint="eastAsia"/>
        </w:rPr>
        <w:t>785</w:t>
      </w:r>
      <w:r>
        <w:rPr>
          <w:rFonts w:hint="eastAsia"/>
        </w:rPr>
        <w:t>个卫生单位；</w:t>
      </w:r>
    </w:p>
    <w:p w:rsidR="00000000" w:rsidRDefault="00000000">
      <w:pPr>
        <w:ind w:left="1560"/>
        <w:rPr>
          <w:rFonts w:hint="eastAsia"/>
        </w:rPr>
      </w:pPr>
      <w:r>
        <w:rPr>
          <w:rFonts w:hint="eastAsia"/>
        </w:rPr>
        <w:t>53</w:t>
      </w:r>
      <w:r>
        <w:rPr>
          <w:rFonts w:hint="eastAsia"/>
        </w:rPr>
        <w:t>个国家药店；</w:t>
      </w:r>
    </w:p>
    <w:p w:rsidR="00000000" w:rsidRDefault="00000000">
      <w:pPr>
        <w:ind w:left="1560"/>
        <w:rPr>
          <w:rFonts w:hint="eastAsia"/>
        </w:rPr>
      </w:pPr>
      <w:r>
        <w:rPr>
          <w:rFonts w:hint="eastAsia"/>
        </w:rPr>
        <w:t>104</w:t>
      </w:r>
      <w:r>
        <w:rPr>
          <w:rFonts w:hint="eastAsia"/>
        </w:rPr>
        <w:t>个市级药品经销处；</w:t>
      </w:r>
    </w:p>
    <w:p w:rsidR="00000000" w:rsidRDefault="00000000">
      <w:pPr>
        <w:numPr>
          <w:ilvl w:val="0"/>
          <w:numId w:val="39"/>
        </w:numPr>
        <w:rPr>
          <w:rFonts w:hint="eastAsia"/>
        </w:rPr>
      </w:pPr>
      <w:r>
        <w:rPr>
          <w:rFonts w:hint="eastAsia"/>
        </w:rPr>
        <w:t>危地马拉社会保障研究所</w:t>
      </w:r>
      <w:r>
        <w:rPr>
          <w:rFonts w:hint="eastAsia"/>
        </w:rPr>
        <w:t>(2%)</w:t>
      </w:r>
      <w:r>
        <w:rPr>
          <w:rFonts w:hint="eastAsia"/>
        </w:rPr>
        <w:t>：</w:t>
      </w:r>
    </w:p>
    <w:p w:rsidR="00000000" w:rsidRDefault="00000000">
      <w:pPr>
        <w:ind w:left="1560"/>
        <w:rPr>
          <w:rFonts w:hint="eastAsia"/>
        </w:rPr>
      </w:pPr>
      <w:r>
        <w:rPr>
          <w:rFonts w:hint="eastAsia"/>
        </w:rPr>
        <w:t>24</w:t>
      </w:r>
      <w:r>
        <w:rPr>
          <w:rFonts w:hint="eastAsia"/>
        </w:rPr>
        <w:t>家医院；</w:t>
      </w:r>
    </w:p>
    <w:p w:rsidR="00000000" w:rsidRDefault="00000000">
      <w:pPr>
        <w:ind w:left="1560"/>
        <w:rPr>
          <w:rFonts w:hint="eastAsia"/>
        </w:rPr>
      </w:pPr>
      <w:r>
        <w:rPr>
          <w:rFonts w:hint="eastAsia"/>
        </w:rPr>
        <w:t>35</w:t>
      </w:r>
      <w:r>
        <w:rPr>
          <w:rFonts w:hint="eastAsia"/>
        </w:rPr>
        <w:t>个诊所；</w:t>
      </w:r>
    </w:p>
    <w:p w:rsidR="00000000" w:rsidRDefault="00000000">
      <w:pPr>
        <w:ind w:left="1560"/>
        <w:rPr>
          <w:rFonts w:hint="eastAsia"/>
        </w:rPr>
      </w:pPr>
      <w:r>
        <w:rPr>
          <w:rFonts w:hint="eastAsia"/>
        </w:rPr>
        <w:t>21</w:t>
      </w:r>
      <w:r>
        <w:rPr>
          <w:rFonts w:hint="eastAsia"/>
        </w:rPr>
        <w:t>个急救站；</w:t>
      </w:r>
    </w:p>
    <w:p w:rsidR="00000000" w:rsidRDefault="00000000">
      <w:pPr>
        <w:numPr>
          <w:ilvl w:val="0"/>
          <w:numId w:val="39"/>
        </w:numPr>
        <w:rPr>
          <w:rFonts w:hint="eastAsia"/>
        </w:rPr>
      </w:pPr>
      <w:r>
        <w:rPr>
          <w:rFonts w:hint="eastAsia"/>
        </w:rPr>
        <w:t>私营部门</w:t>
      </w:r>
      <w:r>
        <w:rPr>
          <w:rFonts w:hint="eastAsia"/>
        </w:rPr>
        <w:t>(52%)</w:t>
      </w:r>
      <w:r>
        <w:rPr>
          <w:rFonts w:hint="eastAsia"/>
        </w:rPr>
        <w:t>：</w:t>
      </w:r>
    </w:p>
    <w:p w:rsidR="00000000" w:rsidRDefault="00000000">
      <w:pPr>
        <w:ind w:left="1560"/>
        <w:rPr>
          <w:rFonts w:hint="eastAsia"/>
        </w:rPr>
      </w:pPr>
      <w:r>
        <w:rPr>
          <w:rFonts w:hint="eastAsia"/>
        </w:rPr>
        <w:t>2,018</w:t>
      </w:r>
      <w:r>
        <w:rPr>
          <w:rFonts w:hint="eastAsia"/>
        </w:rPr>
        <w:t>所营利性机构；</w:t>
      </w:r>
    </w:p>
    <w:p w:rsidR="00000000" w:rsidRDefault="00000000">
      <w:pPr>
        <w:numPr>
          <w:ilvl w:val="0"/>
          <w:numId w:val="39"/>
        </w:numPr>
        <w:rPr>
          <w:rFonts w:hint="eastAsia"/>
        </w:rPr>
      </w:pPr>
      <w:r>
        <w:rPr>
          <w:rFonts w:hint="eastAsia"/>
        </w:rPr>
        <w:t>武装部队和警察</w:t>
      </w:r>
      <w:r>
        <w:rPr>
          <w:rFonts w:hint="eastAsia"/>
        </w:rPr>
        <w:t>(1.5%)</w:t>
      </w:r>
      <w:r>
        <w:rPr>
          <w:rFonts w:hint="eastAsia"/>
        </w:rPr>
        <w:t>：</w:t>
      </w:r>
    </w:p>
    <w:p w:rsidR="00000000" w:rsidRDefault="00000000">
      <w:pPr>
        <w:ind w:left="1560"/>
        <w:rPr>
          <w:rFonts w:hint="eastAsia"/>
        </w:rPr>
      </w:pPr>
      <w:r>
        <w:rPr>
          <w:rFonts w:hint="eastAsia"/>
        </w:rPr>
        <w:t>6</w:t>
      </w:r>
      <w:r>
        <w:rPr>
          <w:rFonts w:hint="eastAsia"/>
        </w:rPr>
        <w:t>家医院；</w:t>
      </w:r>
    </w:p>
    <w:p w:rsidR="00000000" w:rsidRDefault="00000000">
      <w:pPr>
        <w:ind w:left="1560"/>
        <w:rPr>
          <w:rFonts w:hint="eastAsia"/>
        </w:rPr>
      </w:pPr>
      <w:r>
        <w:rPr>
          <w:rFonts w:hint="eastAsia"/>
        </w:rPr>
        <w:t>21</w:t>
      </w:r>
      <w:r>
        <w:rPr>
          <w:rFonts w:hint="eastAsia"/>
        </w:rPr>
        <w:t>家诊所；</w:t>
      </w:r>
    </w:p>
    <w:p w:rsidR="00000000" w:rsidRDefault="00000000">
      <w:pPr>
        <w:ind w:left="1560"/>
        <w:rPr>
          <w:rFonts w:hint="eastAsia"/>
        </w:rPr>
      </w:pPr>
      <w:r>
        <w:rPr>
          <w:rFonts w:hint="eastAsia"/>
        </w:rPr>
        <w:t>24</w:t>
      </w:r>
      <w:r>
        <w:rPr>
          <w:rFonts w:hint="eastAsia"/>
        </w:rPr>
        <w:t>个卫生单位；</w:t>
      </w:r>
    </w:p>
    <w:p w:rsidR="00000000" w:rsidRDefault="00000000">
      <w:pPr>
        <w:numPr>
          <w:ilvl w:val="0"/>
          <w:numId w:val="39"/>
        </w:numPr>
        <w:rPr>
          <w:rFonts w:hint="eastAsia"/>
        </w:rPr>
      </w:pPr>
      <w:r>
        <w:rPr>
          <w:rFonts w:hint="eastAsia"/>
        </w:rPr>
        <w:t>非政府组织</w:t>
      </w:r>
      <w:r>
        <w:rPr>
          <w:rFonts w:hint="eastAsia"/>
        </w:rPr>
        <w:t>(17%)</w:t>
      </w:r>
      <w:r>
        <w:rPr>
          <w:rFonts w:hint="eastAsia"/>
        </w:rPr>
        <w:t>：</w:t>
      </w:r>
    </w:p>
    <w:p w:rsidR="00000000" w:rsidRDefault="00000000">
      <w:pPr>
        <w:ind w:left="1560"/>
        <w:rPr>
          <w:rFonts w:hint="eastAsia"/>
        </w:rPr>
      </w:pPr>
      <w:r>
        <w:rPr>
          <w:rFonts w:hint="eastAsia"/>
        </w:rPr>
        <w:t>4</w:t>
      </w:r>
      <w:r>
        <w:rPr>
          <w:rFonts w:hint="eastAsia"/>
        </w:rPr>
        <w:t>家医院；</w:t>
      </w:r>
    </w:p>
    <w:p w:rsidR="00000000" w:rsidRDefault="00000000">
      <w:pPr>
        <w:ind w:left="1560"/>
        <w:rPr>
          <w:rFonts w:hint="eastAsia"/>
        </w:rPr>
      </w:pPr>
      <w:r>
        <w:rPr>
          <w:rFonts w:hint="eastAsia"/>
        </w:rPr>
        <w:t>656</w:t>
      </w:r>
      <w:r>
        <w:rPr>
          <w:rFonts w:hint="eastAsia"/>
        </w:rPr>
        <w:t>个服务机构。</w:t>
      </w:r>
    </w:p>
    <w:p w:rsidR="00000000" w:rsidRDefault="00000000">
      <w:pPr>
        <w:rPr>
          <w:rFonts w:hint="eastAsia"/>
        </w:rPr>
      </w:pPr>
      <w:r>
        <w:rPr>
          <w:rFonts w:hint="eastAsia"/>
        </w:rPr>
        <w:tab/>
        <w:t xml:space="preserve">200.  </w:t>
      </w:r>
      <w:r>
        <w:rPr>
          <w:rFonts w:hint="eastAsia"/>
        </w:rPr>
        <w:t>公共卫生和社会福利部为老年人制定了一个综合卫生计划，以期以一种基于自助、尊重、尊严和各代之间团结协作的综合性功能处理办法，在危地马拉为老年人提供一种不同的保健形式，从而扩大保健范围，提高保健质量。为执行这一计划确定了以下基本政策方法：</w:t>
      </w:r>
    </w:p>
    <w:p w:rsidR="00000000" w:rsidRDefault="00000000">
      <w:pPr>
        <w:ind w:left="1040"/>
        <w:rPr>
          <w:rFonts w:hint="eastAsia"/>
        </w:rPr>
      </w:pPr>
      <w:r>
        <w:rPr>
          <w:rFonts w:hint="eastAsia"/>
        </w:rPr>
        <w:tab/>
      </w:r>
      <w:r>
        <w:rPr>
          <w:rFonts w:hint="eastAsia"/>
        </w:rPr>
        <w:t>采取一种初步功能处理办法，鼓励心理生物社会性独立，避免或延迟出现残疾，并鼓励老年人留在家庭和社区内；</w:t>
      </w:r>
    </w:p>
    <w:p w:rsidR="00000000" w:rsidRDefault="00000000">
      <w:pPr>
        <w:ind w:left="1040"/>
        <w:rPr>
          <w:rFonts w:hint="eastAsia"/>
        </w:rPr>
      </w:pPr>
      <w:r>
        <w:rPr>
          <w:rFonts w:hint="eastAsia"/>
        </w:rPr>
        <w:tab/>
      </w:r>
      <w:r>
        <w:rPr>
          <w:rFonts w:hint="eastAsia"/>
        </w:rPr>
        <w:t>提倡健康的生活方式和视卫生为发展资源的做法，让老年人有机会成为家庭和社区的一部分；</w:t>
      </w:r>
    </w:p>
    <w:p w:rsidR="00000000" w:rsidRDefault="00000000">
      <w:pPr>
        <w:ind w:left="1040"/>
        <w:rPr>
          <w:rFonts w:hint="eastAsia"/>
        </w:rPr>
      </w:pPr>
      <w:r>
        <w:rPr>
          <w:rFonts w:hint="eastAsia"/>
        </w:rPr>
        <w:tab/>
      </w:r>
      <w:r>
        <w:rPr>
          <w:rFonts w:hint="eastAsia"/>
        </w:rPr>
        <w:t>在祖辈、父辈和孙辈之间建立积极、互助互爱的关系；</w:t>
      </w:r>
    </w:p>
    <w:p w:rsidR="00000000" w:rsidRDefault="00000000">
      <w:pPr>
        <w:ind w:left="1040"/>
        <w:rPr>
          <w:rFonts w:hint="eastAsia"/>
        </w:rPr>
      </w:pPr>
      <w:r>
        <w:rPr>
          <w:rFonts w:hint="eastAsia"/>
        </w:rPr>
        <w:tab/>
      </w:r>
      <w:r>
        <w:rPr>
          <w:rFonts w:hint="eastAsia"/>
        </w:rPr>
        <w:t>鼓励老年人有组织的参与各项活动；</w:t>
      </w:r>
    </w:p>
    <w:p w:rsidR="00000000" w:rsidRDefault="00000000">
      <w:pPr>
        <w:ind w:left="1040"/>
        <w:rPr>
          <w:rFonts w:hint="eastAsia"/>
        </w:rPr>
      </w:pPr>
      <w:r>
        <w:rPr>
          <w:rFonts w:hint="eastAsia"/>
        </w:rPr>
        <w:tab/>
      </w:r>
      <w:r>
        <w:rPr>
          <w:rFonts w:hint="eastAsia"/>
        </w:rPr>
        <w:t>通过受过适当训练的跨学科功能工作组在有社区参与的部门间和机构间协调框架内采取行动，来提供保健服务。</w:t>
      </w:r>
    </w:p>
    <w:p w:rsidR="00000000" w:rsidRDefault="00000000">
      <w:pPr>
        <w:rPr>
          <w:rFonts w:hint="eastAsia"/>
        </w:rPr>
      </w:pPr>
      <w:r>
        <w:rPr>
          <w:rFonts w:hint="eastAsia"/>
        </w:rPr>
        <w:tab/>
        <w:t xml:space="preserve">201.  </w:t>
      </w:r>
      <w:r>
        <w:rPr>
          <w:rFonts w:hint="eastAsia"/>
        </w:rPr>
        <w:t>该计划从四个基本方面开展活动：</w:t>
      </w:r>
    </w:p>
    <w:p w:rsidR="00000000" w:rsidRDefault="00000000">
      <w:pPr>
        <w:numPr>
          <w:ilvl w:val="0"/>
          <w:numId w:val="40"/>
        </w:numPr>
        <w:rPr>
          <w:rFonts w:hint="eastAsia"/>
        </w:rPr>
      </w:pPr>
      <w:r>
        <w:rPr>
          <w:rFonts w:hint="eastAsia"/>
        </w:rPr>
        <w:t>研究：开展当地情况诊断、临床、流行病和社会人口方面的研究，建立和加强老龄化文献中心；</w:t>
      </w:r>
    </w:p>
    <w:p w:rsidR="00000000" w:rsidRDefault="00000000">
      <w:pPr>
        <w:numPr>
          <w:ilvl w:val="0"/>
          <w:numId w:val="40"/>
        </w:numPr>
        <w:rPr>
          <w:rFonts w:hint="eastAsia"/>
        </w:rPr>
      </w:pPr>
      <w:r>
        <w:rPr>
          <w:rFonts w:hint="eastAsia"/>
        </w:rPr>
        <w:t>老年人参与：组织和培训老年人自我照顾，与卫生服务部门及其他政府和非政府机构以及老年人协调安排活动，以便鼓励他们适当利用闲暇时间参加自愿项目、娱乐性卫生和次级就业活动；</w:t>
      </w:r>
    </w:p>
    <w:p w:rsidR="00000000" w:rsidRDefault="00000000">
      <w:pPr>
        <w:numPr>
          <w:ilvl w:val="0"/>
          <w:numId w:val="40"/>
        </w:numPr>
        <w:rPr>
          <w:rFonts w:hint="eastAsia"/>
        </w:rPr>
      </w:pPr>
      <w:r>
        <w:rPr>
          <w:rFonts w:hint="eastAsia"/>
        </w:rPr>
        <w:t>人力资源：在当地开展连续教育，促进为老年人建立医疗服务职能工作组；</w:t>
      </w:r>
    </w:p>
    <w:p w:rsidR="00000000" w:rsidRDefault="00000000">
      <w:pPr>
        <w:numPr>
          <w:ilvl w:val="0"/>
          <w:numId w:val="40"/>
        </w:numPr>
        <w:spacing w:after="240"/>
        <w:rPr>
          <w:rFonts w:hint="eastAsia"/>
        </w:rPr>
      </w:pPr>
      <w:r>
        <w:rPr>
          <w:rFonts w:hint="eastAsia"/>
        </w:rPr>
        <w:t>区别对待的综合保健：提出以社区为基础的替代长期养老院的办法，其中包括日托照料中心以及积极参与并侧重风险的家庭护理方案。</w:t>
      </w:r>
    </w:p>
    <w:p w:rsidR="00000000" w:rsidRDefault="00000000">
      <w:pPr>
        <w:pStyle w:val="Heading4"/>
        <w:rPr>
          <w:rFonts w:hint="eastAsia"/>
        </w:rPr>
      </w:pPr>
      <w:r>
        <w:rPr>
          <w:rFonts w:hint="eastAsia"/>
        </w:rPr>
        <w:t>国际合作与健康权</w:t>
      </w:r>
    </w:p>
    <w:p w:rsidR="00000000" w:rsidRDefault="00000000">
      <w:pPr>
        <w:rPr>
          <w:rFonts w:hint="eastAsia"/>
        </w:rPr>
      </w:pPr>
      <w:r>
        <w:rPr>
          <w:rFonts w:hint="eastAsia"/>
        </w:rPr>
        <w:tab/>
        <w:t xml:space="preserve">202.  </w:t>
      </w:r>
      <w:r>
        <w:rPr>
          <w:rFonts w:hint="eastAsia"/>
        </w:rPr>
        <w:t>国际社会对促进危地马拉人民健康权的贡献，采取重点方案和项目的形式，支持国家的卫生政策以及《和平协议》中所载的关于预防、宣传、恢复、康复和协调的承诺，目的是实现广大人民充分的身心和社会福祉。</w:t>
      </w:r>
    </w:p>
    <w:p w:rsidR="00000000" w:rsidRDefault="00000000">
      <w:pPr>
        <w:rPr>
          <w:rFonts w:hint="eastAsia"/>
        </w:rPr>
      </w:pPr>
      <w:r>
        <w:rPr>
          <w:rFonts w:hint="eastAsia"/>
        </w:rPr>
        <w:tab/>
        <w:t xml:space="preserve">203.  </w:t>
      </w:r>
      <w:r>
        <w:rPr>
          <w:rFonts w:hint="eastAsia"/>
        </w:rPr>
        <w:t>此外，源于各项协定和公约的各种国际卫生承诺正在落实，成为区域和国家为危地马拉人民执行的行动计划、方案和项目。</w:t>
      </w:r>
    </w:p>
    <w:p w:rsidR="00000000" w:rsidRDefault="00000000">
      <w:pPr>
        <w:rPr>
          <w:rFonts w:hint="eastAsia"/>
        </w:rPr>
      </w:pPr>
      <w:r>
        <w:rPr>
          <w:rFonts w:hint="eastAsia"/>
        </w:rPr>
        <w:tab/>
        <w:t xml:space="preserve">204.  </w:t>
      </w:r>
      <w:r>
        <w:rPr>
          <w:rFonts w:hint="eastAsia"/>
        </w:rPr>
        <w:t>进行国际合作的形式包括贷款形式的可偿还财政合作；捐赠等无偿合作；以及在国家、两国间和区域方案和项目中开展的双边和多边技术合作。</w:t>
      </w:r>
    </w:p>
    <w:p w:rsidR="00000000" w:rsidRDefault="00000000">
      <w:pPr>
        <w:rPr>
          <w:rFonts w:hint="eastAsia"/>
        </w:rPr>
      </w:pPr>
      <w:r>
        <w:rPr>
          <w:rFonts w:hint="eastAsia"/>
        </w:rPr>
        <w:tab/>
        <w:t xml:space="preserve">205.  </w:t>
      </w:r>
      <w:r>
        <w:rPr>
          <w:rFonts w:hint="eastAsia"/>
        </w:rPr>
        <w:t>近年来，继“人人享有健康”的承诺之后，通过国际合作提供了财政和技术合作。其中涉及促进和加强对卫生系统的改革，通过提高国家卫生部门的管理能力、建立卫生体系和服务、以及制定卫生方案，为实现拟议的公平目标作出贡献；所有这些均体现对国家这一部门的改革所提供的支持中。</w:t>
      </w:r>
    </w:p>
    <w:p w:rsidR="00000000" w:rsidRDefault="00000000">
      <w:pPr>
        <w:rPr>
          <w:rFonts w:hint="eastAsia"/>
        </w:rPr>
      </w:pPr>
      <w:r>
        <w:rPr>
          <w:rFonts w:hint="eastAsia"/>
        </w:rPr>
        <w:tab/>
        <w:t>206.  1997</w:t>
      </w:r>
      <w:r>
        <w:rPr>
          <w:rFonts w:hint="eastAsia"/>
        </w:rPr>
        <w:t>年，国际合作在资助卫生部门方面的捐款占全国总额的</w:t>
      </w:r>
      <w:r>
        <w:rPr>
          <w:rFonts w:hint="eastAsia"/>
        </w:rPr>
        <w:t>5%</w:t>
      </w:r>
      <w:r>
        <w:rPr>
          <w:rFonts w:hint="eastAsia"/>
        </w:rPr>
        <w:t>。公共卫生和社会福利部的一项分析表明，</w:t>
      </w:r>
      <w:r>
        <w:rPr>
          <w:rFonts w:hint="eastAsia"/>
        </w:rPr>
        <w:t>2000</w:t>
      </w:r>
      <w:r>
        <w:rPr>
          <w:rFonts w:hint="eastAsia"/>
        </w:rPr>
        <w:t>年在卫生方面的投资占供资总额的</w:t>
      </w:r>
      <w:r>
        <w:rPr>
          <w:rFonts w:hint="eastAsia"/>
        </w:rPr>
        <w:t>7%</w:t>
      </w:r>
      <w:r>
        <w:rPr>
          <w:rFonts w:hint="eastAsia"/>
        </w:rPr>
        <w:t>。</w:t>
      </w:r>
    </w:p>
    <w:p w:rsidR="00000000" w:rsidRDefault="00000000">
      <w:pPr>
        <w:pStyle w:val="Heading4"/>
        <w:spacing w:before="300"/>
        <w:rPr>
          <w:rFonts w:hint="eastAsia"/>
        </w:rPr>
      </w:pPr>
      <w:r>
        <w:rPr>
          <w:rFonts w:hint="eastAsia"/>
        </w:rPr>
        <w:t>受益于国际合作、对人口影响最大的方案与项目</w:t>
      </w:r>
    </w:p>
    <w:p w:rsidR="00000000" w:rsidRDefault="00000000">
      <w:pPr>
        <w:rPr>
          <w:rFonts w:hint="eastAsia"/>
        </w:rPr>
      </w:pPr>
      <w:r>
        <w:rPr>
          <w:rFonts w:hint="eastAsia"/>
        </w:rPr>
        <w:tab/>
        <w:t xml:space="preserve">207.  </w:t>
      </w:r>
      <w:r>
        <w:rPr>
          <w:rFonts w:hint="eastAsia"/>
        </w:rPr>
        <w:t>这些方案是：</w:t>
      </w:r>
    </w:p>
    <w:p w:rsidR="00000000" w:rsidRDefault="00000000">
      <w:pPr>
        <w:pStyle w:val="ad"/>
        <w:rPr>
          <w:rFonts w:hint="eastAsia"/>
        </w:rPr>
      </w:pPr>
      <w:r>
        <w:rPr>
          <w:rFonts w:hint="eastAsia"/>
        </w:rPr>
        <w:t>卫生服务改进方案</w:t>
      </w:r>
      <w:r>
        <w:rPr>
          <w:rFonts w:hint="eastAsia"/>
        </w:rPr>
        <w:t>(</w:t>
      </w:r>
      <w:r>
        <w:rPr>
          <w:rFonts w:hint="eastAsia"/>
        </w:rPr>
        <w:t>美洲开发银行</w:t>
      </w:r>
      <w:r>
        <w:rPr>
          <w:rFonts w:hint="eastAsia"/>
        </w:rPr>
        <w:t>)</w:t>
      </w:r>
      <w:r>
        <w:rPr>
          <w:rFonts w:hint="eastAsia"/>
        </w:rPr>
        <w:t>；</w:t>
      </w:r>
    </w:p>
    <w:p w:rsidR="00000000" w:rsidRDefault="00000000">
      <w:pPr>
        <w:pStyle w:val="ad"/>
        <w:rPr>
          <w:rFonts w:hint="eastAsia"/>
        </w:rPr>
      </w:pPr>
      <w:r>
        <w:rPr>
          <w:rFonts w:hint="eastAsia"/>
        </w:rPr>
        <w:t>重新安置和融入社会、综合急救护理</w:t>
      </w:r>
      <w:r>
        <w:rPr>
          <w:rFonts w:hint="eastAsia"/>
        </w:rPr>
        <w:t>(</w:t>
      </w:r>
      <w:r>
        <w:rPr>
          <w:rFonts w:hint="eastAsia"/>
        </w:rPr>
        <w:t>联合国开发署</w:t>
      </w:r>
      <w:r>
        <w:rPr>
          <w:rFonts w:hint="eastAsia"/>
        </w:rPr>
        <w:t>(</w:t>
      </w:r>
      <w:r>
        <w:rPr>
          <w:rFonts w:hint="eastAsia"/>
        </w:rPr>
        <w:t>开发计划署</w:t>
      </w:r>
      <w:r>
        <w:rPr>
          <w:rFonts w:hint="eastAsia"/>
        </w:rPr>
        <w:t>))</w:t>
      </w:r>
      <w:r>
        <w:rPr>
          <w:rFonts w:hint="eastAsia"/>
        </w:rPr>
        <w:t>；</w:t>
      </w:r>
    </w:p>
    <w:p w:rsidR="00000000" w:rsidRDefault="00000000">
      <w:pPr>
        <w:pStyle w:val="ad"/>
        <w:rPr>
          <w:rFonts w:hint="eastAsia"/>
        </w:rPr>
      </w:pPr>
      <w:r>
        <w:rPr>
          <w:rFonts w:hint="eastAsia"/>
        </w:rPr>
        <w:t>巩固综合保健制度，第一级和第二级。加强指导和管理能力</w:t>
      </w:r>
      <w:r>
        <w:rPr>
          <w:rFonts w:hint="eastAsia"/>
        </w:rPr>
        <w:t>(</w:t>
      </w:r>
      <w:r>
        <w:rPr>
          <w:rFonts w:hint="eastAsia"/>
        </w:rPr>
        <w:t>瑞典国际开发合作署</w:t>
      </w:r>
      <w:r>
        <w:rPr>
          <w:rFonts w:hint="eastAsia"/>
        </w:rPr>
        <w:t>/</w:t>
      </w:r>
      <w:r>
        <w:rPr>
          <w:rFonts w:hint="eastAsia"/>
        </w:rPr>
        <w:t>泛美卫生组织</w:t>
      </w:r>
      <w:r>
        <w:rPr>
          <w:rFonts w:hint="eastAsia"/>
        </w:rPr>
        <w:t>)</w:t>
      </w:r>
      <w:r>
        <w:rPr>
          <w:rFonts w:hint="eastAsia"/>
        </w:rPr>
        <w:t>；</w:t>
      </w:r>
    </w:p>
    <w:p w:rsidR="00000000" w:rsidRDefault="00000000">
      <w:pPr>
        <w:pStyle w:val="ad"/>
        <w:rPr>
          <w:rFonts w:hint="eastAsia"/>
        </w:rPr>
      </w:pPr>
      <w:r>
        <w:rPr>
          <w:rFonts w:hint="eastAsia"/>
        </w:rPr>
        <w:t>第七区农村卫生方案</w:t>
      </w:r>
      <w:r>
        <w:rPr>
          <w:rFonts w:hint="eastAsia"/>
        </w:rPr>
        <w:t>(</w:t>
      </w:r>
      <w:r>
        <w:rPr>
          <w:rFonts w:hint="eastAsia"/>
        </w:rPr>
        <w:t>复兴信贷</w:t>
      </w:r>
      <w:r>
        <w:rPr>
          <w:rFonts w:hint="eastAsia"/>
        </w:rPr>
        <w:t>)</w:t>
      </w:r>
      <w:r>
        <w:rPr>
          <w:rFonts w:hint="eastAsia"/>
        </w:rPr>
        <w:t>；</w:t>
      </w:r>
    </w:p>
    <w:p w:rsidR="00000000" w:rsidRDefault="00000000">
      <w:pPr>
        <w:pStyle w:val="ad"/>
        <w:rPr>
          <w:rFonts w:hint="eastAsia"/>
        </w:rPr>
      </w:pPr>
      <w:r>
        <w:rPr>
          <w:rFonts w:hint="eastAsia"/>
        </w:rPr>
        <w:t>支助危地马拉工业部门改革</w:t>
      </w:r>
      <w:r>
        <w:rPr>
          <w:rFonts w:hint="eastAsia"/>
        </w:rPr>
        <w:t>(</w:t>
      </w:r>
      <w:r>
        <w:rPr>
          <w:rFonts w:hint="eastAsia"/>
        </w:rPr>
        <w:t>欧洲联盟</w:t>
      </w:r>
      <w:r>
        <w:rPr>
          <w:rFonts w:hint="eastAsia"/>
        </w:rPr>
        <w:t>(</w:t>
      </w:r>
      <w:r>
        <w:rPr>
          <w:rFonts w:hint="eastAsia"/>
        </w:rPr>
        <w:t>欧盟</w:t>
      </w:r>
      <w:r>
        <w:rPr>
          <w:rFonts w:hint="eastAsia"/>
        </w:rPr>
        <w:t>))</w:t>
      </w:r>
      <w:r>
        <w:rPr>
          <w:rFonts w:hint="eastAsia"/>
        </w:rPr>
        <w:t>；</w:t>
      </w:r>
    </w:p>
    <w:p w:rsidR="00000000" w:rsidRDefault="00000000">
      <w:pPr>
        <w:pStyle w:val="ad"/>
        <w:rPr>
          <w:rFonts w:hint="eastAsia"/>
        </w:rPr>
      </w:pPr>
      <w:r>
        <w:rPr>
          <w:rFonts w:hint="eastAsia"/>
        </w:rPr>
        <w:t>降低产妇死亡率</w:t>
      </w:r>
      <w:r>
        <w:rPr>
          <w:rFonts w:hint="eastAsia"/>
        </w:rPr>
        <w:t>(</w:t>
      </w:r>
      <w:r>
        <w:rPr>
          <w:rFonts w:hint="eastAsia"/>
        </w:rPr>
        <w:t>联合国人口基金</w:t>
      </w:r>
      <w:r>
        <w:rPr>
          <w:rFonts w:hint="eastAsia"/>
        </w:rPr>
        <w:t>(</w:t>
      </w:r>
      <w:r>
        <w:rPr>
          <w:rFonts w:hint="eastAsia"/>
        </w:rPr>
        <w:t>人口基金</w:t>
      </w:r>
      <w:r>
        <w:rPr>
          <w:rFonts w:hint="eastAsia"/>
        </w:rPr>
        <w:t>))</w:t>
      </w:r>
      <w:r>
        <w:rPr>
          <w:rFonts w:hint="eastAsia"/>
        </w:rPr>
        <w:t>；</w:t>
      </w:r>
    </w:p>
    <w:p w:rsidR="00000000" w:rsidRDefault="00000000">
      <w:pPr>
        <w:pStyle w:val="ad"/>
        <w:rPr>
          <w:rFonts w:hint="eastAsia"/>
        </w:rPr>
      </w:pPr>
      <w:r>
        <w:rPr>
          <w:rFonts w:hint="eastAsia"/>
        </w:rPr>
        <w:t>卫生政策和制度综合项目</w:t>
      </w:r>
      <w:r>
        <w:rPr>
          <w:rFonts w:hint="eastAsia"/>
        </w:rPr>
        <w:t>(</w:t>
      </w:r>
      <w:r>
        <w:rPr>
          <w:rFonts w:hint="eastAsia"/>
        </w:rPr>
        <w:t>泛美卫生组织</w:t>
      </w:r>
      <w:r>
        <w:rPr>
          <w:rFonts w:hint="eastAsia"/>
        </w:rPr>
        <w:t>)</w:t>
      </w:r>
      <w:r>
        <w:rPr>
          <w:rFonts w:hint="eastAsia"/>
        </w:rPr>
        <w:t>；</w:t>
      </w:r>
    </w:p>
    <w:p w:rsidR="00000000" w:rsidRDefault="00000000">
      <w:pPr>
        <w:pStyle w:val="ad"/>
        <w:rPr>
          <w:rFonts w:hint="eastAsia"/>
        </w:rPr>
      </w:pPr>
      <w:r>
        <w:rPr>
          <w:rFonts w:hint="eastAsia"/>
        </w:rPr>
        <w:t>初级保健方案</w:t>
      </w:r>
      <w:r>
        <w:rPr>
          <w:rFonts w:hint="eastAsia"/>
        </w:rPr>
        <w:t>(</w:t>
      </w:r>
      <w:r>
        <w:rPr>
          <w:rFonts w:hint="eastAsia"/>
        </w:rPr>
        <w:t>德国技术合作署</w:t>
      </w:r>
      <w:r>
        <w:rPr>
          <w:rFonts w:hint="eastAsia"/>
        </w:rPr>
        <w:t>)</w:t>
      </w:r>
      <w:r>
        <w:rPr>
          <w:rFonts w:hint="eastAsia"/>
        </w:rPr>
        <w:t>；</w:t>
      </w:r>
    </w:p>
    <w:p w:rsidR="00000000" w:rsidRDefault="00000000">
      <w:pPr>
        <w:pStyle w:val="ad"/>
        <w:rPr>
          <w:rFonts w:hint="eastAsia"/>
        </w:rPr>
      </w:pPr>
      <w:r>
        <w:rPr>
          <w:rFonts w:hint="eastAsia"/>
        </w:rPr>
        <w:t>对国别方案管理和协调的支持</w:t>
      </w:r>
      <w:r>
        <w:rPr>
          <w:rFonts w:hint="eastAsia"/>
        </w:rPr>
        <w:t>(</w:t>
      </w:r>
      <w:r>
        <w:rPr>
          <w:rFonts w:hint="eastAsia"/>
        </w:rPr>
        <w:t>泛美卫生组织</w:t>
      </w:r>
      <w:r>
        <w:rPr>
          <w:rFonts w:hint="eastAsia"/>
        </w:rPr>
        <w:t>)</w:t>
      </w:r>
      <w:r>
        <w:rPr>
          <w:rFonts w:hint="eastAsia"/>
        </w:rPr>
        <w:t>；</w:t>
      </w:r>
    </w:p>
    <w:p w:rsidR="00000000" w:rsidRDefault="00000000">
      <w:pPr>
        <w:pStyle w:val="ad"/>
        <w:rPr>
          <w:rFonts w:hint="eastAsia"/>
        </w:rPr>
      </w:pPr>
      <w:r>
        <w:rPr>
          <w:rFonts w:hint="eastAsia"/>
        </w:rPr>
        <w:t>卫生促进与保护</w:t>
      </w:r>
      <w:r>
        <w:rPr>
          <w:rFonts w:hint="eastAsia"/>
        </w:rPr>
        <w:t>(</w:t>
      </w:r>
      <w:r>
        <w:rPr>
          <w:rFonts w:hint="eastAsia"/>
        </w:rPr>
        <w:t>泛美卫生组织</w:t>
      </w:r>
      <w:r>
        <w:rPr>
          <w:rFonts w:hint="eastAsia"/>
        </w:rPr>
        <w:t>)</w:t>
      </w:r>
      <w:r>
        <w:rPr>
          <w:rFonts w:hint="eastAsia"/>
        </w:rPr>
        <w:t>；</w:t>
      </w:r>
    </w:p>
    <w:p w:rsidR="00000000" w:rsidRDefault="00000000">
      <w:pPr>
        <w:pStyle w:val="ad"/>
        <w:rPr>
          <w:rFonts w:hint="eastAsia"/>
        </w:rPr>
      </w:pPr>
      <w:r>
        <w:rPr>
          <w:rFonts w:hint="eastAsia"/>
        </w:rPr>
        <w:t>疾病预防和监测</w:t>
      </w:r>
      <w:r>
        <w:rPr>
          <w:rFonts w:hint="eastAsia"/>
        </w:rPr>
        <w:t>(</w:t>
      </w:r>
      <w:r>
        <w:rPr>
          <w:rFonts w:hint="eastAsia"/>
        </w:rPr>
        <w:t>泛美卫生组织</w:t>
      </w:r>
      <w:r>
        <w:rPr>
          <w:rFonts w:hint="eastAsia"/>
        </w:rPr>
        <w:t>)</w:t>
      </w:r>
      <w:r>
        <w:rPr>
          <w:rFonts w:hint="eastAsia"/>
        </w:rPr>
        <w:t>；</w:t>
      </w:r>
    </w:p>
    <w:p w:rsidR="00000000" w:rsidRDefault="00000000">
      <w:pPr>
        <w:pStyle w:val="ad"/>
        <w:rPr>
          <w:rFonts w:hint="eastAsia"/>
        </w:rPr>
      </w:pPr>
      <w:r>
        <w:rPr>
          <w:rFonts w:hint="eastAsia"/>
        </w:rPr>
        <w:t>韦韦特南戈省</w:t>
      </w:r>
      <w:r>
        <w:t>Cuilco</w:t>
      </w:r>
      <w:r>
        <w:rPr>
          <w:rFonts w:hint="eastAsia"/>
        </w:rPr>
        <w:t>市母子综合项目</w:t>
      </w:r>
      <w:r>
        <w:rPr>
          <w:rFonts w:hint="eastAsia"/>
        </w:rPr>
        <w:t>(</w:t>
      </w:r>
      <w:r>
        <w:rPr>
          <w:rFonts w:hint="eastAsia"/>
        </w:rPr>
        <w:t>泛美卫生组织</w:t>
      </w:r>
      <w:r>
        <w:rPr>
          <w:rFonts w:hint="eastAsia"/>
        </w:rPr>
        <w:t>)</w:t>
      </w:r>
      <w:r>
        <w:rPr>
          <w:rFonts w:hint="eastAsia"/>
        </w:rPr>
        <w:t>；</w:t>
      </w:r>
    </w:p>
    <w:p w:rsidR="00000000" w:rsidRDefault="00000000">
      <w:pPr>
        <w:pStyle w:val="ad"/>
        <w:rPr>
          <w:rFonts w:hint="eastAsia"/>
        </w:rPr>
      </w:pPr>
      <w:r>
        <w:rPr>
          <w:rFonts w:hint="eastAsia"/>
        </w:rPr>
        <w:t>基切省分权技术合作</w:t>
      </w:r>
      <w:r>
        <w:rPr>
          <w:rFonts w:hint="eastAsia"/>
        </w:rPr>
        <w:t>(</w:t>
      </w:r>
      <w:r>
        <w:rPr>
          <w:rFonts w:hint="eastAsia"/>
        </w:rPr>
        <w:t>泛美卫生组织</w:t>
      </w:r>
      <w:r>
        <w:rPr>
          <w:rFonts w:hint="eastAsia"/>
        </w:rPr>
        <w:t>)</w:t>
      </w:r>
      <w:r>
        <w:rPr>
          <w:rFonts w:hint="eastAsia"/>
        </w:rPr>
        <w:t>；</w:t>
      </w:r>
    </w:p>
    <w:p w:rsidR="00000000" w:rsidRDefault="00000000">
      <w:pPr>
        <w:pStyle w:val="ad"/>
        <w:rPr>
          <w:rFonts w:hint="eastAsia"/>
        </w:rPr>
      </w:pPr>
      <w:r>
        <w:rPr>
          <w:rFonts w:hint="eastAsia"/>
        </w:rPr>
        <w:t>初级保健方案</w:t>
      </w:r>
      <w:r>
        <w:rPr>
          <w:rFonts w:hint="eastAsia"/>
        </w:rPr>
        <w:t>(</w:t>
      </w:r>
      <w:r>
        <w:rPr>
          <w:rFonts w:hint="eastAsia"/>
        </w:rPr>
        <w:t>德国技术合作署</w:t>
      </w:r>
      <w:r>
        <w:rPr>
          <w:rFonts w:hint="eastAsia"/>
        </w:rPr>
        <w:t>)</w:t>
      </w:r>
      <w:r>
        <w:rPr>
          <w:rFonts w:hint="eastAsia"/>
        </w:rPr>
        <w:t>；</w:t>
      </w:r>
    </w:p>
    <w:p w:rsidR="00000000" w:rsidRDefault="00000000">
      <w:pPr>
        <w:pStyle w:val="ad"/>
        <w:rPr>
          <w:rFonts w:hint="eastAsia"/>
        </w:rPr>
      </w:pPr>
      <w:r>
        <w:rPr>
          <w:rFonts w:hint="eastAsia"/>
        </w:rPr>
        <w:t>增强农村地区妇女和儿童的健康</w:t>
      </w:r>
      <w:r>
        <w:rPr>
          <w:rFonts w:hint="eastAsia"/>
        </w:rPr>
        <w:t>(</w:t>
      </w:r>
      <w:r>
        <w:rPr>
          <w:rFonts w:hint="eastAsia"/>
        </w:rPr>
        <w:t>美援署</w:t>
      </w:r>
      <w:r>
        <w:rPr>
          <w:rFonts w:hint="eastAsia"/>
        </w:rPr>
        <w:t>)</w:t>
      </w:r>
    </w:p>
    <w:p w:rsidR="00000000" w:rsidRDefault="00000000">
      <w:pPr>
        <w:pStyle w:val="ad"/>
        <w:rPr>
          <w:rFonts w:hint="eastAsia"/>
        </w:rPr>
      </w:pPr>
      <w:r>
        <w:rPr>
          <w:rFonts w:hint="eastAsia"/>
        </w:rPr>
        <w:t>南美锥虫病病媒控制</w:t>
      </w:r>
      <w:r>
        <w:rPr>
          <w:rFonts w:hint="eastAsia"/>
        </w:rPr>
        <w:t>(</w:t>
      </w:r>
      <w:r>
        <w:rPr>
          <w:rFonts w:hint="eastAsia"/>
        </w:rPr>
        <w:t>日本</w:t>
      </w:r>
      <w:r>
        <w:rPr>
          <w:rFonts w:hint="eastAsia"/>
        </w:rPr>
        <w:t>)</w:t>
      </w:r>
      <w:r>
        <w:rPr>
          <w:rFonts w:hint="eastAsia"/>
        </w:rPr>
        <w:t>；</w:t>
      </w:r>
    </w:p>
    <w:p w:rsidR="00000000" w:rsidRDefault="00000000">
      <w:pPr>
        <w:pStyle w:val="ad"/>
        <w:rPr>
          <w:rFonts w:hint="eastAsia"/>
        </w:rPr>
      </w:pPr>
      <w:r>
        <w:rPr>
          <w:rFonts w:hint="eastAsia"/>
        </w:rPr>
        <w:t>生殖卫生教育和培训</w:t>
      </w:r>
      <w:r>
        <w:rPr>
          <w:rFonts w:hint="eastAsia"/>
        </w:rPr>
        <w:t>(</w:t>
      </w:r>
      <w:r>
        <w:rPr>
          <w:rFonts w:hint="eastAsia"/>
        </w:rPr>
        <w:t>美援署</w:t>
      </w:r>
      <w:r>
        <w:rPr>
          <w:rFonts w:hint="eastAsia"/>
        </w:rPr>
        <w:t>)</w:t>
      </w:r>
      <w:r>
        <w:rPr>
          <w:rFonts w:hint="eastAsia"/>
        </w:rPr>
        <w:t>；</w:t>
      </w:r>
    </w:p>
    <w:p w:rsidR="00000000" w:rsidRDefault="00000000">
      <w:pPr>
        <w:pStyle w:val="ad"/>
        <w:spacing w:after="320"/>
        <w:rPr>
          <w:rFonts w:hint="eastAsia"/>
        </w:rPr>
      </w:pPr>
      <w:r>
        <w:rPr>
          <w:rFonts w:hint="eastAsia"/>
        </w:rPr>
        <w:t>家庭保健方案</w:t>
      </w:r>
      <w:r>
        <w:rPr>
          <w:rFonts w:hint="eastAsia"/>
        </w:rPr>
        <w:t>(</w:t>
      </w:r>
      <w:r>
        <w:rPr>
          <w:rFonts w:hint="eastAsia"/>
        </w:rPr>
        <w:t>美援署</w:t>
      </w:r>
      <w:r>
        <w:rPr>
          <w:rFonts w:hint="eastAsia"/>
        </w:rPr>
        <w:t>)</w:t>
      </w:r>
      <w:r>
        <w:rPr>
          <w:rFonts w:hint="eastAsia"/>
        </w:rPr>
        <w:t>。</w:t>
      </w:r>
    </w:p>
    <w:p w:rsidR="00000000" w:rsidRDefault="00000000">
      <w:pPr>
        <w:pStyle w:val="Heading2"/>
        <w:rPr>
          <w:rFonts w:hint="eastAsia"/>
        </w:rPr>
      </w:pPr>
      <w:r>
        <w:rPr>
          <w:rFonts w:hint="eastAsia"/>
        </w:rPr>
        <w:t>十一、第</w:t>
      </w:r>
      <w:r>
        <w:rPr>
          <w:rFonts w:hint="eastAsia"/>
        </w:rPr>
        <w:t>13</w:t>
      </w:r>
      <w:r>
        <w:rPr>
          <w:rFonts w:hint="eastAsia"/>
        </w:rPr>
        <w:t>条</w:t>
      </w:r>
      <w:r>
        <w:rPr>
          <w:rFonts w:hint="eastAsia"/>
        </w:rPr>
        <w:t>.</w:t>
      </w:r>
      <w:r>
        <w:rPr>
          <w:rFonts w:hint="eastAsia"/>
        </w:rPr>
        <w:t>接受教育的权利</w:t>
      </w:r>
    </w:p>
    <w:p w:rsidR="00000000" w:rsidRDefault="00000000">
      <w:pPr>
        <w:rPr>
          <w:rFonts w:hint="eastAsia"/>
        </w:rPr>
      </w:pPr>
      <w:r>
        <w:rPr>
          <w:rFonts w:hint="eastAsia"/>
        </w:rPr>
        <w:tab/>
        <w:t xml:space="preserve">208.  </w:t>
      </w:r>
      <w:r>
        <w:rPr>
          <w:rFonts w:hint="eastAsia"/>
        </w:rPr>
        <w:t>政府根据《宪法》第</w:t>
      </w:r>
      <w:r>
        <w:rPr>
          <w:rFonts w:hint="eastAsia"/>
        </w:rPr>
        <w:t>74</w:t>
      </w:r>
      <w:r>
        <w:rPr>
          <w:rFonts w:hint="eastAsia"/>
        </w:rPr>
        <w:t>条，通过实施扩大教育制度的覆盖面等重点措施，保证提供免费义务初级教育，更加重视学前教育和小学教育，特别是农村地区，重点是女童以及加强双语跨文化教育。</w:t>
      </w:r>
    </w:p>
    <w:p w:rsidR="00000000" w:rsidRDefault="00000000">
      <w:pPr>
        <w:rPr>
          <w:rFonts w:hint="eastAsia"/>
        </w:rPr>
      </w:pPr>
      <w:r>
        <w:rPr>
          <w:rFonts w:hint="eastAsia"/>
        </w:rPr>
        <w:tab/>
        <w:t>209.  1997</w:t>
      </w:r>
      <w:r>
        <w:rPr>
          <w:rFonts w:hint="eastAsia"/>
        </w:rPr>
        <w:t>年和</w:t>
      </w:r>
      <w:r>
        <w:rPr>
          <w:rFonts w:hint="eastAsia"/>
        </w:rPr>
        <w:t>1998</w:t>
      </w:r>
      <w:r>
        <w:rPr>
          <w:rFonts w:hint="eastAsia"/>
        </w:rPr>
        <w:t>年间，共增设</w:t>
      </w:r>
      <w:r>
        <w:rPr>
          <w:rFonts w:hint="eastAsia"/>
        </w:rPr>
        <w:t>10,753</w:t>
      </w:r>
      <w:r>
        <w:rPr>
          <w:rFonts w:hint="eastAsia"/>
        </w:rPr>
        <w:t>个学前教师和小学教师职位。</w:t>
      </w:r>
    </w:p>
    <w:p w:rsidR="00000000" w:rsidRDefault="00000000">
      <w:pPr>
        <w:rPr>
          <w:rFonts w:hint="eastAsia"/>
        </w:rPr>
      </w:pPr>
      <w:r>
        <w:rPr>
          <w:rFonts w:hint="eastAsia"/>
        </w:rPr>
        <w:tab/>
        <w:t>210.  1995</w:t>
      </w:r>
      <w:r>
        <w:rPr>
          <w:rFonts w:hint="eastAsia"/>
        </w:rPr>
        <w:t>年，教育预算为</w:t>
      </w:r>
      <w:r>
        <w:rPr>
          <w:rFonts w:hint="eastAsia"/>
        </w:rPr>
        <w:t>13.042</w:t>
      </w:r>
      <w:r>
        <w:rPr>
          <w:rFonts w:hint="eastAsia"/>
        </w:rPr>
        <w:t>亿格查尔，占国内生产总值的</w:t>
      </w:r>
      <w:r>
        <w:rPr>
          <w:rFonts w:hint="eastAsia"/>
        </w:rPr>
        <w:t>1.7%</w:t>
      </w:r>
      <w:r>
        <w:rPr>
          <w:rFonts w:hint="eastAsia"/>
        </w:rPr>
        <w:t>。</w:t>
      </w:r>
      <w:r>
        <w:rPr>
          <w:rFonts w:hint="eastAsia"/>
        </w:rPr>
        <w:t>2000</w:t>
      </w:r>
      <w:r>
        <w:rPr>
          <w:rFonts w:hint="eastAsia"/>
        </w:rPr>
        <w:t>年增至</w:t>
      </w:r>
      <w:r>
        <w:rPr>
          <w:rFonts w:hint="eastAsia"/>
        </w:rPr>
        <w:t>2,692,302,849</w:t>
      </w:r>
      <w:r>
        <w:rPr>
          <w:rFonts w:hint="eastAsia"/>
        </w:rPr>
        <w:t>格查尔，占国内生产总值的</w:t>
      </w:r>
      <w:r>
        <w:rPr>
          <w:rFonts w:hint="eastAsia"/>
        </w:rPr>
        <w:t>2.3%</w:t>
      </w:r>
      <w:r>
        <w:rPr>
          <w:rFonts w:hint="eastAsia"/>
        </w:rPr>
        <w:t>，反映了《和平协议》中规定的增长。</w:t>
      </w:r>
    </w:p>
    <w:p w:rsidR="00000000" w:rsidRDefault="00000000">
      <w:pPr>
        <w:rPr>
          <w:rFonts w:hint="eastAsia"/>
        </w:rPr>
      </w:pPr>
      <w:r>
        <w:rPr>
          <w:rFonts w:hint="eastAsia"/>
        </w:rPr>
        <w:tab/>
        <w:t xml:space="preserve">211.  </w:t>
      </w:r>
      <w:r>
        <w:rPr>
          <w:rFonts w:hint="eastAsia"/>
        </w:rPr>
        <w:t>因此，重点是努力向所有儿童提供小学一年级至三年级教育的机会，</w:t>
      </w:r>
      <w:r>
        <w:rPr>
          <w:rFonts w:hint="eastAsia"/>
        </w:rPr>
        <w:t>1995</w:t>
      </w:r>
      <w:r>
        <w:rPr>
          <w:rFonts w:hint="eastAsia"/>
        </w:rPr>
        <w:t>年上小学一年级至三年级的总人数占</w:t>
      </w:r>
      <w:r>
        <w:rPr>
          <w:rFonts w:hint="eastAsia"/>
        </w:rPr>
        <w:t>84%</w:t>
      </w:r>
      <w:r>
        <w:rPr>
          <w:rFonts w:hint="eastAsia"/>
        </w:rPr>
        <w:t>，</w:t>
      </w:r>
      <w:r>
        <w:rPr>
          <w:rFonts w:hint="eastAsia"/>
        </w:rPr>
        <w:t>1999</w:t>
      </w:r>
      <w:r>
        <w:rPr>
          <w:rFonts w:hint="eastAsia"/>
        </w:rPr>
        <w:t>年占</w:t>
      </w:r>
      <w:r>
        <w:rPr>
          <w:rFonts w:hint="eastAsia"/>
        </w:rPr>
        <w:t>94%</w:t>
      </w:r>
      <w:r>
        <w:rPr>
          <w:rFonts w:hint="eastAsia"/>
        </w:rPr>
        <w:t>。</w:t>
      </w:r>
    </w:p>
    <w:p w:rsidR="00000000" w:rsidRDefault="00000000">
      <w:pPr>
        <w:rPr>
          <w:rFonts w:hint="eastAsia"/>
        </w:rPr>
      </w:pPr>
      <w:r>
        <w:rPr>
          <w:rFonts w:hint="eastAsia"/>
        </w:rPr>
        <w:tab/>
        <w:t xml:space="preserve">212.  </w:t>
      </w:r>
      <w:r>
        <w:rPr>
          <w:rFonts w:hint="eastAsia"/>
        </w:rPr>
        <w:t>由于制定了国家教育自我管理方案，</w:t>
      </w:r>
      <w:r>
        <w:rPr>
          <w:rFonts w:hint="eastAsia"/>
        </w:rPr>
        <w:t>1999</w:t>
      </w:r>
      <w:r>
        <w:rPr>
          <w:rFonts w:hint="eastAsia"/>
        </w:rPr>
        <w:t>年共有</w:t>
      </w:r>
      <w:r>
        <w:rPr>
          <w:rFonts w:hint="eastAsia"/>
        </w:rPr>
        <w:t>211,123</w:t>
      </w:r>
      <w:r>
        <w:rPr>
          <w:rFonts w:hint="eastAsia"/>
        </w:rPr>
        <w:t>名儿童上小学或学前班。也在</w:t>
      </w:r>
      <w:r>
        <w:rPr>
          <w:rFonts w:hint="eastAsia"/>
        </w:rPr>
        <w:t>1999</w:t>
      </w:r>
      <w:r>
        <w:rPr>
          <w:rFonts w:hint="eastAsia"/>
        </w:rPr>
        <w:t>年，有</w:t>
      </w:r>
      <w:r>
        <w:rPr>
          <w:rFonts w:hint="eastAsia"/>
        </w:rPr>
        <w:t>95,908</w:t>
      </w:r>
      <w:r>
        <w:rPr>
          <w:rFonts w:hint="eastAsia"/>
        </w:rPr>
        <w:t>名六岁的儿童在社区中心接受速成学前教育，并有幼师培训学院的学生辅导。此外，</w:t>
      </w:r>
      <w:r>
        <w:rPr>
          <w:rFonts w:hint="eastAsia"/>
        </w:rPr>
        <w:t>1996</w:t>
      </w:r>
      <w:r>
        <w:rPr>
          <w:rFonts w:hint="eastAsia"/>
        </w:rPr>
        <w:t>年至</w:t>
      </w:r>
      <w:r>
        <w:rPr>
          <w:rFonts w:hint="eastAsia"/>
        </w:rPr>
        <w:t>1999</w:t>
      </w:r>
      <w:r>
        <w:rPr>
          <w:rFonts w:hint="eastAsia"/>
        </w:rPr>
        <w:t>年间共有</w:t>
      </w:r>
      <w:r>
        <w:rPr>
          <w:rFonts w:hint="eastAsia"/>
        </w:rPr>
        <w:t>117,578</w:t>
      </w:r>
      <w:r>
        <w:rPr>
          <w:rFonts w:hint="eastAsia"/>
        </w:rPr>
        <w:t>名儿童获得奖学金。</w:t>
      </w:r>
    </w:p>
    <w:p w:rsidR="00000000" w:rsidRDefault="00000000">
      <w:pPr>
        <w:rPr>
          <w:rFonts w:hint="eastAsia"/>
        </w:rPr>
      </w:pPr>
      <w:r>
        <w:rPr>
          <w:rFonts w:hint="eastAsia"/>
        </w:rPr>
        <w:tab/>
        <w:t>213.  1999</w:t>
      </w:r>
      <w:r>
        <w:rPr>
          <w:rFonts w:hint="eastAsia"/>
        </w:rPr>
        <w:t>年，通过教育部为全国</w:t>
      </w:r>
      <w:r>
        <w:rPr>
          <w:rFonts w:hint="eastAsia"/>
        </w:rPr>
        <w:t>278,801</w:t>
      </w:r>
      <w:r>
        <w:rPr>
          <w:rFonts w:hint="eastAsia"/>
        </w:rPr>
        <w:t>名学前班学生、</w:t>
      </w:r>
      <w:r>
        <w:rPr>
          <w:rFonts w:hint="eastAsia"/>
        </w:rPr>
        <w:t>1,603,440</w:t>
      </w:r>
      <w:r>
        <w:rPr>
          <w:rFonts w:hint="eastAsia"/>
        </w:rPr>
        <w:t>名小学生、</w:t>
      </w:r>
      <w:r>
        <w:rPr>
          <w:rFonts w:hint="eastAsia"/>
        </w:rPr>
        <w:t>287,278</w:t>
      </w:r>
      <w:r>
        <w:rPr>
          <w:rFonts w:hint="eastAsia"/>
        </w:rPr>
        <w:t>名初中学生、</w:t>
      </w:r>
      <w:r>
        <w:rPr>
          <w:rFonts w:hint="eastAsia"/>
        </w:rPr>
        <w:t>129,789</w:t>
      </w:r>
      <w:r>
        <w:rPr>
          <w:rFonts w:hint="eastAsia"/>
        </w:rPr>
        <w:t>名高中学生以及</w:t>
      </w:r>
      <w:r>
        <w:rPr>
          <w:rFonts w:hint="eastAsia"/>
        </w:rPr>
        <w:t>10,283</w:t>
      </w:r>
      <w:r>
        <w:rPr>
          <w:rFonts w:hint="eastAsia"/>
        </w:rPr>
        <w:t>名远程中学教育方案的学生提供了免费教育。</w:t>
      </w:r>
    </w:p>
    <w:p w:rsidR="00000000" w:rsidRDefault="00000000">
      <w:pPr>
        <w:rPr>
          <w:rFonts w:hint="eastAsia"/>
        </w:rPr>
      </w:pPr>
      <w:r>
        <w:rPr>
          <w:rFonts w:hint="eastAsia"/>
        </w:rPr>
        <w:tab/>
        <w:t>214.  1998</w:t>
      </w:r>
      <w:r>
        <w:rPr>
          <w:rFonts w:hint="eastAsia"/>
        </w:rPr>
        <w:t>年，危地马拉共有</w:t>
      </w:r>
      <w:r>
        <w:rPr>
          <w:rFonts w:hint="eastAsia"/>
        </w:rPr>
        <w:t>2,116</w:t>
      </w:r>
      <w:r>
        <w:rPr>
          <w:rFonts w:hint="eastAsia"/>
        </w:rPr>
        <w:t>所国家双语幼儿学校、</w:t>
      </w:r>
      <w:r>
        <w:rPr>
          <w:rFonts w:hint="eastAsia"/>
        </w:rPr>
        <w:t>2,359</w:t>
      </w:r>
      <w:r>
        <w:rPr>
          <w:rFonts w:hint="eastAsia"/>
        </w:rPr>
        <w:t>所幼儿学校、</w:t>
      </w:r>
      <w:r>
        <w:rPr>
          <w:rFonts w:hint="eastAsia"/>
        </w:rPr>
        <w:t>10,765</w:t>
      </w:r>
      <w:r>
        <w:rPr>
          <w:rFonts w:hint="eastAsia"/>
        </w:rPr>
        <w:t>所小学、</w:t>
      </w:r>
      <w:r>
        <w:rPr>
          <w:rFonts w:hint="eastAsia"/>
        </w:rPr>
        <w:t>232</w:t>
      </w:r>
      <w:r>
        <w:rPr>
          <w:rFonts w:hint="eastAsia"/>
        </w:rPr>
        <w:t>所初中学校、</w:t>
      </w:r>
      <w:r>
        <w:rPr>
          <w:rFonts w:hint="eastAsia"/>
        </w:rPr>
        <w:t>136</w:t>
      </w:r>
      <w:r>
        <w:rPr>
          <w:rFonts w:hint="eastAsia"/>
        </w:rPr>
        <w:t>所高中学校和</w:t>
      </w:r>
      <w:r>
        <w:rPr>
          <w:rFonts w:hint="eastAsia"/>
        </w:rPr>
        <w:t>133</w:t>
      </w:r>
      <w:r>
        <w:rPr>
          <w:rFonts w:hint="eastAsia"/>
        </w:rPr>
        <w:t>所成年人小学。这些学校均为官方学校，即免费提供各级教育。对于分科学校，教育部共批准了</w:t>
      </w:r>
      <w:r>
        <w:rPr>
          <w:rFonts w:hint="eastAsia"/>
        </w:rPr>
        <w:t>160</w:t>
      </w:r>
      <w:r>
        <w:rPr>
          <w:rFonts w:hint="eastAsia"/>
        </w:rPr>
        <w:t>门课程，几乎所有这些课都在国家教育机构中教授。</w:t>
      </w:r>
    </w:p>
    <w:p w:rsidR="00000000" w:rsidRDefault="00000000">
      <w:pPr>
        <w:rPr>
          <w:rFonts w:hint="eastAsia"/>
        </w:rPr>
      </w:pPr>
      <w:r>
        <w:rPr>
          <w:rFonts w:hint="eastAsia"/>
        </w:rPr>
        <w:tab/>
        <w:t xml:space="preserve">215.  </w:t>
      </w:r>
      <w:r>
        <w:rPr>
          <w:rFonts w:hint="eastAsia"/>
        </w:rPr>
        <w:t>教育部在城市和农村均设有机构和学校，提供初中和高中的免费教育。</w:t>
      </w:r>
    </w:p>
    <w:p w:rsidR="00000000" w:rsidRDefault="00000000">
      <w:pPr>
        <w:rPr>
          <w:rFonts w:hint="eastAsia"/>
        </w:rPr>
      </w:pPr>
      <w:r>
        <w:rPr>
          <w:rFonts w:hint="eastAsia"/>
        </w:rPr>
        <w:tab/>
        <w:t xml:space="preserve">216.  </w:t>
      </w:r>
      <w:r>
        <w:rPr>
          <w:rFonts w:hint="eastAsia"/>
        </w:rPr>
        <w:t>在高等教育方面，危地马拉圣卡洛斯大学是一所国立大学。根据《宪法》第</w:t>
      </w:r>
      <w:r>
        <w:rPr>
          <w:rFonts w:hint="eastAsia"/>
        </w:rPr>
        <w:t>82</w:t>
      </w:r>
      <w:r>
        <w:rPr>
          <w:rFonts w:hint="eastAsia"/>
        </w:rPr>
        <w:t>条和第</w:t>
      </w:r>
      <w:r>
        <w:rPr>
          <w:rFonts w:hint="eastAsia"/>
        </w:rPr>
        <w:t>84</w:t>
      </w:r>
      <w:r>
        <w:rPr>
          <w:rFonts w:hint="eastAsia"/>
        </w:rPr>
        <w:t>条，该大学享有自主和独立的法律地位，而且在国家预算中得到不低于经常收入额</w:t>
      </w:r>
      <w:r>
        <w:rPr>
          <w:rFonts w:hint="eastAsia"/>
        </w:rPr>
        <w:t>5%</w:t>
      </w:r>
      <w:r>
        <w:rPr>
          <w:rFonts w:hint="eastAsia"/>
        </w:rPr>
        <w:t>的财政拨款。</w:t>
      </w:r>
    </w:p>
    <w:p w:rsidR="00000000" w:rsidRDefault="00000000">
      <w:pPr>
        <w:rPr>
          <w:rFonts w:hint="eastAsia"/>
        </w:rPr>
      </w:pPr>
      <w:r>
        <w:rPr>
          <w:rFonts w:hint="eastAsia"/>
        </w:rPr>
        <w:tab/>
        <w:t xml:space="preserve">217.  </w:t>
      </w:r>
      <w:r>
        <w:rPr>
          <w:rFonts w:hint="eastAsia"/>
        </w:rPr>
        <w:t>该大学收取名义注册费每一学期和学费，从而使全体人口尤其是工人阶级有机会就读。</w:t>
      </w:r>
    </w:p>
    <w:p w:rsidR="00000000" w:rsidRDefault="00000000">
      <w:pPr>
        <w:rPr>
          <w:rFonts w:hint="eastAsia"/>
        </w:rPr>
      </w:pPr>
      <w:r>
        <w:rPr>
          <w:rFonts w:hint="eastAsia"/>
        </w:rPr>
        <w:tab/>
        <w:t xml:space="preserve">218.  </w:t>
      </w:r>
      <w:r>
        <w:rPr>
          <w:rFonts w:hint="eastAsia"/>
        </w:rPr>
        <w:t>危地马拉还有八所国家认定的私立大学。这些大学收取的注册费和每月学费，比公立大学的费用高，因此是为危地马拉社会的中产阶级和上层阶级而设立的。</w:t>
      </w:r>
    </w:p>
    <w:p w:rsidR="00000000" w:rsidRDefault="00000000">
      <w:pPr>
        <w:rPr>
          <w:rFonts w:hint="eastAsia"/>
        </w:rPr>
      </w:pPr>
      <w:r>
        <w:rPr>
          <w:rFonts w:hint="eastAsia"/>
        </w:rPr>
        <w:tab/>
        <w:t xml:space="preserve">219.  </w:t>
      </w:r>
      <w:r>
        <w:rPr>
          <w:rFonts w:hint="eastAsia"/>
        </w:rPr>
        <w:t>应当指出的是，所有大学，无论公立还是私立，均有奖学金方案，贫困达到所要求的学术标准的学生可获得奖学金。</w:t>
      </w:r>
    </w:p>
    <w:p w:rsidR="00000000" w:rsidRDefault="00000000">
      <w:pPr>
        <w:rPr>
          <w:rFonts w:hint="eastAsia"/>
        </w:rPr>
      </w:pPr>
      <w:r>
        <w:rPr>
          <w:rFonts w:hint="eastAsia"/>
        </w:rPr>
        <w:tab/>
        <w:t xml:space="preserve">220.  </w:t>
      </w:r>
      <w:r>
        <w:rPr>
          <w:rFonts w:hint="eastAsia"/>
        </w:rPr>
        <w:t>近年来，大学提供了范围更广的研究生课程、尤其是硕士学位，以提高各类专业人员的技术和管理技能。</w:t>
      </w:r>
    </w:p>
    <w:p w:rsidR="00000000" w:rsidRDefault="00000000">
      <w:pPr>
        <w:spacing w:after="320"/>
        <w:rPr>
          <w:rFonts w:hint="eastAsia"/>
        </w:rPr>
      </w:pPr>
      <w:r>
        <w:rPr>
          <w:rFonts w:hint="eastAsia"/>
        </w:rPr>
        <w:tab/>
        <w:t>221.  15</w:t>
      </w:r>
      <w:r>
        <w:rPr>
          <w:rFonts w:hint="eastAsia"/>
        </w:rPr>
        <w:t>岁以上未受过小学教育或未完成小学教育的人可接受由校外教育部和国家扫盲委员会</w:t>
      </w:r>
      <w:r>
        <w:rPr>
          <w:rFonts w:hint="eastAsia"/>
        </w:rPr>
        <w:t>(</w:t>
      </w:r>
      <w:r>
        <w:rPr>
          <w:rFonts w:hint="eastAsia"/>
        </w:rPr>
        <w:t>扫盲委</w:t>
      </w:r>
      <w:r>
        <w:rPr>
          <w:rFonts w:hint="eastAsia"/>
        </w:rPr>
        <w:t>)</w:t>
      </w:r>
      <w:r>
        <w:rPr>
          <w:rFonts w:hint="eastAsia"/>
        </w:rPr>
        <w:t>以针对性方案的形式提供的校外辅导，这些方案的经费基本由国家承担，目的是让公民有机会完成小学学业。</w:t>
      </w:r>
    </w:p>
    <w:p w:rsidR="00000000" w:rsidRDefault="00000000">
      <w:pPr>
        <w:pStyle w:val="Heading4"/>
        <w:rPr>
          <w:rFonts w:hint="eastAsia"/>
        </w:rPr>
      </w:pPr>
      <w:r>
        <w:rPr>
          <w:rFonts w:hint="eastAsia"/>
        </w:rPr>
        <w:t>行使接受教育的权利的障碍</w:t>
      </w:r>
    </w:p>
    <w:p w:rsidR="00000000" w:rsidRDefault="00000000">
      <w:pPr>
        <w:rPr>
          <w:rFonts w:hint="eastAsia"/>
        </w:rPr>
      </w:pPr>
      <w:r>
        <w:rPr>
          <w:rFonts w:hint="eastAsia"/>
        </w:rPr>
        <w:tab/>
        <w:t xml:space="preserve">222.  </w:t>
      </w:r>
      <w:r>
        <w:rPr>
          <w:rFonts w:hint="eastAsia"/>
        </w:rPr>
        <w:t>按《宪法》中关于免费和义务教育的规定来实现接受教育的权利受到以下一些因素的限制：</w:t>
      </w:r>
    </w:p>
    <w:p w:rsidR="00000000" w:rsidRDefault="00000000">
      <w:pPr>
        <w:pStyle w:val="ad"/>
        <w:rPr>
          <w:rFonts w:hint="eastAsia"/>
        </w:rPr>
      </w:pPr>
      <w:r>
        <w:rPr>
          <w:rFonts w:hint="eastAsia"/>
        </w:rPr>
        <w:t>该国各民族广泛讲玛雅语言；</w:t>
      </w:r>
    </w:p>
    <w:p w:rsidR="00000000" w:rsidRDefault="00000000">
      <w:pPr>
        <w:pStyle w:val="ad"/>
        <w:rPr>
          <w:rFonts w:hint="eastAsia"/>
        </w:rPr>
      </w:pPr>
      <w:r>
        <w:rPr>
          <w:rFonts w:hint="eastAsia"/>
        </w:rPr>
        <w:t>农村人口极为分散，因此很难让学龄儿童集中起来在校学习；</w:t>
      </w:r>
    </w:p>
    <w:p w:rsidR="00000000" w:rsidRDefault="00000000">
      <w:pPr>
        <w:pStyle w:val="ad"/>
        <w:rPr>
          <w:rFonts w:hint="eastAsia"/>
        </w:rPr>
      </w:pPr>
      <w:r>
        <w:rPr>
          <w:rFonts w:hint="eastAsia"/>
        </w:rPr>
        <w:t>人口集中的地方出入困难，因为缺乏适当的基础设施，雨季往往无法出入；</w:t>
      </w:r>
    </w:p>
    <w:p w:rsidR="00000000" w:rsidRDefault="00000000">
      <w:pPr>
        <w:pStyle w:val="ad"/>
        <w:rPr>
          <w:rFonts w:hint="eastAsia"/>
        </w:rPr>
      </w:pPr>
      <w:r>
        <w:rPr>
          <w:rFonts w:hint="eastAsia"/>
        </w:rPr>
        <w:t>缺乏适当的房舍作为教室；</w:t>
      </w:r>
    </w:p>
    <w:p w:rsidR="00000000" w:rsidRDefault="00000000">
      <w:pPr>
        <w:pStyle w:val="ad"/>
        <w:rPr>
          <w:rFonts w:hint="eastAsia"/>
        </w:rPr>
      </w:pPr>
      <w:r>
        <w:rPr>
          <w:rFonts w:hint="eastAsia"/>
        </w:rPr>
        <w:t>由于交通不便和地处偏僻，很少有教师愿意去缺乏教师的农村人口集中地区任教；</w:t>
      </w:r>
    </w:p>
    <w:p w:rsidR="00000000" w:rsidRDefault="00000000">
      <w:pPr>
        <w:pStyle w:val="ad"/>
        <w:rPr>
          <w:rFonts w:hint="eastAsia"/>
        </w:rPr>
      </w:pPr>
      <w:r>
        <w:rPr>
          <w:rFonts w:hint="eastAsia"/>
        </w:rPr>
        <w:t>预算上的限制。</w:t>
      </w:r>
    </w:p>
    <w:p w:rsidR="00000000" w:rsidRDefault="00000000">
      <w:pPr>
        <w:rPr>
          <w:rFonts w:hint="eastAsia"/>
        </w:rPr>
      </w:pPr>
      <w:r>
        <w:rPr>
          <w:rFonts w:hint="eastAsia"/>
        </w:rPr>
        <w:tab/>
        <w:t xml:space="preserve">223.  </w:t>
      </w:r>
      <w:r>
        <w:rPr>
          <w:rFonts w:hint="eastAsia"/>
        </w:rPr>
        <w:t>尽管有这些困难，政府为了履行其《宪法》规定的提供教育的义务并完成《和平协议》中对该领域规定的工作制定了明确的政策。制定的计划：</w:t>
      </w:r>
    </w:p>
    <w:p w:rsidR="00000000" w:rsidRDefault="00000000">
      <w:pPr>
        <w:pStyle w:val="ad"/>
        <w:rPr>
          <w:rFonts w:hint="eastAsia"/>
        </w:rPr>
      </w:pPr>
      <w:r>
        <w:rPr>
          <w:rFonts w:hint="eastAsia"/>
        </w:rPr>
        <w:t>通过旨在提高质量、增加相关性的教育改革，在保证质量的同时扩大覆盖面；</w:t>
      </w:r>
    </w:p>
    <w:p w:rsidR="00000000" w:rsidRDefault="00000000">
      <w:pPr>
        <w:pStyle w:val="ad"/>
        <w:rPr>
          <w:rFonts w:hint="eastAsia"/>
        </w:rPr>
      </w:pPr>
      <w:r>
        <w:rPr>
          <w:rFonts w:hint="eastAsia"/>
        </w:rPr>
        <w:t>加强下放权力的参与性管理，以确保资源得到更有效利用；</w:t>
      </w:r>
    </w:p>
    <w:p w:rsidR="00000000" w:rsidRDefault="00000000">
      <w:pPr>
        <w:pStyle w:val="ad"/>
        <w:rPr>
          <w:rFonts w:hint="eastAsia"/>
        </w:rPr>
      </w:pPr>
      <w:r>
        <w:rPr>
          <w:rFonts w:hint="eastAsia"/>
        </w:rPr>
        <w:t>加强校外教育和扫盲方案；</w:t>
      </w:r>
    </w:p>
    <w:p w:rsidR="00000000" w:rsidRDefault="00000000">
      <w:pPr>
        <w:pStyle w:val="ad"/>
        <w:rPr>
          <w:rFonts w:hint="eastAsia"/>
        </w:rPr>
      </w:pPr>
      <w:r>
        <w:rPr>
          <w:rFonts w:hint="eastAsia"/>
        </w:rPr>
        <w:t>到</w:t>
      </w:r>
      <w:r>
        <w:rPr>
          <w:rFonts w:hint="eastAsia"/>
        </w:rPr>
        <w:t>2000</w:t>
      </w:r>
      <w:r>
        <w:rPr>
          <w:rFonts w:hint="eastAsia"/>
        </w:rPr>
        <w:t>年，通过扩大覆盖面的政策，让</w:t>
      </w:r>
      <w:r>
        <w:rPr>
          <w:rFonts w:hint="eastAsia"/>
        </w:rPr>
        <w:t>7</w:t>
      </w:r>
      <w:r>
        <w:rPr>
          <w:rFonts w:hint="eastAsia"/>
        </w:rPr>
        <w:t>至</w:t>
      </w:r>
      <w:r>
        <w:rPr>
          <w:rFonts w:hint="eastAsia"/>
        </w:rPr>
        <w:t>12</w:t>
      </w:r>
      <w:r>
        <w:rPr>
          <w:rFonts w:hint="eastAsia"/>
        </w:rPr>
        <w:t>岁的学龄儿童至少完成三年学业，从而将文盲减至</w:t>
      </w:r>
      <w:r>
        <w:rPr>
          <w:rFonts w:hint="eastAsia"/>
        </w:rPr>
        <w:t>30%</w:t>
      </w:r>
      <w:r>
        <w:rPr>
          <w:rFonts w:hint="eastAsia"/>
        </w:rPr>
        <w:t>，在农村地区尤其如此；</w:t>
      </w:r>
    </w:p>
    <w:p w:rsidR="00000000" w:rsidRDefault="00000000">
      <w:pPr>
        <w:pStyle w:val="ad"/>
        <w:rPr>
          <w:rFonts w:hint="eastAsia"/>
        </w:rPr>
      </w:pPr>
      <w:r>
        <w:rPr>
          <w:rFonts w:hint="eastAsia"/>
        </w:rPr>
        <w:t>通过促进地方政府、非政府组织及其他类似机构参与教育方案和项目的实施及供资，促进更有效地利用资源；</w:t>
      </w:r>
    </w:p>
    <w:p w:rsidR="00000000" w:rsidRDefault="00000000">
      <w:pPr>
        <w:pStyle w:val="ad"/>
        <w:spacing w:after="320"/>
        <w:rPr>
          <w:rFonts w:hint="eastAsia"/>
        </w:rPr>
      </w:pPr>
      <w:r>
        <w:rPr>
          <w:rFonts w:hint="eastAsia"/>
        </w:rPr>
        <w:t>提高教育经费在国内生产总值中所占的比例，增加用于学前教育和小学教育的预算拨款。</w:t>
      </w:r>
    </w:p>
    <w:p w:rsidR="00000000" w:rsidRDefault="00000000">
      <w:pPr>
        <w:pStyle w:val="Heading4"/>
        <w:rPr>
          <w:rFonts w:hint="eastAsia"/>
        </w:rPr>
      </w:pPr>
      <w:r>
        <w:rPr>
          <w:rFonts w:hint="eastAsia"/>
        </w:rPr>
        <w:t>扫</w:t>
      </w:r>
      <w:r>
        <w:rPr>
          <w:rFonts w:hint="eastAsia"/>
        </w:rPr>
        <w:t xml:space="preserve">  </w:t>
      </w:r>
      <w:r>
        <w:rPr>
          <w:rFonts w:hint="eastAsia"/>
        </w:rPr>
        <w:t>盲</w:t>
      </w:r>
    </w:p>
    <w:p w:rsidR="00000000" w:rsidRDefault="00000000">
      <w:pPr>
        <w:rPr>
          <w:rFonts w:hint="eastAsia"/>
        </w:rPr>
      </w:pPr>
      <w:r>
        <w:rPr>
          <w:rFonts w:hint="eastAsia"/>
        </w:rPr>
        <w:tab/>
        <w:t xml:space="preserve">224.  </w:t>
      </w:r>
      <w:r>
        <w:rPr>
          <w:rFonts w:hint="eastAsia"/>
        </w:rPr>
        <w:t>国家扫盲委员会</w:t>
      </w:r>
      <w:r>
        <w:rPr>
          <w:rFonts w:hint="eastAsia"/>
        </w:rPr>
        <w:t>(</w:t>
      </w:r>
      <w:r>
        <w:rPr>
          <w:rFonts w:hint="eastAsia"/>
        </w:rPr>
        <w:t>扫盲委</w:t>
      </w:r>
      <w:r>
        <w:rPr>
          <w:rFonts w:hint="eastAsia"/>
        </w:rPr>
        <w:t>)</w:t>
      </w:r>
      <w:r>
        <w:rPr>
          <w:rFonts w:hint="eastAsia"/>
        </w:rPr>
        <w:t>是教育部所辖的一个下放机构，与政府组织和非政府组织联合用西班牙语和</w:t>
      </w:r>
      <w:r>
        <w:rPr>
          <w:rFonts w:hint="eastAsia"/>
        </w:rPr>
        <w:t>18</w:t>
      </w:r>
      <w:r>
        <w:rPr>
          <w:rFonts w:hint="eastAsia"/>
        </w:rPr>
        <w:t>种玛雅语执行各种扫盲和脱盲后方案。扫盲委的策略是，针对重点部门即农村和偏远城市地区文盲率最高的群体</w:t>
      </w:r>
      <w:r>
        <w:rPr>
          <w:rFonts w:hint="eastAsia"/>
          <w:spacing w:val="-50"/>
        </w:rPr>
        <w:t>―</w:t>
      </w:r>
      <w:r>
        <w:rPr>
          <w:rFonts w:hint="eastAsia"/>
        </w:rPr>
        <w:t>―未在正规教育制度中就读的</w:t>
      </w:r>
      <w:r>
        <w:rPr>
          <w:rFonts w:hint="eastAsia"/>
        </w:rPr>
        <w:t>10</w:t>
      </w:r>
      <w:r>
        <w:rPr>
          <w:rFonts w:hint="eastAsia"/>
        </w:rPr>
        <w:t>至</w:t>
      </w:r>
      <w:r>
        <w:rPr>
          <w:rFonts w:hint="eastAsia"/>
        </w:rPr>
        <w:t>14</w:t>
      </w:r>
      <w:r>
        <w:rPr>
          <w:rFonts w:hint="eastAsia"/>
        </w:rPr>
        <w:t>岁的儿童。</w:t>
      </w:r>
    </w:p>
    <w:p w:rsidR="00000000" w:rsidRDefault="00000000">
      <w:pPr>
        <w:rPr>
          <w:rFonts w:hint="eastAsia"/>
        </w:rPr>
      </w:pPr>
      <w:r>
        <w:rPr>
          <w:rFonts w:hint="eastAsia"/>
        </w:rPr>
        <w:tab/>
        <w:t xml:space="preserve">225.  </w:t>
      </w:r>
      <w:r>
        <w:rPr>
          <w:rFonts w:hint="eastAsia"/>
        </w:rPr>
        <w:t>扫盲方案分两个阶段进行：第一阶段是学会读和写并进行基本数学运算，第二阶段即脱盲后阶段是巩固和再学习。在执行中涉及以下活动：</w:t>
      </w:r>
    </w:p>
    <w:p w:rsidR="00000000" w:rsidRDefault="00000000">
      <w:pPr>
        <w:pStyle w:val="ad"/>
        <w:rPr>
          <w:rFonts w:hint="eastAsia"/>
        </w:rPr>
      </w:pPr>
      <w:r>
        <w:rPr>
          <w:rFonts w:hint="eastAsia"/>
        </w:rPr>
        <w:t>建立了政府和非政府机构网络，在扫盲委提供的技术和财政支持下通过该网络执行了</w:t>
      </w:r>
      <w:r>
        <w:rPr>
          <w:rFonts w:hint="eastAsia"/>
        </w:rPr>
        <w:t>95%</w:t>
      </w:r>
      <w:r>
        <w:rPr>
          <w:rFonts w:hint="eastAsia"/>
        </w:rPr>
        <w:t>的扫盲方案，扫盲委作为国家协调机构在这类机构不存在的地区执行了剩下的</w:t>
      </w:r>
      <w:r>
        <w:rPr>
          <w:rFonts w:hint="eastAsia"/>
        </w:rPr>
        <w:t>5%</w:t>
      </w:r>
      <w:r>
        <w:rPr>
          <w:rFonts w:hint="eastAsia"/>
        </w:rPr>
        <w:t>的活动。</w:t>
      </w:r>
      <w:r>
        <w:rPr>
          <w:rFonts w:hint="eastAsia"/>
        </w:rPr>
        <w:t>1995</w:t>
      </w:r>
      <w:r>
        <w:rPr>
          <w:rFonts w:hint="eastAsia"/>
        </w:rPr>
        <w:t>年，共有</w:t>
      </w:r>
      <w:r>
        <w:rPr>
          <w:rFonts w:hint="eastAsia"/>
        </w:rPr>
        <w:t>1,527</w:t>
      </w:r>
      <w:r>
        <w:rPr>
          <w:rFonts w:hint="eastAsia"/>
        </w:rPr>
        <w:t>个组织参加，</w:t>
      </w:r>
      <w:r>
        <w:rPr>
          <w:rFonts w:hint="eastAsia"/>
        </w:rPr>
        <w:t>1996</w:t>
      </w:r>
      <w:r>
        <w:rPr>
          <w:rFonts w:hint="eastAsia"/>
        </w:rPr>
        <w:t>年为</w:t>
      </w:r>
      <w:r>
        <w:rPr>
          <w:rFonts w:hint="eastAsia"/>
        </w:rPr>
        <w:t>1,115</w:t>
      </w:r>
      <w:r>
        <w:rPr>
          <w:rFonts w:hint="eastAsia"/>
        </w:rPr>
        <w:t>个，</w:t>
      </w:r>
      <w:r>
        <w:rPr>
          <w:rFonts w:hint="eastAsia"/>
        </w:rPr>
        <w:t>1998</w:t>
      </w:r>
      <w:r>
        <w:rPr>
          <w:rFonts w:hint="eastAsia"/>
        </w:rPr>
        <w:t>年为</w:t>
      </w:r>
      <w:r>
        <w:rPr>
          <w:rFonts w:hint="eastAsia"/>
        </w:rPr>
        <w:t>1,419</w:t>
      </w:r>
      <w:r>
        <w:rPr>
          <w:rFonts w:hint="eastAsia"/>
        </w:rPr>
        <w:t>个；</w:t>
      </w:r>
    </w:p>
    <w:p w:rsidR="00000000" w:rsidRDefault="00000000">
      <w:pPr>
        <w:pStyle w:val="ad"/>
        <w:rPr>
          <w:rFonts w:hint="eastAsia"/>
        </w:rPr>
      </w:pPr>
      <w:r>
        <w:rPr>
          <w:rFonts w:hint="eastAsia"/>
        </w:rPr>
        <w:t>1994</w:t>
      </w:r>
      <w:r>
        <w:rPr>
          <w:rFonts w:hint="eastAsia"/>
        </w:rPr>
        <w:t>年至</w:t>
      </w:r>
      <w:r>
        <w:rPr>
          <w:rFonts w:hint="eastAsia"/>
        </w:rPr>
        <w:t>1996</w:t>
      </w:r>
      <w:r>
        <w:rPr>
          <w:rFonts w:hint="eastAsia"/>
        </w:rPr>
        <w:t>年，与</w:t>
      </w:r>
      <w:r>
        <w:t>Ramiro Castillo</w:t>
      </w:r>
      <w:r>
        <w:rPr>
          <w:rFonts w:hint="eastAsia"/>
        </w:rPr>
        <w:t>博爱基金会和职业教育服务机构签定了合作协定，为边缘化或被正规教育忽视的</w:t>
      </w:r>
      <w:r>
        <w:rPr>
          <w:rFonts w:hint="eastAsia"/>
        </w:rPr>
        <w:t>9</w:t>
      </w:r>
      <w:r>
        <w:rPr>
          <w:rFonts w:hint="eastAsia"/>
        </w:rPr>
        <w:t>至</w:t>
      </w:r>
      <w:r>
        <w:rPr>
          <w:rFonts w:hint="eastAsia"/>
        </w:rPr>
        <w:t>14</w:t>
      </w:r>
      <w:r>
        <w:rPr>
          <w:rFonts w:hint="eastAsia"/>
        </w:rPr>
        <w:t>岁的儿童提供教育机会。这两个机构为这一目标群体提供特别读写教材，扫盲委提供数学教材。</w:t>
      </w:r>
      <w:r>
        <w:rPr>
          <w:rFonts w:hint="eastAsia"/>
        </w:rPr>
        <w:t>1995</w:t>
      </w:r>
      <w:r>
        <w:rPr>
          <w:rFonts w:hint="eastAsia"/>
        </w:rPr>
        <w:t>年，为</w:t>
      </w:r>
      <w:r>
        <w:rPr>
          <w:rFonts w:hint="eastAsia"/>
        </w:rPr>
        <w:t>51,000</w:t>
      </w:r>
      <w:r>
        <w:rPr>
          <w:rFonts w:hint="eastAsia"/>
        </w:rPr>
        <w:t>名儿童提供了教育机会，</w:t>
      </w:r>
      <w:r>
        <w:rPr>
          <w:rFonts w:hint="eastAsia"/>
        </w:rPr>
        <w:t>1996</w:t>
      </w:r>
      <w:r>
        <w:rPr>
          <w:rFonts w:hint="eastAsia"/>
        </w:rPr>
        <w:t>年为</w:t>
      </w:r>
      <w:r>
        <w:rPr>
          <w:rFonts w:hint="eastAsia"/>
        </w:rPr>
        <w:t>69,903</w:t>
      </w:r>
      <w:r>
        <w:rPr>
          <w:rFonts w:hint="eastAsia"/>
        </w:rPr>
        <w:t>名，</w:t>
      </w:r>
      <w:r>
        <w:rPr>
          <w:rFonts w:hint="eastAsia"/>
        </w:rPr>
        <w:t>1997</w:t>
      </w:r>
      <w:r>
        <w:rPr>
          <w:rFonts w:hint="eastAsia"/>
        </w:rPr>
        <w:t>年为</w:t>
      </w:r>
      <w:r>
        <w:rPr>
          <w:rFonts w:hint="eastAsia"/>
        </w:rPr>
        <w:t>83,078</w:t>
      </w:r>
      <w:r>
        <w:rPr>
          <w:rFonts w:hint="eastAsia"/>
        </w:rPr>
        <w:t>名，</w:t>
      </w:r>
      <w:r>
        <w:rPr>
          <w:rFonts w:hint="eastAsia"/>
        </w:rPr>
        <w:t>1998</w:t>
      </w:r>
      <w:r>
        <w:rPr>
          <w:rFonts w:hint="eastAsia"/>
        </w:rPr>
        <w:t>年为</w:t>
      </w:r>
      <w:r>
        <w:rPr>
          <w:rFonts w:hint="eastAsia"/>
        </w:rPr>
        <w:t>79,938</w:t>
      </w:r>
      <w:r>
        <w:rPr>
          <w:rFonts w:hint="eastAsia"/>
        </w:rPr>
        <w:t>名</w:t>
      </w:r>
      <w:r>
        <w:rPr>
          <w:rFonts w:hint="eastAsia"/>
          <w:spacing w:val="-50"/>
        </w:rPr>
        <w:t>―</w:t>
      </w:r>
      <w:r>
        <w:rPr>
          <w:rFonts w:hint="eastAsia"/>
        </w:rPr>
        <w:t>―全部为初级阶段；</w:t>
      </w:r>
    </w:p>
    <w:p w:rsidR="00000000" w:rsidRDefault="00000000">
      <w:pPr>
        <w:pStyle w:val="ad"/>
        <w:rPr>
          <w:rFonts w:hint="eastAsia"/>
        </w:rPr>
      </w:pPr>
      <w:r>
        <w:rPr>
          <w:rFonts w:hint="eastAsia"/>
        </w:rPr>
        <w:t>建立双语扫盲促进制度，以满足讲玛雅语的人民的需要。扫盲班以</w:t>
      </w:r>
      <w:r>
        <w:rPr>
          <w:rFonts w:hint="eastAsia"/>
        </w:rPr>
        <w:t>18</w:t>
      </w:r>
      <w:r>
        <w:rPr>
          <w:rFonts w:hint="eastAsia"/>
        </w:rPr>
        <w:t>种玛雅语讲授：</w:t>
      </w:r>
      <w:r>
        <w:t xml:space="preserve"> Kaqchikel</w:t>
      </w:r>
      <w:r>
        <w:rPr>
          <w:rFonts w:hint="eastAsia"/>
        </w:rPr>
        <w:t>、</w:t>
      </w:r>
      <w:r>
        <w:t>Q’eqchi’</w:t>
      </w:r>
      <w:r>
        <w:rPr>
          <w:rFonts w:hint="eastAsia"/>
        </w:rPr>
        <w:t>、</w:t>
      </w:r>
      <w:r>
        <w:t>Mam, K’ichée</w:t>
      </w:r>
      <w:r>
        <w:rPr>
          <w:rFonts w:hint="eastAsia"/>
        </w:rPr>
        <w:t>、</w:t>
      </w:r>
      <w:r>
        <w:t>Ch’orti’</w:t>
      </w:r>
      <w:r>
        <w:rPr>
          <w:rFonts w:hint="eastAsia"/>
        </w:rPr>
        <w:t>、</w:t>
      </w:r>
      <w:r>
        <w:t>Itzaj</w:t>
      </w:r>
      <w:r>
        <w:rPr>
          <w:rFonts w:hint="eastAsia"/>
        </w:rPr>
        <w:t>、</w:t>
      </w:r>
      <w:r>
        <w:t>Q’anjob’al</w:t>
      </w:r>
      <w:r>
        <w:rPr>
          <w:rFonts w:hint="eastAsia"/>
        </w:rPr>
        <w:t>、</w:t>
      </w:r>
      <w:r>
        <w:t>Akateko</w:t>
      </w:r>
      <w:r>
        <w:rPr>
          <w:rFonts w:hint="eastAsia"/>
        </w:rPr>
        <w:t>、</w:t>
      </w:r>
      <w:r>
        <w:t>Chuj</w:t>
      </w:r>
      <w:r>
        <w:rPr>
          <w:rFonts w:hint="eastAsia"/>
        </w:rPr>
        <w:t>、</w:t>
      </w:r>
      <w:r>
        <w:t>Awakateko</w:t>
      </w:r>
      <w:r>
        <w:rPr>
          <w:rFonts w:hint="eastAsia"/>
        </w:rPr>
        <w:t>、</w:t>
      </w:r>
      <w:r>
        <w:t>Poqomam</w:t>
      </w:r>
      <w:r>
        <w:rPr>
          <w:rFonts w:hint="eastAsia"/>
        </w:rPr>
        <w:t>、</w:t>
      </w:r>
      <w:r>
        <w:t>Ixhil</w:t>
      </w:r>
      <w:r>
        <w:rPr>
          <w:rFonts w:hint="eastAsia"/>
        </w:rPr>
        <w:t>、</w:t>
      </w:r>
      <w:r>
        <w:t>Popti’</w:t>
      </w:r>
      <w:r>
        <w:rPr>
          <w:rFonts w:hint="eastAsia"/>
        </w:rPr>
        <w:t>、</w:t>
      </w:r>
      <w:r>
        <w:t>Mopán</w:t>
      </w:r>
      <w:r>
        <w:rPr>
          <w:rFonts w:hint="eastAsia"/>
        </w:rPr>
        <w:t>、</w:t>
      </w:r>
      <w:r>
        <w:t>Ach’i’</w:t>
      </w:r>
      <w:r>
        <w:rPr>
          <w:rFonts w:hint="eastAsia"/>
        </w:rPr>
        <w:t>、</w:t>
      </w:r>
      <w:r>
        <w:t>Poqomchi’</w:t>
      </w:r>
      <w:r>
        <w:rPr>
          <w:rFonts w:hint="eastAsia"/>
        </w:rPr>
        <w:t>、</w:t>
      </w:r>
      <w:r>
        <w:t>Tektiteko</w:t>
      </w:r>
      <w:r>
        <w:rPr>
          <w:rFonts w:hint="eastAsia"/>
        </w:rPr>
        <w:t>和</w:t>
      </w:r>
      <w:r>
        <w:t>Tz’utujiil</w:t>
      </w:r>
      <w:r>
        <w:rPr>
          <w:rFonts w:hint="eastAsia"/>
        </w:rPr>
        <w:t>。</w:t>
      </w:r>
      <w:r>
        <w:rPr>
          <w:rFonts w:hint="eastAsia"/>
        </w:rPr>
        <w:t>1999</w:t>
      </w:r>
      <w:r>
        <w:rPr>
          <w:rFonts w:hint="eastAsia"/>
        </w:rPr>
        <w:t>年，与挪威和瑞典政府合作，向</w:t>
      </w:r>
      <w:r>
        <w:rPr>
          <w:rFonts w:hint="eastAsia"/>
        </w:rPr>
        <w:t>17</w:t>
      </w:r>
      <w:r>
        <w:rPr>
          <w:rFonts w:hint="eastAsia"/>
        </w:rPr>
        <w:t>个语言地区的第一阶段和第二阶段双语脱盲后学生分发了玛雅语教材；</w:t>
      </w:r>
    </w:p>
    <w:p w:rsidR="00000000" w:rsidRDefault="00000000">
      <w:pPr>
        <w:pStyle w:val="ad"/>
        <w:rPr>
          <w:rFonts w:hint="eastAsia"/>
        </w:rPr>
      </w:pPr>
      <w:r>
        <w:rPr>
          <w:rFonts w:hint="eastAsia"/>
        </w:rPr>
        <w:t>制定并执行双语扫盲方案后，</w:t>
      </w:r>
      <w:r>
        <w:rPr>
          <w:rFonts w:hint="eastAsia"/>
        </w:rPr>
        <w:t>1999</w:t>
      </w:r>
      <w:r>
        <w:rPr>
          <w:rFonts w:hint="eastAsia"/>
        </w:rPr>
        <w:t>年全国共有</w:t>
      </w:r>
      <w:r>
        <w:rPr>
          <w:rFonts w:hint="eastAsia"/>
        </w:rPr>
        <w:t>101,001</w:t>
      </w:r>
      <w:r>
        <w:rPr>
          <w:rFonts w:hint="eastAsia"/>
        </w:rPr>
        <w:t>人参加了以</w:t>
      </w:r>
      <w:r>
        <w:rPr>
          <w:rFonts w:hint="eastAsia"/>
        </w:rPr>
        <w:t>18</w:t>
      </w:r>
      <w:r>
        <w:rPr>
          <w:rFonts w:hint="eastAsia"/>
        </w:rPr>
        <w:t>种玛雅语讲授的扫盲班；</w:t>
      </w:r>
    </w:p>
    <w:p w:rsidR="00000000" w:rsidRDefault="00000000">
      <w:pPr>
        <w:pStyle w:val="ad"/>
        <w:rPr>
          <w:rFonts w:hint="eastAsia"/>
        </w:rPr>
      </w:pPr>
      <w:r>
        <w:rPr>
          <w:rFonts w:hint="eastAsia"/>
        </w:rPr>
        <w:t>1999</w:t>
      </w:r>
      <w:r>
        <w:rPr>
          <w:rFonts w:hint="eastAsia"/>
        </w:rPr>
        <w:t>年，有</w:t>
      </w:r>
      <w:r>
        <w:rPr>
          <w:rFonts w:hint="eastAsia"/>
        </w:rPr>
        <w:t>53,783</w:t>
      </w:r>
      <w:r>
        <w:rPr>
          <w:rFonts w:hint="eastAsia"/>
        </w:rPr>
        <w:t>土著人受益于第一阶段扫盲学习，</w:t>
      </w:r>
      <w:r>
        <w:rPr>
          <w:rFonts w:hint="eastAsia"/>
        </w:rPr>
        <w:t>19,791</w:t>
      </w:r>
      <w:r>
        <w:rPr>
          <w:rFonts w:hint="eastAsia"/>
        </w:rPr>
        <w:t>人受益于第一阶段脱盲后学习，</w:t>
      </w:r>
      <w:r>
        <w:rPr>
          <w:rFonts w:hint="eastAsia"/>
        </w:rPr>
        <w:t>4,967</w:t>
      </w:r>
      <w:r>
        <w:rPr>
          <w:rFonts w:hint="eastAsia"/>
        </w:rPr>
        <w:t>人受益于第二阶段脱盲后学习，总共达</w:t>
      </w:r>
      <w:r>
        <w:rPr>
          <w:rFonts w:hint="eastAsia"/>
        </w:rPr>
        <w:t>78,541</w:t>
      </w:r>
      <w:r>
        <w:rPr>
          <w:rFonts w:hint="eastAsia"/>
        </w:rPr>
        <w:t>人；</w:t>
      </w:r>
    </w:p>
    <w:p w:rsidR="00000000" w:rsidRDefault="00000000">
      <w:pPr>
        <w:pStyle w:val="ad"/>
        <w:rPr>
          <w:rFonts w:hint="eastAsia"/>
        </w:rPr>
      </w:pPr>
      <w:r>
        <w:rPr>
          <w:rFonts w:hint="eastAsia"/>
        </w:rPr>
        <w:t>1991</w:t>
      </w:r>
      <w:r>
        <w:rPr>
          <w:rFonts w:hint="eastAsia"/>
        </w:rPr>
        <w:t>年在开始执行扫盲方案时，扫盲委共为</w:t>
      </w:r>
      <w:r>
        <w:rPr>
          <w:rFonts w:hint="eastAsia"/>
        </w:rPr>
        <w:t>72,912</w:t>
      </w:r>
      <w:r>
        <w:rPr>
          <w:rFonts w:hint="eastAsia"/>
        </w:rPr>
        <w:t>人提供了教育机会，</w:t>
      </w:r>
      <w:r>
        <w:rPr>
          <w:rFonts w:hint="eastAsia"/>
        </w:rPr>
        <w:t>1999</w:t>
      </w:r>
      <w:r>
        <w:rPr>
          <w:rFonts w:hint="eastAsia"/>
        </w:rPr>
        <w:t>年这一数字增至</w:t>
      </w:r>
      <w:r>
        <w:rPr>
          <w:rFonts w:hint="eastAsia"/>
        </w:rPr>
        <w:t>406,516</w:t>
      </w:r>
      <w:r>
        <w:rPr>
          <w:rFonts w:hint="eastAsia"/>
        </w:rPr>
        <w:t>人；</w:t>
      </w:r>
    </w:p>
    <w:p w:rsidR="00000000" w:rsidRDefault="00000000">
      <w:pPr>
        <w:pStyle w:val="ad"/>
        <w:rPr>
          <w:rFonts w:hint="eastAsia"/>
        </w:rPr>
      </w:pPr>
      <w:r>
        <w:rPr>
          <w:rFonts w:hint="eastAsia"/>
        </w:rPr>
        <w:t>2000</w:t>
      </w:r>
      <w:r>
        <w:rPr>
          <w:rFonts w:hint="eastAsia"/>
        </w:rPr>
        <w:t>年，扫盲委计划为</w:t>
      </w:r>
      <w:r>
        <w:rPr>
          <w:rFonts w:hint="eastAsia"/>
        </w:rPr>
        <w:t>554,410</w:t>
      </w:r>
      <w:r>
        <w:rPr>
          <w:rFonts w:hint="eastAsia"/>
        </w:rPr>
        <w:t>人提供培训；</w:t>
      </w:r>
    </w:p>
    <w:p w:rsidR="00000000" w:rsidRDefault="00000000">
      <w:pPr>
        <w:pStyle w:val="ad"/>
        <w:spacing w:after="320"/>
        <w:rPr>
          <w:rFonts w:hint="eastAsia"/>
        </w:rPr>
      </w:pPr>
      <w:r>
        <w:rPr>
          <w:rFonts w:hint="eastAsia"/>
        </w:rPr>
        <w:t>扫盲委面临的最大挑战是在</w:t>
      </w:r>
      <w:r>
        <w:rPr>
          <w:rFonts w:hint="eastAsia"/>
        </w:rPr>
        <w:t>2000-2008</w:t>
      </w:r>
      <w:r>
        <w:rPr>
          <w:rFonts w:hint="eastAsia"/>
        </w:rPr>
        <w:t>年期间将文盲率降至</w:t>
      </w:r>
      <w:r>
        <w:rPr>
          <w:rFonts w:hint="eastAsia"/>
        </w:rPr>
        <w:t>12%</w:t>
      </w:r>
      <w:r>
        <w:rPr>
          <w:rFonts w:hint="eastAsia"/>
        </w:rPr>
        <w:t>。</w:t>
      </w:r>
    </w:p>
    <w:p w:rsidR="00000000" w:rsidRDefault="00000000">
      <w:pPr>
        <w:pStyle w:val="Heading4"/>
        <w:rPr>
          <w:rFonts w:hint="eastAsia"/>
        </w:rPr>
      </w:pPr>
      <w:r>
        <w:rPr>
          <w:rFonts w:hint="eastAsia"/>
        </w:rPr>
        <w:t>国家预算中专门用于教育的经费所占的份额</w:t>
      </w:r>
    </w:p>
    <w:p w:rsidR="00000000" w:rsidRDefault="00000000">
      <w:pPr>
        <w:spacing w:after="320"/>
        <w:rPr>
          <w:rFonts w:hint="eastAsia"/>
        </w:rPr>
      </w:pPr>
      <w:r>
        <w:rPr>
          <w:rFonts w:hint="eastAsia"/>
        </w:rPr>
        <w:tab/>
        <w:t xml:space="preserve">226.  </w:t>
      </w:r>
      <w:r>
        <w:rPr>
          <w:rFonts w:hint="eastAsia"/>
        </w:rPr>
        <w:t>政府认为，教育人民对促进该国的经济、社会和政治发展具有根本的重要作用，并将继续实现教育现代化。根据《和平协议》的规定，将继续努力加强各项方案，拓宽学前、小学、中学的覆盖面，让农村和城市地区尽可能多的儿童和青年有机会上学。根据教育部门的战略目标，为了支持迄今已采取的行动和开始的进程，</w:t>
      </w:r>
      <w:r>
        <w:rPr>
          <w:rFonts w:hint="eastAsia"/>
        </w:rPr>
        <w:t>2000</w:t>
      </w:r>
      <w:r>
        <w:rPr>
          <w:rFonts w:hint="eastAsia"/>
        </w:rPr>
        <w:t>年财政年度专门用于教育的资源增至</w:t>
      </w:r>
      <w:r>
        <w:rPr>
          <w:rFonts w:hint="eastAsia"/>
        </w:rPr>
        <w:t>36.762</w:t>
      </w:r>
      <w:r>
        <w:rPr>
          <w:rFonts w:hint="eastAsia"/>
        </w:rPr>
        <w:t>亿格查尔，占整个一般预算的</w:t>
      </w:r>
      <w:r>
        <w:rPr>
          <w:rFonts w:hint="eastAsia"/>
        </w:rPr>
        <w:t>15.2%</w:t>
      </w:r>
      <w:r>
        <w:rPr>
          <w:rFonts w:hint="eastAsia"/>
        </w:rPr>
        <w:t>。</w:t>
      </w:r>
    </w:p>
    <w:p w:rsidR="00000000" w:rsidRDefault="00000000">
      <w:pPr>
        <w:pStyle w:val="Heading4"/>
        <w:rPr>
          <w:rFonts w:hint="eastAsia"/>
        </w:rPr>
      </w:pPr>
      <w:r>
        <w:rPr>
          <w:rFonts w:hint="eastAsia"/>
        </w:rPr>
        <w:t>学校体系</w:t>
      </w:r>
    </w:p>
    <w:p w:rsidR="00000000" w:rsidRDefault="00000000">
      <w:pPr>
        <w:rPr>
          <w:rFonts w:hint="eastAsia"/>
        </w:rPr>
      </w:pPr>
      <w:r>
        <w:rPr>
          <w:rFonts w:hint="eastAsia"/>
        </w:rPr>
        <w:tab/>
        <w:t xml:space="preserve">227.  </w:t>
      </w:r>
      <w:r>
        <w:rPr>
          <w:rFonts w:hint="eastAsia"/>
        </w:rPr>
        <w:t>危地马拉的学校体系由以下各级教育构成：</w:t>
      </w:r>
    </w:p>
    <w:p w:rsidR="00000000" w:rsidRDefault="00000000">
      <w:pPr>
        <w:pStyle w:val="a6"/>
        <w:rPr>
          <w:rFonts w:hint="eastAsia"/>
        </w:rPr>
      </w:pPr>
      <w:r>
        <w:t>(a)</w:t>
      </w:r>
      <w:r>
        <w:tab/>
      </w:r>
      <w:r>
        <w:rPr>
          <w:rFonts w:hint="eastAsia"/>
        </w:rPr>
        <w:t>学前教育。招收</w:t>
      </w:r>
      <w:r>
        <w:rPr>
          <w:rFonts w:hint="eastAsia"/>
        </w:rPr>
        <w:t>5</w:t>
      </w:r>
      <w:r>
        <w:rPr>
          <w:rFonts w:hint="eastAsia"/>
        </w:rPr>
        <w:t>岁和</w:t>
      </w:r>
      <w:r>
        <w:rPr>
          <w:rFonts w:hint="eastAsia"/>
        </w:rPr>
        <w:t>6</w:t>
      </w:r>
      <w:r>
        <w:rPr>
          <w:rFonts w:hint="eastAsia"/>
        </w:rPr>
        <w:t>岁的儿童。城市地区的覆盖面较高些。分两个部：</w:t>
      </w:r>
    </w:p>
    <w:p w:rsidR="00000000" w:rsidRDefault="00000000">
      <w:pPr>
        <w:numPr>
          <w:ilvl w:val="0"/>
          <w:numId w:val="41"/>
        </w:numPr>
        <w:ind w:left="2031"/>
        <w:rPr>
          <w:rFonts w:hint="eastAsia"/>
        </w:rPr>
      </w:pPr>
      <w:r>
        <w:rPr>
          <w:rFonts w:hint="eastAsia"/>
        </w:rPr>
        <w:t>少儿部</w:t>
      </w:r>
      <w:r>
        <w:rPr>
          <w:rFonts w:hint="eastAsia"/>
          <w:spacing w:val="-50"/>
        </w:rPr>
        <w:t>―</w:t>
      </w:r>
      <w:r>
        <w:rPr>
          <w:rFonts w:hint="eastAsia"/>
        </w:rPr>
        <w:t>―招收讲西班牙语的儿童；</w:t>
      </w:r>
    </w:p>
    <w:p w:rsidR="00000000" w:rsidRDefault="00000000">
      <w:pPr>
        <w:numPr>
          <w:ilvl w:val="0"/>
          <w:numId w:val="41"/>
        </w:numPr>
        <w:ind w:left="2031"/>
        <w:rPr>
          <w:rFonts w:hint="eastAsia"/>
        </w:rPr>
      </w:pPr>
      <w:r>
        <w:rPr>
          <w:rFonts w:hint="eastAsia"/>
        </w:rPr>
        <w:t>双语学前班</w:t>
      </w:r>
      <w:r>
        <w:rPr>
          <w:rFonts w:hint="eastAsia"/>
          <w:spacing w:val="-50"/>
        </w:rPr>
        <w:t>―</w:t>
      </w:r>
      <w:r>
        <w:rPr>
          <w:rFonts w:hint="eastAsia"/>
        </w:rPr>
        <w:t>―招收讲一种玛雅语的儿童；</w:t>
      </w:r>
    </w:p>
    <w:p w:rsidR="00000000" w:rsidRDefault="00000000">
      <w:pPr>
        <w:pStyle w:val="a6"/>
        <w:rPr>
          <w:rFonts w:hint="eastAsia"/>
        </w:rPr>
      </w:pPr>
      <w:r>
        <w:t>(b)</w:t>
      </w:r>
      <w:r>
        <w:tab/>
      </w:r>
      <w:r>
        <w:rPr>
          <w:rFonts w:hint="eastAsia"/>
        </w:rPr>
        <w:t>小学教育。主要接收</w:t>
      </w:r>
      <w:r>
        <w:rPr>
          <w:rFonts w:hint="eastAsia"/>
        </w:rPr>
        <w:t>7</w:t>
      </w:r>
      <w:r>
        <w:rPr>
          <w:rFonts w:hint="eastAsia"/>
        </w:rPr>
        <w:t>岁至</w:t>
      </w:r>
      <w:r>
        <w:rPr>
          <w:rFonts w:hint="eastAsia"/>
        </w:rPr>
        <w:t>14</w:t>
      </w:r>
      <w:r>
        <w:rPr>
          <w:rFonts w:hint="eastAsia"/>
        </w:rPr>
        <w:t>岁的儿童，共有六个年级</w:t>
      </w:r>
      <w:r>
        <w:rPr>
          <w:rFonts w:hint="eastAsia"/>
        </w:rPr>
        <w:t>(</w:t>
      </w:r>
      <w:r>
        <w:rPr>
          <w:rFonts w:hint="eastAsia"/>
        </w:rPr>
        <w:t>一年一级</w:t>
      </w:r>
      <w:r>
        <w:rPr>
          <w:rFonts w:hint="eastAsia"/>
        </w:rPr>
        <w:t>)</w:t>
      </w:r>
      <w:r>
        <w:rPr>
          <w:rFonts w:hint="eastAsia"/>
        </w:rPr>
        <w:t>，分为两个阶段：</w:t>
      </w:r>
    </w:p>
    <w:p w:rsidR="00000000" w:rsidRDefault="00000000">
      <w:pPr>
        <w:numPr>
          <w:ilvl w:val="0"/>
          <w:numId w:val="42"/>
        </w:numPr>
        <w:ind w:left="2031"/>
        <w:rPr>
          <w:rFonts w:hint="eastAsia"/>
        </w:rPr>
      </w:pPr>
      <w:r>
        <w:rPr>
          <w:rFonts w:hint="eastAsia"/>
        </w:rPr>
        <w:t>基础阶段</w:t>
      </w:r>
      <w:r>
        <w:rPr>
          <w:rFonts w:hint="eastAsia"/>
          <w:spacing w:val="-50"/>
        </w:rPr>
        <w:t>―</w:t>
      </w:r>
      <w:r>
        <w:rPr>
          <w:rFonts w:hint="eastAsia"/>
        </w:rPr>
        <w:t>―</w:t>
      </w:r>
      <w:r>
        <w:rPr>
          <w:rFonts w:hint="eastAsia"/>
        </w:rPr>
        <w:t>1</w:t>
      </w:r>
      <w:r>
        <w:rPr>
          <w:rFonts w:hint="eastAsia"/>
        </w:rPr>
        <w:t>至</w:t>
      </w:r>
      <w:r>
        <w:rPr>
          <w:rFonts w:hint="eastAsia"/>
        </w:rPr>
        <w:t>3</w:t>
      </w:r>
      <w:r>
        <w:rPr>
          <w:rFonts w:hint="eastAsia"/>
        </w:rPr>
        <w:t>年级；</w:t>
      </w:r>
    </w:p>
    <w:p w:rsidR="00000000" w:rsidRDefault="00000000">
      <w:pPr>
        <w:numPr>
          <w:ilvl w:val="0"/>
          <w:numId w:val="42"/>
        </w:numPr>
        <w:ind w:left="2031"/>
        <w:rPr>
          <w:rFonts w:hint="eastAsia"/>
        </w:rPr>
      </w:pPr>
      <w:r>
        <w:rPr>
          <w:rFonts w:hint="eastAsia"/>
        </w:rPr>
        <w:t>补充阶段</w:t>
      </w:r>
      <w:r>
        <w:rPr>
          <w:rFonts w:hint="eastAsia"/>
          <w:spacing w:val="-50"/>
        </w:rPr>
        <w:t>―</w:t>
      </w:r>
      <w:r>
        <w:rPr>
          <w:rFonts w:hint="eastAsia"/>
        </w:rPr>
        <w:t>―</w:t>
      </w:r>
      <w:r>
        <w:rPr>
          <w:rFonts w:hint="eastAsia"/>
        </w:rPr>
        <w:t>4</w:t>
      </w:r>
      <w:r>
        <w:rPr>
          <w:rFonts w:hint="eastAsia"/>
        </w:rPr>
        <w:t>至</w:t>
      </w:r>
      <w:r>
        <w:rPr>
          <w:rFonts w:hint="eastAsia"/>
        </w:rPr>
        <w:t>6</w:t>
      </w:r>
      <w:r>
        <w:rPr>
          <w:rFonts w:hint="eastAsia"/>
        </w:rPr>
        <w:t>年级。招收</w:t>
      </w:r>
      <w:r>
        <w:rPr>
          <w:rFonts w:hint="eastAsia"/>
        </w:rPr>
        <w:t>15</w:t>
      </w:r>
      <w:r>
        <w:rPr>
          <w:rFonts w:hint="eastAsia"/>
        </w:rPr>
        <w:t>岁以上未能接受或完成小学教育的人。</w:t>
      </w:r>
    </w:p>
    <w:p w:rsidR="00000000" w:rsidRDefault="00000000">
      <w:pPr>
        <w:rPr>
          <w:rFonts w:hint="eastAsia"/>
        </w:rPr>
      </w:pPr>
      <w:r>
        <w:rPr>
          <w:rFonts w:hint="eastAsia"/>
        </w:rPr>
        <w:t>另外，还为成年人提供速成小学教育，学制四年。共分为两个阶段：第一年教授一年级的课程，第二年教授二年级和三年级的课程，第三年教授四年级和五年级的课程，第四年完成六年级的课程；</w:t>
      </w:r>
    </w:p>
    <w:p w:rsidR="00000000" w:rsidRDefault="00000000">
      <w:pPr>
        <w:pStyle w:val="a6"/>
        <w:rPr>
          <w:rFonts w:hint="eastAsia"/>
        </w:rPr>
      </w:pPr>
      <w:r>
        <w:t>(c)</w:t>
      </w:r>
      <w:r>
        <w:tab/>
      </w:r>
      <w:r>
        <w:rPr>
          <w:rFonts w:hint="eastAsia"/>
        </w:rPr>
        <w:t>中学教育。由两个阶段构成：</w:t>
      </w:r>
    </w:p>
    <w:p w:rsidR="00000000" w:rsidRDefault="00000000">
      <w:pPr>
        <w:numPr>
          <w:ilvl w:val="0"/>
          <w:numId w:val="43"/>
        </w:numPr>
        <w:ind w:left="2031"/>
        <w:rPr>
          <w:rFonts w:hint="eastAsia"/>
        </w:rPr>
      </w:pPr>
      <w:r>
        <w:rPr>
          <w:rFonts w:hint="eastAsia"/>
        </w:rPr>
        <w:t>初中阶段</w:t>
      </w:r>
      <w:r>
        <w:rPr>
          <w:rFonts w:hint="eastAsia"/>
          <w:spacing w:val="-50"/>
        </w:rPr>
        <w:t>―</w:t>
      </w:r>
      <w:r>
        <w:rPr>
          <w:rFonts w:hint="eastAsia"/>
        </w:rPr>
        <w:t>―学制三年，主要招收</w:t>
      </w:r>
      <w:r>
        <w:rPr>
          <w:rFonts w:hint="eastAsia"/>
        </w:rPr>
        <w:t>13</w:t>
      </w:r>
      <w:r>
        <w:rPr>
          <w:rFonts w:hint="eastAsia"/>
        </w:rPr>
        <w:t>至</w:t>
      </w:r>
      <w:r>
        <w:rPr>
          <w:rFonts w:hint="eastAsia"/>
        </w:rPr>
        <w:t>15</w:t>
      </w:r>
      <w:r>
        <w:rPr>
          <w:rFonts w:hint="eastAsia"/>
        </w:rPr>
        <w:t>岁的儿童。初中阶段可以分为以下几种：</w:t>
      </w:r>
    </w:p>
    <w:p w:rsidR="00000000" w:rsidRDefault="00000000">
      <w:pPr>
        <w:pStyle w:val="ad"/>
        <w:ind w:left="2061"/>
        <w:rPr>
          <w:rFonts w:hint="eastAsia"/>
        </w:rPr>
      </w:pPr>
      <w:r>
        <w:rPr>
          <w:rFonts w:hint="eastAsia"/>
        </w:rPr>
        <w:t>普通初中</w:t>
      </w:r>
      <w:r>
        <w:rPr>
          <w:rFonts w:hint="eastAsia"/>
          <w:spacing w:val="-50"/>
        </w:rPr>
        <w:t>―</w:t>
      </w:r>
      <w:r>
        <w:rPr>
          <w:rFonts w:hint="eastAsia"/>
        </w:rPr>
        <w:t>―课程编排不分任何专业；</w:t>
      </w:r>
    </w:p>
    <w:p w:rsidR="00000000" w:rsidRDefault="00000000">
      <w:pPr>
        <w:pStyle w:val="ad"/>
        <w:ind w:left="2061"/>
        <w:rPr>
          <w:rFonts w:hint="eastAsia"/>
        </w:rPr>
      </w:pPr>
      <w:r>
        <w:rPr>
          <w:rFonts w:hint="eastAsia"/>
        </w:rPr>
        <w:t>职业初中</w:t>
      </w:r>
      <w:r>
        <w:rPr>
          <w:rFonts w:hint="eastAsia"/>
          <w:spacing w:val="-50"/>
        </w:rPr>
        <w:t>―</w:t>
      </w:r>
      <w:r>
        <w:rPr>
          <w:rFonts w:hint="eastAsia"/>
        </w:rPr>
        <w:t>―为学生提供木工、机械、烹调等职业培训；</w:t>
      </w:r>
    </w:p>
    <w:p w:rsidR="00000000" w:rsidRDefault="00000000">
      <w:pPr>
        <w:pStyle w:val="ad"/>
        <w:ind w:left="2061"/>
        <w:rPr>
          <w:rFonts w:hint="eastAsia"/>
        </w:rPr>
      </w:pPr>
      <w:r>
        <w:rPr>
          <w:rFonts w:hint="eastAsia"/>
        </w:rPr>
        <w:t>实验初中</w:t>
      </w:r>
      <w:r>
        <w:rPr>
          <w:rFonts w:hint="eastAsia"/>
          <w:spacing w:val="-50"/>
        </w:rPr>
        <w:t>―</w:t>
      </w:r>
      <w:r>
        <w:rPr>
          <w:rFonts w:hint="eastAsia"/>
        </w:rPr>
        <w:t>―提供职业指导，教学方法比普通基础课程中所用方法更加积极；</w:t>
      </w:r>
    </w:p>
    <w:p w:rsidR="00000000" w:rsidRDefault="00000000">
      <w:pPr>
        <w:numPr>
          <w:ilvl w:val="0"/>
          <w:numId w:val="43"/>
        </w:numPr>
        <w:ind w:left="2031"/>
        <w:rPr>
          <w:rFonts w:hint="eastAsia"/>
        </w:rPr>
      </w:pPr>
      <w:r>
        <w:rPr>
          <w:rFonts w:hint="eastAsia"/>
        </w:rPr>
        <w:t>高中阶段</w:t>
      </w:r>
      <w:r>
        <w:rPr>
          <w:rFonts w:hint="eastAsia"/>
          <w:spacing w:val="-50"/>
        </w:rPr>
        <w:t>―</w:t>
      </w:r>
      <w:r>
        <w:rPr>
          <w:rFonts w:hint="eastAsia"/>
        </w:rPr>
        <w:t>―招收对象</w:t>
      </w:r>
      <w:r>
        <w:rPr>
          <w:rFonts w:hint="eastAsia"/>
        </w:rPr>
        <w:t>16</w:t>
      </w:r>
      <w:r>
        <w:rPr>
          <w:rFonts w:hint="eastAsia"/>
        </w:rPr>
        <w:t>岁至</w:t>
      </w:r>
      <w:r>
        <w:rPr>
          <w:rFonts w:hint="eastAsia"/>
        </w:rPr>
        <w:t>20</w:t>
      </w:r>
      <w:r>
        <w:rPr>
          <w:rFonts w:hint="eastAsia"/>
        </w:rPr>
        <w:t>岁；学制二至三年，但一些夜校和周末班比日班多一年。分四个基础领域：</w:t>
      </w:r>
    </w:p>
    <w:p w:rsidR="00000000" w:rsidRDefault="00000000">
      <w:pPr>
        <w:pStyle w:val="ad"/>
        <w:ind w:left="2061"/>
        <w:rPr>
          <w:rFonts w:hint="eastAsia"/>
        </w:rPr>
      </w:pPr>
      <w:r>
        <w:rPr>
          <w:rFonts w:hint="eastAsia"/>
        </w:rPr>
        <w:t>一般教育</w:t>
      </w:r>
      <w:r>
        <w:rPr>
          <w:rFonts w:hint="eastAsia"/>
          <w:spacing w:val="-50"/>
        </w:rPr>
        <w:t>―</w:t>
      </w:r>
      <w:r>
        <w:rPr>
          <w:rFonts w:hint="eastAsia"/>
        </w:rPr>
        <w:t>―发给科学和人文学毕业证书；作为进一步学习的基础；</w:t>
      </w:r>
    </w:p>
    <w:p w:rsidR="00000000" w:rsidRDefault="00000000">
      <w:pPr>
        <w:pStyle w:val="ad"/>
        <w:ind w:left="2061"/>
        <w:rPr>
          <w:rFonts w:hint="eastAsia"/>
        </w:rPr>
      </w:pPr>
      <w:r>
        <w:rPr>
          <w:rFonts w:hint="eastAsia"/>
        </w:rPr>
        <w:t>商业教育</w:t>
      </w:r>
      <w:r>
        <w:rPr>
          <w:rFonts w:hint="eastAsia"/>
          <w:spacing w:val="-50"/>
        </w:rPr>
        <w:t>―</w:t>
      </w:r>
      <w:r>
        <w:rPr>
          <w:rFonts w:hint="eastAsia"/>
        </w:rPr>
        <w:t>―以会计活动和行政支助为重点的培训；</w:t>
      </w:r>
    </w:p>
    <w:p w:rsidR="00000000" w:rsidRDefault="00000000">
      <w:pPr>
        <w:pStyle w:val="ad"/>
        <w:ind w:left="2061"/>
        <w:rPr>
          <w:rFonts w:hint="eastAsia"/>
        </w:rPr>
      </w:pPr>
      <w:r>
        <w:rPr>
          <w:rFonts w:hint="eastAsia"/>
        </w:rPr>
        <w:t>技术教育</w:t>
      </w:r>
      <w:r>
        <w:rPr>
          <w:rFonts w:hint="eastAsia"/>
          <w:spacing w:val="-50"/>
        </w:rPr>
        <w:t>―</w:t>
      </w:r>
      <w:r>
        <w:rPr>
          <w:rFonts w:hint="eastAsia"/>
        </w:rPr>
        <w:t>―为将来从事工业和农村发展、行政及服务方面的职业进行培训。</w:t>
      </w:r>
    </w:p>
    <w:p w:rsidR="00000000" w:rsidRDefault="00000000">
      <w:pPr>
        <w:rPr>
          <w:rFonts w:hint="eastAsia"/>
        </w:rPr>
      </w:pPr>
      <w:r>
        <w:rPr>
          <w:rFonts w:hint="eastAsia"/>
        </w:rPr>
        <w:t>进入高中阶段学习前，必须先完成初中阶段的学业。</w:t>
      </w:r>
    </w:p>
    <w:p w:rsidR="00000000" w:rsidRDefault="00000000">
      <w:pPr>
        <w:rPr>
          <w:rFonts w:hint="eastAsia"/>
        </w:rPr>
      </w:pPr>
      <w:r>
        <w:rPr>
          <w:rFonts w:hint="eastAsia"/>
        </w:rPr>
        <w:tab/>
        <w:t xml:space="preserve">228.  </w:t>
      </w:r>
      <w:r>
        <w:rPr>
          <w:rFonts w:hint="eastAsia"/>
        </w:rPr>
        <w:t>学校建设由通信、基础设施与住房部所属的校舍建设队负责。教育部的任务是，在学校建设所涉的活动方面，与该队、社会投资基金、国家和平基金和社区发展基金等社会性基金会以及其他鼓励办学并为办学提供基础设施的私营机构之间进行协调。</w:t>
      </w:r>
      <w:r>
        <w:rPr>
          <w:rFonts w:hint="eastAsia"/>
        </w:rPr>
        <w:t>1997</w:t>
      </w:r>
      <w:r>
        <w:rPr>
          <w:rFonts w:hint="eastAsia"/>
        </w:rPr>
        <w:t>年期间，共建</w:t>
      </w:r>
      <w:r>
        <w:rPr>
          <w:rFonts w:hint="eastAsia"/>
        </w:rPr>
        <w:t>788</w:t>
      </w:r>
      <w:r>
        <w:rPr>
          <w:rFonts w:hint="eastAsia"/>
        </w:rPr>
        <w:t>所学校，共投资</w:t>
      </w:r>
      <w:r>
        <w:rPr>
          <w:rFonts w:hint="eastAsia"/>
        </w:rPr>
        <w:t>1.31</w:t>
      </w:r>
      <w:r>
        <w:rPr>
          <w:rFonts w:hint="eastAsia"/>
        </w:rPr>
        <w:t>亿格查尔。</w:t>
      </w:r>
    </w:p>
    <w:p w:rsidR="00000000" w:rsidRDefault="00000000">
      <w:pPr>
        <w:spacing w:after="320"/>
        <w:rPr>
          <w:rFonts w:hint="eastAsia"/>
        </w:rPr>
      </w:pPr>
      <w:r>
        <w:rPr>
          <w:rFonts w:hint="eastAsia"/>
        </w:rPr>
        <w:tab/>
        <w:t xml:space="preserve">229.  </w:t>
      </w:r>
      <w:r>
        <w:rPr>
          <w:rFonts w:hint="eastAsia"/>
        </w:rPr>
        <w:t>制定了在农村地区建校选址应遵循的标准，以保证每一个地区尽可能多的学生能够入学。</w:t>
      </w:r>
    </w:p>
    <w:p w:rsidR="00000000" w:rsidRDefault="00000000">
      <w:pPr>
        <w:pStyle w:val="Heading4"/>
        <w:rPr>
          <w:rFonts w:hint="eastAsia"/>
        </w:rPr>
      </w:pPr>
      <w:r>
        <w:rPr>
          <w:rFonts w:hint="eastAsia"/>
        </w:rPr>
        <w:t>接受各级教育的机会</w:t>
      </w:r>
    </w:p>
    <w:p w:rsidR="00000000" w:rsidRDefault="00000000">
      <w:pPr>
        <w:rPr>
          <w:rFonts w:hint="eastAsia"/>
        </w:rPr>
      </w:pPr>
      <w:r>
        <w:rPr>
          <w:rFonts w:hint="eastAsia"/>
        </w:rPr>
        <w:tab/>
        <w:t xml:space="preserve">230.  </w:t>
      </w:r>
      <w:r>
        <w:rPr>
          <w:rFonts w:hint="eastAsia"/>
        </w:rPr>
        <w:t>由于贫困和来自各种父权制或男性主导的社会文化模式的阻力，以及妇女和儿童仍然属于弱势群体，因此在接受各级教育方面还有障碍，在农村地区尤其如此。同样，由于各级教育的发展以及文盲率高，因此教育制度本身也出现困境。</w:t>
      </w:r>
    </w:p>
    <w:p w:rsidR="00000000" w:rsidRDefault="00000000">
      <w:pPr>
        <w:rPr>
          <w:rFonts w:hint="eastAsia"/>
        </w:rPr>
      </w:pPr>
      <w:r>
        <w:rPr>
          <w:rFonts w:hint="eastAsia"/>
        </w:rPr>
        <w:tab/>
        <w:t xml:space="preserve">231.  </w:t>
      </w:r>
      <w:r>
        <w:rPr>
          <w:rFonts w:hint="eastAsia"/>
        </w:rPr>
        <w:t>为了摆脱这些制约，国家通过制定和执行入学就读政策，着重努力提高各项活动的效率，以降低文盲率，确保到</w:t>
      </w:r>
      <w:r>
        <w:rPr>
          <w:rFonts w:hint="eastAsia"/>
        </w:rPr>
        <w:t>2000</w:t>
      </w:r>
      <w:r>
        <w:rPr>
          <w:rFonts w:hint="eastAsia"/>
        </w:rPr>
        <w:t>年所有儿童均有机会接受小学一至三年级的教育，目标是在未来十年实现各级公平教育。</w:t>
      </w:r>
    </w:p>
    <w:p w:rsidR="00000000" w:rsidRDefault="00000000">
      <w:pPr>
        <w:rPr>
          <w:rFonts w:hint="eastAsia"/>
        </w:rPr>
      </w:pPr>
      <w:r>
        <w:rPr>
          <w:rFonts w:hint="eastAsia"/>
        </w:rPr>
        <w:tab/>
        <w:t xml:space="preserve">232.  </w:t>
      </w:r>
      <w:r>
        <w:rPr>
          <w:rFonts w:hint="eastAsia"/>
        </w:rPr>
        <w:t>各级教育机构提供的关于在校学生就读情况的数字表明，学校男生多于女生。</w:t>
      </w:r>
    </w:p>
    <w:p w:rsidR="00000000" w:rsidRDefault="00000000">
      <w:pPr>
        <w:rPr>
          <w:rFonts w:hint="eastAsia"/>
        </w:rPr>
      </w:pPr>
      <w:r>
        <w:rPr>
          <w:rFonts w:hint="eastAsia"/>
        </w:rPr>
        <w:tab/>
        <w:t>233.  1998</w:t>
      </w:r>
      <w:r>
        <w:rPr>
          <w:rFonts w:hint="eastAsia"/>
        </w:rPr>
        <w:t>年，成年扫盲方案使</w:t>
      </w:r>
      <w:r>
        <w:rPr>
          <w:rFonts w:hint="eastAsia"/>
        </w:rPr>
        <w:t>15</w:t>
      </w:r>
      <w:r>
        <w:rPr>
          <w:rFonts w:hint="eastAsia"/>
        </w:rPr>
        <w:t>岁以上的人口</w:t>
      </w:r>
      <w:r>
        <w:rPr>
          <w:rFonts w:hint="eastAsia"/>
        </w:rPr>
        <w:t>68.3%</w:t>
      </w:r>
      <w:r>
        <w:rPr>
          <w:rFonts w:hint="eastAsia"/>
        </w:rPr>
        <w:t>脱盲，</w:t>
      </w:r>
      <w:r>
        <w:rPr>
          <w:rFonts w:hint="eastAsia"/>
        </w:rPr>
        <w:t>15</w:t>
      </w:r>
      <w:r>
        <w:rPr>
          <w:rFonts w:hint="eastAsia"/>
        </w:rPr>
        <w:t>岁至</w:t>
      </w:r>
      <w:r>
        <w:rPr>
          <w:rFonts w:hint="eastAsia"/>
        </w:rPr>
        <w:t>24</w:t>
      </w:r>
      <w:r>
        <w:rPr>
          <w:rFonts w:hint="eastAsia"/>
        </w:rPr>
        <w:t>岁的人口</w:t>
      </w:r>
      <w:r>
        <w:rPr>
          <w:rFonts w:hint="eastAsia"/>
        </w:rPr>
        <w:t>94.4%</w:t>
      </w:r>
      <w:r>
        <w:rPr>
          <w:rFonts w:hint="eastAsia"/>
        </w:rPr>
        <w:t>脱盲，表明当年</w:t>
      </w:r>
      <w:r>
        <w:rPr>
          <w:rFonts w:hint="eastAsia"/>
        </w:rPr>
        <w:t>15</w:t>
      </w:r>
      <w:r>
        <w:rPr>
          <w:rFonts w:hint="eastAsia"/>
        </w:rPr>
        <w:t>岁以上的人口中有</w:t>
      </w:r>
      <w:r>
        <w:rPr>
          <w:rFonts w:hint="eastAsia"/>
        </w:rPr>
        <w:t>1,915,003</w:t>
      </w:r>
      <w:r>
        <w:rPr>
          <w:rFonts w:hint="eastAsia"/>
        </w:rPr>
        <w:t>人是文盲，其中包括</w:t>
      </w:r>
      <w:r>
        <w:rPr>
          <w:rFonts w:hint="eastAsia"/>
        </w:rPr>
        <w:t>15</w:t>
      </w:r>
      <w:r>
        <w:rPr>
          <w:rFonts w:hint="eastAsia"/>
        </w:rPr>
        <w:t>岁至</w:t>
      </w:r>
      <w:r>
        <w:rPr>
          <w:rFonts w:hint="eastAsia"/>
        </w:rPr>
        <w:t>24</w:t>
      </w:r>
      <w:r>
        <w:rPr>
          <w:rFonts w:hint="eastAsia"/>
        </w:rPr>
        <w:t>岁年龄组中的</w:t>
      </w:r>
      <w:r>
        <w:rPr>
          <w:rFonts w:hint="eastAsia"/>
        </w:rPr>
        <w:t>123,612</w:t>
      </w:r>
      <w:r>
        <w:rPr>
          <w:rFonts w:hint="eastAsia"/>
        </w:rPr>
        <w:t>个成年人。</w:t>
      </w:r>
      <w:r>
        <w:rPr>
          <w:rFonts w:hint="eastAsia"/>
        </w:rPr>
        <w:t>1990</w:t>
      </w:r>
      <w:r>
        <w:rPr>
          <w:rFonts w:hint="eastAsia"/>
        </w:rPr>
        <w:t>年，文盲率为</w:t>
      </w:r>
      <w:r>
        <w:rPr>
          <w:rFonts w:hint="eastAsia"/>
        </w:rPr>
        <w:t>44.9%</w:t>
      </w:r>
      <w:r>
        <w:rPr>
          <w:rFonts w:hint="eastAsia"/>
        </w:rPr>
        <w:t>，</w:t>
      </w:r>
      <w:r>
        <w:rPr>
          <w:rFonts w:hint="eastAsia"/>
        </w:rPr>
        <w:t>1998</w:t>
      </w:r>
      <w:r>
        <w:rPr>
          <w:rFonts w:hint="eastAsia"/>
        </w:rPr>
        <w:t>年降为</w:t>
      </w:r>
      <w:r>
        <w:rPr>
          <w:rFonts w:hint="eastAsia"/>
        </w:rPr>
        <w:t>31.7%</w:t>
      </w:r>
      <w:r>
        <w:rPr>
          <w:rFonts w:hint="eastAsia"/>
        </w:rPr>
        <w:t>，</w:t>
      </w:r>
      <w:r>
        <w:rPr>
          <w:rFonts w:hint="eastAsia"/>
        </w:rPr>
        <w:t>1999</w:t>
      </w:r>
      <w:r>
        <w:rPr>
          <w:rFonts w:hint="eastAsia"/>
        </w:rPr>
        <w:t>年降至</w:t>
      </w:r>
      <w:r>
        <w:rPr>
          <w:rFonts w:hint="eastAsia"/>
        </w:rPr>
        <w:t>30%</w:t>
      </w:r>
      <w:r>
        <w:rPr>
          <w:rFonts w:hint="eastAsia"/>
        </w:rPr>
        <w:t>。</w:t>
      </w:r>
    </w:p>
    <w:p w:rsidR="00000000" w:rsidRDefault="00000000">
      <w:pPr>
        <w:rPr>
          <w:rFonts w:hint="eastAsia"/>
        </w:rPr>
      </w:pPr>
      <w:r>
        <w:rPr>
          <w:rFonts w:hint="eastAsia"/>
        </w:rPr>
        <w:tab/>
        <w:t xml:space="preserve">234.  </w:t>
      </w:r>
      <w:r>
        <w:rPr>
          <w:rFonts w:hint="eastAsia"/>
        </w:rPr>
        <w:t>考虑到文化和语言上的多样性，正在加强和扩大双语跨文化教育，即儿童以自己的母语学习，西班牙语作为第二语言。通过国际上的帮助采用新的方式对中学教师进行了培训，而且还培训和聘用了双语教师。通过对私营部门提供补贴，为包括农村地区中级玛雅教育中心在内的私营教育部门提供了支助，并培训了西班牙语</w:t>
      </w:r>
      <w:r>
        <w:rPr>
          <w:rFonts w:hint="eastAsia"/>
          <w:spacing w:val="-50"/>
        </w:rPr>
        <w:t>―</w:t>
      </w:r>
      <w:r>
        <w:rPr>
          <w:rFonts w:hint="eastAsia"/>
        </w:rPr>
        <w:t>―玛雅语双语教师。还编制和发行了四种主要玛雅语言的双语课本。</w:t>
      </w:r>
    </w:p>
    <w:p w:rsidR="00000000" w:rsidRDefault="00000000">
      <w:pPr>
        <w:spacing w:after="240"/>
        <w:rPr>
          <w:rFonts w:hint="eastAsia"/>
        </w:rPr>
      </w:pPr>
      <w:r>
        <w:rPr>
          <w:rFonts w:hint="eastAsia"/>
        </w:rPr>
        <w:tab/>
        <w:t xml:space="preserve">235.  </w:t>
      </w:r>
      <w:r>
        <w:rPr>
          <w:rFonts w:hint="eastAsia"/>
        </w:rPr>
        <w:t>学前双语教育可以使玛雅人及其他民族的子女能够在进入小学前接受必要的正规母语教育。</w:t>
      </w:r>
      <w:r>
        <w:rPr>
          <w:rFonts w:hint="eastAsia"/>
        </w:rPr>
        <w:t>1992</w:t>
      </w:r>
      <w:r>
        <w:rPr>
          <w:rFonts w:hint="eastAsia"/>
        </w:rPr>
        <w:t>年至</w:t>
      </w:r>
      <w:r>
        <w:rPr>
          <w:rFonts w:hint="eastAsia"/>
        </w:rPr>
        <w:t>1998</w:t>
      </w:r>
      <w:r>
        <w:rPr>
          <w:rFonts w:hint="eastAsia"/>
        </w:rPr>
        <w:t>年双语学前教育的趋势表明，公共部门通过双语跨文化教育部更加重视农村地区的儿童，参与程度也更高，</w:t>
      </w:r>
      <w:r>
        <w:rPr>
          <w:rFonts w:hint="eastAsia"/>
        </w:rPr>
        <w:t>1992</w:t>
      </w:r>
      <w:r>
        <w:rPr>
          <w:rFonts w:hint="eastAsia"/>
        </w:rPr>
        <w:t>年在双语学前学校中就读的总人数有</w:t>
      </w:r>
      <w:r>
        <w:rPr>
          <w:rFonts w:hint="eastAsia"/>
        </w:rPr>
        <w:t>90%</w:t>
      </w:r>
      <w:r>
        <w:rPr>
          <w:rFonts w:hint="eastAsia"/>
        </w:rPr>
        <w:t>在公立学校，</w:t>
      </w:r>
      <w:r>
        <w:rPr>
          <w:rFonts w:hint="eastAsia"/>
        </w:rPr>
        <w:t>1998</w:t>
      </w:r>
      <w:r>
        <w:rPr>
          <w:rFonts w:hint="eastAsia"/>
        </w:rPr>
        <w:t>年为</w:t>
      </w:r>
      <w:r>
        <w:rPr>
          <w:rFonts w:hint="eastAsia"/>
        </w:rPr>
        <w:t>90.1%</w:t>
      </w:r>
      <w:r>
        <w:rPr>
          <w:rFonts w:hint="eastAsia"/>
        </w:rPr>
        <w:t>。原有</w:t>
      </w:r>
      <w:r>
        <w:rPr>
          <w:rFonts w:hint="eastAsia"/>
        </w:rPr>
        <w:t>5,813</w:t>
      </w:r>
      <w:r>
        <w:rPr>
          <w:rFonts w:hint="eastAsia"/>
        </w:rPr>
        <w:t>个双语教师职位，</w:t>
      </w:r>
      <w:r>
        <w:rPr>
          <w:rFonts w:hint="eastAsia"/>
        </w:rPr>
        <w:t>1999</w:t>
      </w:r>
      <w:r>
        <w:rPr>
          <w:rFonts w:hint="eastAsia"/>
        </w:rPr>
        <w:t>年又增加了</w:t>
      </w:r>
      <w:r>
        <w:rPr>
          <w:rFonts w:hint="eastAsia"/>
        </w:rPr>
        <w:t>1,000</w:t>
      </w:r>
      <w:r>
        <w:rPr>
          <w:rFonts w:hint="eastAsia"/>
        </w:rPr>
        <w:t>个。</w:t>
      </w:r>
    </w:p>
    <w:p w:rsidR="00000000" w:rsidRDefault="00000000">
      <w:pPr>
        <w:pStyle w:val="Heading4"/>
        <w:rPr>
          <w:rFonts w:hint="eastAsia"/>
        </w:rPr>
      </w:pPr>
      <w:r>
        <w:rPr>
          <w:rFonts w:hint="eastAsia"/>
        </w:rPr>
        <w:t>教师的现状</w:t>
      </w:r>
    </w:p>
    <w:p w:rsidR="00000000" w:rsidRDefault="00000000">
      <w:pPr>
        <w:rPr>
          <w:rFonts w:hint="eastAsia"/>
        </w:rPr>
      </w:pPr>
      <w:r>
        <w:rPr>
          <w:rFonts w:hint="eastAsia"/>
        </w:rPr>
        <w:tab/>
        <w:t xml:space="preserve">236.  </w:t>
      </w:r>
      <w:r>
        <w:rPr>
          <w:rFonts w:hint="eastAsia"/>
        </w:rPr>
        <w:t>下表列出了各级教育部门聘用的教员情况：</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9"/>
        <w:gridCol w:w="1326"/>
        <w:gridCol w:w="1404"/>
        <w:gridCol w:w="1521"/>
        <w:gridCol w:w="1365"/>
        <w:gridCol w:w="1326"/>
      </w:tblGrid>
      <w:tr w:rsidR="00000000">
        <w:tblPrEx>
          <w:tblCellMar>
            <w:top w:w="0" w:type="dxa"/>
            <w:bottom w:w="0" w:type="dxa"/>
          </w:tblCellMar>
        </w:tblPrEx>
        <w:tc>
          <w:tcPr>
            <w:tcW w:w="2379" w:type="dxa"/>
            <w:tcBorders>
              <w:top w:val="single" w:sz="4" w:space="0" w:color="auto"/>
              <w:bottom w:val="single" w:sz="4" w:space="0" w:color="auto"/>
              <w:right w:val="single" w:sz="4" w:space="0" w:color="auto"/>
            </w:tcBorders>
          </w:tcPr>
          <w:p w:rsidR="00000000" w:rsidRDefault="00000000">
            <w:pPr>
              <w:spacing w:before="120"/>
              <w:jc w:val="left"/>
              <w:rPr>
                <w:rFonts w:hint="eastAsia"/>
                <w:sz w:val="22"/>
              </w:rPr>
            </w:pPr>
            <w:r>
              <w:rPr>
                <w:rFonts w:hint="eastAsia"/>
                <w:sz w:val="22"/>
              </w:rPr>
              <w:t xml:space="preserve">   </w:t>
            </w:r>
            <w:r>
              <w:rPr>
                <w:rFonts w:hint="eastAsia"/>
                <w:sz w:val="22"/>
              </w:rPr>
              <w:t>类</w:t>
            </w:r>
            <w:r>
              <w:rPr>
                <w:rFonts w:hint="eastAsia"/>
                <w:sz w:val="22"/>
              </w:rPr>
              <w:t xml:space="preserve"> </w:t>
            </w:r>
            <w:r>
              <w:rPr>
                <w:rFonts w:hint="eastAsia"/>
                <w:sz w:val="22"/>
              </w:rPr>
              <w:t>别</w:t>
            </w:r>
          </w:p>
        </w:tc>
        <w:tc>
          <w:tcPr>
            <w:tcW w:w="1326"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rFonts w:hint="eastAsia"/>
                <w:sz w:val="22"/>
              </w:rPr>
            </w:pPr>
            <w:r>
              <w:rPr>
                <w:rFonts w:hint="eastAsia"/>
                <w:sz w:val="22"/>
              </w:rPr>
              <w:t>国</w:t>
            </w:r>
            <w:r>
              <w:rPr>
                <w:rFonts w:hint="eastAsia"/>
                <w:sz w:val="22"/>
              </w:rPr>
              <w:t xml:space="preserve"> </w:t>
            </w:r>
            <w:r>
              <w:rPr>
                <w:rFonts w:hint="eastAsia"/>
                <w:sz w:val="22"/>
              </w:rPr>
              <w:t>立</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rFonts w:hint="eastAsia"/>
                <w:sz w:val="22"/>
              </w:rPr>
            </w:pPr>
            <w:r>
              <w:rPr>
                <w:rFonts w:hint="eastAsia"/>
                <w:sz w:val="22"/>
              </w:rPr>
              <w:t>私</w:t>
            </w:r>
            <w:r>
              <w:rPr>
                <w:rFonts w:hint="eastAsia"/>
                <w:sz w:val="22"/>
              </w:rPr>
              <w:t xml:space="preserve"> </w:t>
            </w:r>
            <w:r>
              <w:rPr>
                <w:rFonts w:hint="eastAsia"/>
                <w:sz w:val="22"/>
              </w:rPr>
              <w:t>立</w:t>
            </w:r>
          </w:p>
        </w:tc>
        <w:tc>
          <w:tcPr>
            <w:tcW w:w="1521"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rFonts w:hint="eastAsia"/>
                <w:sz w:val="22"/>
              </w:rPr>
            </w:pPr>
            <w:r>
              <w:rPr>
                <w:rFonts w:hint="eastAsia"/>
                <w:sz w:val="22"/>
              </w:rPr>
              <w:t>合</w:t>
            </w:r>
            <w:r>
              <w:rPr>
                <w:rFonts w:hint="eastAsia"/>
                <w:sz w:val="22"/>
              </w:rPr>
              <w:t xml:space="preserve">  </w:t>
            </w:r>
            <w:r>
              <w:rPr>
                <w:rFonts w:hint="eastAsia"/>
                <w:sz w:val="22"/>
              </w:rPr>
              <w:t>作</w:t>
            </w:r>
          </w:p>
        </w:tc>
        <w:tc>
          <w:tcPr>
            <w:tcW w:w="1365" w:type="dxa"/>
            <w:tcBorders>
              <w:top w:val="single" w:sz="4" w:space="0" w:color="auto"/>
              <w:left w:val="single" w:sz="4" w:space="0" w:color="auto"/>
              <w:bottom w:val="single" w:sz="4" w:space="0" w:color="auto"/>
              <w:right w:val="single" w:sz="4" w:space="0" w:color="auto"/>
            </w:tcBorders>
          </w:tcPr>
          <w:p w:rsidR="00000000" w:rsidRDefault="00000000">
            <w:pPr>
              <w:spacing w:before="120"/>
              <w:jc w:val="center"/>
              <w:rPr>
                <w:rFonts w:hint="eastAsia"/>
                <w:sz w:val="22"/>
              </w:rPr>
            </w:pPr>
            <w:r>
              <w:rPr>
                <w:rFonts w:hint="eastAsia"/>
                <w:sz w:val="22"/>
              </w:rPr>
              <w:t>市</w:t>
            </w:r>
            <w:r>
              <w:rPr>
                <w:rFonts w:hint="eastAsia"/>
                <w:sz w:val="22"/>
              </w:rPr>
              <w:t xml:space="preserve"> </w:t>
            </w:r>
            <w:r>
              <w:rPr>
                <w:rFonts w:hint="eastAsia"/>
                <w:sz w:val="22"/>
              </w:rPr>
              <w:t>级</w:t>
            </w:r>
          </w:p>
        </w:tc>
        <w:tc>
          <w:tcPr>
            <w:tcW w:w="1326" w:type="dxa"/>
            <w:tcBorders>
              <w:top w:val="single" w:sz="4" w:space="0" w:color="auto"/>
              <w:left w:val="single" w:sz="4" w:space="0" w:color="auto"/>
              <w:bottom w:val="single" w:sz="4" w:space="0" w:color="auto"/>
            </w:tcBorders>
          </w:tcPr>
          <w:p w:rsidR="00000000" w:rsidRDefault="00000000">
            <w:pPr>
              <w:spacing w:before="120"/>
              <w:jc w:val="center"/>
              <w:rPr>
                <w:rFonts w:hint="eastAsia"/>
                <w:sz w:val="22"/>
              </w:rPr>
            </w:pPr>
            <w:r>
              <w:rPr>
                <w:rFonts w:hint="eastAsia"/>
                <w:sz w:val="22"/>
              </w:rPr>
              <w:t>总</w:t>
            </w:r>
            <w:r>
              <w:rPr>
                <w:rFonts w:hint="eastAsia"/>
                <w:sz w:val="22"/>
              </w:rPr>
              <w:t xml:space="preserve"> </w:t>
            </w:r>
            <w:r>
              <w:rPr>
                <w:rFonts w:hint="eastAsia"/>
                <w:sz w:val="22"/>
              </w:rPr>
              <w:t>计</w:t>
            </w:r>
          </w:p>
        </w:tc>
      </w:tr>
      <w:tr w:rsidR="00000000">
        <w:tblPrEx>
          <w:tblCellMar>
            <w:top w:w="0" w:type="dxa"/>
            <w:bottom w:w="0" w:type="dxa"/>
          </w:tblCellMar>
        </w:tblPrEx>
        <w:tc>
          <w:tcPr>
            <w:tcW w:w="2379" w:type="dxa"/>
            <w:tcBorders>
              <w:top w:val="single" w:sz="4" w:space="0" w:color="auto"/>
              <w:right w:val="single" w:sz="4" w:space="0" w:color="auto"/>
            </w:tcBorders>
          </w:tcPr>
          <w:p w:rsidR="00000000" w:rsidRDefault="00000000">
            <w:pPr>
              <w:spacing w:before="120"/>
              <w:rPr>
                <w:rFonts w:hint="eastAsia"/>
                <w:sz w:val="22"/>
              </w:rPr>
            </w:pPr>
            <w:r>
              <w:rPr>
                <w:rFonts w:hint="eastAsia"/>
                <w:sz w:val="22"/>
              </w:rPr>
              <w:t>双语学前</w:t>
            </w:r>
          </w:p>
        </w:tc>
        <w:tc>
          <w:tcPr>
            <w:tcW w:w="1326" w:type="dxa"/>
            <w:tcBorders>
              <w:top w:val="single" w:sz="4" w:space="0" w:color="auto"/>
              <w:left w:val="single" w:sz="4" w:space="0" w:color="auto"/>
              <w:right w:val="single" w:sz="4" w:space="0" w:color="auto"/>
            </w:tcBorders>
          </w:tcPr>
          <w:p w:rsidR="00000000" w:rsidRDefault="00000000">
            <w:pPr>
              <w:spacing w:before="120"/>
              <w:ind w:right="321"/>
              <w:jc w:val="right"/>
              <w:rPr>
                <w:sz w:val="22"/>
              </w:rPr>
            </w:pPr>
            <w:r>
              <w:rPr>
                <w:sz w:val="22"/>
              </w:rPr>
              <w:t>6,813</w:t>
            </w:r>
          </w:p>
        </w:tc>
        <w:tc>
          <w:tcPr>
            <w:tcW w:w="1404" w:type="dxa"/>
            <w:tcBorders>
              <w:top w:val="single" w:sz="4" w:space="0" w:color="auto"/>
              <w:left w:val="single" w:sz="4" w:space="0" w:color="auto"/>
              <w:right w:val="single" w:sz="4" w:space="0" w:color="auto"/>
            </w:tcBorders>
          </w:tcPr>
          <w:p w:rsidR="00000000" w:rsidRDefault="00000000">
            <w:pPr>
              <w:spacing w:before="120"/>
              <w:ind w:right="321"/>
              <w:jc w:val="right"/>
              <w:rPr>
                <w:sz w:val="22"/>
              </w:rPr>
            </w:pPr>
            <w:r>
              <w:rPr>
                <w:sz w:val="22"/>
              </w:rPr>
              <w:t>174</w:t>
            </w:r>
          </w:p>
        </w:tc>
        <w:tc>
          <w:tcPr>
            <w:tcW w:w="1521" w:type="dxa"/>
            <w:tcBorders>
              <w:top w:val="single" w:sz="4" w:space="0" w:color="auto"/>
              <w:left w:val="single" w:sz="4" w:space="0" w:color="auto"/>
              <w:right w:val="single" w:sz="4" w:space="0" w:color="auto"/>
            </w:tcBorders>
          </w:tcPr>
          <w:p w:rsidR="00000000" w:rsidRDefault="00000000">
            <w:pPr>
              <w:spacing w:before="120"/>
              <w:ind w:right="438"/>
              <w:jc w:val="right"/>
              <w:rPr>
                <w:sz w:val="22"/>
              </w:rPr>
            </w:pPr>
            <w:r>
              <w:rPr>
                <w:sz w:val="22"/>
              </w:rPr>
              <w:t>0</w:t>
            </w:r>
          </w:p>
        </w:tc>
        <w:tc>
          <w:tcPr>
            <w:tcW w:w="1365" w:type="dxa"/>
            <w:tcBorders>
              <w:top w:val="single" w:sz="4" w:space="0" w:color="auto"/>
              <w:left w:val="single" w:sz="4" w:space="0" w:color="auto"/>
              <w:right w:val="single" w:sz="4" w:space="0" w:color="auto"/>
            </w:tcBorders>
          </w:tcPr>
          <w:p w:rsidR="00000000" w:rsidRDefault="00000000">
            <w:pPr>
              <w:spacing w:before="120"/>
              <w:ind w:right="399"/>
              <w:jc w:val="right"/>
              <w:rPr>
                <w:sz w:val="22"/>
              </w:rPr>
            </w:pPr>
            <w:r>
              <w:rPr>
                <w:sz w:val="22"/>
              </w:rPr>
              <w:t>0</w:t>
            </w:r>
          </w:p>
        </w:tc>
        <w:tc>
          <w:tcPr>
            <w:tcW w:w="1326" w:type="dxa"/>
            <w:tcBorders>
              <w:top w:val="single" w:sz="4" w:space="0" w:color="auto"/>
              <w:left w:val="single" w:sz="4" w:space="0" w:color="auto"/>
            </w:tcBorders>
          </w:tcPr>
          <w:p w:rsidR="00000000" w:rsidRDefault="00000000">
            <w:pPr>
              <w:spacing w:before="120"/>
              <w:ind w:right="321"/>
              <w:jc w:val="right"/>
              <w:rPr>
                <w:sz w:val="22"/>
              </w:rPr>
            </w:pPr>
            <w:r>
              <w:rPr>
                <w:sz w:val="22"/>
              </w:rPr>
              <w:t>6,987</w:t>
            </w:r>
          </w:p>
        </w:tc>
      </w:tr>
      <w:tr w:rsidR="00000000">
        <w:tblPrEx>
          <w:tblCellMar>
            <w:top w:w="0" w:type="dxa"/>
            <w:bottom w:w="0" w:type="dxa"/>
          </w:tblCellMar>
        </w:tblPrEx>
        <w:tc>
          <w:tcPr>
            <w:tcW w:w="2379" w:type="dxa"/>
            <w:tcBorders>
              <w:right w:val="single" w:sz="4" w:space="0" w:color="auto"/>
            </w:tcBorders>
          </w:tcPr>
          <w:p w:rsidR="00000000" w:rsidRDefault="00000000">
            <w:pPr>
              <w:rPr>
                <w:rFonts w:hint="eastAsia"/>
                <w:sz w:val="22"/>
              </w:rPr>
            </w:pPr>
            <w:r>
              <w:rPr>
                <w:rFonts w:hint="eastAsia"/>
                <w:sz w:val="22"/>
              </w:rPr>
              <w:t>幼</w:t>
            </w:r>
            <w:r>
              <w:rPr>
                <w:rFonts w:hint="eastAsia"/>
                <w:sz w:val="22"/>
              </w:rPr>
              <w:t xml:space="preserve"> </w:t>
            </w:r>
            <w:r>
              <w:rPr>
                <w:rFonts w:hint="eastAsia"/>
                <w:sz w:val="22"/>
              </w:rPr>
              <w:t>儿</w:t>
            </w:r>
          </w:p>
        </w:tc>
        <w:tc>
          <w:tcPr>
            <w:tcW w:w="1326" w:type="dxa"/>
            <w:tcBorders>
              <w:left w:val="single" w:sz="4" w:space="0" w:color="auto"/>
              <w:right w:val="single" w:sz="4" w:space="0" w:color="auto"/>
            </w:tcBorders>
          </w:tcPr>
          <w:p w:rsidR="00000000" w:rsidRDefault="00000000">
            <w:pPr>
              <w:ind w:right="321"/>
              <w:jc w:val="right"/>
              <w:rPr>
                <w:sz w:val="22"/>
              </w:rPr>
            </w:pPr>
            <w:r>
              <w:rPr>
                <w:sz w:val="22"/>
              </w:rPr>
              <w:t>2,059</w:t>
            </w:r>
          </w:p>
        </w:tc>
        <w:tc>
          <w:tcPr>
            <w:tcW w:w="1404" w:type="dxa"/>
            <w:tcBorders>
              <w:left w:val="single" w:sz="4" w:space="0" w:color="auto"/>
              <w:right w:val="single" w:sz="4" w:space="0" w:color="auto"/>
            </w:tcBorders>
          </w:tcPr>
          <w:p w:rsidR="00000000" w:rsidRDefault="00000000">
            <w:pPr>
              <w:ind w:right="321"/>
              <w:jc w:val="right"/>
              <w:rPr>
                <w:sz w:val="22"/>
              </w:rPr>
            </w:pPr>
            <w:r>
              <w:rPr>
                <w:sz w:val="22"/>
              </w:rPr>
              <w:t>3,566</w:t>
            </w:r>
          </w:p>
        </w:tc>
        <w:tc>
          <w:tcPr>
            <w:tcW w:w="1521" w:type="dxa"/>
            <w:tcBorders>
              <w:left w:val="single" w:sz="4" w:space="0" w:color="auto"/>
              <w:right w:val="single" w:sz="4" w:space="0" w:color="auto"/>
            </w:tcBorders>
          </w:tcPr>
          <w:p w:rsidR="00000000" w:rsidRDefault="00000000">
            <w:pPr>
              <w:ind w:right="438"/>
              <w:jc w:val="right"/>
              <w:rPr>
                <w:sz w:val="22"/>
              </w:rPr>
            </w:pPr>
            <w:r>
              <w:rPr>
                <w:sz w:val="22"/>
              </w:rPr>
              <w:t>0</w:t>
            </w:r>
          </w:p>
        </w:tc>
        <w:tc>
          <w:tcPr>
            <w:tcW w:w="1365" w:type="dxa"/>
            <w:tcBorders>
              <w:left w:val="single" w:sz="4" w:space="0" w:color="auto"/>
              <w:right w:val="single" w:sz="4" w:space="0" w:color="auto"/>
            </w:tcBorders>
          </w:tcPr>
          <w:p w:rsidR="00000000" w:rsidRDefault="00000000">
            <w:pPr>
              <w:ind w:right="399"/>
              <w:jc w:val="right"/>
              <w:rPr>
                <w:sz w:val="22"/>
              </w:rPr>
            </w:pPr>
            <w:r>
              <w:rPr>
                <w:sz w:val="22"/>
              </w:rPr>
              <w:t>0</w:t>
            </w:r>
          </w:p>
        </w:tc>
        <w:tc>
          <w:tcPr>
            <w:tcW w:w="1326" w:type="dxa"/>
            <w:tcBorders>
              <w:left w:val="single" w:sz="4" w:space="0" w:color="auto"/>
            </w:tcBorders>
          </w:tcPr>
          <w:p w:rsidR="00000000" w:rsidRDefault="00000000">
            <w:pPr>
              <w:ind w:right="321"/>
              <w:jc w:val="right"/>
              <w:rPr>
                <w:sz w:val="22"/>
              </w:rPr>
            </w:pPr>
            <w:r>
              <w:rPr>
                <w:sz w:val="22"/>
              </w:rPr>
              <w:t>5,625</w:t>
            </w:r>
          </w:p>
        </w:tc>
      </w:tr>
      <w:tr w:rsidR="00000000">
        <w:tblPrEx>
          <w:tblCellMar>
            <w:top w:w="0" w:type="dxa"/>
            <w:bottom w:w="0" w:type="dxa"/>
          </w:tblCellMar>
        </w:tblPrEx>
        <w:tc>
          <w:tcPr>
            <w:tcW w:w="2379" w:type="dxa"/>
            <w:tcBorders>
              <w:right w:val="single" w:sz="4" w:space="0" w:color="auto"/>
            </w:tcBorders>
          </w:tcPr>
          <w:p w:rsidR="00000000" w:rsidRDefault="00000000">
            <w:pPr>
              <w:rPr>
                <w:rFonts w:hint="eastAsia"/>
                <w:sz w:val="22"/>
              </w:rPr>
            </w:pPr>
            <w:r>
              <w:rPr>
                <w:rFonts w:hint="eastAsia"/>
                <w:sz w:val="22"/>
              </w:rPr>
              <w:t>城市小学</w:t>
            </w:r>
          </w:p>
        </w:tc>
        <w:tc>
          <w:tcPr>
            <w:tcW w:w="1326" w:type="dxa"/>
            <w:tcBorders>
              <w:left w:val="single" w:sz="4" w:space="0" w:color="auto"/>
              <w:right w:val="single" w:sz="4" w:space="0" w:color="auto"/>
            </w:tcBorders>
          </w:tcPr>
          <w:p w:rsidR="00000000" w:rsidRDefault="00000000">
            <w:pPr>
              <w:ind w:right="321"/>
              <w:jc w:val="right"/>
              <w:rPr>
                <w:sz w:val="22"/>
              </w:rPr>
            </w:pPr>
            <w:r>
              <w:rPr>
                <w:sz w:val="22"/>
              </w:rPr>
              <w:t>11,365</w:t>
            </w:r>
          </w:p>
        </w:tc>
        <w:tc>
          <w:tcPr>
            <w:tcW w:w="1404" w:type="dxa"/>
            <w:tcBorders>
              <w:left w:val="single" w:sz="4" w:space="0" w:color="auto"/>
              <w:right w:val="single" w:sz="4" w:space="0" w:color="auto"/>
            </w:tcBorders>
          </w:tcPr>
          <w:p w:rsidR="00000000" w:rsidRDefault="00000000">
            <w:pPr>
              <w:ind w:right="321"/>
              <w:jc w:val="right"/>
              <w:rPr>
                <w:sz w:val="22"/>
              </w:rPr>
            </w:pPr>
            <w:r>
              <w:rPr>
                <w:sz w:val="22"/>
              </w:rPr>
              <w:t>8,054</w:t>
            </w:r>
          </w:p>
        </w:tc>
        <w:tc>
          <w:tcPr>
            <w:tcW w:w="1521" w:type="dxa"/>
            <w:tcBorders>
              <w:left w:val="single" w:sz="4" w:space="0" w:color="auto"/>
              <w:right w:val="single" w:sz="4" w:space="0" w:color="auto"/>
            </w:tcBorders>
          </w:tcPr>
          <w:p w:rsidR="00000000" w:rsidRDefault="00000000">
            <w:pPr>
              <w:ind w:right="438"/>
              <w:jc w:val="right"/>
              <w:rPr>
                <w:sz w:val="22"/>
              </w:rPr>
            </w:pPr>
            <w:r>
              <w:rPr>
                <w:sz w:val="22"/>
              </w:rPr>
              <w:t>0</w:t>
            </w:r>
          </w:p>
        </w:tc>
        <w:tc>
          <w:tcPr>
            <w:tcW w:w="1365" w:type="dxa"/>
            <w:tcBorders>
              <w:left w:val="single" w:sz="4" w:space="0" w:color="auto"/>
              <w:right w:val="single" w:sz="4" w:space="0" w:color="auto"/>
            </w:tcBorders>
          </w:tcPr>
          <w:p w:rsidR="00000000" w:rsidRDefault="00000000">
            <w:pPr>
              <w:ind w:right="399"/>
              <w:jc w:val="right"/>
              <w:rPr>
                <w:sz w:val="22"/>
              </w:rPr>
            </w:pPr>
            <w:r>
              <w:rPr>
                <w:sz w:val="22"/>
              </w:rPr>
              <w:t>26</w:t>
            </w:r>
          </w:p>
        </w:tc>
        <w:tc>
          <w:tcPr>
            <w:tcW w:w="1326" w:type="dxa"/>
            <w:tcBorders>
              <w:left w:val="single" w:sz="4" w:space="0" w:color="auto"/>
            </w:tcBorders>
          </w:tcPr>
          <w:p w:rsidR="00000000" w:rsidRDefault="00000000">
            <w:pPr>
              <w:ind w:right="321"/>
              <w:jc w:val="right"/>
              <w:rPr>
                <w:sz w:val="22"/>
              </w:rPr>
            </w:pPr>
            <w:r>
              <w:rPr>
                <w:sz w:val="22"/>
              </w:rPr>
              <w:t>28,829</w:t>
            </w:r>
          </w:p>
        </w:tc>
      </w:tr>
      <w:tr w:rsidR="00000000">
        <w:tblPrEx>
          <w:tblCellMar>
            <w:top w:w="0" w:type="dxa"/>
            <w:bottom w:w="0" w:type="dxa"/>
          </w:tblCellMar>
        </w:tblPrEx>
        <w:tc>
          <w:tcPr>
            <w:tcW w:w="2379" w:type="dxa"/>
            <w:tcBorders>
              <w:right w:val="single" w:sz="4" w:space="0" w:color="auto"/>
            </w:tcBorders>
          </w:tcPr>
          <w:p w:rsidR="00000000" w:rsidRDefault="00000000">
            <w:pPr>
              <w:rPr>
                <w:rFonts w:hint="eastAsia"/>
                <w:sz w:val="22"/>
              </w:rPr>
            </w:pPr>
            <w:r>
              <w:rPr>
                <w:rFonts w:hint="eastAsia"/>
                <w:sz w:val="22"/>
              </w:rPr>
              <w:t>农村小学</w:t>
            </w:r>
          </w:p>
        </w:tc>
        <w:tc>
          <w:tcPr>
            <w:tcW w:w="1326" w:type="dxa"/>
            <w:tcBorders>
              <w:left w:val="single" w:sz="4" w:space="0" w:color="auto"/>
              <w:right w:val="single" w:sz="4" w:space="0" w:color="auto"/>
            </w:tcBorders>
          </w:tcPr>
          <w:p w:rsidR="00000000" w:rsidRDefault="00000000">
            <w:pPr>
              <w:ind w:right="321"/>
              <w:jc w:val="right"/>
              <w:rPr>
                <w:sz w:val="22"/>
              </w:rPr>
            </w:pPr>
            <w:r>
              <w:rPr>
                <w:sz w:val="22"/>
              </w:rPr>
              <w:t>21,601</w:t>
            </w:r>
          </w:p>
        </w:tc>
        <w:tc>
          <w:tcPr>
            <w:tcW w:w="1404" w:type="dxa"/>
            <w:tcBorders>
              <w:left w:val="single" w:sz="4" w:space="0" w:color="auto"/>
              <w:right w:val="single" w:sz="4" w:space="0" w:color="auto"/>
            </w:tcBorders>
          </w:tcPr>
          <w:p w:rsidR="00000000" w:rsidRDefault="00000000">
            <w:pPr>
              <w:ind w:right="321"/>
              <w:jc w:val="right"/>
              <w:rPr>
                <w:sz w:val="22"/>
              </w:rPr>
            </w:pPr>
            <w:r>
              <w:rPr>
                <w:sz w:val="22"/>
              </w:rPr>
              <w:t>2,125</w:t>
            </w:r>
          </w:p>
        </w:tc>
        <w:tc>
          <w:tcPr>
            <w:tcW w:w="1521" w:type="dxa"/>
            <w:tcBorders>
              <w:left w:val="single" w:sz="4" w:space="0" w:color="auto"/>
              <w:right w:val="single" w:sz="4" w:space="0" w:color="auto"/>
            </w:tcBorders>
          </w:tcPr>
          <w:p w:rsidR="00000000" w:rsidRDefault="00000000">
            <w:pPr>
              <w:ind w:right="438"/>
              <w:jc w:val="right"/>
              <w:rPr>
                <w:sz w:val="22"/>
              </w:rPr>
            </w:pPr>
            <w:r>
              <w:rPr>
                <w:sz w:val="22"/>
              </w:rPr>
              <w:t>0</w:t>
            </w:r>
          </w:p>
        </w:tc>
        <w:tc>
          <w:tcPr>
            <w:tcW w:w="1365" w:type="dxa"/>
            <w:tcBorders>
              <w:left w:val="single" w:sz="4" w:space="0" w:color="auto"/>
              <w:right w:val="single" w:sz="4" w:space="0" w:color="auto"/>
            </w:tcBorders>
          </w:tcPr>
          <w:p w:rsidR="00000000" w:rsidRDefault="00000000">
            <w:pPr>
              <w:ind w:right="399"/>
              <w:jc w:val="right"/>
              <w:rPr>
                <w:sz w:val="22"/>
              </w:rPr>
            </w:pPr>
            <w:r>
              <w:rPr>
                <w:sz w:val="22"/>
              </w:rPr>
              <w:t>103</w:t>
            </w:r>
          </w:p>
        </w:tc>
        <w:tc>
          <w:tcPr>
            <w:tcW w:w="1326" w:type="dxa"/>
            <w:tcBorders>
              <w:left w:val="single" w:sz="4" w:space="0" w:color="auto"/>
            </w:tcBorders>
          </w:tcPr>
          <w:p w:rsidR="00000000" w:rsidRDefault="00000000">
            <w:pPr>
              <w:ind w:right="321"/>
              <w:jc w:val="right"/>
              <w:rPr>
                <w:sz w:val="22"/>
              </w:rPr>
            </w:pPr>
            <w:r>
              <w:rPr>
                <w:sz w:val="22"/>
              </w:rPr>
              <w:t>23,829</w:t>
            </w:r>
          </w:p>
        </w:tc>
      </w:tr>
      <w:tr w:rsidR="00000000">
        <w:tblPrEx>
          <w:tblCellMar>
            <w:top w:w="0" w:type="dxa"/>
            <w:bottom w:w="0" w:type="dxa"/>
          </w:tblCellMar>
        </w:tblPrEx>
        <w:tc>
          <w:tcPr>
            <w:tcW w:w="2379" w:type="dxa"/>
            <w:tcBorders>
              <w:right w:val="single" w:sz="4" w:space="0" w:color="auto"/>
            </w:tcBorders>
          </w:tcPr>
          <w:p w:rsidR="00000000" w:rsidRDefault="00000000">
            <w:pPr>
              <w:rPr>
                <w:rFonts w:hint="eastAsia"/>
                <w:sz w:val="22"/>
              </w:rPr>
            </w:pPr>
            <w:r>
              <w:rPr>
                <w:rFonts w:hint="eastAsia"/>
                <w:sz w:val="22"/>
              </w:rPr>
              <w:t>成人小学</w:t>
            </w:r>
          </w:p>
        </w:tc>
        <w:tc>
          <w:tcPr>
            <w:tcW w:w="1326" w:type="dxa"/>
            <w:tcBorders>
              <w:left w:val="single" w:sz="4" w:space="0" w:color="auto"/>
              <w:right w:val="single" w:sz="4" w:space="0" w:color="auto"/>
            </w:tcBorders>
          </w:tcPr>
          <w:p w:rsidR="00000000" w:rsidRDefault="00000000">
            <w:pPr>
              <w:ind w:right="321"/>
              <w:jc w:val="right"/>
              <w:rPr>
                <w:sz w:val="22"/>
              </w:rPr>
            </w:pPr>
            <w:r>
              <w:rPr>
                <w:sz w:val="22"/>
              </w:rPr>
              <w:t>619</w:t>
            </w:r>
          </w:p>
        </w:tc>
        <w:tc>
          <w:tcPr>
            <w:tcW w:w="1404" w:type="dxa"/>
            <w:tcBorders>
              <w:left w:val="single" w:sz="4" w:space="0" w:color="auto"/>
              <w:right w:val="single" w:sz="4" w:space="0" w:color="auto"/>
            </w:tcBorders>
          </w:tcPr>
          <w:p w:rsidR="00000000" w:rsidRDefault="00000000">
            <w:pPr>
              <w:ind w:right="321"/>
              <w:jc w:val="right"/>
              <w:rPr>
                <w:sz w:val="22"/>
              </w:rPr>
            </w:pPr>
            <w:r>
              <w:rPr>
                <w:sz w:val="22"/>
              </w:rPr>
              <w:t>189</w:t>
            </w:r>
          </w:p>
        </w:tc>
        <w:tc>
          <w:tcPr>
            <w:tcW w:w="1521" w:type="dxa"/>
            <w:tcBorders>
              <w:left w:val="single" w:sz="4" w:space="0" w:color="auto"/>
              <w:right w:val="single" w:sz="4" w:space="0" w:color="auto"/>
            </w:tcBorders>
          </w:tcPr>
          <w:p w:rsidR="00000000" w:rsidRDefault="00000000">
            <w:pPr>
              <w:ind w:right="438"/>
              <w:jc w:val="right"/>
              <w:rPr>
                <w:sz w:val="22"/>
              </w:rPr>
            </w:pPr>
            <w:r>
              <w:rPr>
                <w:sz w:val="22"/>
              </w:rPr>
              <w:t>0</w:t>
            </w:r>
          </w:p>
        </w:tc>
        <w:tc>
          <w:tcPr>
            <w:tcW w:w="1365" w:type="dxa"/>
            <w:tcBorders>
              <w:left w:val="single" w:sz="4" w:space="0" w:color="auto"/>
              <w:right w:val="single" w:sz="4" w:space="0" w:color="auto"/>
            </w:tcBorders>
          </w:tcPr>
          <w:p w:rsidR="00000000" w:rsidRDefault="00000000">
            <w:pPr>
              <w:ind w:right="399"/>
              <w:jc w:val="right"/>
              <w:rPr>
                <w:sz w:val="22"/>
              </w:rPr>
            </w:pPr>
          </w:p>
        </w:tc>
        <w:tc>
          <w:tcPr>
            <w:tcW w:w="1326" w:type="dxa"/>
            <w:tcBorders>
              <w:left w:val="single" w:sz="4" w:space="0" w:color="auto"/>
            </w:tcBorders>
          </w:tcPr>
          <w:p w:rsidR="00000000" w:rsidRDefault="00000000">
            <w:pPr>
              <w:ind w:right="321"/>
              <w:jc w:val="right"/>
              <w:rPr>
                <w:sz w:val="22"/>
              </w:rPr>
            </w:pPr>
            <w:r>
              <w:rPr>
                <w:sz w:val="22"/>
              </w:rPr>
              <w:t>808</w:t>
            </w:r>
          </w:p>
        </w:tc>
      </w:tr>
      <w:tr w:rsidR="00000000">
        <w:tblPrEx>
          <w:tblCellMar>
            <w:top w:w="0" w:type="dxa"/>
            <w:bottom w:w="0" w:type="dxa"/>
          </w:tblCellMar>
        </w:tblPrEx>
        <w:tc>
          <w:tcPr>
            <w:tcW w:w="2379" w:type="dxa"/>
            <w:tcBorders>
              <w:right w:val="single" w:sz="4" w:space="0" w:color="auto"/>
            </w:tcBorders>
          </w:tcPr>
          <w:p w:rsidR="00000000" w:rsidRDefault="00000000">
            <w:pPr>
              <w:rPr>
                <w:rFonts w:hint="eastAsia"/>
                <w:sz w:val="22"/>
              </w:rPr>
            </w:pPr>
            <w:r>
              <w:rPr>
                <w:rFonts w:hint="eastAsia"/>
                <w:sz w:val="22"/>
              </w:rPr>
              <w:t>初</w:t>
            </w:r>
            <w:r>
              <w:rPr>
                <w:rFonts w:hint="eastAsia"/>
                <w:sz w:val="22"/>
              </w:rPr>
              <w:t xml:space="preserve"> </w:t>
            </w:r>
            <w:r>
              <w:rPr>
                <w:rFonts w:hint="eastAsia"/>
                <w:sz w:val="22"/>
              </w:rPr>
              <w:t>中</w:t>
            </w:r>
          </w:p>
        </w:tc>
        <w:tc>
          <w:tcPr>
            <w:tcW w:w="1326" w:type="dxa"/>
            <w:tcBorders>
              <w:left w:val="single" w:sz="4" w:space="0" w:color="auto"/>
              <w:right w:val="single" w:sz="4" w:space="0" w:color="auto"/>
            </w:tcBorders>
          </w:tcPr>
          <w:p w:rsidR="00000000" w:rsidRDefault="00000000">
            <w:pPr>
              <w:ind w:right="321"/>
              <w:jc w:val="right"/>
              <w:rPr>
                <w:sz w:val="22"/>
              </w:rPr>
            </w:pPr>
            <w:r>
              <w:rPr>
                <w:sz w:val="22"/>
              </w:rPr>
              <w:t>3,446</w:t>
            </w:r>
          </w:p>
        </w:tc>
        <w:tc>
          <w:tcPr>
            <w:tcW w:w="1404" w:type="dxa"/>
            <w:tcBorders>
              <w:left w:val="single" w:sz="4" w:space="0" w:color="auto"/>
              <w:right w:val="single" w:sz="4" w:space="0" w:color="auto"/>
            </w:tcBorders>
          </w:tcPr>
          <w:p w:rsidR="00000000" w:rsidRDefault="00000000">
            <w:pPr>
              <w:ind w:right="321"/>
              <w:jc w:val="right"/>
              <w:rPr>
                <w:sz w:val="22"/>
              </w:rPr>
            </w:pPr>
            <w:r>
              <w:rPr>
                <w:sz w:val="22"/>
              </w:rPr>
              <w:t>8,598</w:t>
            </w:r>
          </w:p>
        </w:tc>
        <w:tc>
          <w:tcPr>
            <w:tcW w:w="1521" w:type="dxa"/>
            <w:tcBorders>
              <w:left w:val="single" w:sz="4" w:space="0" w:color="auto"/>
              <w:right w:val="single" w:sz="4" w:space="0" w:color="auto"/>
            </w:tcBorders>
          </w:tcPr>
          <w:p w:rsidR="00000000" w:rsidRDefault="00000000">
            <w:pPr>
              <w:ind w:right="438"/>
              <w:jc w:val="right"/>
              <w:rPr>
                <w:sz w:val="22"/>
              </w:rPr>
            </w:pPr>
            <w:r>
              <w:rPr>
                <w:sz w:val="22"/>
              </w:rPr>
              <w:t>2,615</w:t>
            </w:r>
          </w:p>
        </w:tc>
        <w:tc>
          <w:tcPr>
            <w:tcW w:w="1365" w:type="dxa"/>
            <w:tcBorders>
              <w:left w:val="single" w:sz="4" w:space="0" w:color="auto"/>
              <w:right w:val="single" w:sz="4" w:space="0" w:color="auto"/>
            </w:tcBorders>
          </w:tcPr>
          <w:p w:rsidR="00000000" w:rsidRDefault="00000000">
            <w:pPr>
              <w:ind w:right="399"/>
              <w:jc w:val="right"/>
              <w:rPr>
                <w:sz w:val="22"/>
              </w:rPr>
            </w:pPr>
            <w:r>
              <w:rPr>
                <w:sz w:val="22"/>
              </w:rPr>
              <w:t>7</w:t>
            </w:r>
          </w:p>
        </w:tc>
        <w:tc>
          <w:tcPr>
            <w:tcW w:w="1326" w:type="dxa"/>
            <w:tcBorders>
              <w:left w:val="single" w:sz="4" w:space="0" w:color="auto"/>
            </w:tcBorders>
          </w:tcPr>
          <w:p w:rsidR="00000000" w:rsidRDefault="00000000">
            <w:pPr>
              <w:ind w:right="321"/>
              <w:jc w:val="right"/>
              <w:rPr>
                <w:sz w:val="22"/>
              </w:rPr>
            </w:pPr>
            <w:r>
              <w:rPr>
                <w:sz w:val="22"/>
              </w:rPr>
              <w:t>14,666</w:t>
            </w:r>
          </w:p>
        </w:tc>
      </w:tr>
      <w:tr w:rsidR="00000000">
        <w:tblPrEx>
          <w:tblCellMar>
            <w:top w:w="0" w:type="dxa"/>
            <w:bottom w:w="0" w:type="dxa"/>
          </w:tblCellMar>
        </w:tblPrEx>
        <w:tc>
          <w:tcPr>
            <w:tcW w:w="2379" w:type="dxa"/>
            <w:tcBorders>
              <w:bottom w:val="single" w:sz="4" w:space="0" w:color="auto"/>
              <w:right w:val="single" w:sz="4" w:space="0" w:color="auto"/>
            </w:tcBorders>
          </w:tcPr>
          <w:p w:rsidR="00000000" w:rsidRDefault="00000000">
            <w:pPr>
              <w:rPr>
                <w:rFonts w:hint="eastAsia"/>
                <w:sz w:val="22"/>
              </w:rPr>
            </w:pPr>
            <w:r>
              <w:rPr>
                <w:rFonts w:hint="eastAsia"/>
                <w:sz w:val="22"/>
              </w:rPr>
              <w:t>高</w:t>
            </w:r>
            <w:r>
              <w:rPr>
                <w:rFonts w:hint="eastAsia"/>
                <w:sz w:val="22"/>
              </w:rPr>
              <w:t xml:space="preserve"> </w:t>
            </w:r>
            <w:r>
              <w:rPr>
                <w:rFonts w:hint="eastAsia"/>
                <w:sz w:val="22"/>
              </w:rPr>
              <w:t>中</w:t>
            </w:r>
          </w:p>
        </w:tc>
        <w:tc>
          <w:tcPr>
            <w:tcW w:w="1326" w:type="dxa"/>
            <w:tcBorders>
              <w:left w:val="single" w:sz="4" w:space="0" w:color="auto"/>
              <w:bottom w:val="single" w:sz="4" w:space="0" w:color="auto"/>
              <w:right w:val="single" w:sz="4" w:space="0" w:color="auto"/>
            </w:tcBorders>
          </w:tcPr>
          <w:p w:rsidR="00000000" w:rsidRDefault="00000000">
            <w:pPr>
              <w:ind w:right="321"/>
              <w:jc w:val="right"/>
              <w:rPr>
                <w:sz w:val="22"/>
              </w:rPr>
            </w:pPr>
            <w:r>
              <w:rPr>
                <w:sz w:val="22"/>
              </w:rPr>
              <w:t>1,369</w:t>
            </w:r>
          </w:p>
        </w:tc>
        <w:tc>
          <w:tcPr>
            <w:tcW w:w="1404" w:type="dxa"/>
            <w:tcBorders>
              <w:left w:val="single" w:sz="4" w:space="0" w:color="auto"/>
              <w:bottom w:val="single" w:sz="4" w:space="0" w:color="auto"/>
              <w:right w:val="single" w:sz="4" w:space="0" w:color="auto"/>
            </w:tcBorders>
          </w:tcPr>
          <w:p w:rsidR="00000000" w:rsidRDefault="00000000">
            <w:pPr>
              <w:ind w:right="321"/>
              <w:jc w:val="right"/>
              <w:rPr>
                <w:sz w:val="22"/>
              </w:rPr>
            </w:pPr>
            <w:r>
              <w:rPr>
                <w:sz w:val="22"/>
              </w:rPr>
              <w:t>6,596</w:t>
            </w:r>
          </w:p>
        </w:tc>
        <w:tc>
          <w:tcPr>
            <w:tcW w:w="1521" w:type="dxa"/>
            <w:tcBorders>
              <w:left w:val="single" w:sz="4" w:space="0" w:color="auto"/>
              <w:bottom w:val="single" w:sz="4" w:space="0" w:color="auto"/>
              <w:right w:val="single" w:sz="4" w:space="0" w:color="auto"/>
            </w:tcBorders>
          </w:tcPr>
          <w:p w:rsidR="00000000" w:rsidRDefault="00000000">
            <w:pPr>
              <w:ind w:right="438"/>
              <w:jc w:val="right"/>
              <w:rPr>
                <w:sz w:val="22"/>
              </w:rPr>
            </w:pPr>
            <w:r>
              <w:rPr>
                <w:sz w:val="22"/>
              </w:rPr>
              <w:t>0</w:t>
            </w:r>
          </w:p>
        </w:tc>
        <w:tc>
          <w:tcPr>
            <w:tcW w:w="1365" w:type="dxa"/>
            <w:tcBorders>
              <w:left w:val="single" w:sz="4" w:space="0" w:color="auto"/>
              <w:bottom w:val="single" w:sz="4" w:space="0" w:color="auto"/>
              <w:right w:val="single" w:sz="4" w:space="0" w:color="auto"/>
            </w:tcBorders>
          </w:tcPr>
          <w:p w:rsidR="00000000" w:rsidRDefault="00000000">
            <w:pPr>
              <w:ind w:right="399"/>
              <w:jc w:val="right"/>
              <w:rPr>
                <w:sz w:val="22"/>
              </w:rPr>
            </w:pPr>
            <w:r>
              <w:rPr>
                <w:sz w:val="22"/>
              </w:rPr>
              <w:t>0</w:t>
            </w:r>
          </w:p>
        </w:tc>
        <w:tc>
          <w:tcPr>
            <w:tcW w:w="1326" w:type="dxa"/>
            <w:tcBorders>
              <w:left w:val="single" w:sz="4" w:space="0" w:color="auto"/>
              <w:bottom w:val="single" w:sz="4" w:space="0" w:color="auto"/>
            </w:tcBorders>
          </w:tcPr>
          <w:p w:rsidR="00000000" w:rsidRDefault="00000000">
            <w:pPr>
              <w:ind w:right="321"/>
              <w:jc w:val="right"/>
              <w:rPr>
                <w:sz w:val="22"/>
              </w:rPr>
            </w:pPr>
            <w:r>
              <w:rPr>
                <w:sz w:val="22"/>
              </w:rPr>
              <w:t>7,965</w:t>
            </w:r>
          </w:p>
        </w:tc>
      </w:tr>
    </w:tbl>
    <w:p w:rsidR="00000000" w:rsidRDefault="00000000"/>
    <w:p w:rsidR="00000000" w:rsidRDefault="00000000">
      <w:pPr>
        <w:spacing w:after="320"/>
        <w:rPr>
          <w:rFonts w:hint="eastAsia"/>
        </w:rPr>
      </w:pPr>
      <w:r>
        <w:rPr>
          <w:rFonts w:hint="eastAsia"/>
        </w:rPr>
        <w:tab/>
        <w:t xml:space="preserve">237.  </w:t>
      </w:r>
      <w:r>
        <w:rPr>
          <w:rFonts w:hint="eastAsia"/>
        </w:rPr>
        <w:t>学前和小学教师的起点工资为每月</w:t>
      </w:r>
      <w:r>
        <w:rPr>
          <w:rFonts w:hint="eastAsia"/>
        </w:rPr>
        <w:t>1,582</w:t>
      </w:r>
      <w:r>
        <w:rPr>
          <w:rFonts w:hint="eastAsia"/>
        </w:rPr>
        <w:t>格查尔。中学教师的起点工资为每</w:t>
      </w:r>
      <w:r>
        <w:rPr>
          <w:rFonts w:hint="eastAsia"/>
        </w:rPr>
        <w:t>30</w:t>
      </w:r>
      <w:r>
        <w:rPr>
          <w:rFonts w:hint="eastAsia"/>
        </w:rPr>
        <w:t>个学时</w:t>
      </w:r>
      <w:r>
        <w:rPr>
          <w:rFonts w:hint="eastAsia"/>
        </w:rPr>
        <w:t>1,683</w:t>
      </w:r>
      <w:r>
        <w:rPr>
          <w:rFonts w:hint="eastAsia"/>
        </w:rPr>
        <w:t>格查尔。除起点工资外，还有根据教龄计算的附加工资</w:t>
      </w:r>
      <w:r>
        <w:rPr>
          <w:rFonts w:hint="eastAsia"/>
          <w:spacing w:val="-50"/>
        </w:rPr>
        <w:t>―</w:t>
      </w:r>
      <w:r>
        <w:rPr>
          <w:rFonts w:hint="eastAsia"/>
        </w:rPr>
        <w:t>―</w:t>
      </w:r>
      <w:r>
        <w:rPr>
          <w:rFonts w:hint="eastAsia"/>
        </w:rPr>
        <w:t>5</w:t>
      </w:r>
      <w:r>
        <w:rPr>
          <w:rFonts w:hint="eastAsia"/>
        </w:rPr>
        <w:t>年教龄加</w:t>
      </w:r>
      <w:r>
        <w:rPr>
          <w:rFonts w:hint="eastAsia"/>
        </w:rPr>
        <w:t>20%</w:t>
      </w:r>
      <w:r>
        <w:rPr>
          <w:rFonts w:hint="eastAsia"/>
        </w:rPr>
        <w:t>，</w:t>
      </w:r>
      <w:r>
        <w:rPr>
          <w:rFonts w:hint="eastAsia"/>
        </w:rPr>
        <w:t>10</w:t>
      </w:r>
      <w:r>
        <w:rPr>
          <w:rFonts w:hint="eastAsia"/>
        </w:rPr>
        <w:t>年加</w:t>
      </w:r>
      <w:r>
        <w:rPr>
          <w:rFonts w:hint="eastAsia"/>
        </w:rPr>
        <w:t>40%</w:t>
      </w:r>
      <w:r>
        <w:rPr>
          <w:rFonts w:hint="eastAsia"/>
        </w:rPr>
        <w:t>，</w:t>
      </w:r>
      <w:r>
        <w:rPr>
          <w:rFonts w:hint="eastAsia"/>
        </w:rPr>
        <w:t>15</w:t>
      </w:r>
      <w:r>
        <w:rPr>
          <w:rFonts w:hint="eastAsia"/>
        </w:rPr>
        <w:t>年加</w:t>
      </w:r>
      <w:r>
        <w:rPr>
          <w:rFonts w:hint="eastAsia"/>
        </w:rPr>
        <w:t>60%</w:t>
      </w:r>
      <w:r>
        <w:rPr>
          <w:rFonts w:hint="eastAsia"/>
        </w:rPr>
        <w:t>，</w:t>
      </w:r>
      <w:r>
        <w:rPr>
          <w:rFonts w:hint="eastAsia"/>
        </w:rPr>
        <w:t>20</w:t>
      </w:r>
      <w:r>
        <w:rPr>
          <w:rFonts w:hint="eastAsia"/>
        </w:rPr>
        <w:t>年加</w:t>
      </w:r>
      <w:r>
        <w:rPr>
          <w:rFonts w:hint="eastAsia"/>
        </w:rPr>
        <w:t>80%</w:t>
      </w:r>
      <w:r>
        <w:rPr>
          <w:rFonts w:hint="eastAsia"/>
        </w:rPr>
        <w:t>，</w:t>
      </w:r>
      <w:r>
        <w:rPr>
          <w:rFonts w:hint="eastAsia"/>
        </w:rPr>
        <w:t>25</w:t>
      </w:r>
      <w:r>
        <w:rPr>
          <w:rFonts w:hint="eastAsia"/>
        </w:rPr>
        <w:t>年加</w:t>
      </w:r>
      <w:r>
        <w:rPr>
          <w:rFonts w:hint="eastAsia"/>
        </w:rPr>
        <w:t>100%</w:t>
      </w:r>
      <w:r>
        <w:rPr>
          <w:rFonts w:hint="eastAsia"/>
        </w:rPr>
        <w:t>。在其他公共服务部门，手工劳动者的工资为</w:t>
      </w:r>
      <w:r>
        <w:rPr>
          <w:rFonts w:hint="eastAsia"/>
        </w:rPr>
        <w:t>1,156</w:t>
      </w:r>
      <w:r>
        <w:rPr>
          <w:rFonts w:hint="eastAsia"/>
        </w:rPr>
        <w:t>格查尔至</w:t>
      </w:r>
      <w:r>
        <w:rPr>
          <w:rFonts w:hint="eastAsia"/>
        </w:rPr>
        <w:t>1,368</w:t>
      </w:r>
      <w:r>
        <w:rPr>
          <w:rFonts w:hint="eastAsia"/>
        </w:rPr>
        <w:t>格查尔不等。技术人员的工资为每月</w:t>
      </w:r>
      <w:r>
        <w:rPr>
          <w:rFonts w:hint="eastAsia"/>
        </w:rPr>
        <w:t>1,502</w:t>
      </w:r>
      <w:r>
        <w:rPr>
          <w:rFonts w:hint="eastAsia"/>
        </w:rPr>
        <w:t>格查尔至</w:t>
      </w:r>
      <w:r>
        <w:rPr>
          <w:rFonts w:hint="eastAsia"/>
        </w:rPr>
        <w:t>1,849</w:t>
      </w:r>
      <w:r>
        <w:rPr>
          <w:rFonts w:hint="eastAsia"/>
        </w:rPr>
        <w:t>格查尔不等。</w:t>
      </w:r>
    </w:p>
    <w:p w:rsidR="00000000" w:rsidRDefault="00000000">
      <w:pPr>
        <w:pStyle w:val="Heading2"/>
        <w:rPr>
          <w:rFonts w:hint="eastAsia"/>
        </w:rPr>
      </w:pPr>
      <w:r>
        <w:rPr>
          <w:rFonts w:hint="eastAsia"/>
        </w:rPr>
        <w:t>十二、第</w:t>
      </w:r>
      <w:r>
        <w:rPr>
          <w:rFonts w:hint="eastAsia"/>
        </w:rPr>
        <w:t>14</w:t>
      </w:r>
      <w:r>
        <w:rPr>
          <w:rFonts w:hint="eastAsia"/>
        </w:rPr>
        <w:t>条</w:t>
      </w:r>
      <w:r>
        <w:rPr>
          <w:rFonts w:hint="eastAsia"/>
        </w:rPr>
        <w:t xml:space="preserve">.  </w:t>
      </w:r>
      <w:r>
        <w:rPr>
          <w:rFonts w:hint="eastAsia"/>
        </w:rPr>
        <w:t>逐步执行免费义务教育的原则</w:t>
      </w:r>
    </w:p>
    <w:p w:rsidR="00000000" w:rsidRDefault="00000000">
      <w:pPr>
        <w:spacing w:after="320"/>
        <w:rPr>
          <w:rFonts w:hint="eastAsia"/>
        </w:rPr>
      </w:pPr>
      <w:r>
        <w:rPr>
          <w:rFonts w:hint="eastAsia"/>
        </w:rPr>
        <w:tab/>
        <w:t xml:space="preserve">238.  </w:t>
      </w:r>
      <w:r>
        <w:rPr>
          <w:rFonts w:hint="eastAsia"/>
        </w:rPr>
        <w:t>政府的</w:t>
      </w:r>
      <w:r>
        <w:rPr>
          <w:rFonts w:hint="eastAsia"/>
        </w:rPr>
        <w:t>2000-2004</w:t>
      </w:r>
      <w:r>
        <w:rPr>
          <w:rFonts w:hint="eastAsia"/>
        </w:rPr>
        <w:t>年计划中承诺将教育部的预算增加一倍，长远目标是实现教科文组织规定的教育投资占</w:t>
      </w:r>
      <w:r>
        <w:rPr>
          <w:rFonts w:hint="eastAsia"/>
        </w:rPr>
        <w:t>6%</w:t>
      </w:r>
      <w:r>
        <w:rPr>
          <w:rFonts w:hint="eastAsia"/>
        </w:rPr>
        <w:t>的目标，从而促进有现有机构和国家所有部门参与的大规模扫盲方案，扩大学校体制的覆盖面，直至危地马拉人人均能接受小学教育。同样，政府为教育部计划的活动还有提高教育质量、在中学增设和促进技术课程，从而让危地马拉人能马上达到生产程序所需要的新的竞争标准。</w:t>
      </w:r>
    </w:p>
    <w:p w:rsidR="00000000" w:rsidRDefault="00000000">
      <w:pPr>
        <w:pStyle w:val="Heading2"/>
        <w:rPr>
          <w:rFonts w:hint="eastAsia"/>
        </w:rPr>
      </w:pPr>
      <w:r>
        <w:rPr>
          <w:rFonts w:hint="eastAsia"/>
        </w:rPr>
        <w:t>十三、第</w:t>
      </w:r>
      <w:r>
        <w:rPr>
          <w:rFonts w:hint="eastAsia"/>
        </w:rPr>
        <w:t>15</w:t>
      </w:r>
      <w:r>
        <w:rPr>
          <w:rFonts w:hint="eastAsia"/>
        </w:rPr>
        <w:t>条</w:t>
      </w:r>
      <w:r>
        <w:rPr>
          <w:rFonts w:hint="eastAsia"/>
        </w:rPr>
        <w:t xml:space="preserve">.  </w:t>
      </w:r>
      <w:r>
        <w:rPr>
          <w:rFonts w:hint="eastAsia"/>
        </w:rPr>
        <w:t>人人参与文化生活的权利</w:t>
      </w:r>
    </w:p>
    <w:p w:rsidR="00000000" w:rsidRDefault="00000000">
      <w:pPr>
        <w:pStyle w:val="Heading4"/>
        <w:rPr>
          <w:rFonts w:hint="eastAsia"/>
        </w:rPr>
      </w:pPr>
      <w:r>
        <w:rPr>
          <w:rFonts w:hint="eastAsia"/>
        </w:rPr>
        <w:t>立法和行政措施</w:t>
      </w:r>
    </w:p>
    <w:p w:rsidR="00000000" w:rsidRDefault="00000000">
      <w:pPr>
        <w:rPr>
          <w:rFonts w:hint="eastAsia"/>
        </w:rPr>
      </w:pPr>
      <w:r>
        <w:rPr>
          <w:rFonts w:hint="eastAsia"/>
        </w:rPr>
        <w:tab/>
        <w:t xml:space="preserve">239.  </w:t>
      </w:r>
      <w:r>
        <w:rPr>
          <w:rFonts w:hint="eastAsia"/>
        </w:rPr>
        <w:t>危地马拉在不同时期颁布了关于保护文化遗产和促进文化事务以及提高个人参与国家文化生活能力的一系列法律，其中包括：</w:t>
      </w:r>
    </w:p>
    <w:p w:rsidR="00000000" w:rsidRDefault="00000000">
      <w:pPr>
        <w:ind w:left="1040"/>
        <w:rPr>
          <w:rFonts w:hint="eastAsia"/>
        </w:rPr>
      </w:pPr>
      <w:r>
        <w:rPr>
          <w:rFonts w:hint="eastAsia"/>
        </w:rPr>
        <w:tab/>
      </w:r>
      <w:r>
        <w:rPr>
          <w:rFonts w:hint="eastAsia"/>
        </w:rPr>
        <w:t>文化遗产保护法，第</w:t>
      </w:r>
      <w:r>
        <w:rPr>
          <w:rFonts w:hint="eastAsia"/>
        </w:rPr>
        <w:t>26-97</w:t>
      </w:r>
      <w:r>
        <w:rPr>
          <w:rFonts w:hint="eastAsia"/>
        </w:rPr>
        <w:t>号法令，经第</w:t>
      </w:r>
      <w:r>
        <w:rPr>
          <w:rFonts w:hint="eastAsia"/>
        </w:rPr>
        <w:t>81-98</w:t>
      </w:r>
      <w:r>
        <w:rPr>
          <w:rFonts w:hint="eastAsia"/>
        </w:rPr>
        <w:t>号国会法令修正；</w:t>
      </w:r>
    </w:p>
    <w:p w:rsidR="00000000" w:rsidRDefault="00000000">
      <w:pPr>
        <w:ind w:left="1040"/>
        <w:rPr>
          <w:rFonts w:hint="eastAsia"/>
        </w:rPr>
      </w:pPr>
      <w:r>
        <w:rPr>
          <w:rFonts w:hint="eastAsia"/>
        </w:rPr>
        <w:tab/>
      </w:r>
      <w:r>
        <w:rPr>
          <w:rFonts w:hint="eastAsia"/>
        </w:rPr>
        <w:t>古危地马拉市保护法，第</w:t>
      </w:r>
      <w:r>
        <w:rPr>
          <w:rFonts w:hint="eastAsia"/>
        </w:rPr>
        <w:t>60-69</w:t>
      </w:r>
      <w:r>
        <w:rPr>
          <w:rFonts w:hint="eastAsia"/>
        </w:rPr>
        <w:t>号国会法令；</w:t>
      </w:r>
    </w:p>
    <w:p w:rsidR="00000000" w:rsidRDefault="00000000">
      <w:pPr>
        <w:ind w:left="1040"/>
        <w:rPr>
          <w:rFonts w:hint="eastAsia"/>
        </w:rPr>
      </w:pPr>
      <w:r>
        <w:rPr>
          <w:rFonts w:hint="eastAsia"/>
        </w:rPr>
        <w:tab/>
      </w:r>
      <w:r>
        <w:rPr>
          <w:rFonts w:hint="eastAsia"/>
        </w:rPr>
        <w:t>图书促进法；</w:t>
      </w:r>
    </w:p>
    <w:p w:rsidR="00000000" w:rsidRDefault="00000000">
      <w:pPr>
        <w:ind w:left="1040"/>
        <w:rPr>
          <w:rFonts w:hint="eastAsia"/>
        </w:rPr>
      </w:pPr>
      <w:r>
        <w:rPr>
          <w:rFonts w:hint="eastAsia"/>
        </w:rPr>
        <w:tab/>
      </w:r>
      <w:r>
        <w:rPr>
          <w:rFonts w:hint="eastAsia"/>
        </w:rPr>
        <w:t>公共执行法；</w:t>
      </w:r>
    </w:p>
    <w:p w:rsidR="00000000" w:rsidRDefault="00000000">
      <w:pPr>
        <w:ind w:left="1040"/>
        <w:rPr>
          <w:rFonts w:hint="eastAsia"/>
        </w:rPr>
      </w:pPr>
      <w:r>
        <w:rPr>
          <w:rFonts w:hint="eastAsia"/>
        </w:rPr>
        <w:tab/>
      </w:r>
      <w:r>
        <w:rPr>
          <w:rFonts w:hint="eastAsia"/>
        </w:rPr>
        <w:t>第</w:t>
      </w:r>
      <w:r>
        <w:rPr>
          <w:rFonts w:hint="eastAsia"/>
        </w:rPr>
        <w:t>17-92</w:t>
      </w:r>
      <w:r>
        <w:rPr>
          <w:rFonts w:hint="eastAsia"/>
        </w:rPr>
        <w:t>号法令，规定国家的一项基本义务是促进和推广民族文化，以及颁布关于丰富民族文化的法律和法规；</w:t>
      </w:r>
    </w:p>
    <w:p w:rsidR="00000000" w:rsidRDefault="00000000">
      <w:pPr>
        <w:ind w:left="1040"/>
        <w:rPr>
          <w:rFonts w:hint="eastAsia"/>
        </w:rPr>
      </w:pPr>
      <w:r>
        <w:rPr>
          <w:rFonts w:hint="eastAsia"/>
        </w:rPr>
        <w:tab/>
      </w:r>
      <w:r>
        <w:rPr>
          <w:rFonts w:hint="eastAsia"/>
        </w:rPr>
        <w:t>第</w:t>
      </w:r>
      <w:r>
        <w:rPr>
          <w:rFonts w:hint="eastAsia"/>
        </w:rPr>
        <w:t>009-2000</w:t>
      </w:r>
      <w:r>
        <w:rPr>
          <w:rFonts w:hint="eastAsia"/>
        </w:rPr>
        <w:t>号部长令，批准</w:t>
      </w:r>
      <w:r>
        <w:t>Germán Alcántara</w:t>
      </w:r>
      <w:r>
        <w:rPr>
          <w:rFonts w:hint="eastAsia"/>
        </w:rPr>
        <w:t>国家音乐学院的机构方案；</w:t>
      </w:r>
    </w:p>
    <w:p w:rsidR="00000000" w:rsidRDefault="00000000">
      <w:pPr>
        <w:ind w:left="1040"/>
        <w:rPr>
          <w:rFonts w:hint="eastAsia"/>
        </w:rPr>
      </w:pPr>
      <w:r>
        <w:rPr>
          <w:rFonts w:hint="eastAsia"/>
        </w:rPr>
        <w:tab/>
      </w:r>
      <w:r>
        <w:rPr>
          <w:rFonts w:hint="eastAsia"/>
        </w:rPr>
        <w:t>第</w:t>
      </w:r>
      <w:r>
        <w:rPr>
          <w:rFonts w:hint="eastAsia"/>
        </w:rPr>
        <w:t>472-99</w:t>
      </w:r>
      <w:r>
        <w:rPr>
          <w:rFonts w:hint="eastAsia"/>
        </w:rPr>
        <w:t>号部长令，成立文化与体育部国家文化宫艺术收藏管理员董事会；</w:t>
      </w:r>
    </w:p>
    <w:p w:rsidR="00000000" w:rsidRDefault="00000000">
      <w:pPr>
        <w:ind w:left="1040"/>
        <w:rPr>
          <w:rFonts w:hint="eastAsia"/>
        </w:rPr>
      </w:pPr>
      <w:r>
        <w:rPr>
          <w:rFonts w:hint="eastAsia"/>
        </w:rPr>
        <w:tab/>
      </w:r>
      <w:r>
        <w:rPr>
          <w:rFonts w:hint="eastAsia"/>
        </w:rPr>
        <w:t>第</w:t>
      </w:r>
      <w:r>
        <w:rPr>
          <w:rFonts w:hint="eastAsia"/>
        </w:rPr>
        <w:t>597-98</w:t>
      </w:r>
      <w:r>
        <w:rPr>
          <w:rFonts w:hint="eastAsia"/>
        </w:rPr>
        <w:t>号部长令，批准</w:t>
      </w:r>
      <w:r>
        <w:t>Carlos Eigurera Juárez</w:t>
      </w:r>
      <w:r>
        <w:rPr>
          <w:rFonts w:hint="eastAsia"/>
        </w:rPr>
        <w:t>国家戏剧艺术学院的机构方案。</w:t>
      </w:r>
    </w:p>
    <w:p w:rsidR="00000000" w:rsidRDefault="00000000">
      <w:pPr>
        <w:rPr>
          <w:rFonts w:hint="eastAsia"/>
        </w:rPr>
      </w:pPr>
      <w:r>
        <w:rPr>
          <w:rFonts w:hint="eastAsia"/>
        </w:rPr>
        <w:tab/>
        <w:t xml:space="preserve">240.  </w:t>
      </w:r>
      <w:r>
        <w:rPr>
          <w:rFonts w:hint="eastAsia"/>
        </w:rPr>
        <w:t>根据《和平协议》，按第</w:t>
      </w:r>
      <w:r>
        <w:rPr>
          <w:rFonts w:hint="eastAsia"/>
        </w:rPr>
        <w:t>95-96</w:t>
      </w:r>
      <w:r>
        <w:rPr>
          <w:rFonts w:hint="eastAsia"/>
        </w:rPr>
        <w:t>号法令成立了一个下放机构，即文化下放管理支助队，以支持由文化和体育部指导和执行的国家文化政策；国家文化政策通过开展以下活动，成为支持人人享有参与文化活动权利的最灵活和最直接方式：</w:t>
      </w:r>
    </w:p>
    <w:p w:rsidR="00000000" w:rsidRDefault="00000000">
      <w:pPr>
        <w:ind w:left="1040"/>
        <w:rPr>
          <w:rFonts w:hint="eastAsia"/>
        </w:rPr>
      </w:pPr>
      <w:r>
        <w:rPr>
          <w:rFonts w:hint="eastAsia"/>
        </w:rPr>
        <w:tab/>
      </w:r>
      <w:r>
        <w:rPr>
          <w:rFonts w:hint="eastAsia"/>
        </w:rPr>
        <w:t>支持艺术和文化创造及普及活动；</w:t>
      </w:r>
    </w:p>
    <w:p w:rsidR="00000000" w:rsidRDefault="00000000">
      <w:pPr>
        <w:ind w:left="1040"/>
        <w:rPr>
          <w:rFonts w:hint="eastAsia"/>
        </w:rPr>
      </w:pPr>
      <w:r>
        <w:rPr>
          <w:rFonts w:hint="eastAsia"/>
        </w:rPr>
        <w:tab/>
      </w:r>
      <w:r>
        <w:rPr>
          <w:rFonts w:hint="eastAsia"/>
        </w:rPr>
        <w:t>促进通俗文化恢复、普及和宣传的项目，并对倡导和保存文化的人加以鼓励；</w:t>
      </w:r>
    </w:p>
    <w:p w:rsidR="00000000" w:rsidRDefault="00000000">
      <w:pPr>
        <w:ind w:left="1040"/>
        <w:rPr>
          <w:rFonts w:hint="eastAsia"/>
        </w:rPr>
      </w:pPr>
      <w:r>
        <w:rPr>
          <w:rFonts w:hint="eastAsia"/>
        </w:rPr>
        <w:tab/>
      </w:r>
      <w:r>
        <w:rPr>
          <w:rFonts w:hint="eastAsia"/>
        </w:rPr>
        <w:t>保护和推广文化遗产。</w:t>
      </w:r>
    </w:p>
    <w:p w:rsidR="00000000" w:rsidRDefault="00000000">
      <w:pPr>
        <w:spacing w:after="240"/>
        <w:rPr>
          <w:rFonts w:hint="eastAsia"/>
        </w:rPr>
      </w:pPr>
      <w:r>
        <w:rPr>
          <w:rFonts w:hint="eastAsia"/>
        </w:rPr>
        <w:tab/>
        <w:t xml:space="preserve">241.  </w:t>
      </w:r>
      <w:r>
        <w:rPr>
          <w:rFonts w:hint="eastAsia"/>
        </w:rPr>
        <w:t>文化和体育部所属的机构有：艺术学院、博物馆、艺术团体、文化综合体、考古中心、剧院、图书馆和从事修复建筑物及其他财产的单位，为危地马拉人民参与和利用提供了大量机会。</w:t>
      </w:r>
    </w:p>
    <w:p w:rsidR="00000000" w:rsidRDefault="00000000">
      <w:pPr>
        <w:pStyle w:val="Heading4"/>
        <w:rPr>
          <w:rFonts w:hint="eastAsia"/>
        </w:rPr>
      </w:pPr>
      <w:r>
        <w:rPr>
          <w:rFonts w:hint="eastAsia"/>
        </w:rPr>
        <w:t>文化宣传</w:t>
      </w:r>
    </w:p>
    <w:p w:rsidR="00000000" w:rsidRDefault="00000000">
      <w:pPr>
        <w:spacing w:after="240"/>
        <w:rPr>
          <w:rFonts w:hint="eastAsia"/>
        </w:rPr>
      </w:pPr>
      <w:r>
        <w:rPr>
          <w:rFonts w:hint="eastAsia"/>
        </w:rPr>
        <w:tab/>
        <w:t xml:space="preserve">242.  </w:t>
      </w:r>
      <w:r>
        <w:rPr>
          <w:rFonts w:hint="eastAsia"/>
        </w:rPr>
        <w:t>文化与体育部有一个负责文化宣传的单位，该单位的工作人员在各社区内生活，负责各种文化的管理、恢复、促进和普及工作，其目的是各社区应能自主地开展文化活动。</w:t>
      </w:r>
    </w:p>
    <w:p w:rsidR="00000000" w:rsidRDefault="00000000">
      <w:pPr>
        <w:pStyle w:val="Heading4"/>
        <w:rPr>
          <w:rFonts w:hint="eastAsia"/>
        </w:rPr>
      </w:pPr>
      <w:r>
        <w:rPr>
          <w:rFonts w:hint="eastAsia"/>
        </w:rPr>
        <w:t>促进文化发展和人民参与文化生活可动用的资源</w:t>
      </w:r>
    </w:p>
    <w:p w:rsidR="00000000" w:rsidRDefault="00000000">
      <w:pPr>
        <w:rPr>
          <w:rFonts w:hint="eastAsia"/>
        </w:rPr>
      </w:pPr>
      <w:r>
        <w:rPr>
          <w:rFonts w:hint="eastAsia"/>
        </w:rPr>
        <w:tab/>
        <w:t xml:space="preserve">243.  </w:t>
      </w:r>
      <w:r>
        <w:rPr>
          <w:rFonts w:hint="eastAsia"/>
        </w:rPr>
        <w:t>为了履行其在文化和娱乐体育各领域的职能，文化与体育部拥有</w:t>
      </w:r>
      <w:r>
        <w:rPr>
          <w:rFonts w:hint="eastAsia"/>
        </w:rPr>
        <w:t>1.29</w:t>
      </w:r>
      <w:r>
        <w:rPr>
          <w:rFonts w:hint="eastAsia"/>
        </w:rPr>
        <w:t>亿格查尔的预算，但我们认为相对于有关促进和推动文化权利的所有方案和要求而言，这笔预算仍然不够。</w:t>
      </w:r>
    </w:p>
    <w:p w:rsidR="00000000" w:rsidRDefault="00000000">
      <w:pPr>
        <w:rPr>
          <w:rFonts w:hint="eastAsia"/>
        </w:rPr>
      </w:pPr>
      <w:r>
        <w:rPr>
          <w:rFonts w:hint="eastAsia"/>
        </w:rPr>
        <w:tab/>
        <w:t xml:space="preserve">244.  </w:t>
      </w:r>
      <w:r>
        <w:rPr>
          <w:rFonts w:hint="eastAsia"/>
        </w:rPr>
        <w:t>在一些特别项目中，文化与体育部与各国使馆、学术机构、文化协会、大学和文化中心签订协议，使人们能够参加全国各地的文化活动、会议、节日庆祝活动、研讨会、比赛及其他活动。</w:t>
      </w:r>
    </w:p>
    <w:p w:rsidR="00000000" w:rsidRDefault="00000000">
      <w:pPr>
        <w:spacing w:after="320"/>
        <w:rPr>
          <w:rFonts w:hint="eastAsia"/>
        </w:rPr>
      </w:pPr>
      <w:r>
        <w:rPr>
          <w:rFonts w:hint="eastAsia"/>
        </w:rPr>
        <w:tab/>
        <w:t xml:space="preserve">245.  </w:t>
      </w:r>
      <w:r>
        <w:rPr>
          <w:rFonts w:hint="eastAsia"/>
        </w:rPr>
        <w:t>文化与体育部在促进对族裔群体、少数民族和土著人民对文化遗产的认识和享受的工作中，正在努力制定文化政策，为总统所要求的治理协议提供支持。这些政策的目的将是实现具有深远影响的机构改革，以适应处于广泛跨文化进程中的危地马拉多文化、多民族和多语言的社会形势的需要。</w:t>
      </w:r>
    </w:p>
    <w:p w:rsidR="00000000" w:rsidRDefault="00000000">
      <w:pPr>
        <w:pStyle w:val="Heading4"/>
        <w:rPr>
          <w:rFonts w:hint="eastAsia"/>
        </w:rPr>
      </w:pPr>
      <w:r>
        <w:rPr>
          <w:rFonts w:hint="eastAsia"/>
        </w:rPr>
        <w:t>信息和大众传播媒介在促进文化生活中的作用</w:t>
      </w:r>
    </w:p>
    <w:p w:rsidR="00000000" w:rsidRDefault="00000000">
      <w:pPr>
        <w:rPr>
          <w:rFonts w:hint="eastAsia"/>
        </w:rPr>
      </w:pPr>
      <w:r>
        <w:rPr>
          <w:rFonts w:hint="eastAsia"/>
        </w:rPr>
        <w:tab/>
        <w:t xml:space="preserve">246.  </w:t>
      </w:r>
      <w:r>
        <w:rPr>
          <w:rFonts w:hint="eastAsia"/>
        </w:rPr>
        <w:t>每天，报刊媒体有限地报道关于正在上演的多种形式的艺术节目的消息，在都市地区尤其如此。国家电台播送文化节目，全国各地均可收听。</w:t>
      </w:r>
    </w:p>
    <w:p w:rsidR="00000000" w:rsidRDefault="00000000">
      <w:pPr>
        <w:rPr>
          <w:rFonts w:hint="eastAsia"/>
        </w:rPr>
      </w:pPr>
      <w:r>
        <w:rPr>
          <w:rFonts w:hint="eastAsia"/>
        </w:rPr>
        <w:tab/>
        <w:t xml:space="preserve">247.  </w:t>
      </w:r>
      <w:r>
        <w:rPr>
          <w:rFonts w:hint="eastAsia"/>
        </w:rPr>
        <w:t>在农村地区，用多种玛雅语播放广播节目，尽管在覆盖范围上尚有差距。同样，国家广播电台必须遵守关于广播木琴音乐和民族音乐方面适用的规定。</w:t>
      </w:r>
    </w:p>
    <w:p w:rsidR="00000000" w:rsidRDefault="00000000">
      <w:pPr>
        <w:spacing w:after="240"/>
        <w:rPr>
          <w:rFonts w:hint="eastAsia"/>
        </w:rPr>
      </w:pPr>
      <w:r>
        <w:rPr>
          <w:rFonts w:hint="eastAsia"/>
        </w:rPr>
        <w:tab/>
        <w:t>248.  2000</w:t>
      </w:r>
      <w:r>
        <w:rPr>
          <w:rFonts w:hint="eastAsia"/>
        </w:rPr>
        <w:t>年初，文化与体育部评价了其通过促进文化、区域艺术学院、自然和文化遗产、博物馆及其恢复、保存和保护考古现场及修复殖民地时期建筑所开展的工作。目前所有工作都集中在机构改革方面，以适应危地马拉形势的需要，工作重点放在民族文化上。同样，正在努力调整大众媒体的报道内容，以便包含全国文化的一切表现形式。</w:t>
      </w:r>
    </w:p>
    <w:p w:rsidR="00000000" w:rsidRDefault="00000000">
      <w:pPr>
        <w:pStyle w:val="Heading4"/>
        <w:rPr>
          <w:rFonts w:hint="eastAsia"/>
        </w:rPr>
      </w:pPr>
      <w:r>
        <w:rPr>
          <w:rFonts w:hint="eastAsia"/>
        </w:rPr>
        <w:t>文化和艺术领域中的职业培训</w:t>
      </w:r>
    </w:p>
    <w:p w:rsidR="00000000" w:rsidRDefault="00000000">
      <w:pPr>
        <w:spacing w:after="240"/>
        <w:rPr>
          <w:rFonts w:hint="eastAsia"/>
        </w:rPr>
      </w:pPr>
      <w:r>
        <w:rPr>
          <w:rFonts w:hint="eastAsia"/>
        </w:rPr>
        <w:tab/>
        <w:t xml:space="preserve">249.  </w:t>
      </w:r>
      <w:r>
        <w:rPr>
          <w:rFonts w:hint="eastAsia"/>
        </w:rPr>
        <w:t>文化与体育部在危地马拉市和全国各地区均设有艺术院校。还有私立舞蹈、绘画、戏剧和音乐院校。大学设有一般性人文和艺术学位课程。一所私立大学也颁发文化促进和管理学位证书。</w:t>
      </w:r>
    </w:p>
    <w:p w:rsidR="00000000" w:rsidRDefault="00000000">
      <w:pPr>
        <w:pStyle w:val="Heading4"/>
        <w:rPr>
          <w:rFonts w:hint="eastAsia"/>
        </w:rPr>
      </w:pPr>
      <w:r>
        <w:rPr>
          <w:rFonts w:hint="eastAsia"/>
        </w:rPr>
        <w:t>国际援助对全面实现参与文化生活权利的作用</w:t>
      </w:r>
    </w:p>
    <w:p w:rsidR="00000000" w:rsidRDefault="00000000">
      <w:pPr>
        <w:rPr>
          <w:rFonts w:hint="eastAsia"/>
        </w:rPr>
      </w:pPr>
      <w:r>
        <w:rPr>
          <w:rFonts w:hint="eastAsia"/>
        </w:rPr>
        <w:tab/>
        <w:t xml:space="preserve">250.  </w:t>
      </w:r>
      <w:r>
        <w:rPr>
          <w:rFonts w:hint="eastAsia"/>
        </w:rPr>
        <w:t>文化与体育部经常与驻危地马拉的各国使馆、教科文组织、开发计划署和欧洲联盟等专门机构和政府间组织以及中美洲其它国家签订协定，得到它们对执行文化领域的项目和方案的支持，并在领域提供技术援助。</w:t>
      </w:r>
    </w:p>
    <w:p w:rsidR="00000000" w:rsidRDefault="00000000">
      <w:pPr>
        <w:rPr>
          <w:rFonts w:hint="eastAsia"/>
        </w:rPr>
      </w:pPr>
    </w:p>
    <w:p w:rsidR="00000000" w:rsidRDefault="00000000"/>
    <w:p w:rsidR="00000000" w:rsidRDefault="00000000"/>
    <w:p w:rsidR="00000000" w:rsidRDefault="00000000">
      <w:pPr>
        <w:jc w:val="center"/>
      </w:pPr>
      <w:r>
        <w:t>--  --  --  --  --</w:t>
      </w:r>
    </w:p>
    <w:p w:rsidR="00000000" w:rsidRDefault="00000000">
      <w:pPr>
        <w:rPr>
          <w:rFonts w:hint="eastAsia"/>
        </w:rPr>
      </w:pP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02-43708 (C)</w:t>
          </w:r>
        </w:p>
      </w:tc>
      <w:tc>
        <w:tcPr>
          <w:tcW w:w="1050" w:type="dxa"/>
        </w:tcPr>
        <w:p w:rsidR="00000000" w:rsidRDefault="00000000">
          <w:pPr>
            <w:pStyle w:val="Footer"/>
          </w:pPr>
          <w:r>
            <w:rPr>
              <w:rFonts w:hint="eastAsia"/>
            </w:rPr>
            <w:t>1912</w:t>
          </w:r>
          <w:r>
            <w:t>02</w:t>
          </w:r>
        </w:p>
      </w:tc>
      <w:tc>
        <w:tcPr>
          <w:tcW w:w="6061" w:type="dxa"/>
        </w:tcPr>
        <w:p w:rsidR="00000000" w:rsidRDefault="00000000">
          <w:pPr>
            <w:pStyle w:val="Footer"/>
          </w:pPr>
          <w:r>
            <w:t>271202</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b w:val="0"/>
          <w:bCs/>
          <w:vertAlign w:val="baseline"/>
        </w:rPr>
        <w:t>*</w:t>
      </w:r>
      <w:r>
        <w:tab/>
      </w:r>
      <w:r>
        <w:rPr>
          <w:rFonts w:hint="eastAsia"/>
        </w:rPr>
        <w:t>危地马拉政府就《公约》第一至十五条所涉的权利提交的初步报告</w:t>
      </w:r>
      <w:r>
        <w:rPr>
          <w:rFonts w:hint="eastAsia"/>
        </w:rPr>
        <w:t>(E/1990/5/A</w:t>
      </w:r>
      <w:r>
        <w:t>dd.24)</w:t>
      </w:r>
      <w:r>
        <w:rPr>
          <w:rFonts w:hint="eastAsia"/>
        </w:rPr>
        <w:t>由经济、社会、文化权利委员会第十四届会议作了审议</w:t>
      </w:r>
      <w:r>
        <w:rPr>
          <w:rFonts w:hint="eastAsia"/>
        </w:rPr>
        <w:t>(</w:t>
      </w:r>
      <w:r>
        <w:rPr>
          <w:rFonts w:hint="eastAsia"/>
        </w:rPr>
        <w:t>见</w:t>
      </w:r>
      <w:r>
        <w:rPr>
          <w:rFonts w:hint="eastAsia"/>
        </w:rPr>
        <w:t>E/C.12/1996/SR.11-14)</w:t>
      </w:r>
      <w:r>
        <w:rPr>
          <w:rFonts w:hint="eastAsia"/>
        </w:rPr>
        <w:t>。</w:t>
      </w:r>
    </w:p>
  </w:footnote>
  <w:footnote w:id="2">
    <w:p w:rsidR="00000000" w:rsidRDefault="00000000">
      <w:pPr>
        <w:pStyle w:val="FootnoteText"/>
      </w:pPr>
      <w:r>
        <w:rPr>
          <w:rStyle w:val="FootnoteReference"/>
          <w:b w:val="0"/>
          <w:bCs/>
          <w:vertAlign w:val="baseline"/>
        </w:rPr>
        <w:t>**</w:t>
      </w:r>
      <w:r>
        <w:tab/>
      </w:r>
      <w:r>
        <w:rPr>
          <w:rFonts w:hint="eastAsia"/>
        </w:rPr>
        <w:t>按照关于缔约国报告初次部分的统一准则提交的资料载于核心文件</w:t>
      </w:r>
      <w:r>
        <w:rPr>
          <w:rFonts w:hint="eastAsia"/>
        </w:rPr>
        <w:t>(HRI/</w:t>
      </w:r>
      <w:r>
        <w:t xml:space="preserve"> </w:t>
      </w:r>
      <w:r>
        <w:rPr>
          <w:rFonts w:hint="eastAsia"/>
        </w:rPr>
        <w:t>CORE/1/A</w:t>
      </w:r>
      <w:r>
        <w:t>dd.47)</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lang w:val="fr-FR"/>
      </w:rPr>
    </w:pPr>
    <w:r>
      <w:rPr>
        <w:lang w:val="fr-FR"/>
      </w:rPr>
      <w:t>E/1990/6/Add.34</w:t>
    </w:r>
  </w:p>
  <w:p w:rsidR="00000000" w:rsidRDefault="00000000">
    <w:pPr>
      <w:pStyle w:val="1R2"/>
      <w:framePr w:w="0" w:hRule="auto" w:hSpace="0" w:wrap="auto" w:vAnchor="margin" w:hAnchor="text" w:xAlign="left" w:yAlign="inline"/>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lang w:val="fr-FR"/>
      </w:rPr>
    </w:pPr>
    <w:r>
      <w:tab/>
    </w:r>
    <w:r>
      <w:tab/>
    </w:r>
    <w:r>
      <w:tab/>
    </w:r>
    <w:r>
      <w:tab/>
    </w:r>
    <w:r>
      <w:rPr>
        <w:rFonts w:hint="eastAsia"/>
        <w:lang w:val="fr-FR"/>
      </w:rPr>
      <w:t xml:space="preserve">  </w:t>
    </w:r>
    <w:r>
      <w:rPr>
        <w:lang w:val="fr-FR"/>
      </w:rPr>
      <w:t>E/1990/6/Add.34</w:t>
    </w:r>
  </w:p>
  <w:p w:rsidR="00000000" w:rsidRDefault="00000000">
    <w:pPr>
      <w:pStyle w:val="1R2"/>
      <w:framePr w:w="0" w:hRule="auto" w:hSpace="0" w:wrap="auto" w:vAnchor="margin" w:hAnchor="text" w:xAlign="left" w:yAlign="inline"/>
      <w:rPr>
        <w:lang w:val="fr-FR"/>
      </w:rPr>
    </w:pPr>
    <w:r>
      <w:rPr>
        <w:lang w:val="fr-FR"/>
      </w:rPr>
      <w:tab/>
    </w:r>
    <w:r>
      <w:rPr>
        <w:lang w:val="fr-FR"/>
      </w:rPr>
      <w:tab/>
    </w:r>
    <w:r>
      <w:rPr>
        <w:lang w:val="fr-FR"/>
      </w:rPr>
      <w:tab/>
    </w:r>
    <w:r>
      <w:rPr>
        <w:rFonts w:hint="eastAsia"/>
        <w:lang w:val="fr-FR"/>
      </w:rPr>
      <w:tab/>
      <w:t xml:space="preserve">  </w:t>
    </w: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49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541.05pt;margin-top:59.05pt;width:30.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2260" w:wrap="around" w:x="8782"/>
    </w:pPr>
    <w:r>
      <w:t>Distr.</w:t>
    </w:r>
  </w:p>
  <w:p w:rsidR="00000000" w:rsidRDefault="00000000">
    <w:pPr>
      <w:pStyle w:val="1R2"/>
      <w:framePr w:w="2260" w:wrap="around" w:x="8782"/>
    </w:pPr>
    <w:r>
      <w:t>GENERAL</w:t>
    </w:r>
  </w:p>
  <w:p w:rsidR="00000000" w:rsidRDefault="00000000">
    <w:pPr>
      <w:pStyle w:val="1R2"/>
      <w:framePr w:w="2260" w:wrap="around" w:x="8782"/>
    </w:pPr>
  </w:p>
  <w:p w:rsidR="00000000" w:rsidRDefault="00000000">
    <w:pPr>
      <w:pStyle w:val="1R2"/>
      <w:framePr w:w="2260" w:wrap="around" w:x="8782"/>
      <w:rPr>
        <w:rFonts w:hint="eastAsia"/>
      </w:rPr>
    </w:pPr>
    <w:r>
      <w:t>E/1990/6/Add.34</w:t>
    </w:r>
  </w:p>
  <w:p w:rsidR="00000000" w:rsidRDefault="00000000">
    <w:pPr>
      <w:pStyle w:val="1R2"/>
      <w:framePr w:w="2260" w:wrap="around" w:x="8782"/>
      <w:rPr>
        <w:rFonts w:hint="eastAsia"/>
      </w:rPr>
    </w:pPr>
    <w:r>
      <w:rPr>
        <w:rFonts w:hint="eastAsia"/>
      </w:rPr>
      <w:t xml:space="preserve">26 </w:t>
    </w:r>
    <w:r>
      <w:t>July 2002</w:t>
    </w:r>
  </w:p>
  <w:p w:rsidR="00000000" w:rsidRDefault="00000000">
    <w:pPr>
      <w:pStyle w:val="1R2"/>
      <w:framePr w:w="2260" w:wrap="around" w:x="8782"/>
    </w:pPr>
    <w:r>
      <w:t>CHINESE</w:t>
    </w:r>
  </w:p>
  <w:p w:rsidR="00000000" w:rsidRDefault="00000000">
    <w:pPr>
      <w:pStyle w:val="1R2"/>
      <w:framePr w:w="2260" w:wrap="around" w:x="8782"/>
    </w:pPr>
    <w:r>
      <w:t>Original:</w:t>
    </w:r>
    <w:r>
      <w:tab/>
      <w:t>SPANISH</w:t>
    </w:r>
  </w:p>
  <w:p w:rsidR="00000000" w:rsidRDefault="00000000">
    <w:pPr>
      <w:pStyle w:val="a1"/>
    </w:pPr>
  </w:p>
  <w:p w:rsidR="00000000" w:rsidRDefault="00000000">
    <w:pPr>
      <w:pStyle w:val="a1"/>
    </w:pPr>
  </w:p>
  <w:p w:rsidR="00000000" w:rsidRDefault="00000000">
    <w:pPr>
      <w:pStyle w:val="a1"/>
    </w:pPr>
    <w:r>
      <w:pict>
        <v:rect id="_x0000_s1027" style="position:absolute;margin-left:151.05pt;margin-top:121.45pt;width:192.05pt;height:31.25pt;z-index:-3;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A7E"/>
    <w:multiLevelType w:val="hybridMultilevel"/>
    <w:tmpl w:val="58FAD61C"/>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2">
    <w:nsid w:val="1B996955"/>
    <w:multiLevelType w:val="hybridMultilevel"/>
    <w:tmpl w:val="52A883DC"/>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8E08D5"/>
    <w:multiLevelType w:val="hybridMultilevel"/>
    <w:tmpl w:val="FC504CA2"/>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52C6"/>
    <w:multiLevelType w:val="hybridMultilevel"/>
    <w:tmpl w:val="5ABA18D6"/>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7">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8">
    <w:nsid w:val="39D90235"/>
    <w:multiLevelType w:val="singleLevel"/>
    <w:tmpl w:val="5366C8E2"/>
    <w:lvl w:ilvl="0">
      <w:start w:val="1"/>
      <w:numFmt w:val="bullet"/>
      <w:pStyle w:val="a"/>
      <w:lvlText w:val=""/>
      <w:lvlJc w:val="left"/>
      <w:pPr>
        <w:tabs>
          <w:tab w:val="num" w:pos="510"/>
        </w:tabs>
        <w:ind w:left="510" w:hanging="510"/>
      </w:pPr>
      <w:rPr>
        <w:rFonts w:ascii="Symbol" w:hAnsi="Symbol" w:hint="default"/>
      </w:rPr>
    </w:lvl>
  </w:abstractNum>
  <w:abstractNum w:abstractNumId="9">
    <w:nsid w:val="3F695901"/>
    <w:multiLevelType w:val="hybridMultilevel"/>
    <w:tmpl w:val="9AFC5BA2"/>
    <w:lvl w:ilvl="0" w:tplc="7CF89A20">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522347"/>
    <w:multiLevelType w:val="hybridMultilevel"/>
    <w:tmpl w:val="117C2014"/>
    <w:lvl w:ilvl="0" w:tplc="7CF89A20">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707C48"/>
    <w:multiLevelType w:val="hybridMultilevel"/>
    <w:tmpl w:val="3558D13C"/>
    <w:lvl w:ilvl="0" w:tplc="7CF89A20">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7317FD"/>
    <w:multiLevelType w:val="singleLevel"/>
    <w:tmpl w:val="4DFAD5FA"/>
    <w:lvl w:ilvl="0">
      <w:start w:val="1"/>
      <w:numFmt w:val="bullet"/>
      <w:pStyle w:val="a0"/>
      <w:lvlText w:val=""/>
      <w:lvlJc w:val="left"/>
      <w:pPr>
        <w:tabs>
          <w:tab w:val="num" w:pos="510"/>
        </w:tabs>
        <w:ind w:left="510" w:hanging="510"/>
      </w:pPr>
      <w:rPr>
        <w:rFonts w:ascii="Symbol" w:hAnsi="Symbol" w:hint="default"/>
        <w:sz w:val="16"/>
      </w:rPr>
    </w:lvl>
  </w:abstractNum>
  <w:abstractNum w:abstractNumId="13">
    <w:nsid w:val="543E082E"/>
    <w:multiLevelType w:val="hybridMultilevel"/>
    <w:tmpl w:val="FCE0B6C4"/>
    <w:lvl w:ilvl="0" w:tplc="AE965D60">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lowerLetter"/>
      <w:lvlText w:val="%2."/>
      <w:lvlJc w:val="left"/>
      <w:pPr>
        <w:tabs>
          <w:tab w:val="num" w:pos="2744"/>
        </w:tabs>
        <w:ind w:left="2744" w:hanging="360"/>
      </w:pPr>
    </w:lvl>
    <w:lvl w:ilvl="2" w:tplc="0409001B" w:tentative="1">
      <w:start w:val="1"/>
      <w:numFmt w:val="lowerRoman"/>
      <w:lvlText w:val="%3."/>
      <w:lvlJc w:val="right"/>
      <w:pPr>
        <w:tabs>
          <w:tab w:val="num" w:pos="3464"/>
        </w:tabs>
        <w:ind w:left="3464" w:hanging="180"/>
      </w:pPr>
    </w:lvl>
    <w:lvl w:ilvl="3" w:tplc="0409000F" w:tentative="1">
      <w:start w:val="1"/>
      <w:numFmt w:val="decimal"/>
      <w:lvlText w:val="%4."/>
      <w:lvlJc w:val="left"/>
      <w:pPr>
        <w:tabs>
          <w:tab w:val="num" w:pos="4184"/>
        </w:tabs>
        <w:ind w:left="4184" w:hanging="360"/>
      </w:pPr>
    </w:lvl>
    <w:lvl w:ilvl="4" w:tplc="04090019" w:tentative="1">
      <w:start w:val="1"/>
      <w:numFmt w:val="lowerLetter"/>
      <w:lvlText w:val="%5."/>
      <w:lvlJc w:val="left"/>
      <w:pPr>
        <w:tabs>
          <w:tab w:val="num" w:pos="4904"/>
        </w:tabs>
        <w:ind w:left="4904" w:hanging="360"/>
      </w:pPr>
    </w:lvl>
    <w:lvl w:ilvl="5" w:tplc="0409001B" w:tentative="1">
      <w:start w:val="1"/>
      <w:numFmt w:val="lowerRoman"/>
      <w:lvlText w:val="%6."/>
      <w:lvlJc w:val="right"/>
      <w:pPr>
        <w:tabs>
          <w:tab w:val="num" w:pos="5624"/>
        </w:tabs>
        <w:ind w:left="5624" w:hanging="180"/>
      </w:pPr>
    </w:lvl>
    <w:lvl w:ilvl="6" w:tplc="0409000F" w:tentative="1">
      <w:start w:val="1"/>
      <w:numFmt w:val="decimal"/>
      <w:lvlText w:val="%7."/>
      <w:lvlJc w:val="left"/>
      <w:pPr>
        <w:tabs>
          <w:tab w:val="num" w:pos="6344"/>
        </w:tabs>
        <w:ind w:left="6344" w:hanging="360"/>
      </w:pPr>
    </w:lvl>
    <w:lvl w:ilvl="7" w:tplc="04090019" w:tentative="1">
      <w:start w:val="1"/>
      <w:numFmt w:val="lowerLetter"/>
      <w:lvlText w:val="%8."/>
      <w:lvlJc w:val="left"/>
      <w:pPr>
        <w:tabs>
          <w:tab w:val="num" w:pos="7064"/>
        </w:tabs>
        <w:ind w:left="7064" w:hanging="360"/>
      </w:pPr>
    </w:lvl>
    <w:lvl w:ilvl="8" w:tplc="0409001B" w:tentative="1">
      <w:start w:val="1"/>
      <w:numFmt w:val="lowerRoman"/>
      <w:lvlText w:val="%9."/>
      <w:lvlJc w:val="right"/>
      <w:pPr>
        <w:tabs>
          <w:tab w:val="num" w:pos="7784"/>
        </w:tabs>
        <w:ind w:left="7784" w:hanging="180"/>
      </w:pPr>
    </w:lvl>
  </w:abstractNum>
  <w:abstractNum w:abstractNumId="14">
    <w:nsid w:val="54784C1F"/>
    <w:multiLevelType w:val="hybridMultilevel"/>
    <w:tmpl w:val="16DE8EB2"/>
    <w:lvl w:ilvl="0" w:tplc="218E9156">
      <w:start w:val="1"/>
      <w:numFmt w:val="chineseCountingThousand"/>
      <w:lvlRestart w:val="0"/>
      <w:lvlText w:val="(%1)"/>
      <w:lvlJc w:val="right"/>
      <w:pPr>
        <w:tabs>
          <w:tab w:val="num" w:pos="170"/>
        </w:tabs>
        <w:ind w:left="170" w:hanging="170"/>
      </w:pPr>
      <w:rPr>
        <w:rFonts w:ascii="Times New Roman" w:hAnsi="Times New Roman"/>
        <w:sz w:val="20"/>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15">
    <w:nsid w:val="56A670D0"/>
    <w:multiLevelType w:val="hybridMultilevel"/>
    <w:tmpl w:val="48E256B4"/>
    <w:lvl w:ilvl="0" w:tplc="7CF89A20">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7D2921"/>
    <w:multiLevelType w:val="hybridMultilevel"/>
    <w:tmpl w:val="30CA19BC"/>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882F23"/>
    <w:multiLevelType w:val="hybridMultilevel"/>
    <w:tmpl w:val="1082A5B8"/>
    <w:lvl w:ilvl="0" w:tplc="73B4636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605E3A47"/>
    <w:multiLevelType w:val="hybridMultilevel"/>
    <w:tmpl w:val="028650F0"/>
    <w:lvl w:ilvl="0" w:tplc="73B46366">
      <w:start w:val="1"/>
      <w:numFmt w:val="lowerLetter"/>
      <w:lvlRestart w:val="0"/>
      <w:lvlText w:val="(%1)"/>
      <w:lvlJc w:val="right"/>
      <w:pPr>
        <w:tabs>
          <w:tab w:val="num" w:pos="1531"/>
        </w:tabs>
        <w:ind w:left="1531" w:hanging="227"/>
      </w:pPr>
      <w:rPr>
        <w:rFonts w:ascii="Times New Roman" w:hAnsi="Times New Roman"/>
        <w:b w:val="0"/>
        <w:i w:val="0"/>
        <w:sz w:val="24"/>
      </w:rPr>
    </w:lvl>
    <w:lvl w:ilvl="1" w:tplc="937C9358">
      <w:start w:val="1"/>
      <w:numFmt w:val="chineseCountingThousand"/>
      <w:lvlRestart w:val="0"/>
      <w:lvlText w:val="(%2)"/>
      <w:lvlJc w:val="left"/>
      <w:pPr>
        <w:tabs>
          <w:tab w:val="num" w:pos="-281"/>
        </w:tabs>
        <w:ind w:left="1250" w:hanging="170"/>
      </w:pPr>
      <w:rPr>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FD5B7B"/>
    <w:multiLevelType w:val="hybridMultilevel"/>
    <w:tmpl w:val="AA9A78C8"/>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5160AC"/>
    <w:multiLevelType w:val="hybridMultilevel"/>
    <w:tmpl w:val="DC0EBC0E"/>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A62E37"/>
    <w:multiLevelType w:val="hybridMultilevel"/>
    <w:tmpl w:val="73888C10"/>
    <w:lvl w:ilvl="0" w:tplc="73B46366">
      <w:start w:val="1"/>
      <w:numFmt w:val="lowerLetter"/>
      <w:lvlRestart w:val="0"/>
      <w:lvlText w:val="(%1)"/>
      <w:lvlJc w:val="right"/>
      <w:pPr>
        <w:tabs>
          <w:tab w:val="num" w:pos="1531"/>
        </w:tabs>
        <w:ind w:left="1531" w:hanging="227"/>
      </w:pPr>
      <w:rPr>
        <w:rFonts w:ascii="Times New Roman" w:hAnsi="Times New Roman"/>
        <w:b w:val="0"/>
        <w:i w:val="0"/>
        <w:sz w:val="24"/>
      </w:rPr>
    </w:lvl>
    <w:lvl w:ilvl="1" w:tplc="218E9156">
      <w:start w:val="1"/>
      <w:numFmt w:val="chineseCountingThousand"/>
      <w:lvlRestart w:val="0"/>
      <w:lvlText w:val="(%2)"/>
      <w:lvlJc w:val="right"/>
      <w:pPr>
        <w:tabs>
          <w:tab w:val="num" w:pos="1250"/>
        </w:tabs>
        <w:ind w:left="1250" w:hanging="170"/>
      </w:pPr>
      <w:rPr>
        <w:rFonts w:ascii="Times New Roman" w:hAnsi="Times New Roman"/>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734FA3"/>
    <w:multiLevelType w:val="hybridMultilevel"/>
    <w:tmpl w:val="DD84964C"/>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1A6B91"/>
    <w:multiLevelType w:val="hybridMultilevel"/>
    <w:tmpl w:val="EFF2A15A"/>
    <w:lvl w:ilvl="0" w:tplc="AE965D60">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lowerLetter"/>
      <w:lvlText w:val="%2."/>
      <w:lvlJc w:val="left"/>
      <w:pPr>
        <w:tabs>
          <w:tab w:val="num" w:pos="2744"/>
        </w:tabs>
        <w:ind w:left="2744" w:hanging="360"/>
      </w:pPr>
    </w:lvl>
    <w:lvl w:ilvl="2" w:tplc="0409001B" w:tentative="1">
      <w:start w:val="1"/>
      <w:numFmt w:val="lowerRoman"/>
      <w:lvlText w:val="%3."/>
      <w:lvlJc w:val="right"/>
      <w:pPr>
        <w:tabs>
          <w:tab w:val="num" w:pos="3464"/>
        </w:tabs>
        <w:ind w:left="3464" w:hanging="180"/>
      </w:pPr>
    </w:lvl>
    <w:lvl w:ilvl="3" w:tplc="0409000F" w:tentative="1">
      <w:start w:val="1"/>
      <w:numFmt w:val="decimal"/>
      <w:lvlText w:val="%4."/>
      <w:lvlJc w:val="left"/>
      <w:pPr>
        <w:tabs>
          <w:tab w:val="num" w:pos="4184"/>
        </w:tabs>
        <w:ind w:left="4184" w:hanging="360"/>
      </w:pPr>
    </w:lvl>
    <w:lvl w:ilvl="4" w:tplc="04090019" w:tentative="1">
      <w:start w:val="1"/>
      <w:numFmt w:val="lowerLetter"/>
      <w:lvlText w:val="%5."/>
      <w:lvlJc w:val="left"/>
      <w:pPr>
        <w:tabs>
          <w:tab w:val="num" w:pos="4904"/>
        </w:tabs>
        <w:ind w:left="4904" w:hanging="360"/>
      </w:pPr>
    </w:lvl>
    <w:lvl w:ilvl="5" w:tplc="0409001B" w:tentative="1">
      <w:start w:val="1"/>
      <w:numFmt w:val="lowerRoman"/>
      <w:lvlText w:val="%6."/>
      <w:lvlJc w:val="right"/>
      <w:pPr>
        <w:tabs>
          <w:tab w:val="num" w:pos="5624"/>
        </w:tabs>
        <w:ind w:left="5624" w:hanging="180"/>
      </w:pPr>
    </w:lvl>
    <w:lvl w:ilvl="6" w:tplc="0409000F" w:tentative="1">
      <w:start w:val="1"/>
      <w:numFmt w:val="decimal"/>
      <w:lvlText w:val="%7."/>
      <w:lvlJc w:val="left"/>
      <w:pPr>
        <w:tabs>
          <w:tab w:val="num" w:pos="6344"/>
        </w:tabs>
        <w:ind w:left="6344" w:hanging="360"/>
      </w:pPr>
    </w:lvl>
    <w:lvl w:ilvl="7" w:tplc="04090019" w:tentative="1">
      <w:start w:val="1"/>
      <w:numFmt w:val="lowerLetter"/>
      <w:lvlText w:val="%8."/>
      <w:lvlJc w:val="left"/>
      <w:pPr>
        <w:tabs>
          <w:tab w:val="num" w:pos="7064"/>
        </w:tabs>
        <w:ind w:left="7064" w:hanging="360"/>
      </w:pPr>
    </w:lvl>
    <w:lvl w:ilvl="8" w:tplc="0409001B" w:tentative="1">
      <w:start w:val="1"/>
      <w:numFmt w:val="lowerRoman"/>
      <w:lvlText w:val="%9."/>
      <w:lvlJc w:val="right"/>
      <w:pPr>
        <w:tabs>
          <w:tab w:val="num" w:pos="7784"/>
        </w:tabs>
        <w:ind w:left="7784" w:hanging="180"/>
      </w:pPr>
    </w:lvl>
  </w:abstractNum>
  <w:num w:numId="1">
    <w:abstractNumId w:val="7"/>
  </w:num>
  <w:num w:numId="2">
    <w:abstractNumId w:val="12"/>
  </w:num>
  <w:num w:numId="3">
    <w:abstractNumId w:val="8"/>
  </w:num>
  <w:num w:numId="4">
    <w:abstractNumId w:val="6"/>
  </w:num>
  <w:num w:numId="5">
    <w:abstractNumId w:val="7"/>
  </w:num>
  <w:num w:numId="6">
    <w:abstractNumId w:val="12"/>
  </w:num>
  <w:num w:numId="7">
    <w:abstractNumId w:val="8"/>
  </w:num>
  <w:num w:numId="8">
    <w:abstractNumId w:val="6"/>
  </w:num>
  <w:num w:numId="9">
    <w:abstractNumId w:val="7"/>
  </w:num>
  <w:num w:numId="10">
    <w:abstractNumId w:val="12"/>
  </w:num>
  <w:num w:numId="11">
    <w:abstractNumId w:val="8"/>
  </w:num>
  <w:num w:numId="12">
    <w:abstractNumId w:val="6"/>
  </w:num>
  <w:num w:numId="13">
    <w:abstractNumId w:val="7"/>
  </w:num>
  <w:num w:numId="14">
    <w:abstractNumId w:val="12"/>
  </w:num>
  <w:num w:numId="15">
    <w:abstractNumId w:val="8"/>
  </w:num>
  <w:num w:numId="16">
    <w:abstractNumId w:val="12"/>
  </w:num>
  <w:num w:numId="17">
    <w:abstractNumId w:val="8"/>
  </w:num>
  <w:num w:numId="18">
    <w:abstractNumId w:val="1"/>
  </w:num>
  <w:num w:numId="19">
    <w:abstractNumId w:val="12"/>
  </w:num>
  <w:num w:numId="20">
    <w:abstractNumId w:val="8"/>
  </w:num>
  <w:num w:numId="21">
    <w:abstractNumId w:val="23"/>
  </w:num>
  <w:num w:numId="22">
    <w:abstractNumId w:val="3"/>
  </w:num>
  <w:num w:numId="23">
    <w:abstractNumId w:val="3"/>
  </w:num>
  <w:num w:numId="24">
    <w:abstractNumId w:val="12"/>
  </w:num>
  <w:num w:numId="25">
    <w:abstractNumId w:val="8"/>
  </w:num>
  <w:num w:numId="26">
    <w:abstractNumId w:val="21"/>
  </w:num>
  <w:num w:numId="27">
    <w:abstractNumId w:val="0"/>
  </w:num>
  <w:num w:numId="28">
    <w:abstractNumId w:val="13"/>
  </w:num>
  <w:num w:numId="29">
    <w:abstractNumId w:val="25"/>
  </w:num>
  <w:num w:numId="30">
    <w:abstractNumId w:val="18"/>
  </w:num>
  <w:num w:numId="31">
    <w:abstractNumId w:val="17"/>
  </w:num>
  <w:num w:numId="32">
    <w:abstractNumId w:val="22"/>
  </w:num>
  <w:num w:numId="33">
    <w:abstractNumId w:val="19"/>
  </w:num>
  <w:num w:numId="34">
    <w:abstractNumId w:val="14"/>
  </w:num>
  <w:num w:numId="35">
    <w:abstractNumId w:val="16"/>
  </w:num>
  <w:num w:numId="36">
    <w:abstractNumId w:val="20"/>
  </w:num>
  <w:num w:numId="37">
    <w:abstractNumId w:val="2"/>
  </w:num>
  <w:num w:numId="38">
    <w:abstractNumId w:val="24"/>
  </w:num>
  <w:num w:numId="39">
    <w:abstractNumId w:val="5"/>
  </w:num>
  <w:num w:numId="40">
    <w:abstractNumId w:val="4"/>
  </w:num>
  <w:num w:numId="41">
    <w:abstractNumId w:val="10"/>
  </w:num>
  <w:num w:numId="42">
    <w:abstractNumId w:val="11"/>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2">
    <w:name w:val="表决"/>
    <w:basedOn w:val="Normal"/>
    <w:pPr>
      <w:ind w:left="2042" w:hanging="1021"/>
    </w:pPr>
  </w:style>
  <w:style w:type="paragraph" w:styleId="NormalIndent">
    <w:name w:val="Normal Indent"/>
    <w:basedOn w:val="Normal"/>
    <w:semiHidden/>
    <w:pPr>
      <w:widowControl w:val="0"/>
      <w:ind w:firstLine="510"/>
    </w:pPr>
  </w:style>
  <w:style w:type="paragraph" w:customStyle="1" w:styleId="a3">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4">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5">
    <w:name w:val="居中页眉"/>
    <w:basedOn w:val="Header"/>
    <w:pPr>
      <w:tabs>
        <w:tab w:val="left" w:pos="1202"/>
      </w:tabs>
      <w:snapToGrid/>
      <w:spacing w:line="288" w:lineRule="auto"/>
    </w:pPr>
  </w:style>
  <w:style w:type="paragraph" w:customStyle="1" w:styleId="a6">
    <w:name w:val="悬挂"/>
    <w:basedOn w:val="Normal"/>
    <w:pPr>
      <w:ind w:left="1531" w:hanging="510"/>
    </w:pPr>
  </w:style>
  <w:style w:type="paragraph" w:customStyle="1" w:styleId="a0">
    <w:name w:val="悬挂符号－"/>
    <w:basedOn w:val="a6"/>
    <w:pPr>
      <w:numPr>
        <w:numId w:val="24"/>
      </w:numPr>
      <w:tabs>
        <w:tab w:val="clear" w:pos="510"/>
      </w:tabs>
    </w:pPr>
  </w:style>
  <w:style w:type="paragraph" w:customStyle="1" w:styleId="a7">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x">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55</TotalTime>
  <Pages>58</Pages>
  <Words>6492</Words>
  <Characters>37009</Characters>
  <Application>Microsoft Office Word</Application>
  <DocSecurity>4</DocSecurity>
  <Lines>308</Lines>
  <Paragraphs>74</Paragraphs>
  <ScaleCrop>false</ScaleCrop>
  <HeadingPairs>
    <vt:vector size="4" baseType="variant">
      <vt:variant>
        <vt:lpstr>题目</vt:lpstr>
      </vt:variant>
      <vt:variant>
        <vt:i4>1</vt:i4>
      </vt:variant>
      <vt:variant>
        <vt:lpstr>标题</vt:lpstr>
      </vt:variant>
      <vt:variant>
        <vt:i4>39</vt:i4>
      </vt:variant>
    </vt:vector>
  </HeadingPairs>
  <TitlesOfParts>
    <vt:vector size="40" baseType="lpstr">
      <vt:lpstr>E.dot</vt:lpstr>
      <vt:lpstr>    《经济、社会、文化权利国际公约》的执行情况</vt:lpstr>
      <vt:lpstr>        缔约国根据《公约》第十六条和第十七条 提交的第二次报告</vt:lpstr>
      <vt:lpstr>        增  编</vt:lpstr>
      <vt:lpstr>        危地马拉* **</vt:lpstr>
      <vt:lpstr>    导  言</vt:lpstr>
      <vt:lpstr>    一、第1条.  自决权</vt:lpstr>
      <vt:lpstr>    二、第2条. 为充分实现《公约》承认的 权利采取立法措施</vt:lpstr>
      <vt:lpstr>        A.  教  育</vt:lpstr>
      <vt:lpstr>        B.  卫  生</vt:lpstr>
      <vt:lpstr>        C.  饮水和环境卫生</vt:lpstr>
      <vt:lpstr>        D.  住  房</vt:lpstr>
      <vt:lpstr>    三、第3条.  妇女的实际地位</vt:lpstr>
      <vt:lpstr>        A.  全国妇女办公室(ONAM)</vt:lpstr>
      <vt:lpstr>        B.  捍卫妇女人权办公室</vt:lpstr>
      <vt:lpstr>        C.  提高农村妇女地位方案</vt:lpstr>
      <vt:lpstr>        D.  保护妇女的立法措施</vt:lpstr>
      <vt:lpstr>        1.  《防止、惩罚和根除家庭暴力法》</vt:lpstr>
      <vt:lpstr>        2.  《刑事法》的改革</vt:lpstr>
      <vt:lpstr>        3.  消除性别歧视的陈词滥调</vt:lpstr>
      <vt:lpstr>        E.  土著妇女权利常设委员会</vt:lpstr>
      <vt:lpstr>        1.  捍卫土著妇女权利办公室</vt:lpstr>
      <vt:lpstr>        2.  妇女论坛</vt:lpstr>
      <vt:lpstr>        F.  妇女获得教育的机会</vt:lpstr>
      <vt:lpstr>        1.  女童方案</vt:lpstr>
      <vt:lpstr>        2.  “让女童接受教育”委员会</vt:lpstr>
      <vt:lpstr>        G.  妇女获得保健的机会</vt:lpstr>
      <vt:lpstr>        H.  农村妇女的地位</vt:lpstr>
      <vt:lpstr>    四、第6条.  工作权</vt:lpstr>
      <vt:lpstr>    五、第7条.  享受公正和有利工作条件的权利</vt:lpstr>
      <vt:lpstr>    六、第8条.  组织工会的权利</vt:lpstr>
      <vt:lpstr>    七、第9条.  享受社会保障的权利</vt:lpstr>
      <vt:lpstr>    八、第10条.  家庭</vt:lpstr>
      <vt:lpstr>    九、第11条.  人人有权为自己和家庭获得相当的生活水准， 包括足够的食物、衣着和住房</vt:lpstr>
      <vt:lpstr>    十、第12条.  人民身体健康和心理健康的一般标准</vt:lpstr>
      <vt:lpstr>        用于预防性保健的公共经费</vt:lpstr>
      <vt:lpstr>        用于卫生的公共经费在国内总产值中所占的百分比</vt:lpstr>
      <vt:lpstr>    十一、第13条.接受教育的权利</vt:lpstr>
      <vt:lpstr>    十二、第14条.  逐步执行免费义务教育的原则</vt:lpstr>
      <vt:lpstr>    十三、第15条.  人人参与文化生活的权利</vt:lpstr>
    </vt:vector>
  </TitlesOfParts>
  <Company>ONU</Company>
  <LinksUpToDate>false</LinksUpToDate>
  <CharactersWithSpaces>45449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Kong</dc:creator>
  <cp:keywords/>
  <cp:lastModifiedBy>Niu</cp:lastModifiedBy>
  <cp:revision>8</cp:revision>
  <cp:lastPrinted>2002-12-27T09:19:00Z</cp:lastPrinted>
  <dcterms:created xsi:type="dcterms:W3CDTF">2002-12-27T08:24:00Z</dcterms:created>
  <dcterms:modified xsi:type="dcterms:W3CDTF">2002-12-27T09:21:00Z</dcterms:modified>
</cp:coreProperties>
</file>