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459FE" w:rsidP="00E459FE">
            <w:pPr>
              <w:suppressAutoHyphens w:val="0"/>
              <w:spacing w:after="20"/>
              <w:jc w:val="right"/>
            </w:pPr>
            <w:r w:rsidRPr="00E459FE">
              <w:rPr>
                <w:sz w:val="40"/>
              </w:rPr>
              <w:t>E</w:t>
            </w:r>
            <w:r>
              <w:t>/C.12/65/D/47/2018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459FE" w:rsidP="00E459FE">
            <w:pPr>
              <w:spacing w:before="240"/>
            </w:pPr>
            <w:r>
              <w:t>Distr.: General</w:t>
            </w:r>
          </w:p>
          <w:p w:rsidR="00E459FE" w:rsidRDefault="00E459FE" w:rsidP="00E459FE">
            <w:pPr>
              <w:suppressAutoHyphens w:val="0"/>
            </w:pPr>
            <w:r>
              <w:t>1 April 2019</w:t>
            </w:r>
          </w:p>
          <w:p w:rsidR="00E459FE" w:rsidRDefault="008F2003" w:rsidP="00E459FE">
            <w:pPr>
              <w:suppressAutoHyphens w:val="0"/>
            </w:pPr>
            <w:r>
              <w:t>English</w:t>
            </w:r>
          </w:p>
          <w:p w:rsidR="00E459FE" w:rsidRDefault="00E459FE" w:rsidP="00E459FE">
            <w:pPr>
              <w:suppressAutoHyphens w:val="0"/>
            </w:pPr>
            <w:r>
              <w:t>Original: Spanish</w:t>
            </w:r>
          </w:p>
        </w:tc>
      </w:tr>
    </w:tbl>
    <w:p w:rsidR="008F2003" w:rsidRDefault="008F2003" w:rsidP="008F2003">
      <w:pPr>
        <w:spacing w:before="120"/>
        <w:rPr>
          <w:b/>
          <w:sz w:val="24"/>
          <w:szCs w:val="24"/>
        </w:rPr>
      </w:pPr>
      <w:r>
        <w:rPr>
          <w:b/>
          <w:sz w:val="24"/>
          <w:szCs w:val="24"/>
        </w:rPr>
        <w:t>Committee on Economic, Social and Cultural Rights</w:t>
      </w:r>
    </w:p>
    <w:p w:rsidR="008F2003" w:rsidRDefault="008F2003" w:rsidP="005249F0">
      <w:pPr>
        <w:pStyle w:val="HChG"/>
        <w:rPr>
          <w:b w:val="0"/>
          <w:bCs/>
          <w:sz w:val="20"/>
        </w:rPr>
      </w:pPr>
      <w:r w:rsidRPr="009E614D">
        <w:tab/>
      </w:r>
      <w:r w:rsidRPr="009E614D">
        <w:tab/>
        <w:t>Decision adopted by the Committee under the Optional Protocol to the International Covenant on Economic,</w:t>
      </w:r>
      <w:r w:rsidR="005249F0">
        <w:br/>
      </w:r>
      <w:r w:rsidRPr="009E614D">
        <w:t>Social and Cultural Rights, concerning communication</w:t>
      </w:r>
      <w:r w:rsidR="005249F0">
        <w:br/>
      </w:r>
      <w:r w:rsidRPr="009E614D">
        <w:t>No. 47/2018</w:t>
      </w:r>
      <w:r w:rsidRPr="00721DB9">
        <w:rPr>
          <w:b w:val="0"/>
          <w:bCs/>
          <w:sz w:val="20"/>
        </w:rPr>
        <w:footnoteReference w:customMarkFollows="1" w:id="1"/>
        <w:t>*</w:t>
      </w:r>
    </w:p>
    <w:p w:rsidR="00721DB9" w:rsidRPr="000D1ED1" w:rsidRDefault="00721DB9" w:rsidP="00D14EB1">
      <w:pPr>
        <w:pStyle w:val="SingleTxtG"/>
        <w:tabs>
          <w:tab w:val="left" w:pos="4820"/>
        </w:tabs>
        <w:ind w:left="4536" w:hanging="3402"/>
        <w:jc w:val="left"/>
      </w:pPr>
      <w:r>
        <w:rPr>
          <w:i/>
        </w:rPr>
        <w:t>Communication submitted by</w:t>
      </w:r>
      <w:r w:rsidRPr="00FD511F">
        <w:rPr>
          <w:i/>
        </w:rPr>
        <w:t>:</w:t>
      </w:r>
      <w:r>
        <w:rPr>
          <w:i/>
        </w:rPr>
        <w:tab/>
      </w:r>
      <w:r>
        <w:rPr>
          <w:iCs/>
        </w:rPr>
        <w:t>M.V.</w:t>
      </w:r>
    </w:p>
    <w:p w:rsidR="00721DB9" w:rsidRDefault="00721DB9" w:rsidP="00721DB9">
      <w:pPr>
        <w:pStyle w:val="SingleTxtG"/>
        <w:tabs>
          <w:tab w:val="left" w:pos="4820"/>
        </w:tabs>
        <w:ind w:left="4536" w:hanging="3402"/>
        <w:jc w:val="left"/>
      </w:pPr>
      <w:r>
        <w:rPr>
          <w:i/>
        </w:rPr>
        <w:t>Alleged victim</w:t>
      </w:r>
      <w:r w:rsidRPr="00FD511F">
        <w:rPr>
          <w:i/>
        </w:rPr>
        <w:t>:</w:t>
      </w:r>
      <w:r w:rsidRPr="00FD511F">
        <w:rPr>
          <w:i/>
        </w:rPr>
        <w:tab/>
      </w:r>
      <w:r w:rsidRPr="00BD2277">
        <w:t>The author</w:t>
      </w:r>
      <w:r w:rsidR="00D14EB1">
        <w:t xml:space="preserve"> and her daughter</w:t>
      </w:r>
    </w:p>
    <w:p w:rsidR="00721DB9" w:rsidRDefault="00721DB9" w:rsidP="00D14EB1">
      <w:pPr>
        <w:pStyle w:val="SingleTxtG"/>
        <w:tabs>
          <w:tab w:val="left" w:pos="4820"/>
        </w:tabs>
        <w:ind w:left="4536" w:hanging="3402"/>
        <w:jc w:val="left"/>
      </w:pPr>
      <w:r>
        <w:rPr>
          <w:i/>
        </w:rPr>
        <w:t>State party</w:t>
      </w:r>
      <w:r w:rsidRPr="00FD511F">
        <w:rPr>
          <w:i/>
        </w:rPr>
        <w:t>:</w:t>
      </w:r>
      <w:r w:rsidRPr="00FD511F">
        <w:rPr>
          <w:i/>
        </w:rPr>
        <w:tab/>
      </w:r>
      <w:r w:rsidR="00D14EB1">
        <w:rPr>
          <w:iCs/>
        </w:rPr>
        <w:t>Spain</w:t>
      </w:r>
    </w:p>
    <w:p w:rsidR="00721DB9" w:rsidRDefault="00721DB9" w:rsidP="00D14EB1">
      <w:pPr>
        <w:pStyle w:val="SingleTxtG"/>
        <w:tabs>
          <w:tab w:val="left" w:pos="4820"/>
        </w:tabs>
        <w:ind w:left="4536" w:hanging="3402"/>
        <w:jc w:val="left"/>
      </w:pPr>
      <w:r w:rsidRPr="00FD511F">
        <w:rPr>
          <w:i/>
        </w:rPr>
        <w:t xml:space="preserve">Date </w:t>
      </w:r>
      <w:r>
        <w:rPr>
          <w:i/>
        </w:rPr>
        <w:t>of commu</w:t>
      </w:r>
      <w:bookmarkStart w:id="0" w:name="_GoBack"/>
      <w:bookmarkEnd w:id="0"/>
      <w:r>
        <w:rPr>
          <w:i/>
        </w:rPr>
        <w:t>nication</w:t>
      </w:r>
      <w:r w:rsidRPr="00FD511F">
        <w:rPr>
          <w:i/>
        </w:rPr>
        <w:t>:</w:t>
      </w:r>
      <w:r w:rsidRPr="00FD511F">
        <w:rPr>
          <w:i/>
        </w:rPr>
        <w:tab/>
      </w:r>
      <w:r w:rsidR="00D14EB1">
        <w:rPr>
          <w:iCs/>
        </w:rPr>
        <w:t>16 July 2018</w:t>
      </w:r>
    </w:p>
    <w:p w:rsidR="00721DB9" w:rsidRDefault="00721DB9" w:rsidP="00D14EB1">
      <w:pPr>
        <w:pStyle w:val="SingleTxtG"/>
        <w:tabs>
          <w:tab w:val="left" w:pos="4820"/>
        </w:tabs>
        <w:ind w:left="4536" w:hanging="3402"/>
        <w:jc w:val="left"/>
      </w:pPr>
      <w:r>
        <w:rPr>
          <w:i/>
          <w:iCs/>
        </w:rPr>
        <w:t>Subject matter:</w:t>
      </w:r>
      <w:r w:rsidRPr="00FD511F">
        <w:rPr>
          <w:i/>
        </w:rPr>
        <w:tab/>
      </w:r>
      <w:r w:rsidR="00D14EB1">
        <w:rPr>
          <w:iCs/>
        </w:rPr>
        <w:t>Eviction by termination of lease</w:t>
      </w:r>
    </w:p>
    <w:p w:rsidR="008F2003" w:rsidRDefault="008F2003" w:rsidP="00D14EB1">
      <w:pPr>
        <w:pStyle w:val="SingleTxtG"/>
      </w:pPr>
      <w:r w:rsidRPr="009E614D">
        <w:tab/>
        <w:t>At its meeting on 1 March 2019, the Committee, having considered the request for discontinuance submitted by the author, which affirms that the eviction order issued against her has been annulled following ratification by the competent court of an extrajudicial agreement with the owners of the property regarding the continuation of the lease, decided to discontinue its consideration of communication No. 47/2018.</w:t>
      </w:r>
    </w:p>
    <w:p w:rsidR="00D14EB1" w:rsidRPr="009E614D" w:rsidRDefault="00D14EB1" w:rsidP="00D14EB1">
      <w:pPr>
        <w:pStyle w:val="SingleTxtG"/>
        <w:spacing w:before="240"/>
        <w:jc w:val="center"/>
      </w:pPr>
      <w:r>
        <w:rPr>
          <w:u w:val="single"/>
        </w:rPr>
        <w:tab/>
      </w:r>
      <w:r>
        <w:rPr>
          <w:u w:val="single"/>
        </w:rPr>
        <w:tab/>
      </w:r>
      <w:r>
        <w:rPr>
          <w:u w:val="single"/>
        </w:rPr>
        <w:tab/>
      </w:r>
    </w:p>
    <w:sectPr w:rsidR="00D14EB1" w:rsidRPr="009E614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DB" w:rsidRPr="00FB1744" w:rsidRDefault="001645DB" w:rsidP="00FB1744">
      <w:pPr>
        <w:pStyle w:val="Footer"/>
      </w:pPr>
    </w:p>
  </w:endnote>
  <w:endnote w:type="continuationSeparator" w:id="0">
    <w:p w:rsidR="001645DB" w:rsidRPr="00FB1744" w:rsidRDefault="001645D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E" w:rsidRDefault="00E459FE" w:rsidP="00E459FE">
    <w:pPr>
      <w:pStyle w:val="Footer"/>
      <w:tabs>
        <w:tab w:val="right" w:pos="9638"/>
      </w:tabs>
    </w:pPr>
    <w:r w:rsidRPr="00E459FE">
      <w:rPr>
        <w:b/>
        <w:bCs/>
        <w:sz w:val="18"/>
      </w:rPr>
      <w:fldChar w:fldCharType="begin"/>
    </w:r>
    <w:r w:rsidRPr="00E459FE">
      <w:rPr>
        <w:b/>
        <w:bCs/>
        <w:sz w:val="18"/>
      </w:rPr>
      <w:instrText xml:space="preserve"> PAGE  \* MERGEFORMAT </w:instrText>
    </w:r>
    <w:r w:rsidRPr="00E459FE">
      <w:rPr>
        <w:b/>
        <w:bCs/>
        <w:sz w:val="18"/>
      </w:rPr>
      <w:fldChar w:fldCharType="separate"/>
    </w:r>
    <w:r w:rsidR="00D14EB1">
      <w:rPr>
        <w:b/>
        <w:bCs/>
        <w:noProof/>
        <w:sz w:val="18"/>
      </w:rPr>
      <w:t>2</w:t>
    </w:r>
    <w:r w:rsidRPr="00E459FE">
      <w:rPr>
        <w:b/>
        <w:bCs/>
        <w:sz w:val="18"/>
      </w:rPr>
      <w:fldChar w:fldCharType="end"/>
    </w:r>
    <w:r>
      <w:tab/>
      <w:t>GE.19-05347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E" w:rsidRDefault="00E459FE" w:rsidP="00E459FE">
    <w:pPr>
      <w:pStyle w:val="Footer"/>
      <w:tabs>
        <w:tab w:val="right" w:pos="9638"/>
      </w:tabs>
    </w:pPr>
    <w:r>
      <w:t>GE.19-05347</w:t>
    </w:r>
    <w:r>
      <w:tab/>
    </w:r>
    <w:r w:rsidRPr="00E459FE">
      <w:rPr>
        <w:b/>
        <w:bCs/>
        <w:sz w:val="18"/>
      </w:rPr>
      <w:fldChar w:fldCharType="begin"/>
    </w:r>
    <w:r w:rsidRPr="00E459FE">
      <w:rPr>
        <w:b/>
        <w:bCs/>
        <w:sz w:val="18"/>
      </w:rPr>
      <w:instrText xml:space="preserve"> PAGE  \* MERGEFORMAT </w:instrText>
    </w:r>
    <w:r w:rsidRPr="00E459FE">
      <w:rPr>
        <w:b/>
        <w:bCs/>
        <w:sz w:val="18"/>
      </w:rPr>
      <w:fldChar w:fldCharType="separate"/>
    </w:r>
    <w:r>
      <w:rPr>
        <w:b/>
        <w:bCs/>
        <w:noProof/>
        <w:sz w:val="18"/>
      </w:rPr>
      <w:t>3</w:t>
    </w:r>
    <w:r w:rsidRPr="00E459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E459FE"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459FE" w:rsidRDefault="00E459FE" w:rsidP="00E459FE">
    <w:r>
      <w:t>GE.19-</w:t>
    </w:r>
    <w:proofErr w:type="gramStart"/>
    <w:r>
      <w:t>05347  (</w:t>
    </w:r>
    <w:proofErr w:type="gramEnd"/>
    <w:r>
      <w:t>E)</w:t>
    </w:r>
    <w:r w:rsidR="005249F0">
      <w:t xml:space="preserve">    180419    230419</w:t>
    </w:r>
  </w:p>
  <w:p w:rsidR="00E459FE" w:rsidRPr="00E459FE" w:rsidRDefault="00E459FE" w:rsidP="00E459F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12/65/D/47/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5/D/47/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DB" w:rsidRPr="00FB1744" w:rsidRDefault="001645DB" w:rsidP="00FB1744">
      <w:pPr>
        <w:tabs>
          <w:tab w:val="right" w:pos="2155"/>
        </w:tabs>
        <w:spacing w:after="80" w:line="240" w:lineRule="auto"/>
        <w:ind w:left="680"/>
      </w:pPr>
      <w:r>
        <w:rPr>
          <w:u w:val="single"/>
        </w:rPr>
        <w:tab/>
      </w:r>
    </w:p>
  </w:footnote>
  <w:footnote w:type="continuationSeparator" w:id="0">
    <w:p w:rsidR="001645DB" w:rsidRPr="00FB1744" w:rsidRDefault="001645DB" w:rsidP="00FB1744">
      <w:pPr>
        <w:tabs>
          <w:tab w:val="right" w:pos="2155"/>
        </w:tabs>
        <w:spacing w:after="80" w:line="240" w:lineRule="auto"/>
        <w:ind w:left="680"/>
      </w:pPr>
      <w:r>
        <w:rPr>
          <w:u w:val="single"/>
        </w:rPr>
        <w:tab/>
      </w:r>
    </w:p>
  </w:footnote>
  <w:footnote w:id="1">
    <w:p w:rsidR="008F2003" w:rsidRPr="00765DDA" w:rsidRDefault="008F2003" w:rsidP="008F2003">
      <w:pPr>
        <w:pStyle w:val="FootnoteText"/>
        <w:rPr>
          <w:lang w:val="en-US"/>
        </w:rPr>
      </w:pPr>
      <w:r w:rsidRPr="00D14EB1">
        <w:rPr>
          <w:sz w:val="20"/>
        </w:rPr>
        <w:tab/>
        <w:t>*</w:t>
      </w:r>
      <w:r w:rsidRPr="00D14EB1">
        <w:rPr>
          <w:sz w:val="20"/>
        </w:rPr>
        <w:tab/>
      </w:r>
      <w:r>
        <w:t>Adopted by the Committee at its sixty-fifth session (18 February–8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E" w:rsidRDefault="00E459FE" w:rsidP="00E459FE">
    <w:pPr>
      <w:pStyle w:val="Header"/>
    </w:pPr>
    <w:r>
      <w:t>E/C.12/65/D/47/2018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E" w:rsidRDefault="00E459FE" w:rsidP="00E459FE">
    <w:pPr>
      <w:pStyle w:val="Header"/>
      <w:jc w:val="right"/>
    </w:pPr>
    <w:r>
      <w:t>E/C.12/65/D/47/2018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5DB"/>
    <w:rsid w:val="00046E92"/>
    <w:rsid w:val="000D1B89"/>
    <w:rsid w:val="001170DC"/>
    <w:rsid w:val="001645DB"/>
    <w:rsid w:val="00247E2C"/>
    <w:rsid w:val="002D6C53"/>
    <w:rsid w:val="002F5595"/>
    <w:rsid w:val="00334F6A"/>
    <w:rsid w:val="00342AC8"/>
    <w:rsid w:val="00382A19"/>
    <w:rsid w:val="003B4550"/>
    <w:rsid w:val="00461253"/>
    <w:rsid w:val="005042C2"/>
    <w:rsid w:val="00506C12"/>
    <w:rsid w:val="005249F0"/>
    <w:rsid w:val="0056599A"/>
    <w:rsid w:val="00587690"/>
    <w:rsid w:val="005A398A"/>
    <w:rsid w:val="00671529"/>
    <w:rsid w:val="00717266"/>
    <w:rsid w:val="00721DB9"/>
    <w:rsid w:val="007268F9"/>
    <w:rsid w:val="007C52B0"/>
    <w:rsid w:val="008F2003"/>
    <w:rsid w:val="009411B4"/>
    <w:rsid w:val="009D0139"/>
    <w:rsid w:val="009F5CDC"/>
    <w:rsid w:val="00A775CF"/>
    <w:rsid w:val="00AB3C7E"/>
    <w:rsid w:val="00B06045"/>
    <w:rsid w:val="00C35A27"/>
    <w:rsid w:val="00D14EB1"/>
    <w:rsid w:val="00E02C2B"/>
    <w:rsid w:val="00E459FE"/>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B9376F"/>
  <w15:docId w15:val="{CB7B554E-C9F4-43E5-B693-7C4066AD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114A-8F12-4A73-8076-96E64A31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134</Words>
  <Characters>802</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E/C.12/65/D/47/2018</vt:lpstr>
    </vt:vector>
  </TitlesOfParts>
  <Company>DCM</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E/C.12/65/D/47/2018</dc:title>
  <dc:subject>1905347</dc:subject>
  <dc:creator>Giltsoff</dc:creator>
  <cp:keywords/>
  <dc:description/>
  <cp:lastModifiedBy>Una Giltsoff</cp:lastModifiedBy>
  <cp:revision>2</cp:revision>
  <cp:lastPrinted>2019-04-23T12:01:00Z</cp:lastPrinted>
  <dcterms:created xsi:type="dcterms:W3CDTF">2019-04-23T12:13:00Z</dcterms:created>
  <dcterms:modified xsi:type="dcterms:W3CDTF">2019-04-23T12:13:00Z</dcterms:modified>
</cp:coreProperties>
</file>