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077" w:rsidRDefault="00B75077">
      <w:pPr>
        <w:rPr>
          <w:rFonts w:hint="eastAsia"/>
        </w:rPr>
      </w:pPr>
      <w:r>
        <w:rPr>
          <w:rFonts w:hint="eastAsia"/>
        </w:rPr>
        <w:t>经济、社会和文化权利委员会</w:t>
      </w:r>
    </w:p>
    <w:p w:rsidR="00B75077" w:rsidRDefault="00B75077">
      <w:pPr>
        <w:rPr>
          <w:rFonts w:hint="eastAsia"/>
        </w:rPr>
      </w:pPr>
      <w:r>
        <w:rPr>
          <w:rFonts w:hint="eastAsia"/>
        </w:rPr>
        <w:t>第四十届会议</w:t>
      </w:r>
    </w:p>
    <w:p w:rsidR="00B75077" w:rsidRDefault="00B75077" w:rsidP="006C5FE2">
      <w:pPr>
        <w:spacing w:after="320"/>
        <w:rPr>
          <w:rFonts w:hint="eastAsia"/>
        </w:rPr>
      </w:pPr>
      <w:r>
        <w:rPr>
          <w:rFonts w:hint="eastAsia"/>
        </w:rPr>
        <w:t>2008</w:t>
      </w:r>
      <w:r>
        <w:rPr>
          <w:rFonts w:hint="eastAsia"/>
        </w:rPr>
        <w:t>年</w:t>
      </w:r>
      <w:r>
        <w:rPr>
          <w:rFonts w:hint="eastAsia"/>
        </w:rPr>
        <w:t>4</w:t>
      </w:r>
      <w:r>
        <w:rPr>
          <w:rFonts w:hint="eastAsia"/>
        </w:rPr>
        <w:t>月</w:t>
      </w:r>
      <w:r>
        <w:rPr>
          <w:rFonts w:hint="eastAsia"/>
        </w:rPr>
        <w:t>28</w:t>
      </w:r>
      <w:r>
        <w:rPr>
          <w:rFonts w:hint="eastAsia"/>
        </w:rPr>
        <w:t>日至</w:t>
      </w:r>
      <w:r>
        <w:rPr>
          <w:rFonts w:hint="eastAsia"/>
        </w:rPr>
        <w:t>5</w:t>
      </w:r>
      <w:r>
        <w:rPr>
          <w:rFonts w:hint="eastAsia"/>
        </w:rPr>
        <w:t>月</w:t>
      </w:r>
      <w:r>
        <w:rPr>
          <w:rFonts w:hint="eastAsia"/>
        </w:rPr>
        <w:t>16</w:t>
      </w:r>
      <w:r>
        <w:rPr>
          <w:rFonts w:hint="eastAsia"/>
        </w:rPr>
        <w:t>日，日内瓦</w:t>
      </w:r>
    </w:p>
    <w:p w:rsidR="00B75077" w:rsidRDefault="00B75077" w:rsidP="006C5FE2">
      <w:pPr>
        <w:pStyle w:val="Heading2"/>
        <w:rPr>
          <w:rFonts w:hint="eastAsia"/>
        </w:rPr>
      </w:pPr>
      <w:r>
        <w:rPr>
          <w:rFonts w:hint="eastAsia"/>
        </w:rPr>
        <w:t>审议缔约国根据《公约》第十六条</w:t>
      </w:r>
      <w:r>
        <w:br/>
      </w:r>
      <w:r>
        <w:rPr>
          <w:rFonts w:hint="eastAsia"/>
        </w:rPr>
        <w:t>和第十七条提交的报告</w:t>
      </w:r>
    </w:p>
    <w:p w:rsidR="00B75077" w:rsidRDefault="00B75077" w:rsidP="006C5FE2">
      <w:pPr>
        <w:pStyle w:val="Heading3"/>
        <w:rPr>
          <w:rFonts w:hint="eastAsia"/>
        </w:rPr>
      </w:pPr>
      <w:r>
        <w:rPr>
          <w:rFonts w:hint="eastAsia"/>
        </w:rPr>
        <w:t>经济、社会和文化权利委员会的结论性意见</w:t>
      </w:r>
    </w:p>
    <w:p w:rsidR="00B75077" w:rsidRDefault="00B75077" w:rsidP="006C5FE2">
      <w:pPr>
        <w:pStyle w:val="a1"/>
        <w:rPr>
          <w:rFonts w:hint="eastAsia"/>
        </w:rPr>
      </w:pPr>
      <w:r>
        <w:rPr>
          <w:rFonts w:hint="eastAsia"/>
        </w:rPr>
        <w:t>玻利维亚</w:t>
      </w:r>
    </w:p>
    <w:p w:rsidR="00B75077" w:rsidRDefault="00B75077" w:rsidP="004E4C5D">
      <w:pPr>
        <w:spacing w:after="320"/>
        <w:rPr>
          <w:rFonts w:hint="eastAsia"/>
        </w:rPr>
      </w:pPr>
      <w:r>
        <w:rPr>
          <w:rFonts w:hint="eastAsia"/>
        </w:rPr>
        <w:tab/>
        <w:t>1</w:t>
      </w:r>
      <w:r>
        <w:t>.</w:t>
      </w:r>
      <w:r>
        <w:rPr>
          <w:rFonts w:hint="eastAsia"/>
        </w:rPr>
        <w:t xml:space="preserve">  </w:t>
      </w:r>
      <w:r>
        <w:rPr>
          <w:rFonts w:hint="eastAsia"/>
        </w:rPr>
        <w:t>经济、社会、文化权利委员会于</w:t>
      </w:r>
      <w:r>
        <w:rPr>
          <w:rFonts w:hint="eastAsia"/>
        </w:rPr>
        <w:t>2008</w:t>
      </w:r>
      <w:r>
        <w:rPr>
          <w:rFonts w:hint="eastAsia"/>
        </w:rPr>
        <w:t>年</w:t>
      </w:r>
      <w:r>
        <w:rPr>
          <w:rFonts w:hint="eastAsia"/>
        </w:rPr>
        <w:t>5</w:t>
      </w:r>
      <w:r>
        <w:rPr>
          <w:rFonts w:hint="eastAsia"/>
        </w:rPr>
        <w:t>月</w:t>
      </w:r>
      <w:r>
        <w:rPr>
          <w:rFonts w:hint="eastAsia"/>
        </w:rPr>
        <w:t>6</w:t>
      </w:r>
      <w:r>
        <w:rPr>
          <w:rFonts w:hint="eastAsia"/>
        </w:rPr>
        <w:t>日和</w:t>
      </w:r>
      <w:r>
        <w:rPr>
          <w:rFonts w:hint="eastAsia"/>
        </w:rPr>
        <w:t>7</w:t>
      </w:r>
      <w:r>
        <w:rPr>
          <w:rFonts w:hint="eastAsia"/>
        </w:rPr>
        <w:t>日举行的第</w:t>
      </w:r>
      <w:r>
        <w:rPr>
          <w:rFonts w:hint="eastAsia"/>
        </w:rPr>
        <w:t>11</w:t>
      </w:r>
      <w:r>
        <w:rPr>
          <w:rFonts w:hint="eastAsia"/>
        </w:rPr>
        <w:t>、</w:t>
      </w:r>
      <w:r>
        <w:rPr>
          <w:rFonts w:hint="eastAsia"/>
        </w:rPr>
        <w:t>12</w:t>
      </w:r>
      <w:r>
        <w:rPr>
          <w:rFonts w:hint="eastAsia"/>
        </w:rPr>
        <w:t>和</w:t>
      </w:r>
      <w:r>
        <w:rPr>
          <w:rFonts w:hint="eastAsia"/>
        </w:rPr>
        <w:t>13</w:t>
      </w:r>
      <w:r>
        <w:rPr>
          <w:rFonts w:hint="eastAsia"/>
        </w:rPr>
        <w:t>次会议</w:t>
      </w:r>
      <w:r w:rsidR="00B8774C">
        <w:rPr>
          <w:rFonts w:hint="eastAsia"/>
        </w:rPr>
        <w:t>(</w:t>
      </w:r>
      <w:r>
        <w:rPr>
          <w:rFonts w:hint="eastAsia"/>
        </w:rPr>
        <w:t>E/C.12/2008/SR</w:t>
      </w:r>
      <w:r>
        <w:t>.</w:t>
      </w:r>
      <w:r>
        <w:rPr>
          <w:rFonts w:hint="eastAsia"/>
        </w:rPr>
        <w:t>11-13</w:t>
      </w:r>
      <w:r w:rsidR="00B8774C">
        <w:rPr>
          <w:rFonts w:hint="eastAsia"/>
        </w:rPr>
        <w:t>)</w:t>
      </w:r>
      <w:r>
        <w:rPr>
          <w:rFonts w:hint="eastAsia"/>
        </w:rPr>
        <w:t>上审议了玻利维亚关于《经济、社会、文化权利国际公约》执行情况的第二次定期报告</w:t>
      </w:r>
      <w:r w:rsidR="00B8774C">
        <w:rPr>
          <w:rFonts w:hint="eastAsia"/>
        </w:rPr>
        <w:t>(</w:t>
      </w:r>
      <w:r>
        <w:rPr>
          <w:rFonts w:hint="eastAsia"/>
        </w:rPr>
        <w:t>E/C</w:t>
      </w:r>
      <w:r>
        <w:t>.</w:t>
      </w:r>
      <w:r>
        <w:rPr>
          <w:rFonts w:hint="eastAsia"/>
        </w:rPr>
        <w:t>12/BOL/2</w:t>
      </w:r>
      <w:r w:rsidR="00B8774C">
        <w:rPr>
          <w:rFonts w:hint="eastAsia"/>
        </w:rPr>
        <w:t>)</w:t>
      </w:r>
      <w:r>
        <w:rPr>
          <w:rFonts w:hint="eastAsia"/>
        </w:rPr>
        <w:t>，并在</w:t>
      </w:r>
      <w:r>
        <w:rPr>
          <w:rFonts w:hint="eastAsia"/>
        </w:rPr>
        <w:t>2008</w:t>
      </w:r>
      <w:r>
        <w:rPr>
          <w:rFonts w:hint="eastAsia"/>
        </w:rPr>
        <w:t>年</w:t>
      </w:r>
      <w:r>
        <w:rPr>
          <w:rFonts w:hint="eastAsia"/>
        </w:rPr>
        <w:t>5</w:t>
      </w:r>
      <w:r>
        <w:rPr>
          <w:rFonts w:hint="eastAsia"/>
        </w:rPr>
        <w:t>月</w:t>
      </w:r>
      <w:r>
        <w:rPr>
          <w:rFonts w:hint="eastAsia"/>
        </w:rPr>
        <w:t>16</w:t>
      </w:r>
      <w:r>
        <w:rPr>
          <w:rFonts w:hint="eastAsia"/>
        </w:rPr>
        <w:t>日举行的第</w:t>
      </w:r>
      <w:r>
        <w:rPr>
          <w:rFonts w:hint="eastAsia"/>
        </w:rPr>
        <w:t>25</w:t>
      </w:r>
      <w:r>
        <w:rPr>
          <w:rFonts w:hint="eastAsia"/>
        </w:rPr>
        <w:t>次会议上通过了下述结论性意见。</w:t>
      </w:r>
    </w:p>
    <w:p w:rsidR="00B75077" w:rsidRPr="006C06D6" w:rsidRDefault="00B75077" w:rsidP="006C5FE2">
      <w:pPr>
        <w:pStyle w:val="Heading3"/>
        <w:rPr>
          <w:rFonts w:hint="eastAsia"/>
        </w:rPr>
      </w:pPr>
      <w:r w:rsidRPr="004E4C5D">
        <w:rPr>
          <w:rFonts w:hint="eastAsia"/>
          <w:u w:val="none"/>
        </w:rPr>
        <w:t>A</w:t>
      </w:r>
      <w:r w:rsidRPr="004E4C5D">
        <w:rPr>
          <w:u w:val="none"/>
        </w:rPr>
        <w:t>.</w:t>
      </w:r>
      <w:r w:rsidRPr="004E4C5D">
        <w:rPr>
          <w:rFonts w:hint="eastAsia"/>
          <w:u w:val="none"/>
        </w:rPr>
        <w:t xml:space="preserve">  </w:t>
      </w:r>
      <w:r>
        <w:rPr>
          <w:rFonts w:hint="eastAsia"/>
        </w:rPr>
        <w:t>导</w:t>
      </w:r>
      <w:r>
        <w:rPr>
          <w:rFonts w:hint="eastAsia"/>
        </w:rPr>
        <w:t xml:space="preserve">  </w:t>
      </w:r>
      <w:r>
        <w:rPr>
          <w:rFonts w:hint="eastAsia"/>
        </w:rPr>
        <w:t>言</w:t>
      </w:r>
    </w:p>
    <w:p w:rsidR="00B75077" w:rsidRDefault="00B75077" w:rsidP="006C5FE2">
      <w:pPr>
        <w:rPr>
          <w:rFonts w:hint="eastAsia"/>
        </w:rPr>
      </w:pPr>
      <w:r>
        <w:rPr>
          <w:rFonts w:hint="eastAsia"/>
        </w:rPr>
        <w:tab/>
        <w:t>2</w:t>
      </w:r>
      <w:r>
        <w:t>.</w:t>
      </w:r>
      <w:r>
        <w:rPr>
          <w:rFonts w:hint="eastAsia"/>
        </w:rPr>
        <w:t xml:space="preserve">  </w:t>
      </w:r>
      <w:r>
        <w:rPr>
          <w:rFonts w:hint="eastAsia"/>
        </w:rPr>
        <w:t>委员会满意地欢迎缔约国第二次定期报告及其对问题清单的书面答复。委员会满意地注意到</w:t>
      </w:r>
      <w:r w:rsidR="004E4C5D">
        <w:rPr>
          <w:rFonts w:hint="eastAsia"/>
        </w:rPr>
        <w:t>，</w:t>
      </w:r>
      <w:r>
        <w:rPr>
          <w:rFonts w:hint="eastAsia"/>
        </w:rPr>
        <w:t>报告的格式</w:t>
      </w:r>
      <w:r w:rsidR="004E4C5D">
        <w:rPr>
          <w:rFonts w:hint="eastAsia"/>
        </w:rPr>
        <w:t>体现了</w:t>
      </w:r>
      <w:r>
        <w:rPr>
          <w:rFonts w:hint="eastAsia"/>
        </w:rPr>
        <w:t>委员会上一个结论性意见的要求。委员会并赞扬与缔约国高级别的代表团所保持的</w:t>
      </w:r>
      <w:r w:rsidR="004E4C5D">
        <w:rPr>
          <w:rFonts w:hint="eastAsia"/>
        </w:rPr>
        <w:t>高质量的</w:t>
      </w:r>
      <w:r>
        <w:rPr>
          <w:rFonts w:hint="eastAsia"/>
        </w:rPr>
        <w:t>诚</w:t>
      </w:r>
      <w:r w:rsidR="004E4C5D">
        <w:rPr>
          <w:rFonts w:hint="eastAsia"/>
        </w:rPr>
        <w:t>挚</w:t>
      </w:r>
      <w:r>
        <w:rPr>
          <w:rFonts w:hint="eastAsia"/>
        </w:rPr>
        <w:t>而建设性</w:t>
      </w:r>
      <w:r w:rsidR="005B7623">
        <w:rPr>
          <w:rFonts w:hint="eastAsia"/>
        </w:rPr>
        <w:t>的</w:t>
      </w:r>
      <w:r>
        <w:rPr>
          <w:rFonts w:hint="eastAsia"/>
        </w:rPr>
        <w:t>对话，以及</w:t>
      </w:r>
      <w:r w:rsidR="004E4C5D">
        <w:rPr>
          <w:rFonts w:hint="eastAsia"/>
        </w:rPr>
        <w:t>缔约国</w:t>
      </w:r>
      <w:r>
        <w:rPr>
          <w:rFonts w:hint="eastAsia"/>
        </w:rPr>
        <w:t>对委员会许多问题所作的口头答复。</w:t>
      </w:r>
    </w:p>
    <w:p w:rsidR="00B75077" w:rsidRDefault="00B75077" w:rsidP="006C5FE2">
      <w:pPr>
        <w:pStyle w:val="Heading3"/>
        <w:rPr>
          <w:rFonts w:hint="eastAsia"/>
        </w:rPr>
      </w:pPr>
      <w:r w:rsidRPr="004E4C5D">
        <w:rPr>
          <w:rFonts w:hint="eastAsia"/>
          <w:u w:val="none"/>
        </w:rPr>
        <w:t>B</w:t>
      </w:r>
      <w:r w:rsidRPr="004E4C5D">
        <w:rPr>
          <w:u w:val="none"/>
        </w:rPr>
        <w:t>.</w:t>
      </w:r>
      <w:r w:rsidRPr="004E4C5D">
        <w:rPr>
          <w:rFonts w:hint="eastAsia"/>
          <w:u w:val="none"/>
        </w:rPr>
        <w:t xml:space="preserve">  </w:t>
      </w:r>
      <w:r>
        <w:rPr>
          <w:rFonts w:hint="eastAsia"/>
        </w:rPr>
        <w:t>积极方面</w:t>
      </w:r>
    </w:p>
    <w:p w:rsidR="00B75077" w:rsidRDefault="00B75077" w:rsidP="006C5FE2">
      <w:pPr>
        <w:rPr>
          <w:rFonts w:hint="eastAsia"/>
        </w:rPr>
      </w:pPr>
      <w:r>
        <w:rPr>
          <w:rFonts w:hint="eastAsia"/>
        </w:rPr>
        <w:tab/>
        <w:t>3</w:t>
      </w:r>
      <w:r>
        <w:t>.</w:t>
      </w:r>
      <w:r>
        <w:rPr>
          <w:rFonts w:hint="eastAsia"/>
        </w:rPr>
        <w:t xml:space="preserve">  </w:t>
      </w:r>
      <w:r>
        <w:rPr>
          <w:rFonts w:hint="eastAsia"/>
        </w:rPr>
        <w:t>委员会满意地注意到，缔约国从</w:t>
      </w:r>
      <w:r>
        <w:rPr>
          <w:rFonts w:hint="eastAsia"/>
        </w:rPr>
        <w:t>2006</w:t>
      </w:r>
      <w:r>
        <w:rPr>
          <w:rFonts w:hint="eastAsia"/>
        </w:rPr>
        <w:t>年起所表达的开展变革的政治意愿，旨在确保玻利维亚所有居民无歧视地享受《公约》所庄严规定的各项权利。</w:t>
      </w:r>
    </w:p>
    <w:p w:rsidR="00B75077" w:rsidRDefault="00B75077" w:rsidP="006C5FE2">
      <w:pPr>
        <w:rPr>
          <w:rFonts w:hint="eastAsia"/>
        </w:rPr>
      </w:pPr>
      <w:r>
        <w:rPr>
          <w:rFonts w:hint="eastAsia"/>
        </w:rPr>
        <w:tab/>
        <w:t>4</w:t>
      </w:r>
      <w:r>
        <w:t>.</w:t>
      </w:r>
      <w:r>
        <w:rPr>
          <w:rFonts w:hint="eastAsia"/>
        </w:rPr>
        <w:t xml:space="preserve">  </w:t>
      </w:r>
      <w:r>
        <w:rPr>
          <w:rFonts w:hint="eastAsia"/>
        </w:rPr>
        <w:t>委员会满意地注意到，新的《玻利维亚政治宪法》草案包含了《公约》所承认的所有权利。</w:t>
      </w:r>
    </w:p>
    <w:p w:rsidR="00B75077" w:rsidRDefault="00B75077" w:rsidP="006C5FE2">
      <w:pPr>
        <w:rPr>
          <w:rFonts w:hint="eastAsia"/>
        </w:rPr>
      </w:pPr>
      <w:r>
        <w:rPr>
          <w:rFonts w:hint="eastAsia"/>
        </w:rPr>
        <w:tab/>
        <w:t>5</w:t>
      </w:r>
      <w:r>
        <w:t>.</w:t>
      </w:r>
      <w:r>
        <w:rPr>
          <w:rFonts w:hint="eastAsia"/>
        </w:rPr>
        <w:t xml:space="preserve">  </w:t>
      </w:r>
      <w:r>
        <w:rPr>
          <w:rFonts w:hint="eastAsia"/>
        </w:rPr>
        <w:t>委员会满意地注意到在“一个有健全主权、高度生产能力和民主的玻利维亚，</w:t>
      </w:r>
      <w:r w:rsidR="004E4C5D">
        <w:rPr>
          <w:rFonts w:hint="eastAsia"/>
        </w:rPr>
        <w:t>从而</w:t>
      </w:r>
      <w:r>
        <w:rPr>
          <w:rFonts w:hint="eastAsia"/>
        </w:rPr>
        <w:t>过上美好生活”口号下所推展的“国家发展计划”，这项计划旨在将经济、社会和文化权利在国家的所有活动与政策中加以整合，而其主要目标是消除贫困，社会不公正和社会排挤。</w:t>
      </w:r>
    </w:p>
    <w:p w:rsidR="00B75077" w:rsidRDefault="00B75077" w:rsidP="006C5FE2">
      <w:pPr>
        <w:rPr>
          <w:rFonts w:hint="eastAsia"/>
        </w:rPr>
      </w:pPr>
      <w:r>
        <w:rPr>
          <w:rFonts w:hint="eastAsia"/>
        </w:rPr>
        <w:tab/>
        <w:t>6</w:t>
      </w:r>
      <w:r>
        <w:t>.</w:t>
      </w:r>
      <w:r>
        <w:rPr>
          <w:rFonts w:hint="eastAsia"/>
        </w:rPr>
        <w:t xml:space="preserve">  </w:t>
      </w:r>
      <w:r>
        <w:rPr>
          <w:rFonts w:hint="eastAsia"/>
        </w:rPr>
        <w:t>委员会欢迎玻利维亚的产妇死亡率得到了大幅度减少。委员会欢迎该国</w:t>
      </w:r>
      <w:r>
        <w:rPr>
          <w:rFonts w:hint="eastAsia"/>
        </w:rPr>
        <w:t>2002</w:t>
      </w:r>
      <w:r>
        <w:rPr>
          <w:rFonts w:hint="eastAsia"/>
        </w:rPr>
        <w:t>年</w:t>
      </w:r>
      <w:r>
        <w:rPr>
          <w:rFonts w:hint="eastAsia"/>
        </w:rPr>
        <w:t>11</w:t>
      </w:r>
      <w:r>
        <w:rPr>
          <w:rFonts w:hint="eastAsia"/>
        </w:rPr>
        <w:t>月</w:t>
      </w:r>
      <w:r>
        <w:rPr>
          <w:rFonts w:hint="eastAsia"/>
        </w:rPr>
        <w:t>21</w:t>
      </w:r>
      <w:r>
        <w:rPr>
          <w:rFonts w:hint="eastAsia"/>
        </w:rPr>
        <w:t>日通过了第</w:t>
      </w:r>
      <w:r>
        <w:rPr>
          <w:rFonts w:hint="eastAsia"/>
        </w:rPr>
        <w:t>2426</w:t>
      </w:r>
      <w:r>
        <w:rPr>
          <w:rFonts w:hint="eastAsia"/>
        </w:rPr>
        <w:t>号法，从而建立了“妇幼普遍保健计划”，并欢迎涉及到性健康和生殖健康以及子宫颈癌问题的</w:t>
      </w:r>
      <w:r>
        <w:rPr>
          <w:rFonts w:hint="eastAsia"/>
        </w:rPr>
        <w:t>2005</w:t>
      </w:r>
      <w:r>
        <w:rPr>
          <w:rFonts w:hint="eastAsia"/>
        </w:rPr>
        <w:t>年</w:t>
      </w:r>
      <w:r>
        <w:rPr>
          <w:rFonts w:hint="eastAsia"/>
        </w:rPr>
        <w:t>12</w:t>
      </w:r>
      <w:r>
        <w:rPr>
          <w:rFonts w:hint="eastAsia"/>
        </w:rPr>
        <w:t>月</w:t>
      </w:r>
      <w:r>
        <w:rPr>
          <w:rFonts w:hint="eastAsia"/>
        </w:rPr>
        <w:t>6</w:t>
      </w:r>
      <w:r>
        <w:rPr>
          <w:rFonts w:hint="eastAsia"/>
        </w:rPr>
        <w:t>日第</w:t>
      </w:r>
      <w:r>
        <w:rPr>
          <w:rFonts w:hint="eastAsia"/>
        </w:rPr>
        <w:t>3250</w:t>
      </w:r>
      <w:r>
        <w:rPr>
          <w:rFonts w:hint="eastAsia"/>
        </w:rPr>
        <w:t>号法。</w:t>
      </w:r>
    </w:p>
    <w:p w:rsidR="00B75077" w:rsidRDefault="00B75077" w:rsidP="006C5FE2">
      <w:pPr>
        <w:rPr>
          <w:rFonts w:hint="eastAsia"/>
        </w:rPr>
      </w:pPr>
      <w:r>
        <w:rPr>
          <w:rFonts w:hint="eastAsia"/>
        </w:rPr>
        <w:tab/>
        <w:t>7</w:t>
      </w:r>
      <w:r>
        <w:t>.</w:t>
      </w:r>
      <w:r>
        <w:rPr>
          <w:rFonts w:hint="eastAsia"/>
        </w:rPr>
        <w:t xml:space="preserve">  </w:t>
      </w:r>
      <w:r>
        <w:rPr>
          <w:rFonts w:hint="eastAsia"/>
        </w:rPr>
        <w:t>委员会欢迎根据</w:t>
      </w:r>
      <w:r>
        <w:rPr>
          <w:rFonts w:hint="eastAsia"/>
        </w:rPr>
        <w:t>2007</w:t>
      </w:r>
      <w:r>
        <w:rPr>
          <w:rFonts w:hint="eastAsia"/>
        </w:rPr>
        <w:t>年</w:t>
      </w:r>
      <w:r>
        <w:rPr>
          <w:rFonts w:hint="eastAsia"/>
        </w:rPr>
        <w:t>11</w:t>
      </w:r>
      <w:r>
        <w:rPr>
          <w:rFonts w:hint="eastAsia"/>
        </w:rPr>
        <w:t>月</w:t>
      </w:r>
      <w:r>
        <w:rPr>
          <w:rFonts w:hint="eastAsia"/>
        </w:rPr>
        <w:t>28</w:t>
      </w:r>
      <w:r>
        <w:rPr>
          <w:rFonts w:hint="eastAsia"/>
        </w:rPr>
        <w:t>日的第</w:t>
      </w:r>
      <w:r>
        <w:rPr>
          <w:rFonts w:hint="eastAsia"/>
        </w:rPr>
        <w:t>3791</w:t>
      </w:r>
      <w:r>
        <w:rPr>
          <w:rFonts w:hint="eastAsia"/>
        </w:rPr>
        <w:t>号法所建立的普遍老龄养恤金</w:t>
      </w:r>
      <w:r w:rsidR="00B8774C">
        <w:rPr>
          <w:rFonts w:hint="eastAsia"/>
        </w:rPr>
        <w:t>(</w:t>
      </w:r>
      <w:r>
        <w:rPr>
          <w:rFonts w:hint="eastAsia"/>
        </w:rPr>
        <w:t>或称“尊严”养恤金</w:t>
      </w:r>
      <w:r w:rsidR="00B8774C">
        <w:rPr>
          <w:rFonts w:hint="eastAsia"/>
        </w:rPr>
        <w:t>)</w:t>
      </w:r>
      <w:r>
        <w:rPr>
          <w:rFonts w:hint="eastAsia"/>
        </w:rPr>
        <w:t>，以及根据</w:t>
      </w:r>
      <w:r>
        <w:rPr>
          <w:rFonts w:hint="eastAsia"/>
        </w:rPr>
        <w:t>2006</w:t>
      </w:r>
      <w:r>
        <w:rPr>
          <w:rFonts w:hint="eastAsia"/>
        </w:rPr>
        <w:t>年</w:t>
      </w:r>
      <w:r>
        <w:rPr>
          <w:rFonts w:hint="eastAsia"/>
        </w:rPr>
        <w:t>1</w:t>
      </w:r>
      <w:r w:rsidR="007E6AE5">
        <w:rPr>
          <w:rFonts w:hint="eastAsia"/>
        </w:rPr>
        <w:t>0</w:t>
      </w:r>
      <w:r>
        <w:rPr>
          <w:rFonts w:hint="eastAsia"/>
        </w:rPr>
        <w:t>月</w:t>
      </w:r>
      <w:r>
        <w:rPr>
          <w:rFonts w:hint="eastAsia"/>
        </w:rPr>
        <w:t>26</w:t>
      </w:r>
      <w:r>
        <w:rPr>
          <w:rFonts w:hint="eastAsia"/>
        </w:rPr>
        <w:t>日第</w:t>
      </w:r>
      <w:r>
        <w:rPr>
          <w:rFonts w:hint="eastAsia"/>
        </w:rPr>
        <w:t>28899</w:t>
      </w:r>
      <w:r>
        <w:rPr>
          <w:rFonts w:hint="eastAsia"/>
        </w:rPr>
        <w:t>号最高法令所建立的</w:t>
      </w:r>
      <w:r w:rsidR="004E4C5D">
        <w:rPr>
          <w:rFonts w:hint="eastAsia"/>
        </w:rPr>
        <w:t>提高</w:t>
      </w:r>
      <w:r>
        <w:rPr>
          <w:rFonts w:hint="eastAsia"/>
        </w:rPr>
        <w:t>上学率的“</w:t>
      </w:r>
      <w:r>
        <w:rPr>
          <w:rFonts w:hint="eastAsia"/>
        </w:rPr>
        <w:t>Juancito Pinto</w:t>
      </w:r>
      <w:r>
        <w:rPr>
          <w:rFonts w:hint="eastAsia"/>
        </w:rPr>
        <w:t>”奖学金。</w:t>
      </w:r>
    </w:p>
    <w:p w:rsidR="00B75077" w:rsidRDefault="00B75077" w:rsidP="006C5FE2">
      <w:pPr>
        <w:rPr>
          <w:rFonts w:hint="eastAsia"/>
        </w:rPr>
      </w:pPr>
      <w:r>
        <w:rPr>
          <w:rFonts w:hint="eastAsia"/>
        </w:rPr>
        <w:tab/>
        <w:t>8</w:t>
      </w:r>
      <w:r>
        <w:t>.</w:t>
      </w:r>
      <w:r>
        <w:rPr>
          <w:rFonts w:hint="eastAsia"/>
        </w:rPr>
        <w:t xml:space="preserve">  </w:t>
      </w:r>
      <w:r>
        <w:rPr>
          <w:rFonts w:hint="eastAsia"/>
        </w:rPr>
        <w:t>委员会欢迎，玻利维亚根据</w:t>
      </w:r>
      <w:r>
        <w:rPr>
          <w:rFonts w:hint="eastAsia"/>
        </w:rPr>
        <w:t>2007</w:t>
      </w:r>
      <w:r>
        <w:rPr>
          <w:rFonts w:hint="eastAsia"/>
        </w:rPr>
        <w:t>年</w:t>
      </w:r>
      <w:r>
        <w:rPr>
          <w:rFonts w:hint="eastAsia"/>
        </w:rPr>
        <w:t>11</w:t>
      </w:r>
      <w:r>
        <w:rPr>
          <w:rFonts w:hint="eastAsia"/>
        </w:rPr>
        <w:t>月</w:t>
      </w:r>
      <w:r>
        <w:rPr>
          <w:rFonts w:hint="eastAsia"/>
        </w:rPr>
        <w:t>5</w:t>
      </w:r>
      <w:r>
        <w:rPr>
          <w:rFonts w:hint="eastAsia"/>
        </w:rPr>
        <w:t>日第</w:t>
      </w:r>
      <w:r>
        <w:rPr>
          <w:rFonts w:hint="eastAsia"/>
        </w:rPr>
        <w:t>3760</w:t>
      </w:r>
      <w:r>
        <w:rPr>
          <w:rFonts w:hint="eastAsia"/>
        </w:rPr>
        <w:t>号法而将《联合国土著民族权利宣言》提高到法律的地位。</w:t>
      </w:r>
    </w:p>
    <w:p w:rsidR="00B75077" w:rsidRDefault="00B75077" w:rsidP="006C5FE2">
      <w:pPr>
        <w:rPr>
          <w:rFonts w:hint="eastAsia"/>
        </w:rPr>
      </w:pPr>
      <w:r>
        <w:rPr>
          <w:rFonts w:hint="eastAsia"/>
        </w:rPr>
        <w:tab/>
        <w:t>9</w:t>
      </w:r>
      <w:r>
        <w:t>.</w:t>
      </w:r>
      <w:r>
        <w:rPr>
          <w:rFonts w:hint="eastAsia"/>
        </w:rPr>
        <w:t xml:space="preserve">  </w:t>
      </w:r>
      <w:r>
        <w:rPr>
          <w:rFonts w:hint="eastAsia"/>
        </w:rPr>
        <w:t>委员会满意地注意到，缔约国为保护环境作</w:t>
      </w:r>
      <w:r w:rsidR="004E4C5D">
        <w:rPr>
          <w:rFonts w:hint="eastAsia"/>
        </w:rPr>
        <w:t>出了</w:t>
      </w:r>
      <w:r>
        <w:rPr>
          <w:rFonts w:hint="eastAsia"/>
        </w:rPr>
        <w:t>努力，并欢迎缔约国拥有比该地区其他任何国家更多明确</w:t>
      </w:r>
      <w:r w:rsidR="004E4C5D">
        <w:rPr>
          <w:rFonts w:hint="eastAsia"/>
        </w:rPr>
        <w:t>划</w:t>
      </w:r>
      <w:r>
        <w:rPr>
          <w:rFonts w:hint="eastAsia"/>
        </w:rPr>
        <w:t>定的森林地带。</w:t>
      </w:r>
    </w:p>
    <w:p w:rsidR="00B75077" w:rsidRDefault="00B75077" w:rsidP="004E4C5D">
      <w:pPr>
        <w:spacing w:after="320"/>
        <w:rPr>
          <w:rFonts w:hint="eastAsia"/>
        </w:rPr>
      </w:pPr>
      <w:r>
        <w:rPr>
          <w:rFonts w:hint="eastAsia"/>
        </w:rPr>
        <w:tab/>
        <w:t>10</w:t>
      </w:r>
      <w:r>
        <w:t>.</w:t>
      </w:r>
      <w:r>
        <w:rPr>
          <w:rFonts w:hint="eastAsia"/>
        </w:rPr>
        <w:t xml:space="preserve">  </w:t>
      </w:r>
      <w:r>
        <w:rPr>
          <w:rFonts w:hint="eastAsia"/>
        </w:rPr>
        <w:t>委员会满意地注意到，缔约国于</w:t>
      </w:r>
      <w:r>
        <w:rPr>
          <w:rFonts w:hint="eastAsia"/>
        </w:rPr>
        <w:t>2005</w:t>
      </w:r>
      <w:r>
        <w:rPr>
          <w:rFonts w:hint="eastAsia"/>
        </w:rPr>
        <w:t>年批准了《美洲人权公约关于经济、社会和文化权利领域的附加议定书》</w:t>
      </w:r>
      <w:r w:rsidR="00B8774C">
        <w:rPr>
          <w:rFonts w:hint="eastAsia"/>
        </w:rPr>
        <w:t>(</w:t>
      </w:r>
      <w:r>
        <w:rPr>
          <w:rFonts w:hint="eastAsia"/>
        </w:rPr>
        <w:t>萨尔瓦多议定书</w:t>
      </w:r>
      <w:r w:rsidR="00B8774C">
        <w:rPr>
          <w:rFonts w:hint="eastAsia"/>
        </w:rPr>
        <w:t>)</w:t>
      </w:r>
      <w:r>
        <w:rPr>
          <w:rFonts w:hint="eastAsia"/>
        </w:rPr>
        <w:t>。</w:t>
      </w:r>
    </w:p>
    <w:p w:rsidR="00B75077" w:rsidRDefault="00B75077" w:rsidP="006C5FE2">
      <w:pPr>
        <w:pStyle w:val="Heading3"/>
        <w:rPr>
          <w:rFonts w:hint="eastAsia"/>
        </w:rPr>
      </w:pPr>
      <w:r w:rsidRPr="004E4C5D">
        <w:rPr>
          <w:rFonts w:hint="eastAsia"/>
          <w:u w:val="none"/>
        </w:rPr>
        <w:t>C</w:t>
      </w:r>
      <w:r w:rsidRPr="004E4C5D">
        <w:rPr>
          <w:u w:val="none"/>
        </w:rPr>
        <w:t>.</w:t>
      </w:r>
      <w:r w:rsidRPr="004E4C5D">
        <w:rPr>
          <w:rFonts w:hint="eastAsia"/>
          <w:u w:val="none"/>
        </w:rPr>
        <w:t xml:space="preserve">  </w:t>
      </w:r>
      <w:r>
        <w:rPr>
          <w:rFonts w:hint="eastAsia"/>
        </w:rPr>
        <w:t>妨碍《公约》执行的因素和困难</w:t>
      </w:r>
    </w:p>
    <w:p w:rsidR="00B75077" w:rsidRDefault="00B75077" w:rsidP="006C5FE2">
      <w:pPr>
        <w:rPr>
          <w:rFonts w:hint="eastAsia"/>
        </w:rPr>
      </w:pPr>
      <w:r>
        <w:rPr>
          <w:rFonts w:hint="eastAsia"/>
        </w:rPr>
        <w:tab/>
        <w:t>11</w:t>
      </w:r>
      <w:r>
        <w:t>.</w:t>
      </w:r>
      <w:r>
        <w:rPr>
          <w:rFonts w:hint="eastAsia"/>
        </w:rPr>
        <w:t xml:space="preserve">  </w:t>
      </w:r>
      <w:r>
        <w:rPr>
          <w:rFonts w:hint="eastAsia"/>
        </w:rPr>
        <w:t>委员会注意到，在玻利维亚不存在妨碍《公约》有效执行的任何严重因素或困难。</w:t>
      </w:r>
    </w:p>
    <w:p w:rsidR="00B75077" w:rsidRDefault="00B75077" w:rsidP="006C5FE2">
      <w:pPr>
        <w:pStyle w:val="Heading3"/>
        <w:rPr>
          <w:rFonts w:hint="eastAsia"/>
        </w:rPr>
      </w:pPr>
      <w:r w:rsidRPr="004E4C5D">
        <w:rPr>
          <w:rFonts w:hint="eastAsia"/>
          <w:u w:val="none"/>
        </w:rPr>
        <w:t>D</w:t>
      </w:r>
      <w:r w:rsidRPr="004E4C5D">
        <w:rPr>
          <w:u w:val="none"/>
        </w:rPr>
        <w:t>.</w:t>
      </w:r>
      <w:r w:rsidRPr="004E4C5D">
        <w:rPr>
          <w:rFonts w:hint="eastAsia"/>
          <w:u w:val="none"/>
        </w:rPr>
        <w:t xml:space="preserve">  </w:t>
      </w:r>
      <w:r>
        <w:rPr>
          <w:rFonts w:hint="eastAsia"/>
        </w:rPr>
        <w:t>主要关注问题</w:t>
      </w:r>
    </w:p>
    <w:p w:rsidR="00B75077" w:rsidRDefault="00B75077" w:rsidP="006C5FE2">
      <w:pPr>
        <w:rPr>
          <w:rFonts w:hint="eastAsia"/>
        </w:rPr>
      </w:pPr>
      <w:r>
        <w:rPr>
          <w:rFonts w:hint="eastAsia"/>
        </w:rPr>
        <w:tab/>
        <w:t>12</w:t>
      </w:r>
      <w:r>
        <w:t>.</w:t>
      </w:r>
      <w:r>
        <w:rPr>
          <w:rFonts w:hint="eastAsia"/>
        </w:rPr>
        <w:t xml:space="preserve">  </w:t>
      </w:r>
      <w:r>
        <w:rPr>
          <w:rFonts w:hint="eastAsia"/>
        </w:rPr>
        <w:t>委员会关注到，该国居民享受《公约》中承认的各项权利</w:t>
      </w:r>
      <w:r w:rsidR="004A44D8">
        <w:rPr>
          <w:rFonts w:hint="eastAsia"/>
        </w:rPr>
        <w:t>还</w:t>
      </w:r>
      <w:r>
        <w:rPr>
          <w:rFonts w:hint="eastAsia"/>
        </w:rPr>
        <w:t>有赖于通过新的《宪法》，而尽管通过程序目前正在进行，但</w:t>
      </w:r>
      <w:r w:rsidR="004A44D8">
        <w:rPr>
          <w:rFonts w:hint="eastAsia"/>
        </w:rPr>
        <w:t>与此</w:t>
      </w:r>
      <w:r>
        <w:rPr>
          <w:rFonts w:hint="eastAsia"/>
        </w:rPr>
        <w:t>同时没有采取适当和必要的措施来确保该国居民享受上述权利。</w:t>
      </w:r>
    </w:p>
    <w:p w:rsidR="00B75077" w:rsidRDefault="00B75077" w:rsidP="006C5FE2">
      <w:pPr>
        <w:rPr>
          <w:rFonts w:hint="eastAsia"/>
        </w:rPr>
      </w:pPr>
      <w:r>
        <w:rPr>
          <w:rFonts w:hint="eastAsia"/>
        </w:rPr>
        <w:tab/>
        <w:t>13</w:t>
      </w:r>
      <w:r>
        <w:t>.</w:t>
      </w:r>
      <w:r>
        <w:rPr>
          <w:rFonts w:hint="eastAsia"/>
        </w:rPr>
        <w:t xml:space="preserve">  </w:t>
      </w:r>
      <w:r>
        <w:rPr>
          <w:rFonts w:hint="eastAsia"/>
        </w:rPr>
        <w:t>委员会关切地注意到，</w:t>
      </w:r>
      <w:r w:rsidR="004A44D8">
        <w:rPr>
          <w:rFonts w:hint="eastAsia"/>
        </w:rPr>
        <w:t>没有</w:t>
      </w:r>
      <w:r>
        <w:rPr>
          <w:rFonts w:hint="eastAsia"/>
        </w:rPr>
        <w:t>最新的统计数据来帮助委员会评估玻利维亚逐渐实现《公约》所承认的各项权利的情况。</w:t>
      </w:r>
    </w:p>
    <w:p w:rsidR="00B75077" w:rsidRDefault="00B75077" w:rsidP="006C5FE2">
      <w:pPr>
        <w:rPr>
          <w:rFonts w:hint="eastAsia"/>
        </w:rPr>
      </w:pPr>
      <w:r>
        <w:rPr>
          <w:rFonts w:hint="eastAsia"/>
        </w:rPr>
        <w:tab/>
        <w:t>14</w:t>
      </w:r>
      <w:r>
        <w:t>.</w:t>
      </w:r>
      <w:r>
        <w:rPr>
          <w:rFonts w:hint="eastAsia"/>
        </w:rPr>
        <w:t xml:space="preserve">  </w:t>
      </w:r>
      <w:r>
        <w:rPr>
          <w:rFonts w:hint="eastAsia"/>
        </w:rPr>
        <w:t>委员会关注到，</w:t>
      </w:r>
      <w:r>
        <w:rPr>
          <w:rFonts w:hint="eastAsia"/>
        </w:rPr>
        <w:t>2001</w:t>
      </w:r>
      <w:r>
        <w:rPr>
          <w:rFonts w:hint="eastAsia"/>
        </w:rPr>
        <w:t>年以来涉及到玻利维亚初次报告的多数建议都没有落实，而缔约国</w:t>
      </w:r>
      <w:r w:rsidR="004A44D8">
        <w:rPr>
          <w:rFonts w:hint="eastAsia"/>
        </w:rPr>
        <w:t>提高效率来</w:t>
      </w:r>
      <w:r>
        <w:rPr>
          <w:rFonts w:hint="eastAsia"/>
        </w:rPr>
        <w:t>处理以下令人关切的方面，</w:t>
      </w:r>
      <w:r w:rsidR="004A44D8">
        <w:rPr>
          <w:rFonts w:hint="eastAsia"/>
        </w:rPr>
        <w:t>因</w:t>
      </w:r>
      <w:r>
        <w:rPr>
          <w:rFonts w:hint="eastAsia"/>
        </w:rPr>
        <w:t>而上述建议仍然有效：</w:t>
      </w:r>
    </w:p>
    <w:p w:rsidR="00B75077" w:rsidRDefault="00B75077" w:rsidP="004A44D8">
      <w:pPr>
        <w:widowControl w:val="0"/>
        <w:numPr>
          <w:ilvl w:val="0"/>
          <w:numId w:val="4"/>
        </w:numPr>
        <w:textAlignment w:val="baseline"/>
        <w:rPr>
          <w:rFonts w:hint="eastAsia"/>
        </w:rPr>
      </w:pPr>
      <w:r>
        <w:rPr>
          <w:rFonts w:hint="eastAsia"/>
        </w:rPr>
        <w:t>在玻利维亚社会中生活</w:t>
      </w:r>
      <w:r w:rsidR="004A44D8">
        <w:rPr>
          <w:rFonts w:hint="eastAsia"/>
        </w:rPr>
        <w:t>在</w:t>
      </w:r>
      <w:r>
        <w:rPr>
          <w:rFonts w:hint="eastAsia"/>
        </w:rPr>
        <w:t>赤贫中的居民比例很高，而在行使经济、社会和文化权利方面持续存在着明显的差距。委员会再次对缔约国内财富分配的极端</w:t>
      </w:r>
      <w:r w:rsidR="005B7623">
        <w:rPr>
          <w:rFonts w:hint="eastAsia"/>
        </w:rPr>
        <w:t>不</w:t>
      </w:r>
      <w:r w:rsidR="004A44D8">
        <w:rPr>
          <w:rFonts w:hint="eastAsia"/>
        </w:rPr>
        <w:t>公平</w:t>
      </w:r>
      <w:r>
        <w:rPr>
          <w:rFonts w:hint="eastAsia"/>
        </w:rPr>
        <w:t>表示遗憾；</w:t>
      </w:r>
    </w:p>
    <w:p w:rsidR="00B75077" w:rsidRDefault="00B75077" w:rsidP="004A44D8">
      <w:pPr>
        <w:widowControl w:val="0"/>
        <w:numPr>
          <w:ilvl w:val="0"/>
          <w:numId w:val="4"/>
        </w:numPr>
        <w:textAlignment w:val="baseline"/>
        <w:rPr>
          <w:rFonts w:hint="eastAsia"/>
        </w:rPr>
      </w:pPr>
      <w:r>
        <w:rPr>
          <w:rFonts w:hint="eastAsia"/>
        </w:rPr>
        <w:t>委员会满意地注意到，该国颁发了</w:t>
      </w:r>
      <w:r>
        <w:rPr>
          <w:rFonts w:hint="eastAsia"/>
        </w:rPr>
        <w:t>2008</w:t>
      </w:r>
      <w:r>
        <w:rPr>
          <w:rFonts w:hint="eastAsia"/>
        </w:rPr>
        <w:t>年</w:t>
      </w:r>
      <w:r>
        <w:rPr>
          <w:rFonts w:hint="eastAsia"/>
        </w:rPr>
        <w:t>3</w:t>
      </w:r>
      <w:r>
        <w:rPr>
          <w:rFonts w:hint="eastAsia"/>
        </w:rPr>
        <w:t>月</w:t>
      </w:r>
      <w:r>
        <w:rPr>
          <w:rFonts w:hint="eastAsia"/>
        </w:rPr>
        <w:t>5</w:t>
      </w:r>
      <w:r>
        <w:rPr>
          <w:rFonts w:hint="eastAsia"/>
        </w:rPr>
        <w:t>日的第</w:t>
      </w:r>
      <w:r>
        <w:rPr>
          <w:rFonts w:hint="eastAsia"/>
        </w:rPr>
        <w:t>29473</w:t>
      </w:r>
      <w:r>
        <w:rPr>
          <w:rFonts w:hint="eastAsia"/>
        </w:rPr>
        <w:t>号最高法令，从而使最低工资提高了</w:t>
      </w:r>
      <w:r>
        <w:rPr>
          <w:rFonts w:hint="eastAsia"/>
        </w:rPr>
        <w:t>10</w:t>
      </w:r>
      <w:r w:rsidR="00B8774C">
        <w:rPr>
          <w:rFonts w:hint="eastAsia"/>
        </w:rPr>
        <w:t>%</w:t>
      </w:r>
      <w:r>
        <w:rPr>
          <w:rFonts w:hint="eastAsia"/>
        </w:rPr>
        <w:t>，但与此同时，委员会关注到，最低工资仍然不足以为工作人员及其家属提供正当的生活水平；</w:t>
      </w:r>
    </w:p>
    <w:p w:rsidR="00B75077" w:rsidRDefault="00B75077" w:rsidP="004A44D8">
      <w:pPr>
        <w:widowControl w:val="0"/>
        <w:numPr>
          <w:ilvl w:val="0"/>
          <w:numId w:val="4"/>
        </w:numPr>
        <w:textAlignment w:val="baseline"/>
        <w:rPr>
          <w:rFonts w:hint="eastAsia"/>
        </w:rPr>
      </w:pPr>
      <w:r>
        <w:rPr>
          <w:rFonts w:hint="eastAsia"/>
        </w:rPr>
        <w:t>缔约国内儿童遭受身心虐待的事件很多；</w:t>
      </w:r>
    </w:p>
    <w:p w:rsidR="00B75077" w:rsidRDefault="00B75077" w:rsidP="004A44D8">
      <w:pPr>
        <w:widowControl w:val="0"/>
        <w:numPr>
          <w:ilvl w:val="0"/>
          <w:numId w:val="4"/>
        </w:numPr>
        <w:textAlignment w:val="baseline"/>
        <w:rPr>
          <w:rFonts w:hint="eastAsia"/>
        </w:rPr>
      </w:pPr>
      <w:r>
        <w:rPr>
          <w:rFonts w:hint="eastAsia"/>
        </w:rPr>
        <w:t>在就业中持续剥削儿童、尤其是土著儿童，而特别</w:t>
      </w:r>
      <w:r w:rsidR="004A44D8">
        <w:rPr>
          <w:rFonts w:hint="eastAsia"/>
        </w:rPr>
        <w:t>值得关注的</w:t>
      </w:r>
      <w:r>
        <w:rPr>
          <w:rFonts w:hint="eastAsia"/>
        </w:rPr>
        <w:t>是采用所谓“</w:t>
      </w:r>
      <w:r>
        <w:rPr>
          <w:rFonts w:hint="eastAsia"/>
        </w:rPr>
        <w:t>criaditos</w:t>
      </w:r>
      <w:r>
        <w:rPr>
          <w:rFonts w:hint="eastAsia"/>
        </w:rPr>
        <w:t>”方式剥削儿童；</w:t>
      </w:r>
    </w:p>
    <w:p w:rsidR="00B75077" w:rsidRDefault="00B75077" w:rsidP="004A44D8">
      <w:pPr>
        <w:widowControl w:val="0"/>
        <w:numPr>
          <w:ilvl w:val="0"/>
          <w:numId w:val="4"/>
        </w:numPr>
        <w:textAlignment w:val="baseline"/>
        <w:rPr>
          <w:rFonts w:hint="eastAsia"/>
        </w:rPr>
      </w:pPr>
      <w:r>
        <w:rPr>
          <w:rFonts w:hint="eastAsia"/>
        </w:rPr>
        <w:t>此外使委员会关注的是玻利维亚</w:t>
      </w:r>
      <w:r w:rsidR="004A44D8">
        <w:rPr>
          <w:rFonts w:hint="eastAsia"/>
        </w:rPr>
        <w:t>国内</w:t>
      </w:r>
      <w:r>
        <w:rPr>
          <w:rFonts w:hint="eastAsia"/>
        </w:rPr>
        <w:t>对工人的歧视以及工作条件的恶劣，尤其是在采矿、粟子种植、鲜花种植和家禽屠宰业中情况更糟。委员会注意到，这种做法主要出现在</w:t>
      </w:r>
      <w:r>
        <w:rPr>
          <w:rFonts w:hint="eastAsia"/>
        </w:rPr>
        <w:t>Bolivian Chaco</w:t>
      </w:r>
      <w:r w:rsidR="004A44D8">
        <w:rPr>
          <w:rFonts w:hint="eastAsia"/>
        </w:rPr>
        <w:t>省的</w:t>
      </w:r>
      <w:r>
        <w:rPr>
          <w:rFonts w:hint="eastAsia"/>
        </w:rPr>
        <w:t>Alto Parapeto</w:t>
      </w:r>
      <w:r>
        <w:rPr>
          <w:rFonts w:hint="eastAsia"/>
        </w:rPr>
        <w:t>地区、</w:t>
      </w:r>
      <w:r>
        <w:rPr>
          <w:rFonts w:hint="eastAsia"/>
        </w:rPr>
        <w:t>Gran Chaco</w:t>
      </w:r>
      <w:r>
        <w:rPr>
          <w:rFonts w:hint="eastAsia"/>
        </w:rPr>
        <w:t>、</w:t>
      </w:r>
      <w:r>
        <w:rPr>
          <w:rFonts w:hint="eastAsia"/>
        </w:rPr>
        <w:t>Cordillera</w:t>
      </w:r>
      <w:r>
        <w:rPr>
          <w:rFonts w:hint="eastAsia"/>
        </w:rPr>
        <w:t>、</w:t>
      </w:r>
      <w:r>
        <w:rPr>
          <w:rFonts w:hint="eastAsia"/>
        </w:rPr>
        <w:t>Burnet O</w:t>
      </w:r>
      <w:r>
        <w:t>’</w:t>
      </w:r>
      <w:r>
        <w:rPr>
          <w:rFonts w:hint="eastAsia"/>
        </w:rPr>
        <w:t>Connor</w:t>
      </w:r>
      <w:r>
        <w:rPr>
          <w:rFonts w:hint="eastAsia"/>
        </w:rPr>
        <w:t>和</w:t>
      </w:r>
      <w:r>
        <w:rPr>
          <w:rFonts w:hint="eastAsia"/>
        </w:rPr>
        <w:t>Luis Calvo</w:t>
      </w:r>
      <w:r>
        <w:rPr>
          <w:rFonts w:hint="eastAsia"/>
        </w:rPr>
        <w:t>各省，同时也发生于</w:t>
      </w:r>
      <w:r>
        <w:rPr>
          <w:rFonts w:hint="eastAsia"/>
        </w:rPr>
        <w:t>Tarija</w:t>
      </w:r>
      <w:r>
        <w:rPr>
          <w:rFonts w:hint="eastAsia"/>
        </w:rPr>
        <w:t>、</w:t>
      </w:r>
      <w:r>
        <w:rPr>
          <w:rFonts w:hint="eastAsia"/>
        </w:rPr>
        <w:t>Gran Chaco</w:t>
      </w:r>
      <w:r>
        <w:rPr>
          <w:rFonts w:hint="eastAsia"/>
        </w:rPr>
        <w:t>、</w:t>
      </w:r>
      <w:r>
        <w:rPr>
          <w:rFonts w:hint="eastAsia"/>
        </w:rPr>
        <w:t>Cordillera</w:t>
      </w:r>
      <w:r>
        <w:rPr>
          <w:rFonts w:hint="eastAsia"/>
        </w:rPr>
        <w:t>各省，而委员会对缔约国在这些地区开展劳工检查</w:t>
      </w:r>
      <w:r w:rsidR="004A44D8">
        <w:rPr>
          <w:rFonts w:hint="eastAsia"/>
        </w:rPr>
        <w:t>中</w:t>
      </w:r>
      <w:r>
        <w:rPr>
          <w:rFonts w:hint="eastAsia"/>
        </w:rPr>
        <w:t>所遇到的困难表示遗憾。委员会并关切对女性家庭工人的歧视和欺负；</w:t>
      </w:r>
    </w:p>
    <w:p w:rsidR="00B75077" w:rsidRDefault="00B75077" w:rsidP="004A44D8">
      <w:pPr>
        <w:widowControl w:val="0"/>
        <w:numPr>
          <w:ilvl w:val="0"/>
          <w:numId w:val="4"/>
        </w:numPr>
        <w:textAlignment w:val="baseline"/>
        <w:rPr>
          <w:rFonts w:hint="eastAsia"/>
        </w:rPr>
      </w:pPr>
      <w:r>
        <w:rPr>
          <w:rFonts w:hint="eastAsia"/>
        </w:rPr>
        <w:t>缔约国的堕胎率持高不下，尤其是在</w:t>
      </w:r>
      <w:r>
        <w:rPr>
          <w:rFonts w:hint="eastAsia"/>
        </w:rPr>
        <w:t>14</w:t>
      </w:r>
      <w:r>
        <w:rPr>
          <w:rFonts w:hint="eastAsia"/>
        </w:rPr>
        <w:t>和</w:t>
      </w:r>
      <w:r>
        <w:rPr>
          <w:rFonts w:hint="eastAsia"/>
        </w:rPr>
        <w:t>15</w:t>
      </w:r>
      <w:r>
        <w:rPr>
          <w:rFonts w:hint="eastAsia"/>
        </w:rPr>
        <w:t>岁少女中堕胎率很高。委员会关切地获悉，原规定强奸可以构成堕胎合法依据的《刑事法》第</w:t>
      </w:r>
      <w:r>
        <w:rPr>
          <w:rFonts w:hint="eastAsia"/>
        </w:rPr>
        <w:t>266</w:t>
      </w:r>
      <w:r>
        <w:rPr>
          <w:rFonts w:hint="eastAsia"/>
        </w:rPr>
        <w:t>条可能会受到减损；</w:t>
      </w:r>
    </w:p>
    <w:p w:rsidR="00B75077" w:rsidRDefault="00B75077" w:rsidP="004A44D8">
      <w:pPr>
        <w:widowControl w:val="0"/>
        <w:numPr>
          <w:ilvl w:val="0"/>
          <w:numId w:val="4"/>
        </w:numPr>
        <w:textAlignment w:val="baseline"/>
        <w:rPr>
          <w:rFonts w:hint="eastAsia"/>
        </w:rPr>
      </w:pPr>
      <w:r>
        <w:rPr>
          <w:rFonts w:hint="eastAsia"/>
        </w:rPr>
        <w:t>弱势和处社会边际群体、尤其是土著人民接受教育的机会有限，成年居民中文盲</w:t>
      </w:r>
      <w:r w:rsidR="004A44D8">
        <w:rPr>
          <w:rFonts w:hint="eastAsia"/>
        </w:rPr>
        <w:t>比</w:t>
      </w:r>
      <w:r>
        <w:rPr>
          <w:rFonts w:hint="eastAsia"/>
        </w:rPr>
        <w:t>率很高。委员会关切地注意到，这一情况主要影响到女童和妇女；</w:t>
      </w:r>
    </w:p>
    <w:p w:rsidR="00B75077" w:rsidRDefault="00B75077" w:rsidP="004A44D8">
      <w:pPr>
        <w:widowControl w:val="0"/>
        <w:numPr>
          <w:ilvl w:val="0"/>
          <w:numId w:val="4"/>
        </w:numPr>
        <w:textAlignment w:val="baseline"/>
        <w:rPr>
          <w:rFonts w:hint="eastAsia"/>
        </w:rPr>
      </w:pPr>
      <w:r>
        <w:rPr>
          <w:rFonts w:hint="eastAsia"/>
        </w:rPr>
        <w:t>住房普遍短缺，对农民和土著居民</w:t>
      </w:r>
      <w:r w:rsidR="004A44D8">
        <w:rPr>
          <w:rFonts w:hint="eastAsia"/>
        </w:rPr>
        <w:t>实行</w:t>
      </w:r>
      <w:r>
        <w:rPr>
          <w:rFonts w:hint="eastAsia"/>
        </w:rPr>
        <w:t>迫迁，以便为矿业和伐木业特许区域让路的事件，尤其是在</w:t>
      </w:r>
      <w:r>
        <w:rPr>
          <w:rFonts w:hint="eastAsia"/>
        </w:rPr>
        <w:t>Chaco</w:t>
      </w:r>
      <w:r>
        <w:rPr>
          <w:rFonts w:hint="eastAsia"/>
        </w:rPr>
        <w:t>地区特别严重，</w:t>
      </w:r>
      <w:r w:rsidR="004A44D8">
        <w:rPr>
          <w:rFonts w:hint="eastAsia"/>
        </w:rPr>
        <w:t>同时并有</w:t>
      </w:r>
      <w:r>
        <w:rPr>
          <w:rFonts w:hint="eastAsia"/>
        </w:rPr>
        <w:t>缺乏切实有效的措施来为低收入、弱势和社会边际群体提供社会性住房。</w:t>
      </w:r>
    </w:p>
    <w:p w:rsidR="00B75077" w:rsidRDefault="00B75077" w:rsidP="006C5FE2">
      <w:pPr>
        <w:rPr>
          <w:rFonts w:hint="eastAsia"/>
        </w:rPr>
      </w:pPr>
      <w:r>
        <w:rPr>
          <w:rFonts w:hint="eastAsia"/>
        </w:rPr>
        <w:tab/>
        <w:t>15</w:t>
      </w:r>
      <w:r>
        <w:t>.</w:t>
      </w:r>
      <w:r>
        <w:rPr>
          <w:rFonts w:hint="eastAsia"/>
        </w:rPr>
        <w:t xml:space="preserve">  </w:t>
      </w:r>
      <w:r>
        <w:rPr>
          <w:rFonts w:hint="eastAsia"/>
        </w:rPr>
        <w:t>尽管委员会注意到缔约国自</w:t>
      </w:r>
      <w:r>
        <w:rPr>
          <w:rFonts w:hint="eastAsia"/>
        </w:rPr>
        <w:t>2006</w:t>
      </w:r>
      <w:r>
        <w:rPr>
          <w:rFonts w:hint="eastAsia"/>
        </w:rPr>
        <w:t>年以来作出了努力，但</w:t>
      </w:r>
      <w:r w:rsidR="004A44D8">
        <w:rPr>
          <w:rFonts w:hint="eastAsia"/>
        </w:rPr>
        <w:t>仍然</w:t>
      </w:r>
      <w:r>
        <w:rPr>
          <w:rFonts w:hint="eastAsia"/>
        </w:rPr>
        <w:t>关注到该国将土著人民排挤在社会边缘的情况以及土著人民尤其在教育权、适足住房、粮食和接受保健服务权方面遭受的歧视。</w:t>
      </w:r>
    </w:p>
    <w:p w:rsidR="00B75077" w:rsidRDefault="00B75077" w:rsidP="006C5FE2">
      <w:pPr>
        <w:rPr>
          <w:rFonts w:hint="eastAsia"/>
        </w:rPr>
      </w:pPr>
      <w:r>
        <w:rPr>
          <w:rFonts w:hint="eastAsia"/>
        </w:rPr>
        <w:tab/>
        <w:t>16</w:t>
      </w:r>
      <w:r>
        <w:t>.</w:t>
      </w:r>
      <w:r>
        <w:rPr>
          <w:rFonts w:hint="eastAsia"/>
        </w:rPr>
        <w:t xml:space="preserve">  </w:t>
      </w:r>
      <w:r>
        <w:rPr>
          <w:rFonts w:hint="eastAsia"/>
        </w:rPr>
        <w:t>委员会继续关注到，玻利维亚男女居民中实际存在的不平等，这点反映在妇女文盲</w:t>
      </w:r>
      <w:r w:rsidR="004A44D8">
        <w:rPr>
          <w:rFonts w:hint="eastAsia"/>
        </w:rPr>
        <w:t>比</w:t>
      </w:r>
      <w:r>
        <w:rPr>
          <w:rFonts w:hint="eastAsia"/>
        </w:rPr>
        <w:t>率、工作机会和同工不同酬以及在拥有住房和土地方面</w:t>
      </w:r>
      <w:r w:rsidR="004A44D8">
        <w:rPr>
          <w:rFonts w:hint="eastAsia"/>
        </w:rPr>
        <w:t>所</w:t>
      </w:r>
      <w:r>
        <w:rPr>
          <w:rFonts w:hint="eastAsia"/>
        </w:rPr>
        <w:t>面临</w:t>
      </w:r>
      <w:r w:rsidR="004A44D8">
        <w:rPr>
          <w:rFonts w:hint="eastAsia"/>
        </w:rPr>
        <w:t>的</w:t>
      </w:r>
      <w:r>
        <w:rPr>
          <w:rFonts w:hint="eastAsia"/>
        </w:rPr>
        <w:t>困难之上。委员会并关切地注意到缔约国的社会、经济和文化计划和方案</w:t>
      </w:r>
      <w:r w:rsidR="004A44D8">
        <w:rPr>
          <w:rFonts w:hint="eastAsia"/>
        </w:rPr>
        <w:t>没有</w:t>
      </w:r>
      <w:r>
        <w:rPr>
          <w:rFonts w:hint="eastAsia"/>
        </w:rPr>
        <w:t>反映出基本的性别平等观念。</w:t>
      </w:r>
    </w:p>
    <w:p w:rsidR="00B75077" w:rsidRDefault="00B75077" w:rsidP="006C5FE2">
      <w:pPr>
        <w:rPr>
          <w:rFonts w:hint="eastAsia"/>
        </w:rPr>
      </w:pPr>
      <w:r>
        <w:rPr>
          <w:rFonts w:hint="eastAsia"/>
        </w:rPr>
        <w:tab/>
        <w:t>17</w:t>
      </w:r>
      <w:r>
        <w:t>.</w:t>
      </w:r>
      <w:r>
        <w:rPr>
          <w:rFonts w:hint="eastAsia"/>
        </w:rPr>
        <w:t xml:space="preserve">  </w:t>
      </w:r>
      <w:r>
        <w:rPr>
          <w:rFonts w:hint="eastAsia"/>
        </w:rPr>
        <w:t>委员会关注到该国持续的失业</w:t>
      </w:r>
      <w:r w:rsidR="004A44D8">
        <w:rPr>
          <w:rFonts w:hint="eastAsia"/>
        </w:rPr>
        <w:t>以及</w:t>
      </w:r>
      <w:r>
        <w:rPr>
          <w:rFonts w:hint="eastAsia"/>
        </w:rPr>
        <w:t>就业不足</w:t>
      </w:r>
      <w:r w:rsidR="004A44D8">
        <w:rPr>
          <w:rFonts w:hint="eastAsia"/>
        </w:rPr>
        <w:t>状</w:t>
      </w:r>
      <w:r>
        <w:rPr>
          <w:rFonts w:hint="eastAsia"/>
        </w:rPr>
        <w:t>况</w:t>
      </w:r>
      <w:r w:rsidR="004A44D8">
        <w:rPr>
          <w:rFonts w:hint="eastAsia"/>
        </w:rPr>
        <w:t>，</w:t>
      </w:r>
      <w:r>
        <w:rPr>
          <w:rFonts w:hint="eastAsia"/>
        </w:rPr>
        <w:t>并关注到反映在应急就业</w:t>
      </w:r>
      <w:r w:rsidR="004A44D8">
        <w:rPr>
          <w:rFonts w:hint="eastAsia"/>
        </w:rPr>
        <w:t>上</w:t>
      </w:r>
      <w:r>
        <w:rPr>
          <w:rFonts w:hint="eastAsia"/>
        </w:rPr>
        <w:t>的劳工市场不稳定情况，而这种应急就业并不受到劳工条例的适当管制。委员会关切地注意到，缺乏就业机会已使很多玻利维亚人移民出国。</w:t>
      </w:r>
    </w:p>
    <w:p w:rsidR="00B75077" w:rsidRDefault="00B75077" w:rsidP="006C5FE2">
      <w:pPr>
        <w:rPr>
          <w:rFonts w:hint="eastAsia"/>
        </w:rPr>
      </w:pPr>
      <w:r>
        <w:rPr>
          <w:rFonts w:hint="eastAsia"/>
        </w:rPr>
        <w:tab/>
        <w:t>18</w:t>
      </w:r>
      <w:r>
        <w:t>.</w:t>
      </w:r>
      <w:r>
        <w:rPr>
          <w:rFonts w:hint="eastAsia"/>
        </w:rPr>
        <w:t xml:space="preserve">  </w:t>
      </w:r>
      <w:r>
        <w:rPr>
          <w:rFonts w:hint="eastAsia"/>
        </w:rPr>
        <w:t>委员会关切地注意到缔约国没有一项具有适当机制的社会保障制度，来确保所有的工作者，包括那些在非正式部门的工作者有机会享受社会保险体制应当提供的福利，特别是在退休和生育方面的福利。</w:t>
      </w:r>
    </w:p>
    <w:p w:rsidR="00B75077" w:rsidRDefault="00B75077" w:rsidP="006C5FE2">
      <w:pPr>
        <w:rPr>
          <w:rFonts w:hint="eastAsia"/>
        </w:rPr>
      </w:pPr>
      <w:r>
        <w:rPr>
          <w:rFonts w:hint="eastAsia"/>
        </w:rPr>
        <w:tab/>
        <w:t>19</w:t>
      </w:r>
      <w:r>
        <w:t>.</w:t>
      </w:r>
      <w:r>
        <w:rPr>
          <w:rFonts w:hint="eastAsia"/>
        </w:rPr>
        <w:t xml:space="preserve">  </w:t>
      </w:r>
      <w:r>
        <w:rPr>
          <w:rFonts w:hint="eastAsia"/>
        </w:rPr>
        <w:t>委员会关切地注意到婴儿营养不良问题持续存在，而缔约国的弱势群体</w:t>
      </w:r>
      <w:r w:rsidR="004A44D8">
        <w:rPr>
          <w:rFonts w:hint="eastAsia"/>
        </w:rPr>
        <w:t>在</w:t>
      </w:r>
      <w:r>
        <w:rPr>
          <w:rFonts w:hint="eastAsia"/>
        </w:rPr>
        <w:t>粮食权</w:t>
      </w:r>
      <w:r w:rsidR="004A44D8">
        <w:rPr>
          <w:rFonts w:hint="eastAsia"/>
        </w:rPr>
        <w:t>方面</w:t>
      </w:r>
      <w:r>
        <w:rPr>
          <w:rFonts w:hint="eastAsia"/>
        </w:rPr>
        <w:t>得不到保障。委员会并关切地注意到大量可耕地被用于生产生物燃料，这一情况影响到人的消费所需要的粮食供应情况，并造成价格上涨。</w:t>
      </w:r>
    </w:p>
    <w:p w:rsidR="00B75077" w:rsidRDefault="00B75077" w:rsidP="006C5FE2">
      <w:pPr>
        <w:rPr>
          <w:rFonts w:hint="eastAsia"/>
        </w:rPr>
      </w:pPr>
      <w:r>
        <w:rPr>
          <w:rFonts w:hint="eastAsia"/>
        </w:rPr>
        <w:tab/>
        <w:t>20</w:t>
      </w:r>
      <w:r>
        <w:t>.</w:t>
      </w:r>
      <w:r>
        <w:rPr>
          <w:rFonts w:hint="eastAsia"/>
        </w:rPr>
        <w:t xml:space="preserve">  </w:t>
      </w:r>
      <w:r>
        <w:rPr>
          <w:rFonts w:hint="eastAsia"/>
        </w:rPr>
        <w:t>委员会注意到</w:t>
      </w:r>
      <w:r w:rsidR="004A44D8">
        <w:rPr>
          <w:rFonts w:hint="eastAsia"/>
        </w:rPr>
        <w:t>了</w:t>
      </w:r>
      <w:r>
        <w:rPr>
          <w:rFonts w:hint="eastAsia"/>
        </w:rPr>
        <w:t>《禁止家庭暴力法》</w:t>
      </w:r>
      <w:r w:rsidR="00B8774C">
        <w:rPr>
          <w:rFonts w:hint="eastAsia"/>
        </w:rPr>
        <w:t>(</w:t>
      </w:r>
      <w:r>
        <w:rPr>
          <w:rFonts w:hint="eastAsia"/>
        </w:rPr>
        <w:t>第</w:t>
      </w:r>
      <w:r>
        <w:rPr>
          <w:rFonts w:hint="eastAsia"/>
        </w:rPr>
        <w:t>1674</w:t>
      </w:r>
      <w:r>
        <w:rPr>
          <w:rFonts w:hint="eastAsia"/>
        </w:rPr>
        <w:t>号法律</w:t>
      </w:r>
      <w:r w:rsidR="00B8774C">
        <w:rPr>
          <w:rFonts w:hint="eastAsia"/>
        </w:rPr>
        <w:t>)</w:t>
      </w:r>
      <w:r>
        <w:rPr>
          <w:rFonts w:hint="eastAsia"/>
        </w:rPr>
        <w:t>；但是，委员会关注到家庭暴力在缔约国没有规定为可惩处的刑事罪行，尽管这类暴力事件发生率很高，而且对这类暴力的受害者缺乏保护。</w:t>
      </w:r>
    </w:p>
    <w:p w:rsidR="00B75077" w:rsidRDefault="00B75077" w:rsidP="006C5FE2">
      <w:pPr>
        <w:rPr>
          <w:rFonts w:hint="eastAsia"/>
        </w:rPr>
      </w:pPr>
      <w:r>
        <w:rPr>
          <w:rFonts w:hint="eastAsia"/>
        </w:rPr>
        <w:tab/>
        <w:t>21</w:t>
      </w:r>
      <w:r>
        <w:t>.</w:t>
      </w:r>
      <w:r>
        <w:rPr>
          <w:rFonts w:hint="eastAsia"/>
        </w:rPr>
        <w:t xml:space="preserve">  </w:t>
      </w:r>
      <w:r>
        <w:rPr>
          <w:rFonts w:hint="eastAsia"/>
        </w:rPr>
        <w:t>委员会关注到，尽管缔约国自</w:t>
      </w:r>
      <w:r>
        <w:rPr>
          <w:rFonts w:hint="eastAsia"/>
        </w:rPr>
        <w:t>2006</w:t>
      </w:r>
      <w:r>
        <w:rPr>
          <w:rFonts w:hint="eastAsia"/>
        </w:rPr>
        <w:t>年以来在保健领域作出</w:t>
      </w:r>
      <w:r w:rsidR="004A44D8">
        <w:rPr>
          <w:rFonts w:hint="eastAsia"/>
        </w:rPr>
        <w:t>了</w:t>
      </w:r>
      <w:r>
        <w:rPr>
          <w:rFonts w:hint="eastAsia"/>
        </w:rPr>
        <w:t>努力，例如将传统医药纳入国家保健计划，但是弱势群体和社会边际群体接受保健服务的机会仍然十分有限。</w:t>
      </w:r>
    </w:p>
    <w:p w:rsidR="00B75077" w:rsidRDefault="00B75077" w:rsidP="006C5FE2">
      <w:pPr>
        <w:rPr>
          <w:rFonts w:hint="eastAsia"/>
        </w:rPr>
      </w:pPr>
      <w:r>
        <w:rPr>
          <w:rFonts w:hint="eastAsia"/>
        </w:rPr>
        <w:tab/>
        <w:t>22</w:t>
      </w:r>
      <w:r>
        <w:t>.</w:t>
      </w:r>
      <w:r>
        <w:rPr>
          <w:rFonts w:hint="eastAsia"/>
        </w:rPr>
        <w:t xml:space="preserve">  </w:t>
      </w:r>
      <w:r>
        <w:rPr>
          <w:rFonts w:hint="eastAsia"/>
        </w:rPr>
        <w:t>委员会注意到，“妇幼普遍保险计划”为</w:t>
      </w:r>
      <w:r>
        <w:rPr>
          <w:rFonts w:hint="eastAsia"/>
        </w:rPr>
        <w:t>5</w:t>
      </w:r>
      <w:r>
        <w:rPr>
          <w:rFonts w:hint="eastAsia"/>
        </w:rPr>
        <w:t>岁以下儿童及其母亲提供免费的医疗护理；但是委员会关注到，由于并非这一年龄组的所有儿童及其母亲都能享受这一计划的福利，因此这一计划缺乏有效的普</w:t>
      </w:r>
      <w:r w:rsidR="004A44D8">
        <w:rPr>
          <w:rFonts w:hint="eastAsia"/>
        </w:rPr>
        <w:t>及</w:t>
      </w:r>
      <w:r>
        <w:rPr>
          <w:rFonts w:hint="eastAsia"/>
        </w:rPr>
        <w:t>性。</w:t>
      </w:r>
    </w:p>
    <w:p w:rsidR="00B75077" w:rsidRDefault="00B75077" w:rsidP="006C5FE2">
      <w:pPr>
        <w:rPr>
          <w:rFonts w:hint="eastAsia"/>
        </w:rPr>
      </w:pPr>
      <w:r>
        <w:rPr>
          <w:rFonts w:hint="eastAsia"/>
        </w:rPr>
        <w:tab/>
        <w:t>23</w:t>
      </w:r>
      <w:r>
        <w:t>.</w:t>
      </w:r>
      <w:r>
        <w:rPr>
          <w:rFonts w:hint="eastAsia"/>
        </w:rPr>
        <w:t xml:space="preserve">  </w:t>
      </w:r>
      <w:r>
        <w:rPr>
          <w:rFonts w:hint="eastAsia"/>
        </w:rPr>
        <w:t>委员会表示关注，</w:t>
      </w:r>
      <w:r w:rsidR="004A44D8">
        <w:rPr>
          <w:rFonts w:hint="eastAsia"/>
        </w:rPr>
        <w:t>在</w:t>
      </w:r>
      <w:r>
        <w:rPr>
          <w:rFonts w:hint="eastAsia"/>
        </w:rPr>
        <w:t>土地权、尤其是</w:t>
      </w:r>
      <w:r w:rsidR="004A44D8">
        <w:rPr>
          <w:rFonts w:hint="eastAsia"/>
        </w:rPr>
        <w:t>对</w:t>
      </w:r>
      <w:r>
        <w:rPr>
          <w:rFonts w:hint="eastAsia"/>
        </w:rPr>
        <w:t>祖传土地的拥有权</w:t>
      </w:r>
      <w:r w:rsidR="004A44D8">
        <w:rPr>
          <w:rFonts w:hint="eastAsia"/>
        </w:rPr>
        <w:t>方面</w:t>
      </w:r>
      <w:r>
        <w:rPr>
          <w:rFonts w:hint="eastAsia"/>
        </w:rPr>
        <w:t>没有向土著人民作出适当的保障。委员会关切地注意到，全部领土</w:t>
      </w:r>
      <w:r w:rsidR="00B8774C">
        <w:rPr>
          <w:rFonts w:hint="eastAsia"/>
        </w:rPr>
        <w:t>中</w:t>
      </w:r>
      <w:r>
        <w:rPr>
          <w:rFonts w:hint="eastAsia"/>
        </w:rPr>
        <w:t>将近</w:t>
      </w:r>
      <w:r>
        <w:rPr>
          <w:rFonts w:hint="eastAsia"/>
        </w:rPr>
        <w:t>70</w:t>
      </w:r>
      <w:r w:rsidR="00B8774C">
        <w:rPr>
          <w:rFonts w:hint="eastAsia"/>
        </w:rPr>
        <w:t>%</w:t>
      </w:r>
      <w:r w:rsidR="00B8774C">
        <w:rPr>
          <w:rFonts w:hint="eastAsia"/>
        </w:rPr>
        <w:t>的土地</w:t>
      </w:r>
      <w:r>
        <w:rPr>
          <w:rFonts w:hint="eastAsia"/>
        </w:rPr>
        <w:t>为仅占人口</w:t>
      </w:r>
      <w:r>
        <w:rPr>
          <w:rFonts w:hint="eastAsia"/>
        </w:rPr>
        <w:t>7</w:t>
      </w:r>
      <w:r w:rsidR="00B8774C">
        <w:rPr>
          <w:rFonts w:hint="eastAsia"/>
        </w:rPr>
        <w:t>%</w:t>
      </w:r>
      <w:r>
        <w:rPr>
          <w:rFonts w:hint="eastAsia"/>
        </w:rPr>
        <w:t>的人所拥有。</w:t>
      </w:r>
    </w:p>
    <w:p w:rsidR="00B75077" w:rsidRDefault="00B75077" w:rsidP="00B8774C">
      <w:pPr>
        <w:spacing w:after="320"/>
        <w:rPr>
          <w:rFonts w:hint="eastAsia"/>
        </w:rPr>
      </w:pPr>
      <w:r>
        <w:rPr>
          <w:rFonts w:hint="eastAsia"/>
        </w:rPr>
        <w:tab/>
        <w:t>24</w:t>
      </w:r>
      <w:r>
        <w:t>.</w:t>
      </w:r>
      <w:r>
        <w:rPr>
          <w:rFonts w:hint="eastAsia"/>
        </w:rPr>
        <w:t xml:space="preserve">  </w:t>
      </w:r>
      <w:r>
        <w:rPr>
          <w:rFonts w:hint="eastAsia"/>
        </w:rPr>
        <w:t>委员会关切地注意到，土著人民的集体权利、尤其是从</w:t>
      </w:r>
      <w:r w:rsidR="00B8774C">
        <w:rPr>
          <w:rFonts w:hint="eastAsia"/>
        </w:rPr>
        <w:t>他</w:t>
      </w:r>
      <w:r>
        <w:rPr>
          <w:rFonts w:hint="eastAsia"/>
        </w:rPr>
        <w:t>们所创造的产品、包括传统医药中得到收益的权利，在玻利维亚没有得到适当保护。</w:t>
      </w:r>
    </w:p>
    <w:p w:rsidR="00B75077" w:rsidRDefault="00B75077" w:rsidP="006C5FE2">
      <w:pPr>
        <w:pStyle w:val="Heading3"/>
        <w:rPr>
          <w:rFonts w:hint="eastAsia"/>
        </w:rPr>
      </w:pPr>
      <w:r w:rsidRPr="00B8774C">
        <w:rPr>
          <w:rFonts w:hint="eastAsia"/>
          <w:u w:val="none"/>
        </w:rPr>
        <w:t>E</w:t>
      </w:r>
      <w:r w:rsidRPr="00B8774C">
        <w:rPr>
          <w:u w:val="none"/>
        </w:rPr>
        <w:t>.</w:t>
      </w:r>
      <w:r w:rsidRPr="00B8774C">
        <w:rPr>
          <w:rFonts w:hint="eastAsia"/>
          <w:u w:val="none"/>
        </w:rPr>
        <w:t xml:space="preserve">  </w:t>
      </w:r>
      <w:r>
        <w:rPr>
          <w:rFonts w:hint="eastAsia"/>
        </w:rPr>
        <w:t>提议和建议</w:t>
      </w:r>
    </w:p>
    <w:p w:rsidR="00B75077" w:rsidRDefault="00B75077" w:rsidP="006C5FE2">
      <w:pPr>
        <w:rPr>
          <w:rFonts w:hint="eastAsia"/>
        </w:rPr>
      </w:pPr>
      <w:r>
        <w:rPr>
          <w:rFonts w:hint="eastAsia"/>
        </w:rPr>
        <w:tab/>
        <w:t>25</w:t>
      </w:r>
      <w:r>
        <w:t>.</w:t>
      </w:r>
      <w:r>
        <w:rPr>
          <w:rFonts w:hint="eastAsia"/>
        </w:rPr>
        <w:t xml:space="preserve">  </w:t>
      </w:r>
      <w:r>
        <w:rPr>
          <w:rFonts w:hint="eastAsia"/>
        </w:rPr>
        <w:t>委员会建议，缔约国加紧努力，通过新的《宪法》，推进体制建设的进程，以便通过必要的法律、政策和战略，来确保玻利维亚居民能充分切实地享受《公约》中承认的各项权利。委员会同样建议，缔约国在开展这一进程中采取必要的具体和切实措施，以确保《公约》中承认的各项权利无歧视地得到享受。</w:t>
      </w:r>
    </w:p>
    <w:p w:rsidR="00B75077" w:rsidRDefault="00B75077" w:rsidP="006C5FE2">
      <w:pPr>
        <w:rPr>
          <w:rFonts w:hint="eastAsia"/>
        </w:rPr>
      </w:pPr>
      <w:r>
        <w:rPr>
          <w:rFonts w:hint="eastAsia"/>
        </w:rPr>
        <w:tab/>
        <w:t>26</w:t>
      </w:r>
      <w:r>
        <w:t>.</w:t>
      </w:r>
      <w:r>
        <w:rPr>
          <w:rFonts w:hint="eastAsia"/>
        </w:rPr>
        <w:t xml:space="preserve">  </w:t>
      </w:r>
      <w:r>
        <w:rPr>
          <w:rFonts w:hint="eastAsia"/>
        </w:rPr>
        <w:t>委员会建议缔约国设立</w:t>
      </w:r>
      <w:r w:rsidR="00B8774C">
        <w:rPr>
          <w:rFonts w:hint="eastAsia"/>
        </w:rPr>
        <w:t>以</w:t>
      </w:r>
      <w:r>
        <w:rPr>
          <w:rFonts w:hint="eastAsia"/>
        </w:rPr>
        <w:t>权利</w:t>
      </w:r>
      <w:r w:rsidR="00B8774C">
        <w:rPr>
          <w:rFonts w:hint="eastAsia"/>
        </w:rPr>
        <w:t>为依据</w:t>
      </w:r>
      <w:r>
        <w:rPr>
          <w:rFonts w:hint="eastAsia"/>
        </w:rPr>
        <w:t>的指标和基准，以便监测《公约》中承认的各项权利逐渐得到落实的情况，并为此建立一个数据库，其内容应当反映最新</w:t>
      </w:r>
      <w:r w:rsidR="00B8774C">
        <w:rPr>
          <w:rFonts w:hint="eastAsia"/>
        </w:rPr>
        <w:t>的</w:t>
      </w:r>
      <w:r>
        <w:rPr>
          <w:rFonts w:hint="eastAsia"/>
        </w:rPr>
        <w:t>情况，并且尤其应当根据区域和弱势群体</w:t>
      </w:r>
      <w:r w:rsidR="00B8774C">
        <w:rPr>
          <w:rFonts w:hint="eastAsia"/>
        </w:rPr>
        <w:t>的</w:t>
      </w:r>
      <w:r>
        <w:rPr>
          <w:rFonts w:hint="eastAsia"/>
        </w:rPr>
        <w:t>情况分门别类地开列。</w:t>
      </w:r>
    </w:p>
    <w:p w:rsidR="00B75077" w:rsidRDefault="00B75077" w:rsidP="006C5FE2">
      <w:pPr>
        <w:rPr>
          <w:rFonts w:hint="eastAsia"/>
        </w:rPr>
      </w:pPr>
      <w:r>
        <w:rPr>
          <w:rFonts w:hint="eastAsia"/>
        </w:rPr>
        <w:tab/>
        <w:t>27</w:t>
      </w:r>
      <w:r>
        <w:t>.</w:t>
      </w:r>
      <w:r>
        <w:rPr>
          <w:rFonts w:hint="eastAsia"/>
        </w:rPr>
        <w:t xml:space="preserve">  </w:t>
      </w:r>
      <w:r>
        <w:rPr>
          <w:rFonts w:hint="eastAsia"/>
        </w:rPr>
        <w:t>委员会促请缔约国处理其在审议初次报告</w:t>
      </w:r>
      <w:r w:rsidR="00B8774C">
        <w:rPr>
          <w:rFonts w:hint="eastAsia"/>
        </w:rPr>
        <w:t>(</w:t>
      </w:r>
      <w:r>
        <w:rPr>
          <w:rFonts w:hint="eastAsia"/>
        </w:rPr>
        <w:t>E/</w:t>
      </w:r>
      <w:r w:rsidR="007E6AE5">
        <w:rPr>
          <w:rFonts w:hint="eastAsia"/>
        </w:rPr>
        <w:t>C</w:t>
      </w:r>
      <w:r>
        <w:t>.</w:t>
      </w:r>
      <w:r>
        <w:rPr>
          <w:rFonts w:hint="eastAsia"/>
        </w:rPr>
        <w:t>12/1/Add.60</w:t>
      </w:r>
      <w:r w:rsidR="00B8774C">
        <w:rPr>
          <w:rFonts w:hint="eastAsia"/>
        </w:rPr>
        <w:t>)</w:t>
      </w:r>
      <w:r>
        <w:rPr>
          <w:rFonts w:hint="eastAsia"/>
        </w:rPr>
        <w:t>中认定的值得关注的具体方面，委员会并重申，缔约国</w:t>
      </w:r>
      <w:r w:rsidR="00B8774C">
        <w:rPr>
          <w:rFonts w:hint="eastAsia"/>
        </w:rPr>
        <w:t>应</w:t>
      </w:r>
      <w:r>
        <w:rPr>
          <w:rFonts w:hint="eastAsia"/>
        </w:rPr>
        <w:t>落实委员会当时</w:t>
      </w:r>
      <w:r w:rsidR="00B8774C">
        <w:rPr>
          <w:rFonts w:hint="eastAsia"/>
        </w:rPr>
        <w:t>提出</w:t>
      </w:r>
      <w:r>
        <w:rPr>
          <w:rFonts w:hint="eastAsia"/>
        </w:rPr>
        <w:t>的各项提议和建议，尤其是：</w:t>
      </w:r>
    </w:p>
    <w:p w:rsidR="00B75077" w:rsidRDefault="00B75077" w:rsidP="00B8774C">
      <w:pPr>
        <w:widowControl w:val="0"/>
        <w:numPr>
          <w:ilvl w:val="0"/>
          <w:numId w:val="5"/>
        </w:numPr>
        <w:textAlignment w:val="baseline"/>
        <w:rPr>
          <w:rFonts w:hint="eastAsia"/>
        </w:rPr>
      </w:pPr>
      <w:r>
        <w:rPr>
          <w:rFonts w:hint="eastAsia"/>
        </w:rPr>
        <w:t>委员会促请缔约国采取一切措施，减少赤贫情况，并切实有效地执行其社会发展战略，其中包括各项审评措施，以便评估这些计划的影响并确定计划的弱点。委员会鼓励缔约国执行财政措施，以期改善城乡居民中财富的分配情况。对此，委员会请缔约国考虑其关于贫穷与《经济、社会、文化权利国际公约》的声明</w:t>
      </w:r>
      <w:r w:rsidR="00B8774C">
        <w:rPr>
          <w:rFonts w:hint="eastAsia"/>
        </w:rPr>
        <w:t>(</w:t>
      </w:r>
      <w:r>
        <w:rPr>
          <w:rFonts w:hint="eastAsia"/>
        </w:rPr>
        <w:t>E/2002/22-E.12/2001/1</w:t>
      </w:r>
      <w:r w:rsidR="00B8774C">
        <w:rPr>
          <w:rFonts w:hint="eastAsia"/>
        </w:rPr>
        <w:t>7,</w:t>
      </w:r>
      <w:r>
        <w:rPr>
          <w:rFonts w:hint="eastAsia"/>
        </w:rPr>
        <w:t>附件七</w:t>
      </w:r>
      <w:r w:rsidR="00B8774C">
        <w:rPr>
          <w:rFonts w:hint="eastAsia"/>
        </w:rPr>
        <w:t>)</w:t>
      </w:r>
      <w:r>
        <w:rPr>
          <w:rFonts w:hint="eastAsia"/>
        </w:rPr>
        <w:t>。委员会请缔约国在其下次报告中列入关于生活在赤贫中的人的人数以及关于在努力消除贫穷方面进展的分门别类的比较数据和指标；</w:t>
      </w:r>
    </w:p>
    <w:p w:rsidR="00B75077" w:rsidRDefault="00B75077" w:rsidP="00B8774C">
      <w:pPr>
        <w:widowControl w:val="0"/>
        <w:numPr>
          <w:ilvl w:val="0"/>
          <w:numId w:val="5"/>
        </w:numPr>
        <w:textAlignment w:val="baseline"/>
        <w:rPr>
          <w:rFonts w:hint="eastAsia"/>
        </w:rPr>
      </w:pPr>
      <w:r>
        <w:rPr>
          <w:rFonts w:hint="eastAsia"/>
        </w:rPr>
        <w:t>委员会请缔约国再接再厉，保障适当水平的最低工资，同时确保最低工资能使家庭享受适当的生活水平；</w:t>
      </w:r>
    </w:p>
    <w:p w:rsidR="00B75077" w:rsidRDefault="00B75077" w:rsidP="00B8774C">
      <w:pPr>
        <w:widowControl w:val="0"/>
        <w:numPr>
          <w:ilvl w:val="0"/>
          <w:numId w:val="5"/>
        </w:numPr>
        <w:textAlignment w:val="baseline"/>
        <w:rPr>
          <w:rFonts w:hint="eastAsia"/>
        </w:rPr>
      </w:pPr>
      <w:r>
        <w:rPr>
          <w:rFonts w:hint="eastAsia"/>
        </w:rPr>
        <w:t>委员会建议缔约国开展研究，以确定玻利维亚</w:t>
      </w:r>
      <w:r w:rsidR="00B8774C">
        <w:rPr>
          <w:rFonts w:hint="eastAsia"/>
        </w:rPr>
        <w:t>国内</w:t>
      </w:r>
      <w:r>
        <w:rPr>
          <w:rFonts w:hint="eastAsia"/>
        </w:rPr>
        <w:t>遭受</w:t>
      </w:r>
      <w:r w:rsidR="00B8774C">
        <w:rPr>
          <w:rFonts w:hint="eastAsia"/>
        </w:rPr>
        <w:t>到</w:t>
      </w:r>
      <w:r>
        <w:rPr>
          <w:rFonts w:hint="eastAsia"/>
        </w:rPr>
        <w:t>身心虐待的儿童的人数和状况，并建议缔约国根据这项研究得到的结果，执行必要的法律和行政方面的儿童保护措施；</w:t>
      </w:r>
    </w:p>
    <w:p w:rsidR="00B75077" w:rsidRDefault="00B75077" w:rsidP="00B8774C">
      <w:pPr>
        <w:widowControl w:val="0"/>
        <w:numPr>
          <w:ilvl w:val="0"/>
          <w:numId w:val="5"/>
        </w:numPr>
        <w:textAlignment w:val="baseline"/>
        <w:rPr>
          <w:rFonts w:hint="eastAsia"/>
        </w:rPr>
      </w:pPr>
      <w:r>
        <w:rPr>
          <w:rFonts w:hint="eastAsia"/>
        </w:rPr>
        <w:t>委员会鼓励缔约国加倍努力，消除童工现象，尤其是消除</w:t>
      </w:r>
      <w:r w:rsidR="00B8774C">
        <w:rPr>
          <w:rFonts w:hint="eastAsia"/>
        </w:rPr>
        <w:t>从事</w:t>
      </w:r>
      <w:r>
        <w:rPr>
          <w:rFonts w:hint="eastAsia"/>
        </w:rPr>
        <w:t>家佣服务的童工，同时并采取</w:t>
      </w:r>
      <w:r w:rsidR="00B8774C">
        <w:rPr>
          <w:rFonts w:hint="eastAsia"/>
        </w:rPr>
        <w:t>一切</w:t>
      </w:r>
      <w:r>
        <w:rPr>
          <w:rFonts w:hint="eastAsia"/>
        </w:rPr>
        <w:t>适当的立法和切实措施，为不再</w:t>
      </w:r>
      <w:r w:rsidR="00B8774C">
        <w:rPr>
          <w:rFonts w:hint="eastAsia"/>
        </w:rPr>
        <w:t>从</w:t>
      </w:r>
      <w:r>
        <w:rPr>
          <w:rFonts w:hint="eastAsia"/>
        </w:rPr>
        <w:t>提供童工而取得收入的家庭作出补偿。委员会并呼吁缔约国对工作场所进行调查，并采取必要步骤，防止对童工的剥削，并惩处那些对此负有责任的人；</w:t>
      </w:r>
    </w:p>
    <w:p w:rsidR="00B75077" w:rsidRDefault="00B75077" w:rsidP="00B8774C">
      <w:pPr>
        <w:widowControl w:val="0"/>
        <w:numPr>
          <w:ilvl w:val="0"/>
          <w:numId w:val="5"/>
        </w:numPr>
        <w:textAlignment w:val="baseline"/>
        <w:rPr>
          <w:rFonts w:hint="eastAsia"/>
        </w:rPr>
      </w:pPr>
      <w:r>
        <w:rPr>
          <w:rFonts w:hint="eastAsia"/>
        </w:rPr>
        <w:t>委员会鼓励缔约国加紧努力，保护玻利维亚工人的权益，尤其是那些在诸如矿业、粟子种植、花卉种植和家禽宰杀业领域内工作的人以及女性家佣的权益。委员会请缔约国寻求解决办法，使之能够对那些据信</w:t>
      </w:r>
      <w:r w:rsidR="00B8774C">
        <w:rPr>
          <w:rFonts w:hint="eastAsia"/>
        </w:rPr>
        <w:t>剥削</w:t>
      </w:r>
      <w:r>
        <w:rPr>
          <w:rFonts w:hint="eastAsia"/>
        </w:rPr>
        <w:t>工人，实行现代形式奴役的工作场所开展劳工检查，如果发现确有其事，建议缔约国采取必要措施，防止工人受到剥削和虐待，并惩处那些对此负有责任的人。缔约国应采取适当措施，确保《</w:t>
      </w:r>
      <w:r w:rsidR="00B8774C">
        <w:rPr>
          <w:rFonts w:hint="eastAsia"/>
        </w:rPr>
        <w:t>未</w:t>
      </w:r>
      <w:r>
        <w:rPr>
          <w:rFonts w:hint="eastAsia"/>
        </w:rPr>
        <w:t>得到报</w:t>
      </w:r>
      <w:r w:rsidR="00B8774C">
        <w:rPr>
          <w:rFonts w:hint="eastAsia"/>
        </w:rPr>
        <w:t>酬</w:t>
      </w:r>
      <w:r>
        <w:rPr>
          <w:rFonts w:hint="eastAsia"/>
        </w:rPr>
        <w:t>的家佣工作者保护法》尽早生效。</w:t>
      </w:r>
    </w:p>
    <w:p w:rsidR="00B75077" w:rsidRDefault="00B75077" w:rsidP="00B8774C">
      <w:pPr>
        <w:widowControl w:val="0"/>
        <w:numPr>
          <w:ilvl w:val="0"/>
          <w:numId w:val="5"/>
        </w:numPr>
        <w:textAlignment w:val="baseline"/>
        <w:rPr>
          <w:rFonts w:hint="eastAsia"/>
        </w:rPr>
      </w:pPr>
      <w:r>
        <w:rPr>
          <w:rFonts w:hint="eastAsia"/>
        </w:rPr>
        <w:t>委员会鼓励缔约国采取必要措施，包括采取立法措施，正视由非法堕胎造成的产妇死亡问题。委员会建议学校教学课程公开讨论性教育和计划生育，以协助预防早期怀孕和性传染疾病的蔓延。缔约国并应继续努力，</w:t>
      </w:r>
      <w:r w:rsidR="00B8774C">
        <w:rPr>
          <w:rFonts w:hint="eastAsia"/>
        </w:rPr>
        <w:t>降低</w:t>
      </w:r>
      <w:r>
        <w:rPr>
          <w:rFonts w:hint="eastAsia"/>
        </w:rPr>
        <w:t>产妇死亡率。为此，委员会建议缔约国考虑在不久的将来颁布关于性方面和生殖方面权利的第</w:t>
      </w:r>
      <w:r w:rsidR="007E6AE5">
        <w:rPr>
          <w:rFonts w:hint="eastAsia"/>
        </w:rPr>
        <w:t>8</w:t>
      </w:r>
      <w:r>
        <w:rPr>
          <w:rFonts w:hint="eastAsia"/>
        </w:rPr>
        <w:t>10</w:t>
      </w:r>
      <w:r>
        <w:rPr>
          <w:rFonts w:hint="eastAsia"/>
        </w:rPr>
        <w:t>号框架法律，并规定不得减损《刑事法》第</w:t>
      </w:r>
      <w:r>
        <w:rPr>
          <w:rFonts w:hint="eastAsia"/>
        </w:rPr>
        <w:t>266</w:t>
      </w:r>
      <w:r>
        <w:rPr>
          <w:rFonts w:hint="eastAsia"/>
        </w:rPr>
        <w:t>条；</w:t>
      </w:r>
    </w:p>
    <w:p w:rsidR="00B75077" w:rsidRPr="00B8774C" w:rsidRDefault="00B75077" w:rsidP="00B8774C">
      <w:pPr>
        <w:widowControl w:val="0"/>
        <w:numPr>
          <w:ilvl w:val="0"/>
          <w:numId w:val="5"/>
        </w:numPr>
        <w:textAlignment w:val="baseline"/>
        <w:rPr>
          <w:rFonts w:hint="eastAsia"/>
          <w:spacing w:val="6"/>
        </w:rPr>
      </w:pPr>
      <w:r w:rsidRPr="00B8774C">
        <w:rPr>
          <w:rFonts w:hint="eastAsia"/>
          <w:spacing w:val="6"/>
        </w:rPr>
        <w:t>委员会建议缔约国再接再厉，采用扩大“</w:t>
      </w:r>
      <w:r w:rsidRPr="00B8774C">
        <w:rPr>
          <w:rFonts w:hint="eastAsia"/>
          <w:spacing w:val="6"/>
        </w:rPr>
        <w:t>Y</w:t>
      </w:r>
      <w:r w:rsidR="00B8774C">
        <w:rPr>
          <w:rFonts w:hint="eastAsia"/>
          <w:spacing w:val="6"/>
        </w:rPr>
        <w:t xml:space="preserve">o, </w:t>
      </w:r>
      <w:r w:rsidRPr="00B8774C">
        <w:rPr>
          <w:rFonts w:hint="eastAsia"/>
          <w:spacing w:val="6"/>
        </w:rPr>
        <w:t>s</w:t>
      </w:r>
      <w:r w:rsidRPr="00B8774C">
        <w:rPr>
          <w:spacing w:val="6"/>
        </w:rPr>
        <w:t>í</w:t>
      </w:r>
      <w:r w:rsidRPr="00B8774C">
        <w:rPr>
          <w:rFonts w:hint="eastAsia"/>
          <w:spacing w:val="6"/>
        </w:rPr>
        <w:t xml:space="preserve"> puedo</w:t>
      </w:r>
      <w:r w:rsidRPr="00B8774C">
        <w:rPr>
          <w:rFonts w:hint="eastAsia"/>
          <w:spacing w:val="6"/>
        </w:rPr>
        <w:t>”</w:t>
      </w:r>
      <w:r w:rsidR="00B8774C">
        <w:rPr>
          <w:rFonts w:hint="eastAsia"/>
          <w:spacing w:val="6"/>
        </w:rPr>
        <w:t>(</w:t>
      </w:r>
      <w:r w:rsidRPr="00B8774C">
        <w:rPr>
          <w:rFonts w:hint="eastAsia"/>
          <w:spacing w:val="6"/>
        </w:rPr>
        <w:t>是的，我能</w:t>
      </w:r>
      <w:r w:rsidR="00B8774C">
        <w:rPr>
          <w:rFonts w:hint="eastAsia"/>
          <w:spacing w:val="6"/>
        </w:rPr>
        <w:t>)</w:t>
      </w:r>
      <w:r w:rsidRPr="00B8774C">
        <w:rPr>
          <w:rFonts w:hint="eastAsia"/>
          <w:spacing w:val="6"/>
        </w:rPr>
        <w:t>方案所涉面，并鼓励缔约国尽早通过“新玻利维亚教育法”草案；</w:t>
      </w:r>
    </w:p>
    <w:p w:rsidR="00B75077" w:rsidRDefault="00B75077" w:rsidP="00B8774C">
      <w:pPr>
        <w:widowControl w:val="0"/>
        <w:numPr>
          <w:ilvl w:val="0"/>
          <w:numId w:val="5"/>
        </w:numPr>
        <w:textAlignment w:val="baseline"/>
        <w:rPr>
          <w:rFonts w:hint="eastAsia"/>
        </w:rPr>
      </w:pPr>
      <w:r>
        <w:rPr>
          <w:rFonts w:hint="eastAsia"/>
        </w:rPr>
        <w:t>委员会鼓励缔约国采取必要措施，包括采取立法措施，以便：</w:t>
      </w:r>
      <w:r w:rsidR="00B8774C">
        <w:rPr>
          <w:rFonts w:hint="eastAsia"/>
        </w:rPr>
        <w:t>(</w:t>
      </w:r>
      <w:r>
        <w:rPr>
          <w:rFonts w:hint="eastAsia"/>
        </w:rPr>
        <w:t>1</w:t>
      </w:r>
      <w:r w:rsidR="00B8774C">
        <w:rPr>
          <w:rFonts w:hint="eastAsia"/>
        </w:rPr>
        <w:t xml:space="preserve">) </w:t>
      </w:r>
      <w:r>
        <w:rPr>
          <w:rFonts w:hint="eastAsia"/>
        </w:rPr>
        <w:t>防止强迫驱赶和平</w:t>
      </w:r>
      <w:r w:rsidR="00697D5C">
        <w:rPr>
          <w:rFonts w:hint="eastAsia"/>
        </w:rPr>
        <w:t>使</w:t>
      </w:r>
      <w:r>
        <w:rPr>
          <w:rFonts w:hint="eastAsia"/>
        </w:rPr>
        <w:t>用土地的农村家庭；</w:t>
      </w:r>
      <w:r w:rsidR="00B8774C">
        <w:rPr>
          <w:rFonts w:hint="eastAsia"/>
        </w:rPr>
        <w:t>(</w:t>
      </w:r>
      <w:r>
        <w:rPr>
          <w:rFonts w:hint="eastAsia"/>
        </w:rPr>
        <w:t>2</w:t>
      </w:r>
      <w:r w:rsidR="00B8774C">
        <w:rPr>
          <w:rFonts w:hint="eastAsia"/>
        </w:rPr>
        <w:t xml:space="preserve">) </w:t>
      </w:r>
      <w:r>
        <w:rPr>
          <w:rFonts w:hint="eastAsia"/>
        </w:rPr>
        <w:t>保证司法当局在作出决定时考虑到《公约》的条款；</w:t>
      </w:r>
      <w:r w:rsidR="00B8774C">
        <w:rPr>
          <w:rFonts w:hint="eastAsia"/>
        </w:rPr>
        <w:t>(</w:t>
      </w:r>
      <w:r>
        <w:rPr>
          <w:rFonts w:hint="eastAsia"/>
        </w:rPr>
        <w:t>3</w:t>
      </w:r>
      <w:r w:rsidR="00B8774C">
        <w:rPr>
          <w:rFonts w:hint="eastAsia"/>
        </w:rPr>
        <w:t xml:space="preserve">) </w:t>
      </w:r>
      <w:r>
        <w:rPr>
          <w:rFonts w:hint="eastAsia"/>
        </w:rPr>
        <w:t>调查并惩处那些对强迫驱赶和对《公约》所承认的权利实行侵权行为负有责任的人；</w:t>
      </w:r>
      <w:r w:rsidR="00B8774C">
        <w:rPr>
          <w:rFonts w:hint="eastAsia"/>
        </w:rPr>
        <w:t>(</w:t>
      </w:r>
      <w:r>
        <w:rPr>
          <w:rFonts w:hint="eastAsia"/>
        </w:rPr>
        <w:t>4</w:t>
      </w:r>
      <w:r w:rsidR="00B8774C">
        <w:rPr>
          <w:rFonts w:hint="eastAsia"/>
        </w:rPr>
        <w:t xml:space="preserve">) </w:t>
      </w:r>
      <w:r>
        <w:rPr>
          <w:rFonts w:hint="eastAsia"/>
        </w:rPr>
        <w:t>执行并扩大“社会住房和团结方案”，拨出充足的预算资源，以确保全面的住房政策、尤其是对低收入群体和社会边际的个人和群体提供的住房政策得以实施。</w:t>
      </w:r>
    </w:p>
    <w:p w:rsidR="00B75077" w:rsidRDefault="00B75077" w:rsidP="006C5FE2">
      <w:pPr>
        <w:rPr>
          <w:rFonts w:hint="eastAsia"/>
        </w:rPr>
      </w:pPr>
      <w:r>
        <w:rPr>
          <w:rFonts w:hint="eastAsia"/>
        </w:rPr>
        <w:tab/>
        <w:t>28</w:t>
      </w:r>
      <w:r>
        <w:t>.</w:t>
      </w:r>
      <w:r>
        <w:rPr>
          <w:rFonts w:hint="eastAsia"/>
        </w:rPr>
        <w:t xml:space="preserve">  </w:t>
      </w:r>
      <w:r>
        <w:rPr>
          <w:rFonts w:hint="eastAsia"/>
        </w:rPr>
        <w:t>委员会建议缔约国再接再厉，保障《公约》对土著人民所承认的所有权利</w:t>
      </w:r>
      <w:r w:rsidR="00697D5C">
        <w:rPr>
          <w:rFonts w:hint="eastAsia"/>
        </w:rPr>
        <w:t>都</w:t>
      </w:r>
      <w:r>
        <w:rPr>
          <w:rFonts w:hint="eastAsia"/>
        </w:rPr>
        <w:t>得到尊重并保证所有权利</w:t>
      </w:r>
      <w:r w:rsidR="00697D5C">
        <w:rPr>
          <w:rFonts w:hint="eastAsia"/>
        </w:rPr>
        <w:t>的</w:t>
      </w:r>
      <w:r>
        <w:rPr>
          <w:rFonts w:hint="eastAsia"/>
        </w:rPr>
        <w:t>平等</w:t>
      </w:r>
      <w:r w:rsidR="00697D5C">
        <w:rPr>
          <w:rFonts w:hint="eastAsia"/>
        </w:rPr>
        <w:t>地位</w:t>
      </w:r>
      <w:r>
        <w:rPr>
          <w:rFonts w:hint="eastAsia"/>
        </w:rPr>
        <w:t>，尤其是受教育权，适足住房权，粮食权和保健服务权。</w:t>
      </w:r>
    </w:p>
    <w:p w:rsidR="00B75077" w:rsidRDefault="00B75077" w:rsidP="006C5FE2">
      <w:pPr>
        <w:rPr>
          <w:rFonts w:hint="eastAsia"/>
        </w:rPr>
      </w:pPr>
      <w:r>
        <w:rPr>
          <w:rFonts w:hint="eastAsia"/>
        </w:rPr>
        <w:tab/>
        <w:t>29</w:t>
      </w:r>
      <w:r>
        <w:t>.</w:t>
      </w:r>
      <w:r>
        <w:rPr>
          <w:rFonts w:hint="eastAsia"/>
        </w:rPr>
        <w:t xml:space="preserve">  </w:t>
      </w:r>
      <w:r>
        <w:rPr>
          <w:rFonts w:hint="eastAsia"/>
        </w:rPr>
        <w:t>委员会请缔约国确保在所有的生活领域中</w:t>
      </w:r>
      <w:r w:rsidR="00697D5C">
        <w:rPr>
          <w:rFonts w:hint="eastAsia"/>
        </w:rPr>
        <w:t>男女</w:t>
      </w:r>
      <w:r>
        <w:rPr>
          <w:rFonts w:hint="eastAsia"/>
        </w:rPr>
        <w:t>享有平等，尤其是采取有效措施并提供经费制止在对女童和女青年提供教育方面的歧视，制止就业机会方面的歧视，为男女工人提供平等的工作条件</w:t>
      </w:r>
      <w:r w:rsidR="00B8774C">
        <w:rPr>
          <w:rFonts w:hint="eastAsia"/>
        </w:rPr>
        <w:t>(</w:t>
      </w:r>
      <w:r w:rsidR="00697D5C">
        <w:rPr>
          <w:rFonts w:hint="eastAsia"/>
        </w:rPr>
        <w:t>包括同工同酬</w:t>
      </w:r>
      <w:r w:rsidR="00B8774C">
        <w:rPr>
          <w:rFonts w:hint="eastAsia"/>
        </w:rPr>
        <w:t>)</w:t>
      </w:r>
      <w:r>
        <w:rPr>
          <w:rFonts w:hint="eastAsia"/>
        </w:rPr>
        <w:t>，并消除在住房和土地拥有权方面的歧视。委员会建议缔约国在其所有公共政策中都纳入基本的性别</w:t>
      </w:r>
      <w:r w:rsidR="00697D5C">
        <w:rPr>
          <w:rFonts w:hint="eastAsia"/>
        </w:rPr>
        <w:t>平</w:t>
      </w:r>
      <w:r w:rsidR="00CA68FF">
        <w:rPr>
          <w:rFonts w:hint="eastAsia"/>
        </w:rPr>
        <w:t>等</w:t>
      </w:r>
      <w:r>
        <w:rPr>
          <w:rFonts w:hint="eastAsia"/>
        </w:rPr>
        <w:t>观念。</w:t>
      </w:r>
    </w:p>
    <w:p w:rsidR="00B75077" w:rsidRDefault="00B75077" w:rsidP="006C5FE2">
      <w:pPr>
        <w:rPr>
          <w:rFonts w:hint="eastAsia"/>
        </w:rPr>
      </w:pPr>
      <w:r>
        <w:rPr>
          <w:rFonts w:hint="eastAsia"/>
        </w:rPr>
        <w:tab/>
        <w:t>30</w:t>
      </w:r>
      <w:r>
        <w:t>.</w:t>
      </w:r>
      <w:r>
        <w:rPr>
          <w:rFonts w:hint="eastAsia"/>
        </w:rPr>
        <w:t xml:space="preserve">  </w:t>
      </w:r>
      <w:r>
        <w:rPr>
          <w:rFonts w:hint="eastAsia"/>
        </w:rPr>
        <w:t>委员会建议，缔约国目前的宏观经济增长也应当为男女公民创造新的就业机会</w:t>
      </w:r>
      <w:r w:rsidR="00697D5C">
        <w:rPr>
          <w:rFonts w:hint="eastAsia"/>
        </w:rPr>
        <w:t>所用</w:t>
      </w:r>
      <w:r>
        <w:rPr>
          <w:rFonts w:hint="eastAsia"/>
        </w:rPr>
        <w:t>，作为以坚决而持续的方式处理劳工市场不稳定性质的办法，从而保证非正式部门中的工人能够行使其劳工权，并创造就业机会，</w:t>
      </w:r>
      <w:r w:rsidR="00697D5C">
        <w:rPr>
          <w:rFonts w:hint="eastAsia"/>
        </w:rPr>
        <w:t>以此</w:t>
      </w:r>
      <w:r>
        <w:rPr>
          <w:rFonts w:hint="eastAsia"/>
        </w:rPr>
        <w:t>减轻人口大批向外移居的问题。</w:t>
      </w:r>
    </w:p>
    <w:p w:rsidR="00B75077" w:rsidRDefault="00B75077" w:rsidP="006C5FE2">
      <w:pPr>
        <w:rPr>
          <w:rFonts w:hint="eastAsia"/>
        </w:rPr>
      </w:pPr>
      <w:r>
        <w:rPr>
          <w:rFonts w:hint="eastAsia"/>
        </w:rPr>
        <w:tab/>
        <w:t>31</w:t>
      </w:r>
      <w:r>
        <w:t>.</w:t>
      </w:r>
      <w:r>
        <w:rPr>
          <w:rFonts w:hint="eastAsia"/>
        </w:rPr>
        <w:t xml:space="preserve">  </w:t>
      </w:r>
      <w:r>
        <w:rPr>
          <w:rFonts w:hint="eastAsia"/>
        </w:rPr>
        <w:t>委员会建议缔约国对社会保险制度进行一次评估，以便建立必要机制，</w:t>
      </w:r>
      <w:r w:rsidR="00697D5C">
        <w:rPr>
          <w:rFonts w:hint="eastAsia"/>
        </w:rPr>
        <w:t>使</w:t>
      </w:r>
      <w:r>
        <w:rPr>
          <w:rFonts w:hint="eastAsia"/>
        </w:rPr>
        <w:t>社会保险</w:t>
      </w:r>
      <w:r w:rsidR="00697D5C">
        <w:rPr>
          <w:rFonts w:hint="eastAsia"/>
        </w:rPr>
        <w:t>具有广泛的</w:t>
      </w:r>
      <w:r>
        <w:rPr>
          <w:rFonts w:hint="eastAsia"/>
        </w:rPr>
        <w:t>覆盖面，从而为所有工人、包括非正式部门的工人保证适当的福利、尤其是退休和产妇福利。</w:t>
      </w:r>
    </w:p>
    <w:p w:rsidR="00B75077" w:rsidRDefault="00B75077" w:rsidP="006C5FE2">
      <w:pPr>
        <w:rPr>
          <w:rFonts w:hint="eastAsia"/>
        </w:rPr>
      </w:pPr>
      <w:r>
        <w:rPr>
          <w:rFonts w:hint="eastAsia"/>
        </w:rPr>
        <w:tab/>
        <w:t>32</w:t>
      </w:r>
      <w:r>
        <w:t>.</w:t>
      </w:r>
      <w:r>
        <w:rPr>
          <w:rFonts w:hint="eastAsia"/>
        </w:rPr>
        <w:t xml:space="preserve">  </w:t>
      </w:r>
      <w:r>
        <w:rPr>
          <w:rFonts w:hint="eastAsia"/>
        </w:rPr>
        <w:t>委员会鼓励缔约国继续采取措施，使之能够为</w:t>
      </w:r>
      <w:r w:rsidR="00697D5C">
        <w:rPr>
          <w:rFonts w:hint="eastAsia"/>
        </w:rPr>
        <w:t>本国</w:t>
      </w:r>
      <w:r>
        <w:rPr>
          <w:rFonts w:hint="eastAsia"/>
        </w:rPr>
        <w:t>居民保障必要的粮食。委员会促请缔约国在执行“零营养不良方案”的同时并采取步骤，便利居民利用生产资源</w:t>
      </w:r>
      <w:r w:rsidR="00697D5C">
        <w:rPr>
          <w:rFonts w:hint="eastAsia"/>
        </w:rPr>
        <w:t>来</w:t>
      </w:r>
      <w:r>
        <w:rPr>
          <w:rFonts w:hint="eastAsia"/>
        </w:rPr>
        <w:t>实现自给自足。委员会并促请缔约国提供有关营养方面</w:t>
      </w:r>
      <w:r w:rsidR="00697D5C">
        <w:rPr>
          <w:rFonts w:hint="eastAsia"/>
        </w:rPr>
        <w:t>议</w:t>
      </w:r>
      <w:r>
        <w:rPr>
          <w:rFonts w:hint="eastAsia"/>
        </w:rPr>
        <w:t>题的进一步教育。</w:t>
      </w:r>
    </w:p>
    <w:p w:rsidR="00B75077" w:rsidRDefault="00B75077" w:rsidP="006C5FE2">
      <w:pPr>
        <w:rPr>
          <w:rFonts w:hint="eastAsia"/>
        </w:rPr>
      </w:pPr>
      <w:r>
        <w:rPr>
          <w:rFonts w:hint="eastAsia"/>
        </w:rPr>
        <w:tab/>
        <w:t>33</w:t>
      </w:r>
      <w:r>
        <w:t>.</w:t>
      </w:r>
      <w:r>
        <w:rPr>
          <w:rFonts w:hint="eastAsia"/>
        </w:rPr>
        <w:t xml:space="preserve">  </w:t>
      </w:r>
      <w:r>
        <w:rPr>
          <w:rFonts w:hint="eastAsia"/>
        </w:rPr>
        <w:t>委员会呼吁缔约国加强努力，通过颁布具体的法律，</w:t>
      </w:r>
      <w:r w:rsidR="00697D5C">
        <w:rPr>
          <w:rFonts w:hint="eastAsia"/>
        </w:rPr>
        <w:t>将</w:t>
      </w:r>
      <w:r>
        <w:rPr>
          <w:rFonts w:hint="eastAsia"/>
        </w:rPr>
        <w:t>家庭暴力行为</w:t>
      </w:r>
      <w:r w:rsidR="00697D5C">
        <w:rPr>
          <w:rFonts w:hint="eastAsia"/>
        </w:rPr>
        <w:t>定为刑事</w:t>
      </w:r>
      <w:r>
        <w:rPr>
          <w:rFonts w:hint="eastAsia"/>
        </w:rPr>
        <w:t>罪</w:t>
      </w:r>
      <w:r w:rsidR="00697D5C">
        <w:rPr>
          <w:rFonts w:hint="eastAsia"/>
        </w:rPr>
        <w:t>行</w:t>
      </w:r>
      <w:r>
        <w:rPr>
          <w:rFonts w:hint="eastAsia"/>
        </w:rPr>
        <w:t>，就家庭暴力的严重性和犯罪性质</w:t>
      </w:r>
      <w:r w:rsidR="00697D5C">
        <w:rPr>
          <w:rFonts w:hint="eastAsia"/>
        </w:rPr>
        <w:t>为执法人员和法官提供</w:t>
      </w:r>
      <w:r>
        <w:rPr>
          <w:rFonts w:hint="eastAsia"/>
        </w:rPr>
        <w:t>培训，制止家庭暴力。此外，委员会敦促缔约国确保</w:t>
      </w:r>
      <w:r w:rsidR="00697D5C">
        <w:rPr>
          <w:rFonts w:hint="eastAsia"/>
        </w:rPr>
        <w:t>设置</w:t>
      </w:r>
      <w:r>
        <w:rPr>
          <w:rFonts w:hint="eastAsia"/>
        </w:rPr>
        <w:t>和开放“危机中心”，使家庭暴力的受害者能够找到安全的栖身之处并得到咨询。</w:t>
      </w:r>
    </w:p>
    <w:p w:rsidR="00B75077" w:rsidRDefault="00B75077" w:rsidP="006C5FE2">
      <w:pPr>
        <w:rPr>
          <w:rFonts w:hint="eastAsia"/>
        </w:rPr>
      </w:pPr>
      <w:r>
        <w:rPr>
          <w:rFonts w:hint="eastAsia"/>
        </w:rPr>
        <w:tab/>
        <w:t>34</w:t>
      </w:r>
      <w:r>
        <w:t>.</w:t>
      </w:r>
      <w:r>
        <w:rPr>
          <w:rFonts w:hint="eastAsia"/>
        </w:rPr>
        <w:t xml:space="preserve">  </w:t>
      </w:r>
      <w:r>
        <w:rPr>
          <w:rFonts w:hint="eastAsia"/>
        </w:rPr>
        <w:t>委员会建议缔约国在保健方面加紧努力，并请缔约国通过一项全球保健政策，应包含各种预防方案，来确保居民中最贫穷的阶层能够得到免费、高质量的普遍的初级保健，包括牙科护理。委员会请缔约国在下次报告中提供详尽而最新的资料，包括分门别类的统计数据和指标，从而能够评估这一领域里取得进步的水平。</w:t>
      </w:r>
    </w:p>
    <w:p w:rsidR="00B75077" w:rsidRDefault="00B75077" w:rsidP="006C5FE2">
      <w:pPr>
        <w:rPr>
          <w:rFonts w:hint="eastAsia"/>
        </w:rPr>
      </w:pPr>
      <w:r>
        <w:rPr>
          <w:rFonts w:hint="eastAsia"/>
        </w:rPr>
        <w:tab/>
        <w:t>35</w:t>
      </w:r>
      <w:r>
        <w:t>.</w:t>
      </w:r>
      <w:r>
        <w:rPr>
          <w:rFonts w:hint="eastAsia"/>
        </w:rPr>
        <w:t xml:space="preserve">  </w:t>
      </w:r>
      <w:r>
        <w:rPr>
          <w:rFonts w:hint="eastAsia"/>
        </w:rPr>
        <w:t>委员会建议，根据</w:t>
      </w:r>
      <w:r w:rsidR="00697D5C">
        <w:rPr>
          <w:rFonts w:hint="eastAsia"/>
        </w:rPr>
        <w:t>“妇幼普遍保健计划”</w:t>
      </w:r>
      <w:r>
        <w:rPr>
          <w:rFonts w:hint="eastAsia"/>
        </w:rPr>
        <w:t>方案免费提供的医疗保健应当扩大到包含</w:t>
      </w:r>
      <w:r>
        <w:rPr>
          <w:rFonts w:hint="eastAsia"/>
        </w:rPr>
        <w:t>5</w:t>
      </w:r>
      <w:r>
        <w:rPr>
          <w:rFonts w:hint="eastAsia"/>
        </w:rPr>
        <w:t>岁以下所有儿童及其母亲，尤其是那些土著家庭的儿童和母亲。</w:t>
      </w:r>
    </w:p>
    <w:p w:rsidR="00B75077" w:rsidRDefault="00B75077" w:rsidP="006C5FE2">
      <w:pPr>
        <w:rPr>
          <w:rFonts w:hint="eastAsia"/>
        </w:rPr>
      </w:pPr>
      <w:r>
        <w:rPr>
          <w:rFonts w:hint="eastAsia"/>
        </w:rPr>
        <w:tab/>
        <w:t>36</w:t>
      </w:r>
      <w:r>
        <w:t>.</w:t>
      </w:r>
      <w:r>
        <w:rPr>
          <w:rFonts w:hint="eastAsia"/>
        </w:rPr>
        <w:t xml:space="preserve">  </w:t>
      </w:r>
      <w:r>
        <w:rPr>
          <w:rFonts w:hint="eastAsia"/>
        </w:rPr>
        <w:t>委员会鼓励缔约国加强努力，加速划</w:t>
      </w:r>
      <w:r w:rsidR="00697D5C">
        <w:rPr>
          <w:rFonts w:hint="eastAsia"/>
        </w:rPr>
        <w:t>定</w:t>
      </w:r>
      <w:r>
        <w:rPr>
          <w:rFonts w:hint="eastAsia"/>
        </w:rPr>
        <w:t>祖传土地和领地，并将这些土地和领地归还土著人民。应当尽早实际执行《社区振兴法》、《国家政府土地分配计划》和《国家人类住区计划》，以确保在规定土著人土地的所有权方面继续取得进展。</w:t>
      </w:r>
    </w:p>
    <w:p w:rsidR="00B75077" w:rsidRDefault="00B75077" w:rsidP="006C5FE2">
      <w:pPr>
        <w:rPr>
          <w:rFonts w:hint="eastAsia"/>
        </w:rPr>
      </w:pPr>
      <w:r>
        <w:rPr>
          <w:rFonts w:hint="eastAsia"/>
        </w:rPr>
        <w:tab/>
        <w:t>37</w:t>
      </w:r>
      <w:r>
        <w:t>.</w:t>
      </w:r>
      <w:r>
        <w:rPr>
          <w:rFonts w:hint="eastAsia"/>
        </w:rPr>
        <w:t xml:space="preserve">  </w:t>
      </w:r>
      <w:r>
        <w:rPr>
          <w:rFonts w:hint="eastAsia"/>
        </w:rPr>
        <w:t>委员会建议缔约国制定一项特别的知识产权体制，保护土著人民的集体权利，包括其科学产品和传统知识以及传统医学。为此，委员会建议设立一个土著人民知识产权的登记册，而缔约国应当确保</w:t>
      </w:r>
      <w:r w:rsidR="00D6384A">
        <w:rPr>
          <w:rFonts w:hint="eastAsia"/>
        </w:rPr>
        <w:t>，</w:t>
      </w:r>
      <w:r>
        <w:rPr>
          <w:rFonts w:hint="eastAsia"/>
        </w:rPr>
        <w:t>登记册上知识产权所带来的利益直接为土著人民造福。</w:t>
      </w:r>
    </w:p>
    <w:p w:rsidR="00B75077" w:rsidRDefault="00B75077" w:rsidP="006C5FE2">
      <w:pPr>
        <w:rPr>
          <w:rFonts w:hint="eastAsia"/>
        </w:rPr>
      </w:pPr>
      <w:r>
        <w:rPr>
          <w:rFonts w:hint="eastAsia"/>
        </w:rPr>
        <w:tab/>
        <w:t>38</w:t>
      </w:r>
      <w:r>
        <w:t>.</w:t>
      </w:r>
      <w:r>
        <w:rPr>
          <w:rFonts w:hint="eastAsia"/>
        </w:rPr>
        <w:t xml:space="preserve">  </w:t>
      </w:r>
      <w:r>
        <w:rPr>
          <w:rFonts w:hint="eastAsia"/>
        </w:rPr>
        <w:t>委员会请缔约国根据缔约国向国际人权条约机构提交报告的</w:t>
      </w:r>
      <w:r w:rsidR="00D6384A">
        <w:rPr>
          <w:rFonts w:hint="eastAsia"/>
        </w:rPr>
        <w:t>形式</w:t>
      </w:r>
      <w:r>
        <w:rPr>
          <w:rFonts w:hint="eastAsia"/>
        </w:rPr>
        <w:t>和内容的准则汇编</w:t>
      </w:r>
      <w:r w:rsidR="00B8774C">
        <w:rPr>
          <w:rFonts w:hint="eastAsia"/>
        </w:rPr>
        <w:t>(</w:t>
      </w:r>
      <w:r>
        <w:rPr>
          <w:rFonts w:hint="eastAsia"/>
        </w:rPr>
        <w:t>HRI/GEN/2/Rev.4</w:t>
      </w:r>
      <w:r w:rsidR="00B8774C">
        <w:rPr>
          <w:rFonts w:hint="eastAsia"/>
        </w:rPr>
        <w:t>)</w:t>
      </w:r>
      <w:r>
        <w:rPr>
          <w:rFonts w:hint="eastAsia"/>
        </w:rPr>
        <w:t>更新其核心文件。</w:t>
      </w:r>
    </w:p>
    <w:p w:rsidR="00B75077" w:rsidRDefault="00B75077" w:rsidP="00D6384A">
      <w:pPr>
        <w:spacing w:after="320"/>
        <w:rPr>
          <w:rFonts w:hint="eastAsia"/>
        </w:rPr>
      </w:pPr>
      <w:r>
        <w:rPr>
          <w:rFonts w:hint="eastAsia"/>
        </w:rPr>
        <w:tab/>
        <w:t>39</w:t>
      </w:r>
      <w:r>
        <w:t>.</w:t>
      </w:r>
      <w:r>
        <w:rPr>
          <w:rFonts w:hint="eastAsia"/>
        </w:rPr>
        <w:t xml:space="preserve">  </w:t>
      </w:r>
      <w:r>
        <w:rPr>
          <w:rFonts w:hint="eastAsia"/>
        </w:rPr>
        <w:t>委员会请缔约国在</w:t>
      </w:r>
      <w:r>
        <w:rPr>
          <w:rFonts w:hint="eastAsia"/>
        </w:rPr>
        <w:t>2010</w:t>
      </w:r>
      <w:r>
        <w:rPr>
          <w:rFonts w:hint="eastAsia"/>
        </w:rPr>
        <w:t>年</w:t>
      </w:r>
      <w:r>
        <w:rPr>
          <w:rFonts w:hint="eastAsia"/>
        </w:rPr>
        <w:t>6</w:t>
      </w:r>
      <w:r>
        <w:rPr>
          <w:rFonts w:hint="eastAsia"/>
        </w:rPr>
        <w:t>月</w:t>
      </w:r>
      <w:r>
        <w:rPr>
          <w:rFonts w:hint="eastAsia"/>
        </w:rPr>
        <w:t>30</w:t>
      </w:r>
      <w:r>
        <w:rPr>
          <w:rFonts w:hint="eastAsia"/>
        </w:rPr>
        <w:t>日之前提交作为单一文件的第三次和第四次合并报告。</w:t>
      </w:r>
    </w:p>
    <w:p w:rsidR="00D6384A" w:rsidRPr="00987200" w:rsidRDefault="00D6384A" w:rsidP="00D6384A">
      <w:pPr>
        <w:spacing w:after="320"/>
        <w:rPr>
          <w:rFonts w:hint="eastAsia"/>
        </w:rPr>
      </w:pPr>
    </w:p>
    <w:p w:rsidR="00FD2EFD" w:rsidRDefault="00D6384A" w:rsidP="00D6384A">
      <w:pPr>
        <w:jc w:val="center"/>
        <w:rPr>
          <w:rFonts w:hint="eastAsia"/>
        </w:rPr>
      </w:pPr>
      <w:r>
        <w:t>--  --  --  --  --</w:t>
      </w:r>
    </w:p>
    <w:sectPr w:rsidR="00FD2EFD">
      <w:headerReference w:type="even" r:id="rId7"/>
      <w:headerReference w:type="default" r:id="rId8"/>
      <w:headerReference w:type="first" r:id="rId9"/>
      <w:footerReference w:type="first" r:id="rId10"/>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F67" w:rsidRDefault="00AC4F67">
      <w:r>
        <w:separator/>
      </w:r>
    </w:p>
  </w:endnote>
  <w:endnote w:type="continuationSeparator" w:id="0">
    <w:p w:rsidR="00AC4F67" w:rsidRDefault="00AC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AC4F67">
      <w:tblPrEx>
        <w:tblCellMar>
          <w:top w:w="0" w:type="dxa"/>
          <w:bottom w:w="0" w:type="dxa"/>
        </w:tblCellMar>
      </w:tblPrEx>
      <w:tc>
        <w:tcPr>
          <w:tcW w:w="2460" w:type="dxa"/>
        </w:tcPr>
        <w:p w:rsidR="00AC4F67" w:rsidRDefault="00AC4F67">
          <w:pPr>
            <w:pStyle w:val="Footer"/>
          </w:pPr>
          <w:r>
            <w:t>GE. 0</w:t>
          </w:r>
          <w:r>
            <w:rPr>
              <w:rFonts w:hint="eastAsia"/>
              <w:lang w:eastAsia="zh-CN"/>
            </w:rPr>
            <w:t>8</w:t>
          </w:r>
          <w:r>
            <w:t>-</w:t>
          </w:r>
          <w:r>
            <w:rPr>
              <w:rFonts w:hint="eastAsia"/>
              <w:lang w:eastAsia="zh-CN"/>
            </w:rPr>
            <w:t>43588</w:t>
          </w:r>
          <w:r>
            <w:t xml:space="preserve"> (C)</w:t>
          </w:r>
        </w:p>
      </w:tc>
      <w:tc>
        <w:tcPr>
          <w:tcW w:w="1050" w:type="dxa"/>
        </w:tcPr>
        <w:p w:rsidR="00AC4F67" w:rsidRDefault="00AC4F67">
          <w:pPr>
            <w:pStyle w:val="Footer"/>
            <w:rPr>
              <w:rFonts w:hint="eastAsia"/>
              <w:lang w:eastAsia="zh-CN"/>
            </w:rPr>
          </w:pPr>
          <w:r>
            <w:rPr>
              <w:rFonts w:hint="eastAsia"/>
              <w:lang w:eastAsia="zh-CN"/>
            </w:rPr>
            <w:t>250908</w:t>
          </w:r>
        </w:p>
      </w:tc>
      <w:tc>
        <w:tcPr>
          <w:tcW w:w="6061" w:type="dxa"/>
        </w:tcPr>
        <w:p w:rsidR="00AC4F67" w:rsidRDefault="00AC4F67">
          <w:pPr>
            <w:pStyle w:val="Footer"/>
            <w:rPr>
              <w:rFonts w:hint="eastAsia"/>
              <w:lang w:eastAsia="zh-CN"/>
            </w:rPr>
          </w:pPr>
          <w:r>
            <w:rPr>
              <w:rFonts w:hint="eastAsia"/>
              <w:lang w:eastAsia="zh-CN"/>
            </w:rPr>
            <w:t>290908</w:t>
          </w:r>
        </w:p>
      </w:tc>
    </w:tr>
  </w:tbl>
  <w:p w:rsidR="00AC4F67" w:rsidRDefault="00AC4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F67" w:rsidRDefault="00AC4F67">
      <w:r>
        <w:separator/>
      </w:r>
    </w:p>
  </w:footnote>
  <w:footnote w:type="continuationSeparator" w:id="0">
    <w:p w:rsidR="00AC4F67" w:rsidRDefault="00AC4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F67" w:rsidRDefault="00AC4F67" w:rsidP="007743A8">
    <w:pPr>
      <w:pStyle w:val="Header"/>
    </w:pPr>
    <w:r>
      <w:t>E/C.</w:t>
    </w:r>
    <w:r>
      <w:rPr>
        <w:rFonts w:hint="eastAsia"/>
        <w:lang w:eastAsia="zh-CN"/>
      </w:rPr>
      <w:t>12</w:t>
    </w:r>
    <w:r>
      <w:t>/</w:t>
    </w:r>
    <w:r>
      <w:rPr>
        <w:rFonts w:hint="eastAsia"/>
        <w:lang w:eastAsia="zh-CN"/>
      </w:rPr>
      <w:t>BOL/CO/2</w:t>
    </w:r>
  </w:p>
  <w:p w:rsidR="00AC4F67" w:rsidRPr="007B0DB2" w:rsidRDefault="00AC4F67" w:rsidP="007B0DB2">
    <w:pPr>
      <w:pStyle w:val="Header"/>
      <w:spacing w:after="48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F67" w:rsidRDefault="00AC4F67" w:rsidP="007743A8">
    <w:pPr>
      <w:pStyle w:val="Header"/>
    </w:pPr>
    <w:r>
      <w:tab/>
    </w:r>
    <w:r>
      <w:tab/>
    </w:r>
    <w:r>
      <w:tab/>
    </w:r>
    <w:r>
      <w:tab/>
      <w:t>E/C.</w:t>
    </w:r>
    <w:r>
      <w:rPr>
        <w:rFonts w:hint="eastAsia"/>
        <w:lang w:eastAsia="zh-CN"/>
      </w:rPr>
      <w:t>12</w:t>
    </w:r>
    <w:r>
      <w:t>/</w:t>
    </w:r>
    <w:r>
      <w:rPr>
        <w:rFonts w:hint="eastAsia"/>
        <w:lang w:eastAsia="zh-CN"/>
      </w:rPr>
      <w:t>BOL/CO/2</w:t>
    </w:r>
  </w:p>
  <w:p w:rsidR="00AC4F67" w:rsidRPr="007B0DB2" w:rsidRDefault="00AC4F67" w:rsidP="00D6384A">
    <w:pPr>
      <w:pStyle w:val="Header"/>
      <w:tabs>
        <w:tab w:val="clear" w:pos="6634"/>
        <w:tab w:val="left" w:pos="6859"/>
      </w:tabs>
      <w:spacing w:after="480"/>
      <w:rPr>
        <w:rFonts w:hint="eastAsia"/>
        <w:lang w:eastAsia="zh-CN"/>
      </w:rPr>
    </w:pPr>
    <w:r>
      <w:rPr>
        <w:lang w:val="en-US"/>
      </w:rPr>
      <w:tab/>
    </w:r>
    <w:r>
      <w:rPr>
        <w:lang w:val="en-US"/>
      </w:rPr>
      <w:tab/>
    </w:r>
    <w:r>
      <w:rPr>
        <w:lang w:val="en-US"/>
      </w:rPr>
      <w:tab/>
    </w:r>
    <w:r>
      <w:rPr>
        <w:rFonts w:hint="eastAsia"/>
        <w:lang w:val="en-US" w:eastAsia="zh-CN"/>
      </w:rPr>
      <w:tab/>
    </w: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311"/>
      <w:gridCol w:w="3528"/>
    </w:tblGrid>
    <w:tr w:rsidR="00AC4F67">
      <w:tblPrEx>
        <w:tblCellMar>
          <w:top w:w="0" w:type="dxa"/>
          <w:bottom w:w="0" w:type="dxa"/>
        </w:tblCellMar>
      </w:tblPrEx>
      <w:tc>
        <w:tcPr>
          <w:tcW w:w="1625" w:type="dxa"/>
          <w:tcBorders>
            <w:top w:val="nil"/>
            <w:left w:val="nil"/>
            <w:bottom w:val="single" w:sz="4" w:space="0" w:color="auto"/>
            <w:right w:val="nil"/>
          </w:tcBorders>
          <w:vAlign w:val="center"/>
        </w:tcPr>
        <w:p w:rsidR="00AC4F67" w:rsidRDefault="00AC4F67">
          <w:pPr>
            <w:pStyle w:val="1L"/>
            <w:framePr w:w="0" w:hRule="auto" w:hSpace="0" w:wrap="auto" w:vAnchor="margin" w:hAnchor="text" w:yAlign="inline"/>
            <w:rPr>
              <w:rFonts w:ascii="Time New Roman" w:hAnsi="Time New Roman"/>
              <w:b/>
            </w:rPr>
          </w:pPr>
          <w:r>
            <w:rPr>
              <w:rFonts w:hint="eastAsia"/>
            </w:rPr>
            <w:t>联合国</w:t>
          </w:r>
        </w:p>
      </w:tc>
      <w:tc>
        <w:tcPr>
          <w:tcW w:w="4311" w:type="dxa"/>
          <w:tcBorders>
            <w:top w:val="nil"/>
            <w:left w:val="nil"/>
            <w:bottom w:val="single" w:sz="4" w:space="0" w:color="auto"/>
            <w:right w:val="nil"/>
          </w:tcBorders>
        </w:tcPr>
        <w:p w:rsidR="00AC4F67" w:rsidRDefault="00AC4F67">
          <w:pPr>
            <w:pStyle w:val="1L"/>
            <w:framePr w:w="0" w:hRule="auto" w:hSpace="0" w:wrap="auto" w:vAnchor="margin" w:hAnchor="text" w:yAlign="inline"/>
          </w:pPr>
        </w:p>
      </w:tc>
      <w:tc>
        <w:tcPr>
          <w:tcW w:w="3528" w:type="dxa"/>
          <w:tcBorders>
            <w:top w:val="nil"/>
            <w:left w:val="nil"/>
            <w:bottom w:val="single" w:sz="4" w:space="0" w:color="auto"/>
            <w:right w:val="nil"/>
          </w:tcBorders>
          <w:vAlign w:val="bottom"/>
        </w:tcPr>
        <w:p w:rsidR="00AC4F67" w:rsidRDefault="00AC4F67">
          <w:pPr>
            <w:pStyle w:val="1R1"/>
            <w:jc w:val="right"/>
            <w:rPr>
              <w:rFonts w:ascii="Arial" w:hAnsi="Arial" w:cs="Arial"/>
              <w:b w:val="0"/>
              <w:sz w:val="72"/>
            </w:rPr>
          </w:pPr>
          <w:r>
            <w:rPr>
              <w:rFonts w:ascii="Arial" w:hAnsi="Arial" w:cs="Arial"/>
              <w:sz w:val="72"/>
            </w:rPr>
            <w:t>E</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End w:id="0"/>
    <w:bookmarkEnd w:id="1"/>
    <w:bookmarkEnd w:id="2"/>
    <w:bookmarkEnd w:id="3"/>
    <w:bookmarkEnd w:id="4"/>
    <w:bookmarkEnd w:id="5"/>
    <w:bookmarkEnd w:id="6"/>
    <w:bookmarkEnd w:id="7"/>
    <w:tr w:rsidR="00AC4F67">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AC4F67" w:rsidRDefault="00AC4F67">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418826030" r:id="rId2"/>
            </w:object>
          </w:r>
        </w:p>
      </w:tc>
      <w:tc>
        <w:tcPr>
          <w:tcW w:w="4311" w:type="dxa"/>
          <w:tcBorders>
            <w:top w:val="single" w:sz="4" w:space="0" w:color="auto"/>
            <w:left w:val="nil"/>
            <w:bottom w:val="single" w:sz="36" w:space="0" w:color="auto"/>
            <w:right w:val="nil"/>
          </w:tcBorders>
        </w:tcPr>
        <w:p w:rsidR="00AC4F67" w:rsidRDefault="00AC4F67">
          <w:pPr>
            <w:pStyle w:val="1m1"/>
            <w:spacing w:before="360"/>
            <w:rPr>
              <w:spacing w:val="20"/>
            </w:rPr>
          </w:pPr>
          <w:r>
            <w:rPr>
              <w:rFonts w:hint="eastAsia"/>
              <w:spacing w:val="20"/>
            </w:rPr>
            <w:t>经济及社会理事会</w:t>
          </w:r>
        </w:p>
      </w:tc>
      <w:tc>
        <w:tcPr>
          <w:tcW w:w="3528" w:type="dxa"/>
          <w:tcBorders>
            <w:top w:val="single" w:sz="4" w:space="0" w:color="auto"/>
            <w:left w:val="nil"/>
            <w:bottom w:val="single" w:sz="36" w:space="0" w:color="auto"/>
            <w:right w:val="nil"/>
          </w:tcBorders>
        </w:tcPr>
        <w:p w:rsidR="00AC4F67" w:rsidRDefault="00AC4F67">
          <w:pPr>
            <w:pStyle w:val="Header"/>
            <w:rPr>
              <w:sz w:val="28"/>
              <w:lang w:eastAsia="zh-CN"/>
            </w:rPr>
          </w:pPr>
        </w:p>
        <w:p w:rsidR="00AC4F67" w:rsidRDefault="00AC4F67">
          <w:pPr>
            <w:pStyle w:val="Header"/>
          </w:pPr>
          <w:r>
            <w:t>Distr.</w:t>
          </w:r>
        </w:p>
        <w:p w:rsidR="00AC4F67" w:rsidRDefault="00AC4F67">
          <w:pPr>
            <w:pStyle w:val="Header"/>
            <w:rPr>
              <w:rFonts w:hint="eastAsia"/>
              <w:lang w:eastAsia="zh-CN"/>
            </w:rPr>
          </w:pPr>
          <w:r>
            <w:rPr>
              <w:lang w:eastAsia="zh-CN"/>
            </w:rPr>
            <w:t>GENERAL</w:t>
          </w:r>
        </w:p>
        <w:p w:rsidR="00AC4F67" w:rsidRDefault="00AC4F67">
          <w:pPr>
            <w:pStyle w:val="Header"/>
            <w:rPr>
              <w:sz w:val="12"/>
            </w:rPr>
          </w:pPr>
        </w:p>
        <w:p w:rsidR="00AC4F67" w:rsidRDefault="00AC4F67">
          <w:pPr>
            <w:pStyle w:val="Header"/>
          </w:pPr>
          <w:r>
            <w:t>E/C.</w:t>
          </w:r>
          <w:r>
            <w:rPr>
              <w:rFonts w:hint="eastAsia"/>
              <w:lang w:eastAsia="zh-CN"/>
            </w:rPr>
            <w:t>12</w:t>
          </w:r>
          <w:r>
            <w:t>/</w:t>
          </w:r>
          <w:r>
            <w:rPr>
              <w:rFonts w:hint="eastAsia"/>
              <w:lang w:eastAsia="zh-CN"/>
            </w:rPr>
            <w:t>BOL/CO/2</w:t>
          </w:r>
        </w:p>
        <w:p w:rsidR="00AC4F67" w:rsidRDefault="00AC4F67">
          <w:pPr>
            <w:pStyle w:val="Header"/>
          </w:pPr>
          <w:r>
            <w:rPr>
              <w:rFonts w:hint="eastAsia"/>
              <w:lang w:eastAsia="zh-CN"/>
            </w:rPr>
            <w:t xml:space="preserve">8 </w:t>
          </w:r>
          <w:r>
            <w:rPr>
              <w:lang w:eastAsia="zh-CN"/>
            </w:rPr>
            <w:t>August</w:t>
          </w:r>
          <w:r>
            <w:t xml:space="preserve"> 200</w:t>
          </w:r>
          <w:r>
            <w:rPr>
              <w:rFonts w:hint="eastAsia"/>
              <w:lang w:eastAsia="zh-CN"/>
            </w:rPr>
            <w:t>8</w:t>
          </w:r>
        </w:p>
        <w:p w:rsidR="00AC4F67" w:rsidRDefault="00AC4F67">
          <w:pPr>
            <w:pStyle w:val="Header"/>
            <w:rPr>
              <w:sz w:val="12"/>
            </w:rPr>
          </w:pPr>
        </w:p>
        <w:p w:rsidR="00AC4F67" w:rsidRDefault="00AC4F67">
          <w:pPr>
            <w:pStyle w:val="Header"/>
          </w:pPr>
          <w:r>
            <w:t>CHINESE</w:t>
          </w:r>
        </w:p>
        <w:p w:rsidR="00AC4F67" w:rsidRDefault="00AC4F67">
          <w:pPr>
            <w:pStyle w:val="Header"/>
            <w:tabs>
              <w:tab w:val="clear" w:pos="992"/>
              <w:tab w:val="left" w:pos="993"/>
            </w:tabs>
            <w:rPr>
              <w:rFonts w:hint="eastAsia"/>
              <w:lang w:eastAsia="zh-CN"/>
            </w:rPr>
          </w:pPr>
          <w:r>
            <w:t>Original:</w:t>
          </w:r>
          <w:r>
            <w:tab/>
          </w:r>
          <w:r>
            <w:rPr>
              <w:rFonts w:hint="eastAsia"/>
              <w:lang w:eastAsia="zh-CN"/>
            </w:rPr>
            <w:t>SPANISH</w:t>
          </w:r>
        </w:p>
        <w:p w:rsidR="00AC4F67" w:rsidRDefault="00AC4F67">
          <w:pPr>
            <w:pStyle w:val="Header"/>
            <w:tabs>
              <w:tab w:val="clear" w:pos="992"/>
              <w:tab w:val="left" w:pos="993"/>
            </w:tabs>
          </w:pPr>
        </w:p>
        <w:p w:rsidR="00AC4F67" w:rsidRDefault="00AC4F67">
          <w:pPr>
            <w:pStyle w:val="Header"/>
          </w:pPr>
        </w:p>
      </w:tc>
    </w:tr>
    <w:tr w:rsidR="00AC4F67">
      <w:tblPrEx>
        <w:tblCellMar>
          <w:top w:w="0" w:type="dxa"/>
          <w:bottom w:w="0" w:type="dxa"/>
        </w:tblCellMar>
      </w:tblPrEx>
      <w:trPr>
        <w:trHeight w:val="222"/>
      </w:trPr>
      <w:tc>
        <w:tcPr>
          <w:tcW w:w="1625" w:type="dxa"/>
          <w:tcBorders>
            <w:top w:val="single" w:sz="36" w:space="0" w:color="auto"/>
            <w:left w:val="nil"/>
            <w:bottom w:val="nil"/>
            <w:right w:val="nil"/>
          </w:tcBorders>
          <w:noWrap/>
        </w:tcPr>
        <w:p w:rsidR="00AC4F67" w:rsidRDefault="00AC4F67">
          <w:pPr>
            <w:rPr>
              <w:sz w:val="16"/>
            </w:rPr>
          </w:pPr>
        </w:p>
      </w:tc>
      <w:tc>
        <w:tcPr>
          <w:tcW w:w="4311" w:type="dxa"/>
          <w:tcBorders>
            <w:top w:val="single" w:sz="36" w:space="0" w:color="auto"/>
            <w:left w:val="nil"/>
            <w:bottom w:val="nil"/>
            <w:right w:val="nil"/>
          </w:tcBorders>
          <w:noWrap/>
        </w:tcPr>
        <w:p w:rsidR="00AC4F67" w:rsidRDefault="00AC4F67">
          <w:pPr>
            <w:pStyle w:val="1m1"/>
            <w:spacing w:line="240" w:lineRule="auto"/>
            <w:rPr>
              <w:rFonts w:hint="eastAsia"/>
              <w:sz w:val="16"/>
            </w:rPr>
          </w:pPr>
        </w:p>
      </w:tc>
      <w:tc>
        <w:tcPr>
          <w:tcW w:w="3528" w:type="dxa"/>
          <w:tcBorders>
            <w:top w:val="single" w:sz="36" w:space="0" w:color="auto"/>
            <w:left w:val="nil"/>
            <w:bottom w:val="nil"/>
            <w:right w:val="nil"/>
          </w:tcBorders>
          <w:noWrap/>
        </w:tcPr>
        <w:p w:rsidR="00AC4F67" w:rsidRDefault="00AC4F67">
          <w:pPr>
            <w:rPr>
              <w:sz w:val="16"/>
            </w:rPr>
          </w:pPr>
        </w:p>
      </w:tc>
    </w:tr>
  </w:tbl>
  <w:p w:rsidR="00AC4F67" w:rsidRDefault="00AC4F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1">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2">
    <w:nsid w:val="47C45E43"/>
    <w:multiLevelType w:val="hybridMultilevel"/>
    <w:tmpl w:val="0EFE9C8E"/>
    <w:lvl w:ilvl="0" w:tplc="9CC48678">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4">
    <w:nsid w:val="61956DD4"/>
    <w:multiLevelType w:val="hybridMultilevel"/>
    <w:tmpl w:val="5C7C986E"/>
    <w:lvl w:ilvl="0" w:tplc="9CC48678">
      <w:start w:val="1"/>
      <w:numFmt w:val="lowerLetter"/>
      <w:lvlRestart w:val="0"/>
      <w:lvlText w:val="(%1)"/>
      <w:lvlJc w:val="right"/>
      <w:pPr>
        <w:tabs>
          <w:tab w:val="num" w:pos="1531"/>
        </w:tabs>
        <w:ind w:left="1531" w:hanging="1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0"/>
  </w:num>
  <w:num w:numId="3">
    <w:abstractNumId w:val="1"/>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5077"/>
    <w:rsid w:val="00312B05"/>
    <w:rsid w:val="003135F7"/>
    <w:rsid w:val="00371866"/>
    <w:rsid w:val="004A44D8"/>
    <w:rsid w:val="004E4C5D"/>
    <w:rsid w:val="005B7623"/>
    <w:rsid w:val="005D5160"/>
    <w:rsid w:val="00697D5C"/>
    <w:rsid w:val="006C5FE2"/>
    <w:rsid w:val="007743A8"/>
    <w:rsid w:val="007B0DB2"/>
    <w:rsid w:val="007D7462"/>
    <w:rsid w:val="007E6AE5"/>
    <w:rsid w:val="008E08E1"/>
    <w:rsid w:val="00AC333F"/>
    <w:rsid w:val="00AC4F67"/>
    <w:rsid w:val="00B75077"/>
    <w:rsid w:val="00B8774C"/>
    <w:rsid w:val="00B97ADF"/>
    <w:rsid w:val="00CA68FF"/>
    <w:rsid w:val="00D25484"/>
    <w:rsid w:val="00D326CD"/>
    <w:rsid w:val="00D6384A"/>
    <w:rsid w:val="00DD320A"/>
    <w:rsid w:val="00FD2EF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paragraph" w:styleId="BalloonText">
    <w:name w:val="Balloon Text"/>
    <w:basedOn w:val="Normal"/>
    <w:semiHidden/>
    <w:rsid w:val="00D254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8</Pages>
  <Words>2746</Words>
  <Characters>2967</Characters>
  <Application>Microsoft Office Word</Application>
  <DocSecurity>4</DocSecurity>
  <Lines>109</Lines>
  <Paragraphs>68</Paragraphs>
  <ScaleCrop>false</ScaleCrop>
  <Company>TPS_CHI</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DING</dc:creator>
  <cp:keywords/>
  <dc:description/>
  <cp:lastModifiedBy>KONG</cp:lastModifiedBy>
  <cp:revision>2</cp:revision>
  <cp:lastPrinted>2008-09-29T10:15:00Z</cp:lastPrinted>
  <dcterms:created xsi:type="dcterms:W3CDTF">2008-09-29T10:16:00Z</dcterms:created>
  <dcterms:modified xsi:type="dcterms:W3CDTF">2008-09-29T10:16:00Z</dcterms:modified>
</cp:coreProperties>
</file>