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2C" w:rsidRPr="00A11FD6" w:rsidRDefault="000B09B9" w:rsidP="001E14B6">
      <w:pPr>
        <w:rPr>
          <w:rFonts w:ascii="Time New Roman" w:eastAsia="SimHei" w:hAnsi="Time New Roman" w:hint="eastAsia"/>
          <w:snapToGrid/>
          <w:lang w:val="en-GB"/>
        </w:rPr>
      </w:pPr>
      <w:r w:rsidRPr="00A11FD6">
        <w:rPr>
          <w:rFonts w:ascii="Time New Roman" w:eastAsia="SimHei" w:hAnsi="Time New Roman" w:hint="eastAsia"/>
          <w:snapToGrid/>
          <w:lang w:val="en-GB"/>
        </w:rPr>
        <w:t>经济、社会、文化权利委员会</w:t>
      </w:r>
    </w:p>
    <w:p w:rsidR="005C602C" w:rsidRPr="00A11FD6" w:rsidRDefault="000B09B9" w:rsidP="000B09B9">
      <w:pPr>
        <w:rPr>
          <w:rFonts w:hint="eastAsia"/>
          <w:snapToGrid/>
          <w:lang w:val="en-GB"/>
        </w:rPr>
      </w:pPr>
      <w:r w:rsidRPr="00A11FD6">
        <w:rPr>
          <w:rFonts w:hint="eastAsia"/>
          <w:snapToGrid/>
          <w:lang w:val="en-GB"/>
        </w:rPr>
        <w:t>第四十届会议</w:t>
      </w:r>
    </w:p>
    <w:p w:rsidR="000B09B9" w:rsidRPr="00A11FD6" w:rsidRDefault="000B09B9" w:rsidP="005C602C">
      <w:pPr>
        <w:spacing w:after="320"/>
        <w:rPr>
          <w:rFonts w:hint="eastAsia"/>
          <w:snapToGrid/>
          <w:lang w:val="en-GB"/>
        </w:rPr>
      </w:pPr>
      <w:r w:rsidRPr="00A11FD6">
        <w:rPr>
          <w:snapToGrid/>
          <w:lang w:val="en-GB"/>
        </w:rPr>
        <w:t>2008</w:t>
      </w:r>
      <w:r w:rsidRPr="00A11FD6">
        <w:rPr>
          <w:rFonts w:hint="eastAsia"/>
          <w:snapToGrid/>
          <w:lang w:val="en-GB"/>
        </w:rPr>
        <w:t>年</w:t>
      </w:r>
      <w:r w:rsidRPr="00A11FD6">
        <w:rPr>
          <w:rFonts w:hint="eastAsia"/>
          <w:snapToGrid/>
          <w:lang w:val="en-GB"/>
        </w:rPr>
        <w:t>4</w:t>
      </w:r>
      <w:r w:rsidRPr="00A11FD6">
        <w:rPr>
          <w:rFonts w:hint="eastAsia"/>
          <w:snapToGrid/>
          <w:lang w:val="en-GB"/>
        </w:rPr>
        <w:t>月</w:t>
      </w:r>
      <w:r w:rsidRPr="00A11FD6">
        <w:rPr>
          <w:rFonts w:hint="eastAsia"/>
          <w:snapToGrid/>
          <w:lang w:val="en-GB"/>
        </w:rPr>
        <w:t>28</w:t>
      </w:r>
      <w:r w:rsidRPr="00A11FD6">
        <w:rPr>
          <w:rFonts w:hint="eastAsia"/>
          <w:snapToGrid/>
          <w:lang w:val="en-GB"/>
        </w:rPr>
        <w:t>日至</w:t>
      </w:r>
      <w:r w:rsidRPr="00A11FD6">
        <w:rPr>
          <w:rFonts w:hint="eastAsia"/>
          <w:snapToGrid/>
          <w:lang w:val="en-GB"/>
        </w:rPr>
        <w:t>5</w:t>
      </w:r>
      <w:r w:rsidRPr="00A11FD6">
        <w:rPr>
          <w:rFonts w:hint="eastAsia"/>
          <w:snapToGrid/>
          <w:lang w:val="en-GB"/>
        </w:rPr>
        <w:t>月</w:t>
      </w:r>
      <w:r w:rsidRPr="00A11FD6">
        <w:rPr>
          <w:rFonts w:hint="eastAsia"/>
          <w:snapToGrid/>
          <w:lang w:val="en-GB"/>
        </w:rPr>
        <w:t>16</w:t>
      </w:r>
      <w:r w:rsidRPr="00A11FD6">
        <w:rPr>
          <w:rFonts w:hint="eastAsia"/>
          <w:snapToGrid/>
          <w:lang w:val="en-GB"/>
        </w:rPr>
        <w:t>日</w:t>
      </w:r>
      <w:r w:rsidR="00E46CC8">
        <w:rPr>
          <w:rFonts w:hint="eastAsia"/>
          <w:snapToGrid/>
          <w:lang w:val="en-GB"/>
        </w:rPr>
        <w:t>，</w:t>
      </w:r>
      <w:r w:rsidRPr="00A11FD6">
        <w:rPr>
          <w:rFonts w:hint="eastAsia"/>
          <w:snapToGrid/>
          <w:lang w:val="en-GB"/>
        </w:rPr>
        <w:t>日内瓦</w:t>
      </w:r>
    </w:p>
    <w:p w:rsidR="002F35AF" w:rsidRPr="00A11FD6" w:rsidRDefault="002F35AF" w:rsidP="005C602C">
      <w:pPr>
        <w:spacing w:after="320"/>
        <w:rPr>
          <w:snapToGrid/>
          <w:lang w:val="en-GB"/>
        </w:rPr>
      </w:pPr>
    </w:p>
    <w:p w:rsidR="000B09B9" w:rsidRPr="00A11FD6" w:rsidRDefault="000B09B9" w:rsidP="005C602C">
      <w:pPr>
        <w:pStyle w:val="Heading2"/>
        <w:rPr>
          <w:rFonts w:hint="eastAsia"/>
          <w:lang w:val="en-GB"/>
        </w:rPr>
      </w:pPr>
      <w:r w:rsidRPr="00A11FD6">
        <w:rPr>
          <w:rFonts w:hint="eastAsia"/>
          <w:lang w:val="en-GB"/>
        </w:rPr>
        <w:t>《经济、社会、文化权利国际公约》的执行情况</w:t>
      </w:r>
    </w:p>
    <w:p w:rsidR="000B09B9" w:rsidRPr="00A11FD6" w:rsidRDefault="000B09B9" w:rsidP="005C602C">
      <w:pPr>
        <w:pStyle w:val="Heading2"/>
        <w:rPr>
          <w:rFonts w:hint="eastAsia"/>
          <w:lang w:val="en-GB"/>
        </w:rPr>
      </w:pPr>
      <w:r w:rsidRPr="00A11FD6">
        <w:rPr>
          <w:rFonts w:hint="eastAsia"/>
          <w:lang w:val="en-GB"/>
        </w:rPr>
        <w:t>审议缔约国根据《经济、社会、文化权利国际公约》</w:t>
      </w:r>
      <w:r w:rsidRPr="00A11FD6">
        <w:rPr>
          <w:lang w:val="en-GB"/>
        </w:rPr>
        <w:br/>
      </w:r>
      <w:r w:rsidRPr="00A11FD6">
        <w:rPr>
          <w:rFonts w:hint="eastAsia"/>
          <w:lang w:val="en-GB"/>
        </w:rPr>
        <w:t>第十六条提交的报告</w:t>
      </w:r>
    </w:p>
    <w:p w:rsidR="000B09B9" w:rsidRPr="001E14B6" w:rsidRDefault="000B09B9" w:rsidP="005C602C">
      <w:pPr>
        <w:pStyle w:val="Heading3"/>
        <w:rPr>
          <w:rFonts w:ascii="Time New Roman" w:eastAsia="SimHei" w:hAnsi="Time New Roman" w:hint="eastAsia"/>
          <w:u w:val="none"/>
          <w:lang w:val="en-GB"/>
        </w:rPr>
      </w:pPr>
      <w:r w:rsidRPr="00A11FD6">
        <w:rPr>
          <w:rFonts w:ascii="Time New Roman" w:eastAsia="SimHei" w:hAnsi="Time New Roman" w:hint="eastAsia"/>
          <w:u w:val="none"/>
        </w:rPr>
        <w:t>玻利维亚</w:t>
      </w:r>
      <w:r w:rsidRPr="00A11FD6">
        <w:rPr>
          <w:rFonts w:ascii="Time New Roman" w:eastAsia="SimHei" w:hAnsi="Time New Roman" w:hint="eastAsia"/>
          <w:u w:val="none"/>
          <w:lang w:val="en-GB"/>
        </w:rPr>
        <w:t>政府对审议玻利维亚关于《经济、社会、文化权利国际公约》</w:t>
      </w:r>
      <w:r w:rsidRPr="00A11FD6">
        <w:rPr>
          <w:rFonts w:ascii="Time New Roman" w:eastAsia="SimHei" w:hAnsi="Time New Roman"/>
          <w:u w:val="none"/>
          <w:lang w:val="en-GB"/>
        </w:rPr>
        <w:br/>
      </w:r>
      <w:r w:rsidRPr="00A11FD6">
        <w:rPr>
          <w:rFonts w:ascii="Time New Roman" w:eastAsia="SimHei" w:hAnsi="Time New Roman" w:hint="eastAsia"/>
          <w:u w:val="none"/>
          <w:lang w:val="en-GB"/>
        </w:rPr>
        <w:t>第一至十五条所述权利的第二、第三和第四次合并定期报告时</w:t>
      </w:r>
      <w:r w:rsidRPr="00A11FD6">
        <w:rPr>
          <w:rFonts w:ascii="Time New Roman" w:eastAsia="SimHei" w:hAnsi="Time New Roman"/>
          <w:u w:val="none"/>
          <w:lang w:val="en-GB"/>
        </w:rPr>
        <w:br/>
      </w:r>
      <w:r w:rsidR="005C602C" w:rsidRPr="00A11FD6">
        <w:rPr>
          <w:rFonts w:ascii="Time New Roman" w:eastAsia="SimHei" w:hAnsi="Time New Roman" w:hint="eastAsia"/>
          <w:u w:val="none"/>
          <w:lang w:val="en-GB"/>
        </w:rPr>
        <w:t>准备讨</w:t>
      </w:r>
      <w:r w:rsidR="005C602C" w:rsidRPr="001E14B6">
        <w:rPr>
          <w:rFonts w:ascii="Time New Roman" w:eastAsia="SimHei" w:hAnsi="Time New Roman" w:hint="eastAsia"/>
          <w:u w:val="none"/>
          <w:lang w:val="en-GB"/>
        </w:rPr>
        <w:t>论的</w:t>
      </w:r>
      <w:r w:rsidRPr="001E14B6">
        <w:rPr>
          <w:rFonts w:ascii="Time New Roman" w:eastAsia="SimHei" w:hAnsi="Time New Roman" w:hint="eastAsia"/>
          <w:u w:val="none"/>
          <w:lang w:val="en-GB"/>
        </w:rPr>
        <w:t>问题单</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E</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C</w:t>
      </w:r>
      <w:r w:rsidRPr="001E14B6">
        <w:rPr>
          <w:rFonts w:ascii="Time New Roman" w:eastAsia="SimHei" w:hAnsi="Time New Roman"/>
          <w:u w:val="none"/>
          <w:lang w:val="en-GB"/>
        </w:rPr>
        <w:t>.</w:t>
      </w:r>
      <w:r w:rsidRPr="001E14B6">
        <w:rPr>
          <w:rFonts w:ascii="Time New Roman" w:eastAsia="SimHei" w:hAnsi="Time New Roman"/>
          <w:b/>
          <w:u w:val="none"/>
          <w:lang w:val="en-GB"/>
        </w:rPr>
        <w:t>12</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BOL</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Q</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2</w:t>
      </w:r>
      <w:r w:rsidR="00E46CC8" w:rsidRPr="001E14B6">
        <w:rPr>
          <w:rFonts w:ascii="Time New Roman" w:eastAsia="SimHei" w:hAnsi="Time New Roman"/>
          <w:u w:val="none"/>
          <w:lang w:val="en-GB"/>
        </w:rPr>
        <w:t>)</w:t>
      </w:r>
      <w:r w:rsidRPr="001E14B6">
        <w:rPr>
          <w:rFonts w:ascii="Time New Roman" w:eastAsia="SimHei" w:hAnsi="Time New Roman" w:hint="eastAsia"/>
          <w:u w:val="none"/>
          <w:lang w:val="en-GB"/>
        </w:rPr>
        <w:t>的答复</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E</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C</w:t>
      </w:r>
      <w:r w:rsidRPr="001E14B6">
        <w:rPr>
          <w:rFonts w:ascii="Time New Roman" w:eastAsia="SimHei" w:hAnsi="Time New Roman"/>
          <w:u w:val="none"/>
          <w:lang w:val="en-GB"/>
        </w:rPr>
        <w:t>.</w:t>
      </w:r>
      <w:r w:rsidRPr="001E14B6">
        <w:rPr>
          <w:rFonts w:ascii="Time New Roman" w:eastAsia="SimHei" w:hAnsi="Time New Roman"/>
          <w:b/>
          <w:u w:val="none"/>
          <w:lang w:val="en-GB"/>
        </w:rPr>
        <w:t>12</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BOL</w:t>
      </w:r>
      <w:r w:rsidR="00E46CC8" w:rsidRPr="001E14B6">
        <w:rPr>
          <w:rFonts w:ascii="Time New Roman" w:eastAsia="SimHei" w:hAnsi="Time New Roman"/>
          <w:u w:val="none"/>
          <w:lang w:val="en-GB"/>
        </w:rPr>
        <w:t>/</w:t>
      </w:r>
      <w:r w:rsidRPr="001E14B6">
        <w:rPr>
          <w:rFonts w:ascii="Time New Roman" w:eastAsia="SimHei" w:hAnsi="Time New Roman"/>
          <w:b/>
          <w:u w:val="none"/>
          <w:lang w:val="en-GB"/>
        </w:rPr>
        <w:t>2</w:t>
      </w:r>
      <w:r w:rsidR="00E46CC8" w:rsidRPr="001E14B6">
        <w:rPr>
          <w:rFonts w:ascii="Time New Roman" w:eastAsia="SimHei" w:hAnsi="Time New Roman"/>
          <w:u w:val="none"/>
          <w:lang w:val="en-GB"/>
        </w:rPr>
        <w:t>)</w:t>
      </w:r>
    </w:p>
    <w:p w:rsidR="002F35AF" w:rsidRPr="00A11FD6" w:rsidRDefault="002F35AF" w:rsidP="002F35AF">
      <w:pPr>
        <w:rPr>
          <w:rFonts w:hint="eastAsia"/>
          <w:lang w:val="en-GB"/>
        </w:rPr>
      </w:pPr>
    </w:p>
    <w:p w:rsidR="000B09B9" w:rsidRPr="00A11FD6" w:rsidRDefault="00E46CC8" w:rsidP="002F35AF">
      <w:pPr>
        <w:jc w:val="right"/>
        <w:rPr>
          <w:snapToGrid/>
          <w:lang w:val="en-GB"/>
        </w:rPr>
      </w:pPr>
      <w:r>
        <w:rPr>
          <w:snapToGrid/>
          <w:lang w:val="en-GB"/>
        </w:rPr>
        <w:t>[</w:t>
      </w:r>
      <w:r w:rsidR="000B09B9" w:rsidRPr="00A11FD6">
        <w:rPr>
          <w:snapToGrid/>
          <w:lang w:val="en-GB"/>
        </w:rPr>
        <w:t>2008</w:t>
      </w:r>
      <w:r w:rsidR="000B09B9" w:rsidRPr="00A11FD6">
        <w:rPr>
          <w:rFonts w:hint="eastAsia"/>
          <w:snapToGrid/>
          <w:lang w:val="en-GB"/>
        </w:rPr>
        <w:t>年</w:t>
      </w:r>
      <w:r w:rsidR="000B09B9" w:rsidRPr="00A11FD6">
        <w:rPr>
          <w:rFonts w:hint="eastAsia"/>
          <w:snapToGrid/>
          <w:lang w:val="en-GB"/>
        </w:rPr>
        <w:t>4</w:t>
      </w:r>
      <w:r w:rsidR="000B09B9" w:rsidRPr="00A11FD6">
        <w:rPr>
          <w:rFonts w:hint="eastAsia"/>
          <w:snapToGrid/>
          <w:lang w:val="en-GB"/>
        </w:rPr>
        <w:t>月</w:t>
      </w:r>
      <w:r w:rsidR="000B09B9" w:rsidRPr="00A11FD6">
        <w:rPr>
          <w:rFonts w:hint="eastAsia"/>
          <w:snapToGrid/>
          <w:lang w:val="en-GB"/>
        </w:rPr>
        <w:t>23</w:t>
      </w:r>
      <w:r w:rsidR="000B09B9" w:rsidRPr="00A11FD6">
        <w:rPr>
          <w:rFonts w:hint="eastAsia"/>
          <w:snapToGrid/>
          <w:lang w:val="en-GB"/>
        </w:rPr>
        <w:t>日</w:t>
      </w:r>
      <w:r>
        <w:rPr>
          <w:snapToGrid/>
          <w:lang w:val="en-GB"/>
        </w:rPr>
        <w:t>]</w:t>
      </w:r>
    </w:p>
    <w:p w:rsidR="000B09B9" w:rsidRPr="00A11FD6" w:rsidRDefault="000B09B9" w:rsidP="002F35AF">
      <w:pPr>
        <w:pStyle w:val="Heading3"/>
        <w:rPr>
          <w:rFonts w:ascii="Time New Roman" w:eastAsia="SimHei" w:hAnsi="Time New Roman" w:hint="eastAsia"/>
          <w:u w:val="none"/>
          <w:lang w:val="en-GB"/>
        </w:rPr>
      </w:pPr>
      <w:r w:rsidRPr="00A11FD6">
        <w:rPr>
          <w:lang w:val="en-GB"/>
        </w:rPr>
        <w:br w:type="page"/>
      </w:r>
      <w:r w:rsidRPr="00A11FD6">
        <w:rPr>
          <w:rFonts w:ascii="Time New Roman" w:eastAsia="SimHei" w:hAnsi="Time New Roman" w:hint="eastAsia"/>
          <w:u w:val="none"/>
          <w:lang w:val="en-GB"/>
        </w:rPr>
        <w:t>背</w:t>
      </w:r>
      <w:r w:rsidR="002F35AF" w:rsidRPr="00A11FD6">
        <w:rPr>
          <w:rFonts w:ascii="Time New Roman" w:eastAsia="SimHei" w:hAnsi="Time New Roman" w:hint="eastAsia"/>
          <w:u w:val="none"/>
          <w:lang w:val="en-GB"/>
        </w:rPr>
        <w:t xml:space="preserve">  </w:t>
      </w:r>
      <w:r w:rsidRPr="00A11FD6">
        <w:rPr>
          <w:rFonts w:ascii="Time New Roman" w:eastAsia="SimHei" w:hAnsi="Time New Roman" w:hint="eastAsia"/>
          <w:u w:val="none"/>
          <w:lang w:val="en-GB"/>
        </w:rPr>
        <w:t>景</w:t>
      </w:r>
    </w:p>
    <w:p w:rsidR="00A11FD6" w:rsidRPr="00A11FD6" w:rsidRDefault="00A11FD6" w:rsidP="00AF144D">
      <w:pPr>
        <w:rPr>
          <w:b/>
          <w:snapToGrid/>
          <w:lang w:val="en-GB"/>
        </w:rPr>
      </w:pPr>
      <w:r>
        <w:rPr>
          <w:rFonts w:hint="eastAsia"/>
          <w:snapToGrid/>
          <w:lang w:val="en-GB"/>
        </w:rPr>
        <w:tab/>
      </w:r>
      <w:r w:rsidR="00E46CC8">
        <w:rPr>
          <w:snapToGrid/>
          <w:lang w:val="en-GB"/>
        </w:rPr>
        <w:t>1.</w:t>
      </w:r>
      <w:r w:rsidR="002F35AF" w:rsidRPr="00A11FD6">
        <w:rPr>
          <w:snapToGrid/>
          <w:lang w:val="en-GB"/>
        </w:rPr>
        <w:t xml:space="preserve">  </w:t>
      </w:r>
      <w:r w:rsidR="000B09B9" w:rsidRPr="00A11FD6">
        <w:rPr>
          <w:rFonts w:hint="eastAsia"/>
          <w:snapToGrid/>
          <w:lang w:val="en-GB"/>
        </w:rPr>
        <w:t>根据经济、社会、文化权利委员会的要求</w:t>
      </w:r>
      <w:r w:rsidR="00E46CC8">
        <w:rPr>
          <w:rFonts w:hint="eastAsia"/>
          <w:snapToGrid/>
          <w:lang w:val="en-GB"/>
        </w:rPr>
        <w:t>，</w:t>
      </w:r>
      <w:r w:rsidR="000B09B9" w:rsidRPr="00A11FD6">
        <w:rPr>
          <w:rFonts w:hint="eastAsia"/>
          <w:snapToGrid/>
          <w:lang w:val="en-GB"/>
        </w:rPr>
        <w:t>对问题清单的答复是作为对玻利维亚政府</w:t>
      </w:r>
      <w:r w:rsidR="000B09B9" w:rsidRPr="00A11FD6">
        <w:rPr>
          <w:rFonts w:hint="eastAsia"/>
          <w:snapToGrid/>
          <w:lang w:val="en-GB"/>
        </w:rPr>
        <w:t>2007</w:t>
      </w:r>
      <w:r w:rsidR="000B09B9" w:rsidRPr="00A11FD6">
        <w:rPr>
          <w:rFonts w:hint="eastAsia"/>
          <w:snapToGrid/>
          <w:lang w:val="en-GB"/>
        </w:rPr>
        <w:t>年</w:t>
      </w:r>
      <w:r w:rsidR="000B09B9" w:rsidRPr="00A11FD6">
        <w:rPr>
          <w:rFonts w:hint="eastAsia"/>
          <w:snapToGrid/>
          <w:lang w:val="en-GB"/>
        </w:rPr>
        <w:t>1</w:t>
      </w:r>
      <w:r w:rsidR="000B09B9" w:rsidRPr="00A11FD6">
        <w:rPr>
          <w:rFonts w:hint="eastAsia"/>
          <w:snapToGrid/>
          <w:lang w:val="en-GB"/>
        </w:rPr>
        <w:t>月</w:t>
      </w:r>
      <w:r w:rsidR="000B09B9" w:rsidRPr="00A11FD6">
        <w:rPr>
          <w:rFonts w:hint="eastAsia"/>
          <w:snapToGrid/>
          <w:lang w:val="en-GB"/>
        </w:rPr>
        <w:t>30</w:t>
      </w:r>
      <w:r w:rsidR="000B09B9" w:rsidRPr="00A11FD6">
        <w:rPr>
          <w:rFonts w:hint="eastAsia"/>
          <w:snapToGrid/>
          <w:lang w:val="en-GB"/>
        </w:rPr>
        <w:t>日提交的第二次定期报告</w:t>
      </w:r>
      <w:r w:rsidR="00E46CC8">
        <w:rPr>
          <w:snapToGrid/>
          <w:lang w:val="en-GB"/>
        </w:rPr>
        <w:t>(</w:t>
      </w:r>
      <w:r w:rsidR="000B09B9" w:rsidRPr="00A11FD6">
        <w:rPr>
          <w:snapToGrid/>
          <w:lang w:val="en-GB"/>
        </w:rPr>
        <w:t>E</w:t>
      </w:r>
      <w:r w:rsidR="00E46CC8">
        <w:rPr>
          <w:snapToGrid/>
          <w:lang w:val="en-GB"/>
        </w:rPr>
        <w:t>/</w:t>
      </w:r>
      <w:r w:rsidR="000B09B9" w:rsidRPr="00A11FD6">
        <w:rPr>
          <w:snapToGrid/>
          <w:lang w:val="en-GB"/>
        </w:rPr>
        <w:t>C.12</w:t>
      </w:r>
      <w:r w:rsidR="00E46CC8">
        <w:rPr>
          <w:snapToGrid/>
          <w:lang w:val="en-GB"/>
        </w:rPr>
        <w:t>/</w:t>
      </w:r>
      <w:r w:rsidR="000B09B9" w:rsidRPr="00A11FD6">
        <w:rPr>
          <w:snapToGrid/>
          <w:lang w:val="en-GB"/>
        </w:rPr>
        <w:t>BOL</w:t>
      </w:r>
      <w:r w:rsidR="00E46CC8">
        <w:rPr>
          <w:snapToGrid/>
          <w:lang w:val="en-GB"/>
        </w:rPr>
        <w:t>/</w:t>
      </w:r>
      <w:r w:rsidR="000B09B9" w:rsidRPr="00A11FD6">
        <w:rPr>
          <w:snapToGrid/>
          <w:lang w:val="en-GB"/>
        </w:rPr>
        <w:t>2</w:t>
      </w:r>
      <w:r w:rsidR="00E46CC8">
        <w:rPr>
          <w:snapToGrid/>
          <w:lang w:val="en-GB"/>
        </w:rPr>
        <w:t>)</w:t>
      </w:r>
      <w:r w:rsidR="000B09B9" w:rsidRPr="00A11FD6">
        <w:rPr>
          <w:rFonts w:hint="eastAsia"/>
          <w:snapToGrid/>
          <w:lang w:val="en-GB"/>
        </w:rPr>
        <w:t>的补充提出的。委员会也需要注意以下最新资料</w:t>
      </w:r>
      <w:r w:rsidR="00E46CC8">
        <w:rPr>
          <w:rFonts w:hint="eastAsia"/>
          <w:snapToGrid/>
          <w:lang w:val="en-GB"/>
        </w:rPr>
        <w:t>，</w:t>
      </w:r>
      <w:r w:rsidR="000B09B9" w:rsidRPr="00A11FD6">
        <w:rPr>
          <w:rFonts w:hint="eastAsia"/>
          <w:snapToGrid/>
          <w:lang w:val="en-GB"/>
        </w:rPr>
        <w:t>因为这些资料在问题单中并未涉及。</w:t>
      </w:r>
    </w:p>
    <w:p w:rsidR="00A11FD6" w:rsidRPr="00A11FD6" w:rsidRDefault="00A11FD6" w:rsidP="000B09B9">
      <w:pPr>
        <w:rPr>
          <w:b/>
          <w:snapToGrid/>
          <w:lang w:val="en-GB"/>
        </w:rPr>
      </w:pPr>
      <w:r w:rsidRPr="00A11FD6">
        <w:rPr>
          <w:b/>
          <w:snapToGrid/>
          <w:lang w:val="en-GB"/>
        </w:rPr>
        <w:tab/>
      </w:r>
      <w:r w:rsidR="00E46CC8">
        <w:rPr>
          <w:snapToGrid/>
          <w:lang w:val="en-GB"/>
        </w:rPr>
        <w:t>2.</w:t>
      </w:r>
      <w:r w:rsidR="002F35AF" w:rsidRPr="00A11FD6">
        <w:rPr>
          <w:snapToGrid/>
          <w:lang w:val="en-GB"/>
        </w:rPr>
        <w:t xml:space="preserve">  </w:t>
      </w:r>
      <w:r w:rsidR="000B09B9" w:rsidRPr="00A11FD6">
        <w:rPr>
          <w:rFonts w:hint="eastAsia"/>
          <w:snapToGrid/>
          <w:lang w:val="en-GB"/>
        </w:rPr>
        <w:t>第二次定期报告提到了在</w:t>
      </w:r>
      <w:r w:rsidR="000B09B9" w:rsidRPr="00A11FD6">
        <w:rPr>
          <w:snapToGrid/>
          <w:lang w:val="en-GB"/>
        </w:rPr>
        <w:t>Dr. Eduardo Rodríguez Beltzé</w:t>
      </w:r>
      <w:r w:rsidR="000B09B9" w:rsidRPr="00A11FD6">
        <w:rPr>
          <w:rFonts w:hint="eastAsia"/>
          <w:snapToGrid/>
          <w:lang w:val="en-GB"/>
        </w:rPr>
        <w:t>担任总统期间制定了国家人权战略</w:t>
      </w:r>
      <w:r w:rsidR="00E46CC8">
        <w:rPr>
          <w:rFonts w:hint="eastAsia"/>
          <w:snapToGrid/>
          <w:lang w:val="en-GB"/>
        </w:rPr>
        <w:t>，</w:t>
      </w:r>
      <w:r w:rsidR="000B09B9" w:rsidRPr="00A11FD6">
        <w:rPr>
          <w:rFonts w:hint="eastAsia"/>
          <w:snapToGrid/>
          <w:lang w:val="en-GB"/>
        </w:rPr>
        <w:t>提到了</w:t>
      </w:r>
      <w:r w:rsidR="00E46CC8">
        <w:rPr>
          <w:rFonts w:hint="eastAsia"/>
          <w:snapToGrid/>
          <w:lang w:val="en-GB"/>
        </w:rPr>
        <w:t>已</w:t>
      </w:r>
      <w:r w:rsidR="000B09B9" w:rsidRPr="00A11FD6">
        <w:rPr>
          <w:rFonts w:hint="eastAsia"/>
          <w:snapToGrid/>
          <w:lang w:val="en-GB"/>
        </w:rPr>
        <w:t>建立一个机构内理事会</w:t>
      </w:r>
      <w:r w:rsidR="00E46CC8">
        <w:rPr>
          <w:rFonts w:hint="eastAsia"/>
          <w:snapToGrid/>
          <w:lang w:val="en-GB"/>
        </w:rPr>
        <w:t>，</w:t>
      </w:r>
      <w:r w:rsidR="000B09B9" w:rsidRPr="00A11FD6">
        <w:rPr>
          <w:rFonts w:hint="eastAsia"/>
          <w:snapToGrid/>
          <w:lang w:val="en-GB"/>
        </w:rPr>
        <w:t>负责制定和执行旨在促进保护和尊重人权的机制</w:t>
      </w:r>
      <w:r w:rsidRPr="00A11FD6">
        <w:rPr>
          <w:rFonts w:hint="eastAsia"/>
          <w:snapToGrid/>
          <w:vertAlign w:val="superscript"/>
          <w:lang w:val="en-GB"/>
        </w:rPr>
        <w:t xml:space="preserve"> </w:t>
      </w:r>
      <w:r w:rsidR="000B09B9" w:rsidRPr="00A11FD6">
        <w:rPr>
          <w:snapToGrid/>
          <w:color w:val="0000FF"/>
          <w:vertAlign w:val="superscript"/>
          <w:lang w:val="en-GB"/>
        </w:rPr>
        <w:footnoteReference w:id="1"/>
      </w:r>
      <w:r w:rsidRPr="00A11FD6">
        <w:rPr>
          <w:rFonts w:hint="eastAsia"/>
          <w:snapToGrid/>
          <w:vertAlign w:val="superscript"/>
          <w:lang w:val="en-GB"/>
        </w:rPr>
        <w:t xml:space="preserve"> </w:t>
      </w:r>
      <w:r w:rsidR="000B09B9" w:rsidRPr="00A11FD6">
        <w:rPr>
          <w:rFonts w:hint="eastAsia"/>
          <w:snapToGrid/>
          <w:lang w:val="en-GB"/>
        </w:rPr>
        <w:t>。</w:t>
      </w:r>
    </w:p>
    <w:p w:rsidR="00A11FD6" w:rsidRPr="00A11FD6" w:rsidRDefault="00A11FD6" w:rsidP="000B09B9">
      <w:pPr>
        <w:rPr>
          <w:b/>
          <w:snapToGrid/>
          <w:lang w:val="en-GB"/>
        </w:rPr>
      </w:pPr>
      <w:r w:rsidRPr="00A11FD6">
        <w:rPr>
          <w:b/>
          <w:snapToGrid/>
          <w:lang w:val="en-GB"/>
        </w:rPr>
        <w:tab/>
      </w:r>
      <w:r w:rsidR="00E46CC8">
        <w:rPr>
          <w:snapToGrid/>
          <w:lang w:val="en-GB"/>
        </w:rPr>
        <w:t>3.</w:t>
      </w:r>
      <w:r w:rsidR="002F35AF" w:rsidRPr="00A11FD6">
        <w:rPr>
          <w:snapToGrid/>
          <w:lang w:val="en-GB"/>
        </w:rPr>
        <w:t xml:space="preserve">  </w:t>
      </w:r>
      <w:r w:rsidR="000B09B9" w:rsidRPr="00A11FD6">
        <w:rPr>
          <w:rFonts w:hint="eastAsia"/>
          <w:snapToGrid/>
          <w:lang w:val="en-GB"/>
        </w:rPr>
        <w:t>在</w:t>
      </w:r>
      <w:r w:rsidR="000B09B9" w:rsidRPr="00A11FD6">
        <w:rPr>
          <w:rFonts w:hint="eastAsia"/>
          <w:snapToGrid/>
        </w:rPr>
        <w:t>胡安·埃沃·莫拉莱斯·艾玛总统当选后</w:t>
      </w:r>
      <w:r w:rsidR="00E46CC8">
        <w:rPr>
          <w:rFonts w:hint="eastAsia"/>
          <w:snapToGrid/>
        </w:rPr>
        <w:t>，</w:t>
      </w:r>
      <w:r w:rsidR="000B09B9" w:rsidRPr="00A11FD6">
        <w:rPr>
          <w:rFonts w:hint="eastAsia"/>
          <w:snapToGrid/>
        </w:rPr>
        <w:t>重新制定国家人权战略变得十分必要</w:t>
      </w:r>
      <w:r w:rsidR="00E46CC8">
        <w:rPr>
          <w:rFonts w:hint="eastAsia"/>
          <w:snapToGrid/>
        </w:rPr>
        <w:t>，</w:t>
      </w:r>
      <w:r w:rsidR="000B09B9" w:rsidRPr="00A11FD6">
        <w:rPr>
          <w:rFonts w:hint="eastAsia"/>
          <w:snapToGrid/>
        </w:rPr>
        <w:t>目的是使这一机制与</w:t>
      </w:r>
      <w:r w:rsidR="000B09B9" w:rsidRPr="00A11FD6">
        <w:rPr>
          <w:rFonts w:hint="eastAsia"/>
          <w:snapToGrid/>
        </w:rPr>
        <w:t>2006</w:t>
      </w:r>
      <w:r w:rsidR="000B09B9" w:rsidRPr="00A11FD6">
        <w:rPr>
          <w:rFonts w:hint="eastAsia"/>
          <w:snapToGrid/>
        </w:rPr>
        <w:t>年</w:t>
      </w:r>
      <w:r w:rsidR="000B09B9" w:rsidRPr="00A11FD6">
        <w:rPr>
          <w:rFonts w:hint="eastAsia"/>
          <w:snapToGrid/>
        </w:rPr>
        <w:t>2</w:t>
      </w:r>
      <w:r w:rsidR="000B09B9" w:rsidRPr="00A11FD6">
        <w:rPr>
          <w:rFonts w:hint="eastAsia"/>
          <w:snapToGrid/>
        </w:rPr>
        <w:t>月</w:t>
      </w:r>
      <w:r w:rsidR="000B09B9" w:rsidRPr="00A11FD6">
        <w:rPr>
          <w:rFonts w:hint="eastAsia"/>
          <w:snapToGrid/>
        </w:rPr>
        <w:t>21</w:t>
      </w:r>
      <w:r w:rsidR="000B09B9" w:rsidRPr="00A11FD6">
        <w:rPr>
          <w:rFonts w:hint="eastAsia"/>
          <w:snapToGrid/>
        </w:rPr>
        <w:t>日的第</w:t>
      </w:r>
      <w:r w:rsidR="000B09B9" w:rsidRPr="00A11FD6">
        <w:rPr>
          <w:rFonts w:hint="eastAsia"/>
          <w:snapToGrid/>
        </w:rPr>
        <w:t>3351</w:t>
      </w:r>
      <w:r w:rsidR="000B09B9" w:rsidRPr="00A11FD6">
        <w:rPr>
          <w:rFonts w:hint="eastAsia"/>
          <w:snapToGrid/>
        </w:rPr>
        <w:t>号法令</w:t>
      </w:r>
      <w:r w:rsidR="00E46CC8">
        <w:rPr>
          <w:snapToGrid/>
          <w:lang w:val="en-GB"/>
        </w:rPr>
        <w:t>(</w:t>
      </w:r>
      <w:r w:rsidR="000B09B9" w:rsidRPr="00A11FD6">
        <w:rPr>
          <w:rFonts w:hint="eastAsia"/>
          <w:snapToGrid/>
          <w:lang w:val="en-GB"/>
        </w:rPr>
        <w:t>行政部门组建法令</w:t>
      </w:r>
      <w:r w:rsidR="00E46CC8">
        <w:rPr>
          <w:snapToGrid/>
          <w:lang w:val="en-GB"/>
        </w:rPr>
        <w:t>)</w:t>
      </w:r>
      <w:r w:rsidR="000B09B9" w:rsidRPr="00A11FD6">
        <w:rPr>
          <w:rFonts w:hint="eastAsia"/>
          <w:snapToGrid/>
        </w:rPr>
        <w:t>、</w:t>
      </w:r>
      <w:r w:rsidR="000B09B9" w:rsidRPr="00A11FD6">
        <w:rPr>
          <w:rFonts w:hint="eastAsia"/>
          <w:snapToGrid/>
          <w:lang w:val="en-GB"/>
        </w:rPr>
        <w:t>由</w:t>
      </w:r>
      <w:r w:rsidR="000B09B9" w:rsidRPr="00A11FD6">
        <w:rPr>
          <w:rFonts w:hint="eastAsia"/>
          <w:snapToGrid/>
          <w:lang w:val="en-GB"/>
        </w:rPr>
        <w:t>2007</w:t>
      </w:r>
      <w:r w:rsidR="000B09B9" w:rsidRPr="00A11FD6">
        <w:rPr>
          <w:rFonts w:hint="eastAsia"/>
          <w:snapToGrid/>
          <w:lang w:val="en-GB"/>
        </w:rPr>
        <w:t>年</w:t>
      </w:r>
      <w:r w:rsidR="000B09B9" w:rsidRPr="00A11FD6">
        <w:rPr>
          <w:rFonts w:hint="eastAsia"/>
          <w:snapToGrid/>
          <w:lang w:val="en-GB"/>
        </w:rPr>
        <w:t>9</w:t>
      </w:r>
      <w:r w:rsidR="000B09B9" w:rsidRPr="00A11FD6">
        <w:rPr>
          <w:rFonts w:hint="eastAsia"/>
          <w:snapToGrid/>
          <w:lang w:val="en-GB"/>
        </w:rPr>
        <w:t>月</w:t>
      </w:r>
      <w:r w:rsidR="000B09B9" w:rsidRPr="00A11FD6">
        <w:rPr>
          <w:rFonts w:hint="eastAsia"/>
          <w:snapToGrid/>
          <w:lang w:val="en-GB"/>
        </w:rPr>
        <w:t>12</w:t>
      </w:r>
      <w:r w:rsidR="000B09B9" w:rsidRPr="00A11FD6">
        <w:rPr>
          <w:rFonts w:hint="eastAsia"/>
          <w:snapToGrid/>
          <w:lang w:val="en-GB"/>
        </w:rPr>
        <w:t>日第</w:t>
      </w:r>
      <w:r w:rsidR="000B09B9" w:rsidRPr="00A11FD6">
        <w:rPr>
          <w:rFonts w:hint="eastAsia"/>
          <w:snapToGrid/>
          <w:lang w:val="en-GB"/>
        </w:rPr>
        <w:t>29272</w:t>
      </w:r>
      <w:r w:rsidR="000B09B9" w:rsidRPr="00A11FD6">
        <w:rPr>
          <w:rFonts w:hint="eastAsia"/>
          <w:snapToGrid/>
          <w:lang w:val="en-GB"/>
        </w:rPr>
        <w:t>号最高法令批准的</w:t>
      </w:r>
      <w:r w:rsidR="000B09B9" w:rsidRPr="00A11FD6">
        <w:rPr>
          <w:rFonts w:hint="eastAsia"/>
          <w:snapToGrid/>
        </w:rPr>
        <w:t>国家发展计划</w:t>
      </w:r>
      <w:r w:rsidRPr="00A11FD6">
        <w:rPr>
          <w:rFonts w:hint="eastAsia"/>
          <w:snapToGrid/>
          <w:spacing w:val="-50"/>
          <w:lang w:val="en-GB"/>
        </w:rPr>
        <w:t>―</w:t>
      </w:r>
      <w:r w:rsidRPr="00A11FD6">
        <w:rPr>
          <w:rFonts w:hint="eastAsia"/>
          <w:snapToGrid/>
          <w:lang w:val="en-GB"/>
        </w:rPr>
        <w:t>―</w:t>
      </w:r>
      <w:r w:rsidR="000B09B9" w:rsidRPr="00A11FD6">
        <w:rPr>
          <w:rFonts w:hint="eastAsia"/>
          <w:snapToGrid/>
          <w:lang w:val="en-GB"/>
        </w:rPr>
        <w:t>“为了生活得好</w:t>
      </w:r>
      <w:r w:rsidR="00E46CC8">
        <w:rPr>
          <w:rFonts w:hint="eastAsia"/>
          <w:snapToGrid/>
          <w:lang w:val="en-GB"/>
        </w:rPr>
        <w:t>，</w:t>
      </w:r>
      <w:r w:rsidR="000B09B9" w:rsidRPr="00A11FD6">
        <w:rPr>
          <w:rFonts w:hint="eastAsia"/>
          <w:snapToGrid/>
          <w:lang w:val="en-GB"/>
        </w:rPr>
        <w:t>建设一个体面的、主权的、</w:t>
      </w:r>
      <w:r w:rsidR="00E46CC8">
        <w:rPr>
          <w:rFonts w:hint="eastAsia"/>
          <w:snapToGrid/>
          <w:lang w:val="en-GB"/>
        </w:rPr>
        <w:t>具</w:t>
      </w:r>
      <w:r w:rsidR="000B09B9" w:rsidRPr="00A11FD6">
        <w:rPr>
          <w:rFonts w:hint="eastAsia"/>
          <w:snapToGrid/>
          <w:lang w:val="en-GB"/>
        </w:rPr>
        <w:t>有生产能力和民主的玻利维亚”</w:t>
      </w:r>
      <w:r w:rsidR="00E46CC8">
        <w:rPr>
          <w:rFonts w:hint="eastAsia"/>
          <w:snapToGrid/>
          <w:lang w:val="en-GB"/>
        </w:rPr>
        <w:t>，</w:t>
      </w:r>
      <w:r w:rsidR="000B09B9" w:rsidRPr="00A11FD6">
        <w:rPr>
          <w:rFonts w:hint="eastAsia"/>
          <w:snapToGrid/>
          <w:lang w:val="en-GB"/>
        </w:rPr>
        <w:t>以及在</w:t>
      </w:r>
      <w:r w:rsidR="000B09B9" w:rsidRPr="00A11FD6">
        <w:rPr>
          <w:rFonts w:hint="eastAsia"/>
          <w:snapToGrid/>
          <w:lang w:val="en-GB"/>
        </w:rPr>
        <w:t>2007</w:t>
      </w:r>
      <w:r w:rsidR="000B09B9" w:rsidRPr="00A11FD6">
        <w:rPr>
          <w:rFonts w:hint="eastAsia"/>
          <w:snapToGrid/>
          <w:lang w:val="en-GB"/>
        </w:rPr>
        <w:t>年</w:t>
      </w:r>
      <w:r w:rsidR="000B09B9" w:rsidRPr="00A11FD6">
        <w:rPr>
          <w:rFonts w:hint="eastAsia"/>
          <w:snapToGrid/>
          <w:lang w:val="en-GB"/>
        </w:rPr>
        <w:t>12</w:t>
      </w:r>
      <w:r w:rsidR="000B09B9" w:rsidRPr="00A11FD6">
        <w:rPr>
          <w:rFonts w:hint="eastAsia"/>
          <w:snapToGrid/>
          <w:lang w:val="en-GB"/>
        </w:rPr>
        <w:t>月</w:t>
      </w:r>
      <w:r w:rsidR="000B09B9" w:rsidRPr="00A11FD6">
        <w:rPr>
          <w:rFonts w:hint="eastAsia"/>
          <w:snapToGrid/>
          <w:lang w:val="en-GB"/>
        </w:rPr>
        <w:t>9</w:t>
      </w:r>
      <w:r w:rsidR="000B09B9" w:rsidRPr="00A11FD6">
        <w:rPr>
          <w:rFonts w:hint="eastAsia"/>
          <w:snapToGrid/>
          <w:lang w:val="en-GB"/>
        </w:rPr>
        <w:t>日逐条通过的宪法草案</w:t>
      </w:r>
      <w:r w:rsidR="000B09B9" w:rsidRPr="00A11FD6">
        <w:rPr>
          <w:rFonts w:hint="eastAsia"/>
          <w:snapToGrid/>
        </w:rPr>
        <w:t>相一致</w:t>
      </w:r>
      <w:r w:rsidR="000B09B9" w:rsidRPr="00A11FD6">
        <w:rPr>
          <w:rFonts w:hint="eastAsia"/>
          <w:snapToGrid/>
          <w:lang w:val="en-GB"/>
        </w:rPr>
        <w:t>。人们希望新宪法在未来几个月中由公民投票批准。</w:t>
      </w:r>
    </w:p>
    <w:p w:rsidR="00A11FD6" w:rsidRPr="00A11FD6" w:rsidRDefault="00A11FD6" w:rsidP="000B09B9">
      <w:pPr>
        <w:rPr>
          <w:rFonts w:hint="eastAsia"/>
          <w:b/>
          <w:snapToGrid/>
          <w:lang w:val="en-GB"/>
        </w:rPr>
      </w:pPr>
      <w:r w:rsidRPr="00A11FD6">
        <w:rPr>
          <w:b/>
          <w:snapToGrid/>
          <w:lang w:val="en-GB"/>
        </w:rPr>
        <w:tab/>
      </w:r>
      <w:r w:rsidR="00E46CC8">
        <w:rPr>
          <w:snapToGrid/>
          <w:lang w:val="en-GB"/>
        </w:rPr>
        <w:t>4.</w:t>
      </w:r>
      <w:r w:rsidR="002F35AF" w:rsidRPr="00A11FD6">
        <w:rPr>
          <w:snapToGrid/>
          <w:lang w:val="en-GB"/>
        </w:rPr>
        <w:t xml:space="preserve">  </w:t>
      </w:r>
      <w:r w:rsidR="000B09B9" w:rsidRPr="00A11FD6">
        <w:rPr>
          <w:rFonts w:hint="eastAsia"/>
          <w:snapToGrid/>
          <w:lang w:val="en-GB"/>
        </w:rPr>
        <w:t>因此</w:t>
      </w:r>
      <w:r w:rsidR="00E46CC8">
        <w:rPr>
          <w:rFonts w:hint="eastAsia"/>
          <w:snapToGrid/>
          <w:lang w:val="en-GB"/>
        </w:rPr>
        <w:t>，</w:t>
      </w:r>
      <w:r w:rsidR="000B09B9" w:rsidRPr="00A11FD6">
        <w:rPr>
          <w:rFonts w:hint="eastAsia"/>
          <w:snapToGrid/>
          <w:lang w:val="en-GB"/>
        </w:rPr>
        <w:t>在</w:t>
      </w:r>
      <w:r w:rsidR="000B09B9" w:rsidRPr="00A11FD6">
        <w:rPr>
          <w:rFonts w:hint="eastAsia"/>
          <w:snapToGrid/>
          <w:lang w:val="en-GB"/>
        </w:rPr>
        <w:t>2007</w:t>
      </w:r>
      <w:r w:rsidR="000B09B9" w:rsidRPr="00A11FD6">
        <w:rPr>
          <w:rFonts w:hint="eastAsia"/>
          <w:snapToGrid/>
          <w:lang w:val="en-GB"/>
        </w:rPr>
        <w:t>年最后一个季度中</w:t>
      </w:r>
      <w:r w:rsidR="00E46CC8">
        <w:rPr>
          <w:rFonts w:hint="eastAsia"/>
          <w:snapToGrid/>
          <w:lang w:val="en-GB"/>
        </w:rPr>
        <w:t>，</w:t>
      </w:r>
      <w:r w:rsidR="000B09B9" w:rsidRPr="00A11FD6">
        <w:rPr>
          <w:rFonts w:hint="eastAsia"/>
          <w:snapToGrid/>
          <w:lang w:val="en-GB"/>
        </w:rPr>
        <w:t>已开始进行</w:t>
      </w:r>
      <w:r w:rsidR="000B09B9" w:rsidRPr="00A11FD6">
        <w:rPr>
          <w:rFonts w:hint="eastAsia"/>
          <w:snapToGrid/>
          <w:lang w:val="en-GB"/>
        </w:rPr>
        <w:t>2008-2011</w:t>
      </w:r>
      <w:r w:rsidR="000B09B9" w:rsidRPr="00A11FD6">
        <w:rPr>
          <w:rFonts w:hint="eastAsia"/>
          <w:snapToGrid/>
          <w:lang w:val="en-GB"/>
        </w:rPr>
        <w:t>年的国家人权行动计划的制定工作。该计划将在</w:t>
      </w:r>
      <w:r w:rsidR="000B09B9" w:rsidRPr="00A11FD6">
        <w:rPr>
          <w:rFonts w:hint="eastAsia"/>
          <w:snapToGrid/>
          <w:lang w:val="en-GB"/>
        </w:rPr>
        <w:t>2008</w:t>
      </w:r>
      <w:r w:rsidR="000B09B9" w:rsidRPr="00A11FD6">
        <w:rPr>
          <w:rFonts w:hint="eastAsia"/>
          <w:snapToGrid/>
          <w:lang w:val="en-GB"/>
        </w:rPr>
        <w:t>年上半年完成。这是一个得到广泛参与并具有包容性的文书</w:t>
      </w:r>
      <w:r w:rsidR="00E46CC8">
        <w:rPr>
          <w:rFonts w:hint="eastAsia"/>
          <w:snapToGrid/>
          <w:lang w:val="en-GB"/>
        </w:rPr>
        <w:t>；</w:t>
      </w:r>
      <w:r w:rsidR="000B09B9" w:rsidRPr="00A11FD6">
        <w:rPr>
          <w:rFonts w:hint="eastAsia"/>
          <w:snapToGrid/>
          <w:lang w:val="en-GB"/>
        </w:rPr>
        <w:t>社会组织和民间社会代表正积极参与该计划的拟定和传播。</w:t>
      </w:r>
    </w:p>
    <w:p w:rsidR="00A11FD6" w:rsidRPr="00A11FD6" w:rsidRDefault="00A11FD6" w:rsidP="000B09B9">
      <w:pPr>
        <w:rPr>
          <w:b/>
          <w:snapToGrid/>
          <w:lang w:val="en-GB"/>
        </w:rPr>
      </w:pPr>
      <w:r w:rsidRPr="00A11FD6">
        <w:rPr>
          <w:rFonts w:hint="eastAsia"/>
          <w:b/>
          <w:snapToGrid/>
          <w:lang w:val="en-GB"/>
        </w:rPr>
        <w:tab/>
      </w:r>
      <w:r w:rsidR="00E46CC8">
        <w:rPr>
          <w:snapToGrid/>
          <w:lang w:val="en-GB"/>
        </w:rPr>
        <w:t>5.</w:t>
      </w:r>
      <w:r w:rsidR="002F35AF" w:rsidRPr="00A11FD6">
        <w:rPr>
          <w:snapToGrid/>
          <w:lang w:val="en-GB"/>
        </w:rPr>
        <w:t xml:space="preserve">  </w:t>
      </w:r>
      <w:r w:rsidR="000B09B9" w:rsidRPr="00A11FD6">
        <w:rPr>
          <w:rFonts w:hint="eastAsia"/>
          <w:snapToGrid/>
          <w:lang w:val="en-GB"/>
        </w:rPr>
        <w:t>该计划的一个重要支柱是优先</w:t>
      </w:r>
      <w:r w:rsidR="00E46CC8">
        <w:rPr>
          <w:rFonts w:hint="eastAsia"/>
          <w:snapToGrid/>
          <w:lang w:val="en-GB"/>
        </w:rPr>
        <w:t>制定旨在实现经济、社会、文化和环境权利的政府政策</w:t>
      </w:r>
      <w:r w:rsidR="000B09B9" w:rsidRPr="00A11FD6">
        <w:rPr>
          <w:rFonts w:hint="eastAsia"/>
          <w:snapToGrid/>
          <w:lang w:val="en-GB"/>
        </w:rPr>
        <w:t>。</w:t>
      </w:r>
    </w:p>
    <w:p w:rsidR="00A11FD6" w:rsidRPr="00A11FD6" w:rsidRDefault="00A11FD6" w:rsidP="000B09B9">
      <w:pPr>
        <w:rPr>
          <w:b/>
          <w:snapToGrid/>
          <w:lang w:val="en-GB"/>
        </w:rPr>
      </w:pPr>
      <w:r w:rsidRPr="00A11FD6">
        <w:rPr>
          <w:b/>
          <w:snapToGrid/>
          <w:lang w:val="en-GB"/>
        </w:rPr>
        <w:tab/>
      </w:r>
      <w:r w:rsidR="00E46CC8">
        <w:rPr>
          <w:snapToGrid/>
          <w:lang w:val="en-GB"/>
        </w:rPr>
        <w:t>6.</w:t>
      </w:r>
      <w:r w:rsidR="002F35AF" w:rsidRPr="00A11FD6">
        <w:rPr>
          <w:snapToGrid/>
          <w:lang w:val="en-GB"/>
        </w:rPr>
        <w:t xml:space="preserve">  </w:t>
      </w:r>
      <w:r w:rsidR="000B09B9" w:rsidRPr="00A11FD6">
        <w:rPr>
          <w:rFonts w:hint="eastAsia"/>
          <w:snapToGrid/>
          <w:lang w:val="en-GB"/>
        </w:rPr>
        <w:t>尽管根据第</w:t>
      </w:r>
      <w:r w:rsidR="000B09B9" w:rsidRPr="00A11FD6">
        <w:rPr>
          <w:rFonts w:hint="eastAsia"/>
          <w:snapToGrid/>
          <w:lang w:val="en-GB"/>
        </w:rPr>
        <w:t>27420</w:t>
      </w:r>
      <w:r w:rsidR="000B09B9" w:rsidRPr="00A11FD6">
        <w:rPr>
          <w:rFonts w:hint="eastAsia"/>
          <w:snapToGrid/>
          <w:lang w:val="en-GB"/>
        </w:rPr>
        <w:t>号最高法令设立的机制</w:t>
      </w:r>
      <w:r w:rsidRPr="00A11FD6">
        <w:rPr>
          <w:rFonts w:hint="eastAsia"/>
          <w:snapToGrid/>
          <w:spacing w:val="-50"/>
          <w:lang w:val="en-GB"/>
        </w:rPr>
        <w:t>―</w:t>
      </w:r>
      <w:r w:rsidRPr="00A11FD6">
        <w:rPr>
          <w:rFonts w:hint="eastAsia"/>
          <w:snapToGrid/>
          <w:lang w:val="en-GB"/>
        </w:rPr>
        <w:t>―</w:t>
      </w:r>
      <w:r w:rsidR="000B09B9" w:rsidRPr="00A11FD6">
        <w:rPr>
          <w:rFonts w:hint="eastAsia"/>
          <w:snapToGrid/>
          <w:lang w:val="en-GB"/>
        </w:rPr>
        <w:t>机构间委员会、部间委员会和技术秘书处</w:t>
      </w:r>
      <w:r w:rsidRPr="00A11FD6">
        <w:rPr>
          <w:rFonts w:hint="eastAsia"/>
          <w:snapToGrid/>
          <w:spacing w:val="-50"/>
          <w:lang w:val="en-GB"/>
        </w:rPr>
        <w:t>―</w:t>
      </w:r>
      <w:r w:rsidRPr="00A11FD6">
        <w:rPr>
          <w:rFonts w:hint="eastAsia"/>
          <w:snapToGrid/>
          <w:lang w:val="en-GB"/>
        </w:rPr>
        <w:t>―</w:t>
      </w:r>
      <w:r w:rsidR="000B09B9" w:rsidRPr="00A11FD6">
        <w:rPr>
          <w:rFonts w:hint="eastAsia"/>
          <w:snapToGrid/>
          <w:lang w:val="en-GB"/>
        </w:rPr>
        <w:t>继续存在</w:t>
      </w:r>
      <w:r w:rsidR="00E46CC8">
        <w:rPr>
          <w:rFonts w:hint="eastAsia"/>
          <w:snapToGrid/>
          <w:lang w:val="en-GB"/>
        </w:rPr>
        <w:t>，</w:t>
      </w:r>
      <w:r w:rsidR="000B09B9" w:rsidRPr="00A11FD6">
        <w:rPr>
          <w:rFonts w:hint="eastAsia"/>
          <w:snapToGrid/>
          <w:lang w:val="en-GB"/>
        </w:rPr>
        <w:t>但人们希望修订该法令</w:t>
      </w:r>
      <w:r w:rsidR="00E46CC8">
        <w:rPr>
          <w:rFonts w:hint="eastAsia"/>
          <w:snapToGrid/>
          <w:lang w:val="en-GB"/>
        </w:rPr>
        <w:t>，</w:t>
      </w:r>
      <w:r w:rsidR="000B09B9" w:rsidRPr="00A11FD6">
        <w:rPr>
          <w:rFonts w:hint="eastAsia"/>
          <w:snapToGrid/>
          <w:lang w:val="en-GB"/>
        </w:rPr>
        <w:t>使社会组织、社会运动和该国本地和土著人民能够切实参与。</w:t>
      </w:r>
    </w:p>
    <w:p w:rsidR="00A11FD6" w:rsidRPr="00A11FD6" w:rsidRDefault="00A11FD6" w:rsidP="00A11FD6">
      <w:pPr>
        <w:pStyle w:val="Heading2"/>
        <w:rPr>
          <w:b/>
          <w:lang w:val="en-GB"/>
        </w:rPr>
      </w:pPr>
      <w:r>
        <w:rPr>
          <w:lang w:val="en-GB"/>
        </w:rPr>
        <w:br w:type="page"/>
      </w:r>
      <w:r>
        <w:rPr>
          <w:rFonts w:hint="eastAsia"/>
          <w:lang w:val="en-GB"/>
        </w:rPr>
        <w:t>一、</w:t>
      </w:r>
      <w:r w:rsidR="000B09B9" w:rsidRPr="00A11FD6">
        <w:rPr>
          <w:rFonts w:hint="eastAsia"/>
          <w:lang w:val="en-GB"/>
        </w:rPr>
        <w:t>执行《公约》的总体环境</w:t>
      </w:r>
    </w:p>
    <w:p w:rsidR="00A11FD6" w:rsidRPr="00AF144D" w:rsidRDefault="000B09B9" w:rsidP="005E0E8A">
      <w:pPr>
        <w:pStyle w:val="Heading4"/>
        <w:spacing w:after="320" w:line="288" w:lineRule="auto"/>
        <w:ind w:left="1050" w:hanging="1090"/>
        <w:rPr>
          <w:rFonts w:eastAsia="KaiTi_GB2312"/>
          <w:b/>
          <w:snapToGrid w:val="0"/>
          <w:spacing w:val="6"/>
          <w:u w:val="none"/>
          <w:lang w:val="en-GB"/>
        </w:rPr>
      </w:pPr>
      <w:r w:rsidRPr="00AF144D">
        <w:rPr>
          <w:rFonts w:eastAsia="KaiTi_GB2312" w:hint="eastAsia"/>
          <w:b/>
          <w:snapToGrid w:val="0"/>
          <w:spacing w:val="6"/>
          <w:u w:val="none"/>
          <w:lang w:val="en-GB"/>
        </w:rPr>
        <w:t>问题</w:t>
      </w:r>
      <w:r w:rsidR="00E46CC8" w:rsidRPr="00AF144D">
        <w:rPr>
          <w:rFonts w:eastAsia="KaiTi_GB2312"/>
          <w:b/>
          <w:snapToGrid w:val="0"/>
          <w:spacing w:val="6"/>
          <w:u w:val="none"/>
          <w:lang w:val="en-GB"/>
        </w:rPr>
        <w:t>1.</w:t>
      </w:r>
      <w:r w:rsidR="00A11FD6" w:rsidRPr="00AF144D">
        <w:rPr>
          <w:rFonts w:eastAsia="KaiTi_GB2312" w:hint="eastAsia"/>
          <w:b/>
          <w:snapToGrid w:val="0"/>
          <w:spacing w:val="6"/>
          <w:u w:val="none"/>
          <w:lang w:val="en-GB"/>
        </w:rPr>
        <w:tab/>
      </w:r>
      <w:r w:rsidRPr="00AF144D">
        <w:rPr>
          <w:rFonts w:eastAsia="KaiTi_GB2312" w:hint="eastAsia"/>
          <w:b/>
          <w:snapToGrid w:val="0"/>
          <w:spacing w:val="6"/>
          <w:u w:val="none"/>
          <w:lang w:val="en-GB"/>
        </w:rPr>
        <w:t>请根据报告第</w:t>
      </w:r>
      <w:r w:rsidRPr="00AF144D">
        <w:rPr>
          <w:rFonts w:eastAsia="KaiTi_GB2312" w:hint="eastAsia"/>
          <w:b/>
          <w:snapToGrid w:val="0"/>
          <w:spacing w:val="6"/>
          <w:u w:val="none"/>
          <w:lang w:val="en-GB"/>
        </w:rPr>
        <w:t>11</w:t>
      </w:r>
      <w:r w:rsidRPr="00AF144D">
        <w:rPr>
          <w:rFonts w:eastAsia="KaiTi_GB2312" w:hint="eastAsia"/>
          <w:b/>
          <w:snapToGrid w:val="0"/>
          <w:spacing w:val="6"/>
          <w:u w:val="none"/>
          <w:lang w:val="en-GB"/>
        </w:rPr>
        <w:t>段所载的资料</w:t>
      </w:r>
      <w:r w:rsidR="00E46CC8" w:rsidRPr="00AF144D">
        <w:rPr>
          <w:rFonts w:eastAsia="KaiTi_GB2312" w:hint="eastAsia"/>
          <w:b/>
          <w:snapToGrid w:val="0"/>
          <w:spacing w:val="6"/>
          <w:u w:val="none"/>
          <w:lang w:val="en-GB"/>
        </w:rPr>
        <w:t>，</w:t>
      </w:r>
      <w:r w:rsidRPr="00AF144D">
        <w:rPr>
          <w:rFonts w:eastAsia="KaiTi_GB2312" w:hint="eastAsia"/>
          <w:b/>
          <w:snapToGrid w:val="0"/>
          <w:spacing w:val="6"/>
          <w:u w:val="none"/>
          <w:lang w:val="en-GB"/>
        </w:rPr>
        <w:t>说明在通过新《宪法》方面取得何种进展</w:t>
      </w:r>
      <w:r w:rsidR="00E46CC8" w:rsidRPr="00AF144D">
        <w:rPr>
          <w:rFonts w:eastAsia="KaiTi_GB2312" w:hint="eastAsia"/>
          <w:b/>
          <w:snapToGrid w:val="0"/>
          <w:spacing w:val="6"/>
          <w:u w:val="none"/>
          <w:lang w:val="en-GB"/>
        </w:rPr>
        <w:t>，</w:t>
      </w:r>
      <w:r w:rsidRPr="00AF144D">
        <w:rPr>
          <w:rFonts w:eastAsia="KaiTi_GB2312" w:hint="eastAsia"/>
          <w:b/>
          <w:snapToGrid w:val="0"/>
          <w:spacing w:val="6"/>
          <w:u w:val="none"/>
          <w:lang w:val="en-GB"/>
        </w:rPr>
        <w:t>并详细说明《公约》条款如何纳入新的《宪法》中。</w:t>
      </w:r>
    </w:p>
    <w:p w:rsidR="00A11FD6" w:rsidRPr="00A11FD6" w:rsidRDefault="00A11FD6" w:rsidP="000B09B9">
      <w:pPr>
        <w:rPr>
          <w:b/>
          <w:snapToGrid/>
          <w:lang w:val="en-GB"/>
        </w:rPr>
      </w:pPr>
      <w:r w:rsidRPr="00A11FD6">
        <w:rPr>
          <w:b/>
          <w:snapToGrid/>
          <w:lang w:val="en-GB"/>
        </w:rPr>
        <w:tab/>
      </w:r>
      <w:r w:rsidR="00E46CC8">
        <w:rPr>
          <w:snapToGrid/>
          <w:lang w:val="en-GB"/>
        </w:rPr>
        <w:t>7.</w:t>
      </w:r>
      <w:r w:rsidR="002F35AF" w:rsidRPr="00A11FD6">
        <w:rPr>
          <w:snapToGrid/>
          <w:lang w:val="en-GB"/>
        </w:rPr>
        <w:t xml:space="preserve">  </w:t>
      </w:r>
      <w:r w:rsidR="000B09B9" w:rsidRPr="00A11FD6">
        <w:rPr>
          <w:rFonts w:hint="eastAsia"/>
          <w:snapToGrid/>
          <w:lang w:val="en-GB"/>
        </w:rPr>
        <w:t>起草新宪法的提案最初是在多个社会团体的要求下提出的</w:t>
      </w:r>
      <w:r w:rsidR="00E46CC8">
        <w:rPr>
          <w:rFonts w:hint="eastAsia"/>
          <w:snapToGrid/>
          <w:lang w:val="en-GB"/>
        </w:rPr>
        <w:t>，</w:t>
      </w:r>
      <w:r w:rsidR="000B09B9" w:rsidRPr="00A11FD6">
        <w:rPr>
          <w:rFonts w:hint="eastAsia"/>
          <w:snapToGrid/>
          <w:lang w:val="en-GB"/>
        </w:rPr>
        <w:t>这些社会团体在国家中倡导一系列改革</w:t>
      </w:r>
      <w:r w:rsidR="00E46CC8">
        <w:rPr>
          <w:rFonts w:hint="eastAsia"/>
          <w:snapToGrid/>
          <w:lang w:val="en-GB"/>
        </w:rPr>
        <w:t>，</w:t>
      </w:r>
      <w:r w:rsidR="000B09B9" w:rsidRPr="00A11FD6">
        <w:rPr>
          <w:rFonts w:hint="eastAsia"/>
          <w:snapToGrid/>
          <w:lang w:val="en-GB"/>
        </w:rPr>
        <w:t>国家于</w:t>
      </w:r>
      <w:r w:rsidR="000B09B9" w:rsidRPr="00A11FD6">
        <w:rPr>
          <w:rFonts w:hint="eastAsia"/>
          <w:snapToGrid/>
          <w:lang w:val="en-GB"/>
        </w:rPr>
        <w:t>2006</w:t>
      </w:r>
      <w:r w:rsidR="000B09B9" w:rsidRPr="00A11FD6">
        <w:rPr>
          <w:rFonts w:hint="eastAsia"/>
          <w:snapToGrid/>
          <w:lang w:val="en-GB"/>
        </w:rPr>
        <w:t>年</w:t>
      </w:r>
      <w:r w:rsidR="000B09B9" w:rsidRPr="00A11FD6">
        <w:rPr>
          <w:rFonts w:hint="eastAsia"/>
          <w:snapToGrid/>
          <w:lang w:val="en-GB"/>
        </w:rPr>
        <w:t>3</w:t>
      </w:r>
      <w:r w:rsidR="000B09B9" w:rsidRPr="00A11FD6">
        <w:rPr>
          <w:rFonts w:hint="eastAsia"/>
          <w:snapToGrid/>
          <w:lang w:val="en-GB"/>
        </w:rPr>
        <w:t>月</w:t>
      </w:r>
      <w:r w:rsidR="000B09B9" w:rsidRPr="00A11FD6">
        <w:rPr>
          <w:rFonts w:hint="eastAsia"/>
          <w:snapToGrid/>
          <w:lang w:val="en-GB"/>
        </w:rPr>
        <w:t>6</w:t>
      </w:r>
      <w:r w:rsidR="000B09B9" w:rsidRPr="00A11FD6">
        <w:rPr>
          <w:rFonts w:hint="eastAsia"/>
          <w:snapToGrid/>
          <w:lang w:val="en-GB"/>
        </w:rPr>
        <w:t>日通过了第</w:t>
      </w:r>
      <w:r w:rsidR="000B09B9" w:rsidRPr="00A11FD6">
        <w:rPr>
          <w:rFonts w:hint="eastAsia"/>
          <w:snapToGrid/>
          <w:lang w:val="en-GB"/>
        </w:rPr>
        <w:t>3364</w:t>
      </w:r>
      <w:r w:rsidR="000B09B9" w:rsidRPr="00A11FD6">
        <w:rPr>
          <w:rFonts w:hint="eastAsia"/>
          <w:snapToGrid/>
          <w:lang w:val="en-GB"/>
        </w:rPr>
        <w:t>号法令</w:t>
      </w:r>
      <w:r w:rsidR="00E46CC8">
        <w:rPr>
          <w:rFonts w:hint="eastAsia"/>
          <w:snapToGrid/>
          <w:lang w:val="en-GB"/>
        </w:rPr>
        <w:t>(</w:t>
      </w:r>
      <w:r w:rsidR="000B09B9" w:rsidRPr="00A11FD6">
        <w:rPr>
          <w:rFonts w:hint="eastAsia"/>
          <w:snapToGrid/>
          <w:lang w:val="en-GB"/>
        </w:rPr>
        <w:t>召集制宪会议特别法令</w:t>
      </w:r>
      <w:r w:rsidR="00E46CC8">
        <w:rPr>
          <w:rFonts w:hint="eastAsia"/>
          <w:snapToGrid/>
          <w:lang w:val="en-GB"/>
        </w:rPr>
        <w:t>)</w:t>
      </w:r>
      <w:r w:rsidR="00E46CC8">
        <w:rPr>
          <w:rFonts w:hint="eastAsia"/>
          <w:snapToGrid/>
          <w:lang w:val="en-GB"/>
        </w:rPr>
        <w:t>，</w:t>
      </w:r>
      <w:r w:rsidR="000B09B9" w:rsidRPr="00A11FD6">
        <w:rPr>
          <w:rFonts w:hint="eastAsia"/>
          <w:snapToGrid/>
          <w:lang w:val="en-GB"/>
        </w:rPr>
        <w:t>要求选举</w:t>
      </w:r>
      <w:r w:rsidR="000B09B9" w:rsidRPr="00A11FD6">
        <w:rPr>
          <w:rFonts w:hint="eastAsia"/>
          <w:snapToGrid/>
          <w:lang w:val="en-GB"/>
        </w:rPr>
        <w:t>255</w:t>
      </w:r>
      <w:r w:rsidR="000B09B9" w:rsidRPr="00A11FD6">
        <w:rPr>
          <w:rFonts w:hint="eastAsia"/>
          <w:snapToGrid/>
          <w:lang w:val="en-GB"/>
        </w:rPr>
        <w:t>名会议成员</w:t>
      </w:r>
      <w:r w:rsidR="00E46CC8">
        <w:rPr>
          <w:rFonts w:hint="eastAsia"/>
          <w:snapToGrid/>
          <w:lang w:val="en-GB"/>
        </w:rPr>
        <w:t>，</w:t>
      </w:r>
      <w:r w:rsidR="000B09B9" w:rsidRPr="00A11FD6">
        <w:rPr>
          <w:rFonts w:hint="eastAsia"/>
          <w:snapToGrid/>
          <w:lang w:val="en-GB"/>
        </w:rPr>
        <w:t>各代表一个选区。</w:t>
      </w:r>
      <w:r w:rsidR="000B09B9" w:rsidRPr="00A11FD6">
        <w:rPr>
          <w:rFonts w:hint="eastAsia"/>
          <w:snapToGrid/>
          <w:lang w:val="en-GB"/>
        </w:rPr>
        <w:t>2006</w:t>
      </w:r>
      <w:r w:rsidR="000B09B9" w:rsidRPr="00A11FD6">
        <w:rPr>
          <w:rFonts w:hint="eastAsia"/>
          <w:snapToGrid/>
          <w:lang w:val="en-GB"/>
        </w:rPr>
        <w:t>年</w:t>
      </w:r>
      <w:r w:rsidR="000B09B9" w:rsidRPr="00A11FD6">
        <w:rPr>
          <w:rFonts w:hint="eastAsia"/>
          <w:snapToGrid/>
          <w:lang w:val="en-GB"/>
        </w:rPr>
        <w:t>8</w:t>
      </w:r>
      <w:r w:rsidR="000B09B9" w:rsidRPr="00A11FD6">
        <w:rPr>
          <w:rFonts w:hint="eastAsia"/>
          <w:snapToGrid/>
          <w:lang w:val="en-GB"/>
        </w:rPr>
        <w:t>月</w:t>
      </w:r>
      <w:r w:rsidR="000B09B9" w:rsidRPr="00A11FD6">
        <w:rPr>
          <w:rFonts w:hint="eastAsia"/>
          <w:snapToGrid/>
          <w:lang w:val="en-GB"/>
        </w:rPr>
        <w:t>6</w:t>
      </w:r>
      <w:r w:rsidR="000B09B9" w:rsidRPr="00A11FD6">
        <w:rPr>
          <w:rFonts w:hint="eastAsia"/>
          <w:snapToGrid/>
          <w:lang w:val="en-GB"/>
        </w:rPr>
        <w:t>日这些成员就职</w:t>
      </w:r>
      <w:r w:rsidR="00E46CC8">
        <w:rPr>
          <w:rFonts w:hint="eastAsia"/>
          <w:snapToGrid/>
          <w:lang w:val="en-GB"/>
        </w:rPr>
        <w:t>，</w:t>
      </w:r>
      <w:r w:rsidR="000B09B9" w:rsidRPr="00A11FD6">
        <w:rPr>
          <w:rFonts w:hint="eastAsia"/>
          <w:snapToGrid/>
          <w:lang w:val="en-GB"/>
        </w:rPr>
        <w:t>开始了起草新《宪法》的进程。</w:t>
      </w:r>
    </w:p>
    <w:p w:rsidR="00A11FD6" w:rsidRPr="00A11FD6" w:rsidRDefault="00A11FD6" w:rsidP="000B09B9">
      <w:pPr>
        <w:rPr>
          <w:b/>
          <w:snapToGrid/>
          <w:lang w:val="en-GB"/>
        </w:rPr>
      </w:pPr>
      <w:r w:rsidRPr="00A11FD6">
        <w:rPr>
          <w:b/>
          <w:snapToGrid/>
          <w:lang w:val="en-GB"/>
        </w:rPr>
        <w:tab/>
      </w:r>
      <w:r w:rsidR="00E46CC8">
        <w:rPr>
          <w:snapToGrid/>
          <w:lang w:val="en-GB"/>
        </w:rPr>
        <w:t>8.</w:t>
      </w:r>
      <w:r w:rsidR="002F35AF" w:rsidRPr="00A11FD6">
        <w:rPr>
          <w:snapToGrid/>
          <w:lang w:val="en-GB"/>
        </w:rPr>
        <w:t xml:space="preserve">  </w:t>
      </w:r>
      <w:r w:rsidR="000B09B9" w:rsidRPr="00A11FD6">
        <w:rPr>
          <w:rFonts w:hint="eastAsia"/>
          <w:snapToGrid/>
          <w:lang w:val="en-GB"/>
        </w:rPr>
        <w:t>制宪会议由</w:t>
      </w:r>
      <w:r w:rsidR="000B09B9" w:rsidRPr="00A11FD6">
        <w:rPr>
          <w:rFonts w:hint="eastAsia"/>
          <w:snapToGrid/>
          <w:lang w:val="en-GB"/>
        </w:rPr>
        <w:t>21</w:t>
      </w:r>
      <w:r w:rsidR="000B09B9" w:rsidRPr="00A11FD6">
        <w:rPr>
          <w:rFonts w:hint="eastAsia"/>
          <w:snapToGrid/>
          <w:lang w:val="en-GB"/>
        </w:rPr>
        <w:t>个委员会组成</w:t>
      </w:r>
      <w:r w:rsidR="00E46CC8">
        <w:rPr>
          <w:rFonts w:hint="eastAsia"/>
          <w:snapToGrid/>
          <w:lang w:val="en-GB"/>
        </w:rPr>
        <w:t>，</w:t>
      </w:r>
      <w:r w:rsidR="000B09B9" w:rsidRPr="00A11FD6">
        <w:rPr>
          <w:rFonts w:hint="eastAsia"/>
          <w:snapToGrid/>
          <w:lang w:val="en-GB"/>
        </w:rPr>
        <w:t>起初计划工作一年</w:t>
      </w:r>
      <w:r w:rsidR="00E46CC8">
        <w:rPr>
          <w:rFonts w:hint="eastAsia"/>
          <w:snapToGrid/>
          <w:lang w:val="en-GB"/>
        </w:rPr>
        <w:t>，</w:t>
      </w:r>
      <w:r w:rsidR="000B09B9" w:rsidRPr="00A11FD6">
        <w:rPr>
          <w:rFonts w:hint="eastAsia"/>
          <w:snapToGrid/>
          <w:lang w:val="en-GB"/>
        </w:rPr>
        <w:t>之后延长了六个月</w:t>
      </w:r>
      <w:r w:rsidR="00E46CC8">
        <w:rPr>
          <w:rFonts w:hint="eastAsia"/>
          <w:snapToGrid/>
          <w:lang w:val="en-GB"/>
        </w:rPr>
        <w:t>，</w:t>
      </w:r>
      <w:r w:rsidR="000B09B9" w:rsidRPr="00A11FD6">
        <w:rPr>
          <w:rFonts w:hint="eastAsia"/>
          <w:snapToGrid/>
          <w:lang w:val="en-GB"/>
        </w:rPr>
        <w:t>至</w:t>
      </w:r>
      <w:r w:rsidR="000B09B9" w:rsidRPr="00A11FD6">
        <w:rPr>
          <w:rFonts w:hint="eastAsia"/>
          <w:snapToGrid/>
          <w:lang w:val="en-GB"/>
        </w:rPr>
        <w:t>2007</w:t>
      </w:r>
      <w:r w:rsidR="000B09B9" w:rsidRPr="00A11FD6">
        <w:rPr>
          <w:rFonts w:hint="eastAsia"/>
          <w:snapToGrid/>
          <w:lang w:val="en-GB"/>
        </w:rPr>
        <w:t>年</w:t>
      </w:r>
      <w:r w:rsidR="000B09B9" w:rsidRPr="00A11FD6">
        <w:rPr>
          <w:rFonts w:hint="eastAsia"/>
          <w:snapToGrid/>
          <w:lang w:val="en-GB"/>
        </w:rPr>
        <w:t>12</w:t>
      </w:r>
      <w:r w:rsidR="000B09B9" w:rsidRPr="00A11FD6">
        <w:rPr>
          <w:rFonts w:hint="eastAsia"/>
          <w:snapToGrid/>
          <w:lang w:val="en-GB"/>
        </w:rPr>
        <w:t>月</w:t>
      </w:r>
      <w:r w:rsidR="000B09B9" w:rsidRPr="00A11FD6">
        <w:rPr>
          <w:rFonts w:hint="eastAsia"/>
          <w:snapToGrid/>
          <w:lang w:val="en-GB"/>
        </w:rPr>
        <w:t>15</w:t>
      </w:r>
      <w:r w:rsidR="000B09B9" w:rsidRPr="00A11FD6">
        <w:rPr>
          <w:rFonts w:hint="eastAsia"/>
          <w:snapToGrid/>
          <w:lang w:val="en-GB"/>
        </w:rPr>
        <w:t>日。新《宪法》的全部条文于</w:t>
      </w:r>
      <w:r w:rsidR="000B09B9" w:rsidRPr="00A11FD6">
        <w:rPr>
          <w:rFonts w:hint="eastAsia"/>
          <w:snapToGrid/>
          <w:lang w:val="en-GB"/>
        </w:rPr>
        <w:t>2007</w:t>
      </w:r>
      <w:r w:rsidR="000B09B9" w:rsidRPr="00A11FD6">
        <w:rPr>
          <w:rFonts w:hint="eastAsia"/>
          <w:snapToGrid/>
          <w:lang w:val="en-GB"/>
        </w:rPr>
        <w:t>年</w:t>
      </w:r>
      <w:r w:rsidR="000B09B9" w:rsidRPr="00A11FD6">
        <w:rPr>
          <w:rFonts w:hint="eastAsia"/>
          <w:snapToGrid/>
          <w:lang w:val="en-GB"/>
        </w:rPr>
        <w:t>11</w:t>
      </w:r>
      <w:r w:rsidR="000B09B9" w:rsidRPr="00A11FD6">
        <w:rPr>
          <w:rFonts w:hint="eastAsia"/>
          <w:snapToGrid/>
          <w:lang w:val="en-GB"/>
        </w:rPr>
        <w:t>月</w:t>
      </w:r>
      <w:r w:rsidR="000B09B9" w:rsidRPr="00A11FD6">
        <w:rPr>
          <w:rFonts w:hint="eastAsia"/>
          <w:snapToGrid/>
          <w:lang w:val="en-GB"/>
        </w:rPr>
        <w:t>24</w:t>
      </w:r>
      <w:r w:rsidR="000B09B9" w:rsidRPr="00A11FD6">
        <w:rPr>
          <w:rFonts w:hint="eastAsia"/>
          <w:snapToGrid/>
          <w:lang w:val="en-GB"/>
        </w:rPr>
        <w:t>日在制宪会议的发源地苏克雷获得批准</w:t>
      </w:r>
      <w:r w:rsidR="00E46CC8" w:rsidRPr="00E46CC8">
        <w:rPr>
          <w:rFonts w:hint="eastAsia"/>
          <w:snapToGrid/>
          <w:spacing w:val="-50"/>
          <w:lang w:val="en-GB"/>
        </w:rPr>
        <w:t>―</w:t>
      </w:r>
      <w:r w:rsidR="00E46CC8" w:rsidRPr="00E46CC8">
        <w:rPr>
          <w:rFonts w:hint="eastAsia"/>
          <w:snapToGrid/>
          <w:lang w:val="en-GB"/>
        </w:rPr>
        <w:t>―</w:t>
      </w:r>
      <w:r w:rsidR="000B09B9" w:rsidRPr="00A11FD6">
        <w:rPr>
          <w:rFonts w:hint="eastAsia"/>
          <w:snapToGrid/>
          <w:lang w:val="en-GB"/>
        </w:rPr>
        <w:t>是在审议由多数政党和少数政党在此期间起草的报告之后批准的。</w:t>
      </w:r>
    </w:p>
    <w:p w:rsidR="00A11FD6" w:rsidRPr="00A11FD6" w:rsidRDefault="00A11FD6" w:rsidP="000B09B9">
      <w:pPr>
        <w:rPr>
          <w:b/>
          <w:snapToGrid/>
          <w:lang w:val="en-GB"/>
        </w:rPr>
      </w:pPr>
      <w:r w:rsidRPr="00A11FD6">
        <w:rPr>
          <w:b/>
          <w:snapToGrid/>
          <w:lang w:val="en-GB"/>
        </w:rPr>
        <w:tab/>
      </w:r>
      <w:r w:rsidR="00E46CC8">
        <w:rPr>
          <w:snapToGrid/>
          <w:lang w:val="en-GB"/>
        </w:rPr>
        <w:t>9.</w:t>
      </w:r>
      <w:r w:rsidR="002F35AF" w:rsidRPr="00A11FD6">
        <w:rPr>
          <w:snapToGrid/>
          <w:lang w:val="en-GB"/>
        </w:rPr>
        <w:t xml:space="preserve">  </w:t>
      </w:r>
      <w:r w:rsidR="000B09B9" w:rsidRPr="00A11FD6">
        <w:rPr>
          <w:rFonts w:hint="eastAsia"/>
          <w:snapToGrid/>
          <w:lang w:val="en-GB"/>
        </w:rPr>
        <w:t>制宪会议于</w:t>
      </w:r>
      <w:r w:rsidR="000B09B9" w:rsidRPr="00A11FD6">
        <w:rPr>
          <w:rFonts w:hint="eastAsia"/>
          <w:snapToGrid/>
          <w:lang w:val="en-GB"/>
        </w:rPr>
        <w:t>2007</w:t>
      </w:r>
      <w:r w:rsidR="000B09B9" w:rsidRPr="00A11FD6">
        <w:rPr>
          <w:rFonts w:hint="eastAsia"/>
          <w:snapToGrid/>
          <w:lang w:val="en-GB"/>
        </w:rPr>
        <w:t>年</w:t>
      </w:r>
      <w:r w:rsidR="000B09B9" w:rsidRPr="00A11FD6">
        <w:rPr>
          <w:rFonts w:hint="eastAsia"/>
          <w:snapToGrid/>
          <w:lang w:val="en-GB"/>
        </w:rPr>
        <w:t>12</w:t>
      </w:r>
      <w:r w:rsidR="000B09B9" w:rsidRPr="00A11FD6">
        <w:rPr>
          <w:rFonts w:hint="eastAsia"/>
          <w:snapToGrid/>
          <w:lang w:val="en-GB"/>
        </w:rPr>
        <w:t>月</w:t>
      </w:r>
      <w:r w:rsidR="000B09B9" w:rsidRPr="00A11FD6">
        <w:rPr>
          <w:rFonts w:hint="eastAsia"/>
          <w:snapToGrid/>
          <w:lang w:val="en-GB"/>
        </w:rPr>
        <w:t>9</w:t>
      </w:r>
      <w:r w:rsidR="000B09B9" w:rsidRPr="00A11FD6">
        <w:rPr>
          <w:rFonts w:hint="eastAsia"/>
          <w:snapToGrid/>
          <w:lang w:val="en-GB"/>
        </w:rPr>
        <w:t>日逐条批准《宪法》</w:t>
      </w:r>
      <w:r w:rsidR="00E46CC8">
        <w:rPr>
          <w:rFonts w:hint="eastAsia"/>
          <w:snapToGrid/>
          <w:lang w:val="en-GB"/>
        </w:rPr>
        <w:t>，</w:t>
      </w:r>
      <w:r w:rsidR="000B09B9" w:rsidRPr="00A11FD6">
        <w:rPr>
          <w:rFonts w:hint="eastAsia"/>
          <w:snapToGrid/>
          <w:lang w:val="en-GB"/>
        </w:rPr>
        <w:t>这是一个标志性事件</w:t>
      </w:r>
      <w:r w:rsidR="00E46CC8">
        <w:rPr>
          <w:rFonts w:hint="eastAsia"/>
          <w:snapToGrid/>
          <w:lang w:val="en-GB"/>
        </w:rPr>
        <w:t>，</w:t>
      </w:r>
      <w:r w:rsidR="000B09B9" w:rsidRPr="00A11FD6">
        <w:rPr>
          <w:rFonts w:hint="eastAsia"/>
          <w:snapToGrid/>
          <w:lang w:val="en-GB"/>
        </w:rPr>
        <w:t>因为《宪法》首次反映了政党、公民团体、公共机构、社会组织和运动、市民和部门团体、土著人民、私人企业代表、非政府组织、教会、研究人员和个人提出的意见。</w:t>
      </w:r>
    </w:p>
    <w:p w:rsidR="00A11FD6" w:rsidRPr="00A11FD6" w:rsidRDefault="00A11FD6" w:rsidP="000B09B9">
      <w:pPr>
        <w:rPr>
          <w:rFonts w:hint="eastAsia"/>
          <w:b/>
          <w:snapToGrid/>
          <w:lang w:val="en-GB"/>
        </w:rPr>
      </w:pPr>
      <w:r w:rsidRPr="00A11FD6">
        <w:rPr>
          <w:b/>
          <w:snapToGrid/>
          <w:lang w:val="en-GB"/>
        </w:rPr>
        <w:tab/>
      </w:r>
      <w:r w:rsidR="000B09B9" w:rsidRPr="00A11FD6">
        <w:rPr>
          <w:snapToGrid/>
          <w:lang w:val="en-GB"/>
        </w:rPr>
        <w:t>1</w:t>
      </w:r>
      <w:r w:rsidR="00E46CC8">
        <w:rPr>
          <w:snapToGrid/>
          <w:lang w:val="en-GB"/>
        </w:rPr>
        <w:t>0.</w:t>
      </w:r>
      <w:r w:rsidR="002F35AF" w:rsidRPr="00A11FD6">
        <w:rPr>
          <w:snapToGrid/>
          <w:lang w:val="en-GB"/>
        </w:rPr>
        <w:t xml:space="preserve">  </w:t>
      </w:r>
      <w:r w:rsidR="000B09B9" w:rsidRPr="00A11FD6">
        <w:rPr>
          <w:rFonts w:hint="eastAsia"/>
          <w:snapToGrid/>
          <w:lang w:val="en-GB"/>
        </w:rPr>
        <w:t>新《宪法》将提交玻利维亚人民批准</w:t>
      </w:r>
      <w:r w:rsidR="00E46CC8">
        <w:rPr>
          <w:rFonts w:hint="eastAsia"/>
          <w:snapToGrid/>
          <w:lang w:val="en-GB"/>
        </w:rPr>
        <w:t>，</w:t>
      </w:r>
      <w:r w:rsidR="000B09B9" w:rsidRPr="00A11FD6">
        <w:rPr>
          <w:rFonts w:hint="eastAsia"/>
          <w:snapToGrid/>
          <w:lang w:val="en-GB"/>
        </w:rPr>
        <w:t>即根据第</w:t>
      </w:r>
      <w:r w:rsidR="000B09B9" w:rsidRPr="00A11FD6">
        <w:rPr>
          <w:rFonts w:hint="eastAsia"/>
          <w:snapToGrid/>
          <w:lang w:val="en-GB"/>
        </w:rPr>
        <w:t>3835</w:t>
      </w:r>
      <w:r w:rsidR="000B09B9" w:rsidRPr="00A11FD6">
        <w:rPr>
          <w:rFonts w:hint="eastAsia"/>
          <w:snapToGrid/>
          <w:lang w:val="en-GB"/>
        </w:rPr>
        <w:t>号法令、关于具有法律约束力的公决的第</w:t>
      </w:r>
      <w:r w:rsidR="000B09B9" w:rsidRPr="00A11FD6">
        <w:rPr>
          <w:rFonts w:hint="eastAsia"/>
          <w:snapToGrid/>
          <w:lang w:val="en-GB"/>
        </w:rPr>
        <w:t>3836</w:t>
      </w:r>
      <w:r w:rsidR="000B09B9" w:rsidRPr="00A11FD6">
        <w:rPr>
          <w:rFonts w:hint="eastAsia"/>
          <w:snapToGrid/>
          <w:lang w:val="en-GB"/>
        </w:rPr>
        <w:t>号法令和关于批准新《宪法》的第</w:t>
      </w:r>
      <w:r w:rsidR="000B09B9" w:rsidRPr="00A11FD6">
        <w:rPr>
          <w:rFonts w:hint="eastAsia"/>
          <w:snapToGrid/>
          <w:lang w:val="en-GB"/>
        </w:rPr>
        <w:t>3837</w:t>
      </w:r>
      <w:r w:rsidR="000B09B9" w:rsidRPr="00A11FD6">
        <w:rPr>
          <w:rFonts w:hint="eastAsia"/>
          <w:snapToGrid/>
          <w:lang w:val="en-GB"/>
        </w:rPr>
        <w:t>号法令</w:t>
      </w:r>
      <w:r w:rsidR="00E46CC8">
        <w:rPr>
          <w:rFonts w:hint="eastAsia"/>
          <w:snapToGrid/>
          <w:lang w:val="en-GB"/>
        </w:rPr>
        <w:t>，</w:t>
      </w:r>
      <w:r w:rsidR="000B09B9" w:rsidRPr="00A11FD6">
        <w:rPr>
          <w:rFonts w:hint="eastAsia"/>
          <w:snapToGrid/>
          <w:lang w:val="en-GB"/>
        </w:rPr>
        <w:t>于今年</w:t>
      </w:r>
      <w:r w:rsidR="000B09B9" w:rsidRPr="00A11FD6">
        <w:rPr>
          <w:rFonts w:hint="eastAsia"/>
          <w:snapToGrid/>
          <w:lang w:val="en-GB"/>
        </w:rPr>
        <w:t>5</w:t>
      </w:r>
      <w:r w:rsidR="000B09B9" w:rsidRPr="00A11FD6">
        <w:rPr>
          <w:rFonts w:hint="eastAsia"/>
          <w:snapToGrid/>
          <w:lang w:val="en-GB"/>
        </w:rPr>
        <w:t>月</w:t>
      </w:r>
      <w:r w:rsidR="000B09B9" w:rsidRPr="00A11FD6">
        <w:rPr>
          <w:rFonts w:hint="eastAsia"/>
          <w:snapToGrid/>
          <w:lang w:val="en-GB"/>
        </w:rPr>
        <w:t>4</w:t>
      </w:r>
      <w:r w:rsidR="000B09B9" w:rsidRPr="00A11FD6">
        <w:rPr>
          <w:rFonts w:hint="eastAsia"/>
          <w:snapToGrid/>
          <w:lang w:val="en-GB"/>
        </w:rPr>
        <w:t>日星期天举行最终和具有法律约束力的公民投票。第</w:t>
      </w:r>
      <w:r w:rsidR="000B09B9" w:rsidRPr="00A11FD6">
        <w:rPr>
          <w:rFonts w:hint="eastAsia"/>
          <w:snapToGrid/>
          <w:lang w:val="en-GB"/>
        </w:rPr>
        <w:t>3835</w:t>
      </w:r>
      <w:r w:rsidR="000B09B9" w:rsidRPr="00A11FD6">
        <w:rPr>
          <w:rFonts w:hint="eastAsia"/>
          <w:snapToGrid/>
          <w:lang w:val="en-GB"/>
        </w:rPr>
        <w:t>号法令修正了第</w:t>
      </w:r>
      <w:r w:rsidR="000B09B9" w:rsidRPr="00A11FD6">
        <w:rPr>
          <w:rFonts w:hint="eastAsia"/>
          <w:snapToGrid/>
          <w:lang w:val="en-GB"/>
        </w:rPr>
        <w:t>3728</w:t>
      </w:r>
      <w:r w:rsidR="000B09B9" w:rsidRPr="00A11FD6">
        <w:rPr>
          <w:rFonts w:hint="eastAsia"/>
          <w:snapToGrid/>
          <w:lang w:val="en-GB"/>
        </w:rPr>
        <w:t>号法令第</w:t>
      </w:r>
      <w:r w:rsidR="000B09B9" w:rsidRPr="00A11FD6">
        <w:rPr>
          <w:rFonts w:hint="eastAsia"/>
          <w:snapToGrid/>
          <w:lang w:val="en-GB"/>
        </w:rPr>
        <w:t>4</w:t>
      </w:r>
      <w:r w:rsidR="000B09B9" w:rsidRPr="00A11FD6">
        <w:rPr>
          <w:rFonts w:hint="eastAsia"/>
          <w:snapToGrid/>
          <w:lang w:val="en-GB"/>
        </w:rPr>
        <w:t>条</w:t>
      </w:r>
      <w:r w:rsidR="00E46CC8">
        <w:rPr>
          <w:rFonts w:hint="eastAsia"/>
          <w:snapToGrid/>
          <w:lang w:val="en-GB"/>
        </w:rPr>
        <w:t>，</w:t>
      </w:r>
      <w:r w:rsidR="000B09B9" w:rsidRPr="00A11FD6">
        <w:rPr>
          <w:rFonts w:hint="eastAsia"/>
          <w:snapToGrid/>
          <w:lang w:val="en-GB"/>
        </w:rPr>
        <w:t>规定共和国国会通过由出席的三分之二成员批准的国会令</w:t>
      </w:r>
      <w:r w:rsidR="00E46CC8">
        <w:rPr>
          <w:rFonts w:hint="eastAsia"/>
          <w:snapToGrid/>
          <w:lang w:val="en-GB"/>
        </w:rPr>
        <w:t>，</w:t>
      </w:r>
      <w:r w:rsidR="000B09B9" w:rsidRPr="00A11FD6">
        <w:rPr>
          <w:rFonts w:hint="eastAsia"/>
          <w:snapToGrid/>
          <w:lang w:val="en-GB"/>
        </w:rPr>
        <w:t>可举行具有法律约束力的公民投票</w:t>
      </w:r>
      <w:r w:rsidR="00E46CC8">
        <w:rPr>
          <w:rFonts w:hint="eastAsia"/>
          <w:snapToGrid/>
          <w:lang w:val="en-GB"/>
        </w:rPr>
        <w:t>，</w:t>
      </w:r>
      <w:r w:rsidR="000B09B9" w:rsidRPr="00A11FD6">
        <w:rPr>
          <w:rFonts w:hint="eastAsia"/>
          <w:snapToGrid/>
          <w:lang w:val="en-GB"/>
        </w:rPr>
        <w:t>通过普遍公决</w:t>
      </w:r>
      <w:r w:rsidR="00E46CC8">
        <w:rPr>
          <w:rFonts w:hint="eastAsia"/>
          <w:snapToGrid/>
          <w:lang w:val="en-GB"/>
        </w:rPr>
        <w:t>，</w:t>
      </w:r>
      <w:r w:rsidR="000B09B9" w:rsidRPr="00A11FD6">
        <w:rPr>
          <w:rFonts w:hint="eastAsia"/>
          <w:snapToGrid/>
          <w:lang w:val="en-GB"/>
        </w:rPr>
        <w:t>以绝大多数票对有争议的条款做出最后决定。上述法律在</w:t>
      </w:r>
      <w:r w:rsidR="000B09B9" w:rsidRPr="00A11FD6">
        <w:rPr>
          <w:rFonts w:hint="eastAsia"/>
          <w:snapToGrid/>
          <w:lang w:val="en-GB"/>
        </w:rPr>
        <w:t>2008</w:t>
      </w:r>
      <w:r w:rsidR="000B09B9" w:rsidRPr="00A11FD6">
        <w:rPr>
          <w:rFonts w:hint="eastAsia"/>
          <w:snapToGrid/>
          <w:lang w:val="en-GB"/>
        </w:rPr>
        <w:t>年</w:t>
      </w:r>
      <w:r w:rsidR="000B09B9" w:rsidRPr="00A11FD6">
        <w:rPr>
          <w:rFonts w:hint="eastAsia"/>
          <w:snapToGrid/>
          <w:lang w:val="en-GB"/>
        </w:rPr>
        <w:t>2</w:t>
      </w:r>
      <w:r w:rsidR="000B09B9" w:rsidRPr="00A11FD6">
        <w:rPr>
          <w:rFonts w:hint="eastAsia"/>
          <w:snapToGrid/>
          <w:lang w:val="en-GB"/>
        </w:rPr>
        <w:t>月</w:t>
      </w:r>
      <w:r w:rsidR="000B09B9" w:rsidRPr="00A11FD6">
        <w:rPr>
          <w:rFonts w:hint="eastAsia"/>
          <w:snapToGrid/>
          <w:lang w:val="en-GB"/>
        </w:rPr>
        <w:t>28</w:t>
      </w:r>
      <w:r w:rsidR="000B09B9" w:rsidRPr="00A11FD6">
        <w:rPr>
          <w:rFonts w:hint="eastAsia"/>
          <w:snapToGrid/>
          <w:lang w:val="en-GB"/>
        </w:rPr>
        <w:t>日通过</w:t>
      </w:r>
      <w:r w:rsidR="00E46CC8">
        <w:rPr>
          <w:rFonts w:hint="eastAsia"/>
          <w:snapToGrid/>
          <w:lang w:val="en-GB"/>
        </w:rPr>
        <w:t>，</w:t>
      </w:r>
      <w:r w:rsidR="000B09B9" w:rsidRPr="00A11FD6">
        <w:rPr>
          <w:rFonts w:hint="eastAsia"/>
          <w:snapToGrid/>
          <w:lang w:val="en-GB"/>
        </w:rPr>
        <w:t>并在</w:t>
      </w:r>
      <w:r w:rsidR="000B09B9" w:rsidRPr="00A11FD6">
        <w:rPr>
          <w:rFonts w:hint="eastAsia"/>
          <w:snapToGrid/>
          <w:lang w:val="en-GB"/>
        </w:rPr>
        <w:t>2008</w:t>
      </w:r>
      <w:r w:rsidR="000B09B9" w:rsidRPr="00A11FD6">
        <w:rPr>
          <w:rFonts w:hint="eastAsia"/>
          <w:snapToGrid/>
          <w:lang w:val="en-GB"/>
        </w:rPr>
        <w:t>年</w:t>
      </w:r>
      <w:r w:rsidR="000B09B9" w:rsidRPr="00A11FD6">
        <w:rPr>
          <w:rFonts w:hint="eastAsia"/>
          <w:snapToGrid/>
          <w:lang w:val="en-GB"/>
        </w:rPr>
        <w:t>2</w:t>
      </w:r>
      <w:r w:rsidR="000B09B9" w:rsidRPr="00A11FD6">
        <w:rPr>
          <w:rFonts w:hint="eastAsia"/>
          <w:snapToGrid/>
          <w:lang w:val="en-GB"/>
        </w:rPr>
        <w:t>月</w:t>
      </w:r>
      <w:r w:rsidR="000B09B9" w:rsidRPr="00A11FD6">
        <w:rPr>
          <w:rFonts w:hint="eastAsia"/>
          <w:snapToGrid/>
          <w:lang w:val="en-GB"/>
        </w:rPr>
        <w:t>29</w:t>
      </w:r>
      <w:r w:rsidR="000B09B9" w:rsidRPr="00A11FD6">
        <w:rPr>
          <w:rFonts w:hint="eastAsia"/>
          <w:snapToGrid/>
          <w:lang w:val="en-GB"/>
        </w:rPr>
        <w:t>日颁布。</w:t>
      </w:r>
    </w:p>
    <w:p w:rsidR="00A11FD6" w:rsidRDefault="00A11FD6" w:rsidP="000B09B9">
      <w:pPr>
        <w:rPr>
          <w:snapToGrid/>
          <w:lang w:val="en-GB"/>
        </w:rPr>
      </w:pPr>
      <w:r w:rsidRPr="00A11FD6">
        <w:rPr>
          <w:rFonts w:hint="eastAsia"/>
          <w:b/>
          <w:snapToGrid/>
          <w:lang w:val="en-GB"/>
        </w:rPr>
        <w:tab/>
      </w:r>
      <w:r w:rsidR="000B09B9" w:rsidRPr="00A11FD6">
        <w:rPr>
          <w:snapToGrid/>
          <w:lang w:val="en-GB"/>
        </w:rPr>
        <w:t>1</w:t>
      </w:r>
      <w:r w:rsidR="00E46CC8">
        <w:rPr>
          <w:snapToGrid/>
          <w:lang w:val="en-GB"/>
        </w:rPr>
        <w:t>1.</w:t>
      </w:r>
      <w:r w:rsidR="002F35AF" w:rsidRPr="00A11FD6">
        <w:rPr>
          <w:snapToGrid/>
          <w:lang w:val="en-GB"/>
        </w:rPr>
        <w:t xml:space="preserve">  </w:t>
      </w:r>
      <w:r w:rsidR="000B09B9" w:rsidRPr="00A11FD6">
        <w:rPr>
          <w:rFonts w:hint="eastAsia"/>
          <w:snapToGrid/>
          <w:lang w:val="en-GB"/>
        </w:rPr>
        <w:t>由制宪会议逐条通过的文件具有人文色彩</w:t>
      </w:r>
      <w:r w:rsidR="00E46CC8">
        <w:rPr>
          <w:rFonts w:hint="eastAsia"/>
          <w:snapToGrid/>
          <w:lang w:val="en-GB"/>
        </w:rPr>
        <w:t>，</w:t>
      </w:r>
      <w:r w:rsidR="000B09B9" w:rsidRPr="00A11FD6">
        <w:rPr>
          <w:rFonts w:hint="eastAsia"/>
          <w:snapToGrid/>
          <w:lang w:val="en-GB"/>
        </w:rPr>
        <w:t>并将玻利维亚批准的各公约中所规定的大部分权利纳入其中。将确保对《经济、社会、文化权利国际公约》的遵守</w:t>
      </w:r>
      <w:r w:rsidR="00E46CC8">
        <w:rPr>
          <w:rFonts w:hint="eastAsia"/>
          <w:snapToGrid/>
          <w:lang w:val="en-GB"/>
        </w:rPr>
        <w:t>，</w:t>
      </w:r>
      <w:r w:rsidR="000B09B9" w:rsidRPr="00A11FD6">
        <w:rPr>
          <w:rFonts w:hint="eastAsia"/>
          <w:snapToGrid/>
          <w:lang w:val="en-GB"/>
        </w:rPr>
        <w:t>如下所述</w:t>
      </w:r>
      <w:r w:rsidR="00E46CC8">
        <w:rPr>
          <w:rFonts w:hint="eastAsia"/>
          <w:snapToGrid/>
          <w:lang w:val="en-GB"/>
        </w:rPr>
        <w:t>：</w:t>
      </w:r>
    </w:p>
    <w:p w:rsidR="00A11FD6" w:rsidRPr="00A11FD6" w:rsidRDefault="00E46CC8" w:rsidP="00E512DB">
      <w:pPr>
        <w:pStyle w:val="Heading4"/>
        <w:ind w:left="510"/>
        <w:rPr>
          <w:b/>
          <w:lang w:val="en-GB"/>
        </w:rPr>
      </w:pPr>
      <w:r>
        <w:rPr>
          <w:rFonts w:hint="eastAsia"/>
          <w:u w:val="none"/>
          <w:lang w:val="en-GB"/>
        </w:rPr>
        <w:t>(</w:t>
      </w:r>
      <w:r w:rsidR="00A11FD6" w:rsidRPr="00190808">
        <w:rPr>
          <w:rFonts w:hint="eastAsia"/>
          <w:u w:val="none"/>
          <w:lang w:val="en-GB"/>
        </w:rPr>
        <w:t>a</w:t>
      </w:r>
      <w:r>
        <w:rPr>
          <w:rFonts w:hint="eastAsia"/>
          <w:u w:val="none"/>
          <w:lang w:val="en-GB"/>
        </w:rPr>
        <w:t>)</w:t>
      </w:r>
      <w:r w:rsidR="00A11FD6" w:rsidRPr="00190808">
        <w:rPr>
          <w:rFonts w:hint="eastAsia"/>
          <w:u w:val="none"/>
          <w:lang w:val="en-GB"/>
        </w:rPr>
        <w:tab/>
      </w:r>
      <w:r w:rsidR="000B09B9" w:rsidRPr="00E512DB">
        <w:rPr>
          <w:rFonts w:hint="eastAsia"/>
          <w:u w:val="none"/>
          <w:lang w:val="en-GB"/>
        </w:rPr>
        <w:t>自决和政治地位的自由决定</w:t>
      </w:r>
      <w:r>
        <w:rPr>
          <w:rFonts w:hint="eastAsia"/>
          <w:u w:val="none"/>
          <w:lang w:val="en-GB"/>
        </w:rPr>
        <w:t>：</w:t>
      </w:r>
    </w:p>
    <w:p w:rsidR="00A11FD6" w:rsidRPr="00190808" w:rsidRDefault="000B09B9" w:rsidP="00190808">
      <w:pPr>
        <w:pStyle w:val="Heading4"/>
        <w:rPr>
          <w:rFonts w:ascii="Time New Roman" w:eastAsia="SimHei" w:hAnsi="Time New Roman"/>
          <w:b/>
          <w:u w:val="none"/>
          <w:lang w:val="en-GB"/>
        </w:rPr>
      </w:pPr>
      <w:r w:rsidRPr="00190808">
        <w:rPr>
          <w:rFonts w:ascii="Time New Roman" w:eastAsia="SimHei" w:hAnsi="Time New Roman" w:hint="eastAsia"/>
          <w:u w:val="none"/>
          <w:lang w:val="en-GB"/>
        </w:rPr>
        <w:t>政治权利</w:t>
      </w:r>
    </w:p>
    <w:p w:rsidR="00A11FD6" w:rsidRPr="00A11FD6" w:rsidRDefault="00A11FD6" w:rsidP="00E512DB">
      <w:pPr>
        <w:spacing w:after="160"/>
        <w:rPr>
          <w:b/>
          <w:bCs/>
          <w:iCs/>
          <w:snapToGrid/>
          <w:lang w:val="en-GB"/>
        </w:rPr>
      </w:pPr>
      <w:r w:rsidRPr="00A11FD6">
        <w:rPr>
          <w:b/>
          <w:snapToGrid/>
          <w:lang w:val="en-GB"/>
        </w:rPr>
        <w:tab/>
      </w:r>
      <w:r w:rsidR="00190808">
        <w:rPr>
          <w:rFonts w:hint="eastAsia"/>
          <w:iCs/>
          <w:snapToGrid/>
          <w:lang w:val="en-GB"/>
        </w:rPr>
        <w:t>“</w:t>
      </w:r>
      <w:r w:rsidR="000B09B9" w:rsidRPr="00190808">
        <w:rPr>
          <w:rFonts w:ascii="Time New Roman" w:eastAsia="SimHei" w:hAnsi="Time New Roman" w:hint="eastAsia"/>
          <w:bCs/>
          <w:iCs/>
          <w:snapToGrid/>
          <w:lang w:val="en-GB"/>
        </w:rPr>
        <w:t>第</w:t>
      </w:r>
      <w:r w:rsidR="000B09B9" w:rsidRPr="00190808">
        <w:rPr>
          <w:rFonts w:ascii="Time New Roman" w:eastAsia="SimHei" w:hAnsi="Time New Roman"/>
          <w:b/>
          <w:bCs/>
          <w:iCs/>
          <w:snapToGrid/>
          <w:lang w:val="en-GB"/>
        </w:rPr>
        <w:t>26</w:t>
      </w:r>
      <w:r w:rsidR="000B09B9" w:rsidRPr="00190808">
        <w:rPr>
          <w:rFonts w:ascii="Time New Roman" w:eastAsia="SimHei" w:hAnsi="Time New Roman" w:hint="eastAsia"/>
          <w:bCs/>
          <w:iCs/>
          <w:snapToGrid/>
          <w:lang w:val="en-GB"/>
        </w:rPr>
        <w:t>条</w:t>
      </w:r>
    </w:p>
    <w:p w:rsidR="00A11FD6" w:rsidRPr="00A11FD6" w:rsidRDefault="00A11FD6" w:rsidP="00B00E65">
      <w:pPr>
        <w:ind w:left="510"/>
        <w:rPr>
          <w:rFonts w:hint="eastAsia"/>
          <w:b/>
          <w:iCs/>
          <w:snapToGrid/>
          <w:lang w:val="en-GB"/>
        </w:rPr>
      </w:pPr>
      <w:r w:rsidRPr="00A11FD6">
        <w:rPr>
          <w:b/>
          <w:bCs/>
          <w:iCs/>
          <w:snapToGrid/>
          <w:lang w:val="en-GB"/>
        </w:rPr>
        <w:tab/>
      </w:r>
      <w:r w:rsidR="00190808">
        <w:rPr>
          <w:rFonts w:hint="eastAsia"/>
          <w:iCs/>
          <w:snapToGrid/>
          <w:lang w:val="en-GB"/>
        </w:rPr>
        <w:t>“</w:t>
      </w:r>
      <w:r w:rsidR="000B09B9" w:rsidRPr="00A11FD6">
        <w:rPr>
          <w:rFonts w:hint="eastAsia"/>
          <w:iCs/>
          <w:snapToGrid/>
          <w:lang w:val="en-GB"/>
        </w:rPr>
        <w:t>一、所有男性和女性公民均应有权直接或通过其代表</w:t>
      </w:r>
      <w:r w:rsidR="00E46CC8">
        <w:rPr>
          <w:rFonts w:hint="eastAsia"/>
          <w:iCs/>
          <w:snapToGrid/>
          <w:lang w:val="en-GB"/>
        </w:rPr>
        <w:t>，</w:t>
      </w:r>
      <w:r w:rsidR="000B09B9" w:rsidRPr="00A11FD6">
        <w:rPr>
          <w:rFonts w:hint="eastAsia"/>
          <w:iCs/>
          <w:snapToGrid/>
          <w:lang w:val="en-GB"/>
        </w:rPr>
        <w:t>单独或共同自由参与政治权利的设立、行使和控制。</w:t>
      </w:r>
    </w:p>
    <w:p w:rsidR="00A11FD6" w:rsidRPr="00A11FD6" w:rsidRDefault="00A11FD6" w:rsidP="00B00E65">
      <w:pPr>
        <w:ind w:left="510"/>
        <w:rPr>
          <w:b/>
          <w:iCs/>
          <w:snapToGrid/>
          <w:lang w:val="en-GB"/>
        </w:rPr>
      </w:pPr>
      <w:r w:rsidRPr="00A11FD6">
        <w:rPr>
          <w:rFonts w:hint="eastAsia"/>
          <w:b/>
          <w:iCs/>
          <w:snapToGrid/>
          <w:lang w:val="en-GB"/>
        </w:rPr>
        <w:tab/>
      </w:r>
      <w:r w:rsidR="00190808">
        <w:rPr>
          <w:rFonts w:hint="eastAsia"/>
          <w:iCs/>
          <w:snapToGrid/>
          <w:lang w:val="en-GB"/>
        </w:rPr>
        <w:t>“</w:t>
      </w:r>
      <w:r w:rsidR="000B09B9" w:rsidRPr="00A11FD6">
        <w:rPr>
          <w:rFonts w:hint="eastAsia"/>
          <w:iCs/>
          <w:snapToGrid/>
          <w:lang w:val="en-GB"/>
        </w:rPr>
        <w:t>男人和女人应在公平和平等的基础上参与。</w:t>
      </w:r>
    </w:p>
    <w:p w:rsidR="00A11FD6" w:rsidRPr="00A11FD6" w:rsidRDefault="00A11FD6" w:rsidP="00B00E65">
      <w:pPr>
        <w:ind w:left="510"/>
        <w:rPr>
          <w:b/>
          <w:iCs/>
          <w:snapToGrid/>
          <w:lang w:val="en-GB"/>
        </w:rPr>
      </w:pPr>
      <w:r w:rsidRPr="00A11FD6">
        <w:rPr>
          <w:b/>
          <w:iCs/>
          <w:snapToGrid/>
          <w:lang w:val="en-GB"/>
        </w:rPr>
        <w:tab/>
      </w:r>
      <w:r w:rsidR="00190808">
        <w:rPr>
          <w:rFonts w:hint="eastAsia"/>
          <w:iCs/>
          <w:snapToGrid/>
          <w:lang w:val="en-GB"/>
        </w:rPr>
        <w:t>“</w:t>
      </w:r>
      <w:r w:rsidR="000B09B9" w:rsidRPr="00A11FD6">
        <w:rPr>
          <w:rFonts w:hint="eastAsia"/>
          <w:iCs/>
          <w:snapToGrid/>
          <w:lang w:val="en-GB"/>
        </w:rPr>
        <w:t>二、参与权应包括</w:t>
      </w:r>
      <w:r w:rsidR="00E46CC8">
        <w:rPr>
          <w:rFonts w:hint="eastAsia"/>
          <w:iCs/>
          <w:snapToGrid/>
          <w:lang w:val="en-GB"/>
        </w:rPr>
        <w:t>：</w:t>
      </w:r>
    </w:p>
    <w:p w:rsidR="00A11FD6" w:rsidRPr="00A11FD6" w:rsidRDefault="00A11FD6" w:rsidP="00B00E65">
      <w:pPr>
        <w:ind w:left="510"/>
        <w:rPr>
          <w:rFonts w:hint="eastAsia"/>
          <w:b/>
          <w:iCs/>
          <w:snapToGrid/>
          <w:lang w:val="en-GB"/>
        </w:rPr>
      </w:pPr>
      <w:r w:rsidRPr="00A11FD6">
        <w:rPr>
          <w:b/>
          <w:iCs/>
          <w:snapToGrid/>
          <w:lang w:val="en-GB"/>
        </w:rPr>
        <w:tab/>
      </w:r>
      <w:r w:rsidR="00190808">
        <w:rPr>
          <w:rFonts w:hint="eastAsia"/>
          <w:iCs/>
          <w:snapToGrid/>
          <w:lang w:val="en-GB"/>
        </w:rPr>
        <w:t>“</w:t>
      </w:r>
      <w:r w:rsidR="00E46CC8">
        <w:rPr>
          <w:iCs/>
          <w:snapToGrid/>
          <w:lang w:val="en-GB"/>
        </w:rPr>
        <w:t>1.</w:t>
      </w:r>
      <w:r w:rsidR="002F35AF" w:rsidRPr="00A11FD6">
        <w:rPr>
          <w:iCs/>
          <w:snapToGrid/>
          <w:lang w:val="en-GB"/>
        </w:rPr>
        <w:t xml:space="preserve">  </w:t>
      </w:r>
      <w:r w:rsidR="000B09B9" w:rsidRPr="00A11FD6">
        <w:rPr>
          <w:rFonts w:hint="eastAsia"/>
          <w:iCs/>
          <w:snapToGrid/>
          <w:lang w:val="en-GB"/>
        </w:rPr>
        <w:t>根据宪法和法律</w:t>
      </w:r>
      <w:r w:rsidR="00E46CC8">
        <w:rPr>
          <w:rFonts w:hint="eastAsia"/>
          <w:iCs/>
          <w:snapToGrid/>
          <w:lang w:val="en-GB"/>
        </w:rPr>
        <w:t>，</w:t>
      </w:r>
      <w:r w:rsidR="000B09B9" w:rsidRPr="00A11FD6">
        <w:rPr>
          <w:rFonts w:hint="eastAsia"/>
          <w:iCs/>
          <w:snapToGrid/>
          <w:lang w:val="en-GB"/>
        </w:rPr>
        <w:t>为参政组建机构。</w:t>
      </w:r>
    </w:p>
    <w:p w:rsidR="00A11FD6" w:rsidRPr="00A11FD6" w:rsidRDefault="00A11FD6" w:rsidP="00B00E65">
      <w:pPr>
        <w:ind w:left="510"/>
        <w:rPr>
          <w:b/>
          <w:iCs/>
          <w:snapToGrid/>
          <w:lang w:val="en-GB"/>
        </w:rPr>
      </w:pPr>
      <w:r w:rsidRPr="00A11FD6">
        <w:rPr>
          <w:rFonts w:hint="eastAsia"/>
          <w:b/>
          <w:iCs/>
          <w:snapToGrid/>
          <w:lang w:val="en-GB"/>
        </w:rPr>
        <w:tab/>
      </w:r>
      <w:r w:rsidR="00190808">
        <w:rPr>
          <w:rFonts w:hint="eastAsia"/>
          <w:iCs/>
          <w:snapToGrid/>
          <w:lang w:val="en-GB"/>
        </w:rPr>
        <w:t>“</w:t>
      </w:r>
      <w:r w:rsidR="00E46CC8">
        <w:rPr>
          <w:iCs/>
          <w:snapToGrid/>
          <w:lang w:val="en-GB"/>
        </w:rPr>
        <w:t>2.</w:t>
      </w:r>
      <w:r w:rsidR="002F35AF" w:rsidRPr="00A11FD6">
        <w:rPr>
          <w:iCs/>
          <w:snapToGrid/>
          <w:lang w:val="en-GB"/>
        </w:rPr>
        <w:t xml:space="preserve">  </w:t>
      </w:r>
      <w:r w:rsidR="000B09B9" w:rsidRPr="00A11FD6">
        <w:rPr>
          <w:rFonts w:hint="eastAsia"/>
          <w:iCs/>
          <w:snapToGrid/>
          <w:lang w:val="en-GB"/>
        </w:rPr>
        <w:t>通过平等、普遍、直接、单独、秘密、自由和义务的投票进行选举</w:t>
      </w:r>
      <w:r w:rsidR="00E46CC8">
        <w:rPr>
          <w:rFonts w:hint="eastAsia"/>
          <w:iCs/>
          <w:snapToGrid/>
          <w:lang w:val="en-GB"/>
        </w:rPr>
        <w:t>，</w:t>
      </w:r>
      <w:r w:rsidR="000B09B9" w:rsidRPr="00A11FD6">
        <w:rPr>
          <w:rFonts w:hint="eastAsia"/>
          <w:iCs/>
          <w:snapToGrid/>
          <w:lang w:val="en-GB"/>
        </w:rPr>
        <w:t>并公开清点选票。</w:t>
      </w:r>
      <w:r w:rsidR="000B09B9" w:rsidRPr="00A11FD6">
        <w:rPr>
          <w:rFonts w:hint="eastAsia"/>
          <w:iCs/>
          <w:snapToGrid/>
          <w:lang w:val="en-GB"/>
        </w:rPr>
        <w:t>18</w:t>
      </w:r>
      <w:r w:rsidR="000B09B9" w:rsidRPr="00A11FD6">
        <w:rPr>
          <w:rFonts w:hint="eastAsia"/>
          <w:iCs/>
          <w:snapToGrid/>
          <w:lang w:val="en-GB"/>
        </w:rPr>
        <w:t>岁或以上的公民应有投票权利。</w:t>
      </w:r>
    </w:p>
    <w:p w:rsidR="00A11FD6" w:rsidRPr="00A11FD6" w:rsidRDefault="00A11FD6" w:rsidP="00B00E65">
      <w:pPr>
        <w:ind w:left="510"/>
        <w:rPr>
          <w:b/>
          <w:iCs/>
          <w:snapToGrid/>
          <w:lang w:val="en-GB"/>
        </w:rPr>
      </w:pPr>
      <w:r w:rsidRPr="00A11FD6">
        <w:rPr>
          <w:b/>
          <w:iCs/>
          <w:snapToGrid/>
          <w:lang w:val="en-GB"/>
        </w:rPr>
        <w:tab/>
      </w:r>
      <w:r w:rsidR="00190808">
        <w:rPr>
          <w:rFonts w:hint="eastAsia"/>
          <w:iCs/>
          <w:snapToGrid/>
          <w:lang w:val="en-GB"/>
        </w:rPr>
        <w:t>“</w:t>
      </w:r>
      <w:r w:rsidR="00E46CC8">
        <w:rPr>
          <w:iCs/>
          <w:snapToGrid/>
          <w:lang w:val="en-GB"/>
        </w:rPr>
        <w:t>3.</w:t>
      </w:r>
      <w:r w:rsidR="002F35AF" w:rsidRPr="00A11FD6">
        <w:rPr>
          <w:iCs/>
          <w:snapToGrid/>
          <w:lang w:val="en-GB"/>
        </w:rPr>
        <w:t xml:space="preserve">  </w:t>
      </w:r>
      <w:r w:rsidR="000B09B9" w:rsidRPr="00A11FD6">
        <w:rPr>
          <w:rFonts w:hint="eastAsia"/>
          <w:iCs/>
          <w:snapToGrid/>
          <w:lang w:val="en-GB"/>
        </w:rPr>
        <w:t>对公共官员行为的监督。</w:t>
      </w:r>
    </w:p>
    <w:p w:rsidR="00A11FD6" w:rsidRPr="00A11FD6" w:rsidRDefault="00A11FD6" w:rsidP="00B00E65">
      <w:pPr>
        <w:spacing w:after="240"/>
        <w:ind w:left="510"/>
        <w:rPr>
          <w:rFonts w:hint="eastAsia"/>
          <w:b/>
          <w:iCs/>
          <w:snapToGrid/>
          <w:lang w:val="en-GB"/>
        </w:rPr>
      </w:pPr>
      <w:r w:rsidRPr="00A11FD6">
        <w:rPr>
          <w:b/>
          <w:iCs/>
          <w:snapToGrid/>
          <w:lang w:val="en-GB"/>
        </w:rPr>
        <w:tab/>
      </w:r>
      <w:r w:rsidR="00190808">
        <w:rPr>
          <w:rFonts w:hint="eastAsia"/>
          <w:iCs/>
          <w:snapToGrid/>
          <w:lang w:val="en-GB"/>
        </w:rPr>
        <w:t>“</w:t>
      </w:r>
      <w:r w:rsidR="00E46CC8">
        <w:rPr>
          <w:iCs/>
          <w:snapToGrid/>
          <w:lang w:val="en-GB"/>
        </w:rPr>
        <w:t>4.</w:t>
      </w:r>
      <w:r w:rsidR="002F35AF" w:rsidRPr="00A11FD6">
        <w:rPr>
          <w:iCs/>
          <w:snapToGrid/>
          <w:lang w:val="en-GB"/>
        </w:rPr>
        <w:t xml:space="preserve">  </w:t>
      </w:r>
      <w:r w:rsidR="000B09B9" w:rsidRPr="00A11FD6">
        <w:rPr>
          <w:rFonts w:hint="eastAsia"/>
          <w:iCs/>
          <w:snapToGrid/>
          <w:lang w:val="en-GB"/>
        </w:rPr>
        <w:t>根据原住土著农民部落和民族自己的规定和程序</w:t>
      </w:r>
      <w:r w:rsidR="00E46CC8">
        <w:rPr>
          <w:rFonts w:hint="eastAsia"/>
          <w:iCs/>
          <w:snapToGrid/>
          <w:lang w:val="en-GB"/>
        </w:rPr>
        <w:t>，</w:t>
      </w:r>
      <w:r w:rsidR="000B09B9" w:rsidRPr="00A11FD6">
        <w:rPr>
          <w:rFonts w:hint="eastAsia"/>
          <w:iCs/>
          <w:snapToGrid/>
          <w:lang w:val="en-GB"/>
        </w:rPr>
        <w:t>直接选举、任命和提名其代表。</w:t>
      </w:r>
      <w:r w:rsidR="00190808">
        <w:rPr>
          <w:rFonts w:hint="eastAsia"/>
          <w:iCs/>
          <w:snapToGrid/>
          <w:lang w:val="en-GB"/>
        </w:rPr>
        <w:t>”</w:t>
      </w:r>
    </w:p>
    <w:p w:rsidR="00A11FD6" w:rsidRPr="00A11FD6" w:rsidRDefault="00E46CC8" w:rsidP="00B00E65">
      <w:pPr>
        <w:pStyle w:val="Heading4"/>
        <w:ind w:left="510"/>
        <w:rPr>
          <w:b/>
          <w:lang w:val="en-GB"/>
        </w:rPr>
      </w:pPr>
      <w:r>
        <w:rPr>
          <w:u w:val="none"/>
          <w:lang w:val="en-GB"/>
        </w:rPr>
        <w:t>(</w:t>
      </w:r>
      <w:r w:rsidR="000B09B9" w:rsidRPr="00190808">
        <w:rPr>
          <w:u w:val="none"/>
          <w:lang w:val="en-GB"/>
        </w:rPr>
        <w:t>b</w:t>
      </w:r>
      <w:r>
        <w:rPr>
          <w:u w:val="none"/>
          <w:lang w:val="en-GB"/>
        </w:rPr>
        <w:t>)</w:t>
      </w:r>
      <w:r w:rsidR="00190808" w:rsidRPr="00190808">
        <w:rPr>
          <w:rFonts w:hint="eastAsia"/>
          <w:u w:val="none"/>
          <w:lang w:val="en-GB"/>
        </w:rPr>
        <w:tab/>
      </w:r>
      <w:r w:rsidR="000B09B9" w:rsidRPr="00B00E65">
        <w:rPr>
          <w:rFonts w:hint="eastAsia"/>
          <w:u w:val="none"/>
          <w:lang w:val="en-GB"/>
        </w:rPr>
        <w:t>人民自由处置其自然财富和资源的权利</w:t>
      </w:r>
      <w:r>
        <w:rPr>
          <w:u w:val="none"/>
          <w:lang w:val="en-GB"/>
        </w:rPr>
        <w:t>：</w:t>
      </w:r>
    </w:p>
    <w:p w:rsidR="00A11FD6" w:rsidRPr="00190808" w:rsidRDefault="000B09B9" w:rsidP="00190808">
      <w:pPr>
        <w:pStyle w:val="Heading4"/>
        <w:rPr>
          <w:rFonts w:ascii="Time New Roman" w:eastAsia="SimHei" w:hAnsi="Time New Roman"/>
          <w:b/>
          <w:u w:val="none"/>
          <w:lang w:val="en-GB"/>
        </w:rPr>
      </w:pPr>
      <w:r w:rsidRPr="00190808">
        <w:rPr>
          <w:rFonts w:ascii="Time New Roman" w:eastAsia="SimHei" w:hAnsi="Time New Roman" w:hint="eastAsia"/>
          <w:u w:val="none"/>
          <w:lang w:val="en-GB"/>
        </w:rPr>
        <w:t>原住土著部落和民族的权利</w:t>
      </w:r>
    </w:p>
    <w:p w:rsidR="00A11FD6" w:rsidRPr="00A11FD6" w:rsidRDefault="00A11FD6" w:rsidP="000D0227">
      <w:pPr>
        <w:spacing w:after="160"/>
        <w:rPr>
          <w:b/>
          <w:bCs/>
          <w:iCs/>
          <w:snapToGrid/>
          <w:lang w:val="en-GB"/>
        </w:rPr>
      </w:pPr>
      <w:r w:rsidRPr="00A11FD6">
        <w:rPr>
          <w:b/>
          <w:snapToGrid/>
          <w:lang w:val="en-GB"/>
        </w:rPr>
        <w:tab/>
      </w:r>
      <w:r w:rsidR="00190808">
        <w:rPr>
          <w:rFonts w:hint="eastAsia"/>
          <w:iCs/>
          <w:snapToGrid/>
          <w:lang w:val="en-GB"/>
        </w:rPr>
        <w:t>“</w:t>
      </w:r>
      <w:r w:rsidR="000B09B9" w:rsidRPr="00190808">
        <w:rPr>
          <w:rFonts w:ascii="Time New Roman" w:eastAsia="SimHei" w:hAnsi="Time New Roman" w:hint="eastAsia"/>
          <w:bCs/>
          <w:iCs/>
          <w:snapToGrid/>
          <w:lang w:val="en-GB"/>
        </w:rPr>
        <w:t>第</w:t>
      </w:r>
      <w:r w:rsidR="000B09B9" w:rsidRPr="00190808">
        <w:rPr>
          <w:rFonts w:ascii="Time New Roman" w:eastAsia="SimHei" w:hAnsi="Time New Roman"/>
          <w:b/>
          <w:bCs/>
          <w:iCs/>
          <w:snapToGrid/>
          <w:lang w:val="en-GB"/>
        </w:rPr>
        <w:t>30</w:t>
      </w:r>
      <w:r w:rsidR="000B09B9" w:rsidRPr="00190808">
        <w:rPr>
          <w:rFonts w:ascii="Time New Roman" w:eastAsia="SimHei" w:hAnsi="Time New Roman" w:hint="eastAsia"/>
          <w:bCs/>
          <w:iCs/>
          <w:snapToGrid/>
          <w:lang w:val="en-GB"/>
        </w:rPr>
        <w:t>条</w:t>
      </w:r>
    </w:p>
    <w:p w:rsidR="00A11FD6" w:rsidRPr="000D0227" w:rsidRDefault="00A11FD6" w:rsidP="000D0227">
      <w:pPr>
        <w:ind w:left="510"/>
        <w:rPr>
          <w:b/>
          <w:iCs/>
          <w:lang w:val="en-GB"/>
        </w:rPr>
      </w:pPr>
      <w:r w:rsidRPr="000D0227">
        <w:rPr>
          <w:b/>
          <w:bCs/>
          <w:iCs/>
          <w:lang w:val="en-GB"/>
        </w:rPr>
        <w:tab/>
      </w:r>
      <w:r w:rsidR="00190808" w:rsidRPr="000D0227">
        <w:rPr>
          <w:rFonts w:hint="eastAsia"/>
          <w:iCs/>
          <w:lang w:val="en-GB"/>
        </w:rPr>
        <w:t>“</w:t>
      </w:r>
      <w:r w:rsidR="000B09B9" w:rsidRPr="000D0227">
        <w:rPr>
          <w:rFonts w:hint="eastAsia"/>
          <w:iCs/>
          <w:lang w:val="en-GB"/>
        </w:rPr>
        <w:t>一、原住土著部落和民族是在西班牙殖民入侵前就存在的具有共同文化特性、语言、历史传统、机构、土地和世界观的群体。</w:t>
      </w:r>
    </w:p>
    <w:p w:rsidR="00A11FD6" w:rsidRPr="000D0227" w:rsidRDefault="00A11FD6" w:rsidP="000D0227">
      <w:pPr>
        <w:ind w:left="510"/>
        <w:rPr>
          <w:b/>
          <w:iCs/>
          <w:lang w:val="en-GB"/>
        </w:rPr>
      </w:pPr>
      <w:r w:rsidRPr="000D0227">
        <w:rPr>
          <w:b/>
          <w:iCs/>
          <w:lang w:val="en-GB"/>
        </w:rPr>
        <w:tab/>
      </w:r>
      <w:r w:rsidR="00190808" w:rsidRPr="000D0227">
        <w:rPr>
          <w:rFonts w:hint="eastAsia"/>
          <w:iCs/>
          <w:lang w:val="en-GB"/>
        </w:rPr>
        <w:t>“</w:t>
      </w:r>
      <w:r w:rsidR="000B09B9" w:rsidRPr="000D0227">
        <w:rPr>
          <w:rFonts w:hint="eastAsia"/>
          <w:iCs/>
          <w:lang w:val="en-GB"/>
        </w:rPr>
        <w:t>二、在国家团结的原则下</w:t>
      </w:r>
      <w:r w:rsidR="00E46CC8" w:rsidRPr="000D0227">
        <w:rPr>
          <w:rFonts w:hint="eastAsia"/>
          <w:iCs/>
          <w:lang w:val="en-GB"/>
        </w:rPr>
        <w:t>，</w:t>
      </w:r>
      <w:r w:rsidR="000B09B9" w:rsidRPr="000D0227">
        <w:rPr>
          <w:rFonts w:hint="eastAsia"/>
          <w:iCs/>
          <w:lang w:val="en-GB"/>
        </w:rPr>
        <w:t>并根据本宪法</w:t>
      </w:r>
      <w:r w:rsidR="00E46CC8" w:rsidRPr="000D0227">
        <w:rPr>
          <w:rFonts w:hint="eastAsia"/>
          <w:iCs/>
          <w:lang w:val="en-GB"/>
        </w:rPr>
        <w:t>，</w:t>
      </w:r>
      <w:r w:rsidR="000B09B9" w:rsidRPr="000D0227">
        <w:rPr>
          <w:rFonts w:hint="eastAsia"/>
          <w:iCs/>
          <w:lang w:val="en-GB"/>
        </w:rPr>
        <w:t>原住土著乡村部落和民族应享有如下权利</w:t>
      </w:r>
      <w:r w:rsidR="00E46CC8" w:rsidRPr="000D0227">
        <w:rPr>
          <w:rFonts w:hint="eastAsia"/>
          <w:iCs/>
          <w:lang w:val="en-GB"/>
        </w:rPr>
        <w:t>：</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1.</w:t>
      </w:r>
      <w:r w:rsidR="00B00E65" w:rsidRPr="000D0227">
        <w:rPr>
          <w:rFonts w:hint="eastAsia"/>
          <w:iCs/>
          <w:lang w:val="en-GB"/>
        </w:rPr>
        <w:tab/>
      </w:r>
      <w:r w:rsidR="000B09B9" w:rsidRPr="000D0227">
        <w:rPr>
          <w:rFonts w:hint="eastAsia"/>
          <w:iCs/>
          <w:lang w:val="en-GB"/>
        </w:rPr>
        <w:t>自由生存的权利。</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2.</w:t>
      </w:r>
      <w:r w:rsidR="00B00E65" w:rsidRPr="000D0227">
        <w:rPr>
          <w:rFonts w:hint="eastAsia"/>
          <w:iCs/>
          <w:lang w:val="en-GB"/>
        </w:rPr>
        <w:tab/>
      </w:r>
      <w:r w:rsidR="000B09B9" w:rsidRPr="000D0227">
        <w:rPr>
          <w:rFonts w:hint="eastAsia"/>
          <w:iCs/>
          <w:lang w:val="en-GB"/>
        </w:rPr>
        <w:t>保有其文化特性、宗教信仰、思想传统、惯例和习俗及其世界观的权利。</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3.</w:t>
      </w:r>
      <w:r w:rsidR="00B00E65" w:rsidRPr="000D0227">
        <w:rPr>
          <w:rFonts w:hint="eastAsia"/>
          <w:iCs/>
          <w:lang w:val="en-GB"/>
        </w:rPr>
        <w:tab/>
      </w:r>
      <w:r w:rsidR="000B09B9" w:rsidRPr="000D0227">
        <w:rPr>
          <w:rFonts w:hint="eastAsia"/>
          <w:iCs/>
          <w:lang w:val="en-GB"/>
        </w:rPr>
        <w:t>所有成员如愿意</w:t>
      </w:r>
      <w:r w:rsidR="00E46CC8" w:rsidRPr="000D0227">
        <w:rPr>
          <w:rFonts w:hint="eastAsia"/>
          <w:iCs/>
          <w:lang w:val="en-GB"/>
        </w:rPr>
        <w:t>，</w:t>
      </w:r>
      <w:r w:rsidR="000B09B9" w:rsidRPr="000D0227">
        <w:rPr>
          <w:rFonts w:hint="eastAsia"/>
          <w:iCs/>
          <w:lang w:val="en-GB"/>
        </w:rPr>
        <w:t>均有在其身份证、护照和其它有法律效力的身份文书上的玻利维亚公民资格旁注明其文化特性的权利。</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4.</w:t>
      </w:r>
      <w:r w:rsidR="00B00E65" w:rsidRPr="000D0227">
        <w:rPr>
          <w:rFonts w:hint="eastAsia"/>
          <w:iCs/>
          <w:lang w:val="en-GB"/>
        </w:rPr>
        <w:tab/>
      </w:r>
      <w:r w:rsidR="000B09B9" w:rsidRPr="000D0227">
        <w:rPr>
          <w:rFonts w:hint="eastAsia"/>
          <w:iCs/>
          <w:lang w:val="en-GB"/>
        </w:rPr>
        <w:t>自决和承认其领地的权利。</w:t>
      </w:r>
    </w:p>
    <w:p w:rsidR="00A11FD6" w:rsidRPr="000D0227" w:rsidRDefault="00190808" w:rsidP="000D0227">
      <w:pPr>
        <w:tabs>
          <w:tab w:val="left" w:pos="840"/>
        </w:tabs>
        <w:ind w:left="510"/>
        <w:rPr>
          <w:b/>
          <w:iCs/>
          <w:lang w:val="en-GB"/>
        </w:rPr>
      </w:pPr>
      <w:r w:rsidRPr="000D0227">
        <w:rPr>
          <w:rFonts w:hint="eastAsia"/>
          <w:iCs/>
          <w:lang w:val="en-GB"/>
        </w:rPr>
        <w:tab/>
      </w:r>
      <w:r w:rsidRPr="000D0227">
        <w:rPr>
          <w:rFonts w:hint="eastAsia"/>
          <w:iCs/>
          <w:lang w:val="en-GB"/>
        </w:rPr>
        <w:t>“</w:t>
      </w:r>
      <w:r w:rsidR="00E46CC8" w:rsidRPr="000D0227">
        <w:rPr>
          <w:iCs/>
          <w:lang w:val="en-GB"/>
        </w:rPr>
        <w:t>5.</w:t>
      </w:r>
      <w:r w:rsidR="00B00E65" w:rsidRPr="000D0227">
        <w:rPr>
          <w:rFonts w:hint="eastAsia"/>
          <w:iCs/>
          <w:lang w:val="en-GB"/>
        </w:rPr>
        <w:tab/>
      </w:r>
      <w:r w:rsidR="000B09B9" w:rsidRPr="000D0227">
        <w:rPr>
          <w:rFonts w:hint="eastAsia"/>
          <w:iCs/>
          <w:lang w:val="en-GB"/>
        </w:rPr>
        <w:t>使其机构成为国家总机构的一部分的权利。</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6.</w:t>
      </w:r>
      <w:r w:rsidR="00B00E65" w:rsidRPr="000D0227">
        <w:rPr>
          <w:rFonts w:hint="eastAsia"/>
          <w:iCs/>
          <w:lang w:val="en-GB"/>
        </w:rPr>
        <w:tab/>
      </w:r>
      <w:r w:rsidR="000B09B9" w:rsidRPr="000D0227">
        <w:rPr>
          <w:rFonts w:hint="eastAsia"/>
          <w:iCs/>
          <w:lang w:val="en-GB"/>
        </w:rPr>
        <w:t>对土地和领地的集体所有权。</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7.</w:t>
      </w:r>
      <w:r w:rsidR="00B00E65" w:rsidRPr="000D0227">
        <w:rPr>
          <w:rFonts w:hint="eastAsia"/>
          <w:iCs/>
          <w:lang w:val="en-GB"/>
        </w:rPr>
        <w:tab/>
      </w:r>
      <w:r w:rsidR="000B09B9" w:rsidRPr="000D0227">
        <w:rPr>
          <w:rFonts w:hint="eastAsia"/>
          <w:iCs/>
          <w:lang w:val="en-GB"/>
        </w:rPr>
        <w:t>保护他们的圣地的权利。</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8.</w:t>
      </w:r>
      <w:r w:rsidR="00B00E65" w:rsidRPr="000D0227">
        <w:rPr>
          <w:rFonts w:hint="eastAsia"/>
          <w:iCs/>
          <w:lang w:val="en-GB"/>
        </w:rPr>
        <w:tab/>
      </w:r>
      <w:r w:rsidR="000B09B9" w:rsidRPr="000D0227">
        <w:rPr>
          <w:rFonts w:hint="eastAsia"/>
          <w:iCs/>
          <w:lang w:val="en-GB"/>
        </w:rPr>
        <w:t>创建和管理自己的通信系统、媒体和网络的权利。</w:t>
      </w:r>
    </w:p>
    <w:p w:rsidR="00A11FD6" w:rsidRPr="000D0227" w:rsidRDefault="00A11FD6" w:rsidP="000D0227">
      <w:pPr>
        <w:tabs>
          <w:tab w:val="left" w:pos="840"/>
        </w:tabs>
        <w:ind w:left="510"/>
        <w:rPr>
          <w:b/>
          <w:iCs/>
          <w:lang w:val="en-GB"/>
        </w:rPr>
      </w:pPr>
      <w:r w:rsidRPr="000D0227">
        <w:rPr>
          <w:b/>
          <w:iCs/>
          <w:lang w:val="en-GB"/>
        </w:rPr>
        <w:tab/>
      </w:r>
      <w:r w:rsidR="00190808" w:rsidRPr="000D0227">
        <w:rPr>
          <w:rFonts w:hint="eastAsia"/>
          <w:iCs/>
          <w:lang w:val="en-GB"/>
        </w:rPr>
        <w:t>“</w:t>
      </w:r>
      <w:r w:rsidR="00E46CC8" w:rsidRPr="000D0227">
        <w:rPr>
          <w:iCs/>
          <w:lang w:val="en-GB"/>
        </w:rPr>
        <w:t>9.</w:t>
      </w:r>
      <w:r w:rsidR="00B00E65" w:rsidRPr="000D0227">
        <w:rPr>
          <w:rFonts w:hint="eastAsia"/>
          <w:iCs/>
          <w:lang w:val="en-GB"/>
        </w:rPr>
        <w:tab/>
      </w:r>
      <w:r w:rsidR="000B09B9" w:rsidRPr="000D0227">
        <w:rPr>
          <w:rFonts w:hint="eastAsia"/>
          <w:iCs/>
          <w:lang w:val="en-GB"/>
        </w:rPr>
        <w:t>尊重、了解和促进</w:t>
      </w:r>
      <w:r w:rsidR="00E46CC8" w:rsidRPr="000D0227">
        <w:rPr>
          <w:rFonts w:hint="eastAsia"/>
          <w:iCs/>
          <w:lang w:val="en-GB"/>
        </w:rPr>
        <w:t>其</w:t>
      </w:r>
      <w:r w:rsidR="000B09B9" w:rsidRPr="000D0227">
        <w:rPr>
          <w:rFonts w:hint="eastAsia"/>
          <w:iCs/>
          <w:lang w:val="en-GB"/>
        </w:rPr>
        <w:t>传统知识和学识、传统医学、语言、宗教仪式以及符号和衣着的权利。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0.</w:t>
      </w:r>
      <w:r w:rsidR="00B00E65" w:rsidRPr="000D0227">
        <w:rPr>
          <w:rFonts w:hint="eastAsia"/>
          <w:iCs/>
          <w:lang w:val="en-GB"/>
        </w:rPr>
        <w:tab/>
      </w:r>
      <w:r w:rsidR="000B09B9" w:rsidRPr="000D0227">
        <w:rPr>
          <w:rFonts w:hint="eastAsia"/>
          <w:iCs/>
          <w:lang w:val="en-GB"/>
        </w:rPr>
        <w:t>生活在一个健康环境中并适当地管理和使用生态系统的权利。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1.</w:t>
      </w:r>
      <w:r w:rsidR="00B00E65" w:rsidRPr="000D0227">
        <w:rPr>
          <w:rFonts w:hint="eastAsia"/>
          <w:iCs/>
          <w:lang w:val="en-GB"/>
        </w:rPr>
        <w:tab/>
      </w:r>
      <w:r w:rsidR="000B09B9" w:rsidRPr="000D0227">
        <w:rPr>
          <w:rFonts w:hint="eastAsia"/>
          <w:iCs/>
          <w:lang w:val="en-GB"/>
        </w:rPr>
        <w:t>对他们的学识、科学和知识的集体知识产权的保护以及对这些集体知识的了解、使用、促进和发展的权利。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2.</w:t>
      </w:r>
      <w:r w:rsidR="00B00E65" w:rsidRPr="000D0227">
        <w:rPr>
          <w:rFonts w:hint="eastAsia"/>
          <w:iCs/>
          <w:lang w:val="en-GB"/>
        </w:rPr>
        <w:tab/>
      </w:r>
      <w:r w:rsidR="000B09B9" w:rsidRPr="000D0227">
        <w:rPr>
          <w:rFonts w:hint="eastAsia"/>
          <w:iCs/>
          <w:lang w:val="en-GB"/>
        </w:rPr>
        <w:t>受到教育系统各级别的同一文化内、跨文化和多语种教育的权利。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3.</w:t>
      </w:r>
      <w:r w:rsidR="00B00E65" w:rsidRPr="000D0227">
        <w:rPr>
          <w:rFonts w:hint="eastAsia"/>
          <w:iCs/>
          <w:lang w:val="en-GB"/>
        </w:rPr>
        <w:tab/>
      </w:r>
      <w:r w:rsidR="000B09B9" w:rsidRPr="000D0227">
        <w:rPr>
          <w:rFonts w:hint="eastAsia"/>
          <w:iCs/>
          <w:lang w:val="en-GB"/>
        </w:rPr>
        <w:t>普遍和自由使用尊重其世界观和传统习俗的保健系统的权利。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4.</w:t>
      </w:r>
      <w:r w:rsidR="00B00E65" w:rsidRPr="000D0227">
        <w:rPr>
          <w:rFonts w:hint="eastAsia"/>
          <w:iCs/>
          <w:lang w:val="en-GB"/>
        </w:rPr>
        <w:tab/>
      </w:r>
      <w:r w:rsidR="000B09B9" w:rsidRPr="000D0227">
        <w:rPr>
          <w:rFonts w:hint="eastAsia"/>
          <w:iCs/>
          <w:lang w:val="en-GB"/>
        </w:rPr>
        <w:t>根据他们的世界观运行他们自己的政治、法律和经济制度的权利。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5.</w:t>
      </w:r>
      <w:r w:rsidR="00B00E65" w:rsidRPr="000D0227">
        <w:rPr>
          <w:rFonts w:hint="eastAsia"/>
          <w:iCs/>
          <w:lang w:val="en-GB"/>
        </w:rPr>
        <w:tab/>
      </w:r>
      <w:r w:rsidR="000B09B9" w:rsidRPr="000D0227">
        <w:rPr>
          <w:rFonts w:hint="eastAsia"/>
          <w:iCs/>
          <w:lang w:val="en-GB"/>
        </w:rPr>
        <w:t>在有关任何可能对他们产生影响的法律或行政措施方面</w:t>
      </w:r>
      <w:r w:rsidR="00E46CC8" w:rsidRPr="000D0227">
        <w:rPr>
          <w:rFonts w:hint="eastAsia"/>
          <w:iCs/>
          <w:lang w:val="en-GB"/>
        </w:rPr>
        <w:t>，</w:t>
      </w:r>
      <w:r w:rsidR="000B09B9" w:rsidRPr="000D0227">
        <w:rPr>
          <w:rFonts w:hint="eastAsia"/>
          <w:iCs/>
          <w:lang w:val="en-GB"/>
        </w:rPr>
        <w:t>享有通过适当程序尤其是通过其机构被咨询的权利。在此框架中</w:t>
      </w:r>
      <w:r w:rsidR="00E46CC8" w:rsidRPr="000D0227">
        <w:rPr>
          <w:rFonts w:hint="eastAsia"/>
          <w:iCs/>
          <w:lang w:val="en-GB"/>
        </w:rPr>
        <w:t>，</w:t>
      </w:r>
      <w:r w:rsidR="000B09B9" w:rsidRPr="000D0227">
        <w:rPr>
          <w:rFonts w:hint="eastAsia"/>
          <w:iCs/>
          <w:lang w:val="en-GB"/>
        </w:rPr>
        <w:t>在有关他们所居住领地上的非可再生性自然资源的开发方面</w:t>
      </w:r>
      <w:r w:rsidR="00E46CC8" w:rsidRPr="000D0227">
        <w:rPr>
          <w:rFonts w:hint="eastAsia"/>
          <w:iCs/>
          <w:lang w:val="en-GB"/>
        </w:rPr>
        <w:t>，</w:t>
      </w:r>
      <w:r w:rsidR="000B09B9" w:rsidRPr="000D0227">
        <w:rPr>
          <w:rFonts w:hint="eastAsia"/>
          <w:iCs/>
          <w:lang w:val="en-GB"/>
        </w:rPr>
        <w:t>其由国家以善意的和双方一致同意的方式义务性地事先征询其意见的权利应得到尊重和保证。</w:t>
      </w:r>
    </w:p>
    <w:p w:rsidR="00A11FD6" w:rsidRPr="000D0227" w:rsidRDefault="00A11FD6" w:rsidP="000D0227">
      <w:pPr>
        <w:tabs>
          <w:tab w:val="left" w:pos="840"/>
          <w:tab w:val="left" w:pos="1680"/>
        </w:tabs>
        <w:ind w:left="510"/>
        <w:rPr>
          <w:rFonts w:hint="eastAsia"/>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6.</w:t>
      </w:r>
      <w:r w:rsidR="00B00E65" w:rsidRPr="000D0227">
        <w:rPr>
          <w:rFonts w:hint="eastAsia"/>
          <w:iCs/>
          <w:lang w:val="en-GB"/>
        </w:rPr>
        <w:tab/>
      </w:r>
      <w:r w:rsidR="000B09B9" w:rsidRPr="000D0227">
        <w:rPr>
          <w:rFonts w:hint="eastAsia"/>
          <w:iCs/>
          <w:lang w:val="en-GB"/>
        </w:rPr>
        <w:t>分享由开发其领地上自然资源而产生的利益的权利。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7.</w:t>
      </w:r>
      <w:r w:rsidR="00B00E65" w:rsidRPr="000D0227">
        <w:rPr>
          <w:rFonts w:hint="eastAsia"/>
          <w:iCs/>
          <w:lang w:val="en-GB"/>
        </w:rPr>
        <w:tab/>
      </w:r>
      <w:r w:rsidR="000B09B9" w:rsidRPr="000D0227">
        <w:rPr>
          <w:rFonts w:hint="eastAsia"/>
          <w:iCs/>
          <w:lang w:val="en-GB"/>
        </w:rPr>
        <w:t>对土著领地自治管理的权利和对在其领地上可再生自然资源的专有使用和开发的权利。</w:t>
      </w:r>
    </w:p>
    <w:p w:rsidR="00A11FD6" w:rsidRPr="000D0227" w:rsidRDefault="00A11FD6" w:rsidP="000D0227">
      <w:pPr>
        <w:tabs>
          <w:tab w:val="left" w:pos="840"/>
          <w:tab w:val="left" w:pos="1680"/>
        </w:tabs>
        <w:ind w:left="510"/>
        <w:rPr>
          <w:b/>
          <w:iCs/>
          <w:lang w:val="en-GB"/>
        </w:rPr>
      </w:pPr>
      <w:r w:rsidRPr="000D0227">
        <w:rPr>
          <w:b/>
          <w:iCs/>
          <w:lang w:val="en-GB"/>
        </w:rPr>
        <w:tab/>
      </w:r>
      <w:r w:rsidR="00190808" w:rsidRPr="000D0227">
        <w:rPr>
          <w:rFonts w:hint="eastAsia"/>
          <w:iCs/>
          <w:lang w:val="en-GB"/>
        </w:rPr>
        <w:t>“</w:t>
      </w:r>
      <w:r w:rsidR="000B09B9" w:rsidRPr="000D0227">
        <w:rPr>
          <w:iCs/>
          <w:lang w:val="en-GB"/>
        </w:rPr>
        <w:t>1</w:t>
      </w:r>
      <w:r w:rsidR="00E46CC8" w:rsidRPr="000D0227">
        <w:rPr>
          <w:iCs/>
          <w:lang w:val="en-GB"/>
        </w:rPr>
        <w:t>8.</w:t>
      </w:r>
      <w:r w:rsidR="00B00E65" w:rsidRPr="000D0227">
        <w:rPr>
          <w:rFonts w:hint="eastAsia"/>
          <w:iCs/>
          <w:lang w:val="en-GB"/>
        </w:rPr>
        <w:tab/>
      </w:r>
      <w:r w:rsidR="000B09B9" w:rsidRPr="000D0227">
        <w:rPr>
          <w:rFonts w:hint="eastAsia"/>
          <w:iCs/>
          <w:lang w:val="en-GB"/>
        </w:rPr>
        <w:t>参加国家组织和机构的权利。</w:t>
      </w:r>
    </w:p>
    <w:p w:rsidR="00A11FD6" w:rsidRPr="000D0227" w:rsidRDefault="00A11FD6" w:rsidP="000D0227">
      <w:pPr>
        <w:tabs>
          <w:tab w:val="left" w:pos="840"/>
        </w:tabs>
        <w:spacing w:after="240"/>
        <w:ind w:left="510"/>
        <w:rPr>
          <w:rFonts w:hint="eastAsia"/>
          <w:b/>
          <w:iCs/>
          <w:lang w:val="en-GB"/>
        </w:rPr>
      </w:pPr>
      <w:r w:rsidRPr="000D0227">
        <w:rPr>
          <w:b/>
          <w:iCs/>
          <w:lang w:val="en-GB"/>
        </w:rPr>
        <w:tab/>
      </w:r>
      <w:r w:rsidR="00190808" w:rsidRPr="000D0227">
        <w:rPr>
          <w:rFonts w:hint="eastAsia"/>
          <w:iCs/>
          <w:lang w:val="en-GB"/>
        </w:rPr>
        <w:t>“</w:t>
      </w:r>
      <w:r w:rsidR="000B09B9" w:rsidRPr="000D0227">
        <w:rPr>
          <w:rFonts w:hint="eastAsia"/>
          <w:iCs/>
          <w:lang w:val="en-GB"/>
        </w:rPr>
        <w:t>三、国家应保证、尊重和保护本地土著农民部落和民族在此宪法和法律中所载的权利。</w:t>
      </w:r>
      <w:r w:rsidR="00190808" w:rsidRPr="000D0227">
        <w:rPr>
          <w:rFonts w:hint="eastAsia"/>
          <w:iCs/>
          <w:lang w:val="en-GB"/>
        </w:rPr>
        <w:t>”</w:t>
      </w:r>
    </w:p>
    <w:p w:rsidR="00A11FD6" w:rsidRPr="00A11FD6" w:rsidRDefault="00E46CC8" w:rsidP="000D0227">
      <w:pPr>
        <w:pStyle w:val="Heading4"/>
        <w:ind w:left="510"/>
        <w:rPr>
          <w:b/>
          <w:lang w:val="en-GB"/>
        </w:rPr>
      </w:pPr>
      <w:r w:rsidRPr="000D0227">
        <w:rPr>
          <w:snapToGrid w:val="0"/>
          <w:u w:val="none"/>
          <w:lang w:val="en-GB"/>
        </w:rPr>
        <w:t>(</w:t>
      </w:r>
      <w:r w:rsidR="000B09B9" w:rsidRPr="000D0227">
        <w:rPr>
          <w:snapToGrid w:val="0"/>
          <w:u w:val="none"/>
          <w:lang w:val="en-GB"/>
        </w:rPr>
        <w:t>c</w:t>
      </w:r>
      <w:r w:rsidRPr="000D0227">
        <w:rPr>
          <w:snapToGrid w:val="0"/>
          <w:u w:val="none"/>
          <w:lang w:val="en-GB"/>
        </w:rPr>
        <w:t>)</w:t>
      </w:r>
      <w:r w:rsidR="00190808" w:rsidRPr="000D0227">
        <w:rPr>
          <w:rFonts w:hint="eastAsia"/>
          <w:snapToGrid w:val="0"/>
          <w:u w:val="none"/>
          <w:lang w:val="en-GB"/>
        </w:rPr>
        <w:tab/>
      </w:r>
      <w:r w:rsidR="000B09B9" w:rsidRPr="000D0227">
        <w:rPr>
          <w:rFonts w:hint="eastAsia"/>
          <w:snapToGrid w:val="0"/>
          <w:u w:val="none"/>
          <w:lang w:val="en-GB"/>
        </w:rPr>
        <w:t>自由且不受歧视地行使权</w:t>
      </w:r>
      <w:r w:rsidR="000B09B9" w:rsidRPr="000D0227">
        <w:rPr>
          <w:rFonts w:hint="eastAsia"/>
          <w:u w:val="none"/>
          <w:lang w:val="en-GB"/>
        </w:rPr>
        <w:t>利</w:t>
      </w:r>
      <w:r>
        <w:rPr>
          <w:u w:val="none"/>
          <w:lang w:val="en-GB"/>
        </w:rPr>
        <w:t>：</w:t>
      </w:r>
    </w:p>
    <w:p w:rsidR="00A11FD6" w:rsidRPr="00A11FD6" w:rsidRDefault="00A11FD6" w:rsidP="000D0227">
      <w:pPr>
        <w:spacing w:after="160"/>
        <w:rPr>
          <w:b/>
          <w:bCs/>
          <w:iCs/>
          <w:snapToGrid/>
          <w:lang w:val="en-GB"/>
        </w:rPr>
      </w:pPr>
      <w:r w:rsidRPr="00A11FD6">
        <w:rPr>
          <w:b/>
          <w:iCs/>
          <w:snapToGrid/>
          <w:lang w:val="en-GB"/>
        </w:rPr>
        <w:tab/>
      </w:r>
      <w:r w:rsidR="00190808">
        <w:rPr>
          <w:rFonts w:hint="eastAsia"/>
          <w:iCs/>
          <w:snapToGrid/>
          <w:lang w:val="en-GB"/>
        </w:rPr>
        <w:t>“</w:t>
      </w:r>
      <w:r w:rsidR="000B09B9" w:rsidRPr="00190808">
        <w:rPr>
          <w:rFonts w:ascii="Time New Roman" w:eastAsia="SimHei" w:hAnsi="Time New Roman" w:hint="eastAsia"/>
          <w:bCs/>
          <w:iCs/>
          <w:snapToGrid/>
          <w:lang w:val="en-GB"/>
        </w:rPr>
        <w:t>第</w:t>
      </w:r>
      <w:r w:rsidR="000B09B9" w:rsidRPr="00190808">
        <w:rPr>
          <w:rFonts w:ascii="Time New Roman" w:eastAsia="SimHei" w:hAnsi="Time New Roman"/>
          <w:b/>
          <w:bCs/>
          <w:iCs/>
          <w:snapToGrid/>
          <w:lang w:val="en-GB"/>
        </w:rPr>
        <w:t>14</w:t>
      </w:r>
      <w:r w:rsidR="000B09B9" w:rsidRPr="00190808">
        <w:rPr>
          <w:rFonts w:ascii="Time New Roman" w:eastAsia="SimHei" w:hAnsi="Time New Roman" w:hint="eastAsia"/>
          <w:bCs/>
          <w:iCs/>
          <w:snapToGrid/>
          <w:lang w:val="en-GB"/>
        </w:rPr>
        <w:t>条</w:t>
      </w:r>
    </w:p>
    <w:p w:rsidR="00A11FD6" w:rsidRPr="00A11FD6" w:rsidRDefault="00A11FD6" w:rsidP="000D0227">
      <w:pPr>
        <w:ind w:left="510"/>
        <w:rPr>
          <w:b/>
          <w:snapToGrid/>
          <w:lang w:val="en-GB"/>
        </w:rPr>
      </w:pPr>
      <w:r w:rsidRPr="00A11FD6">
        <w:rPr>
          <w:b/>
          <w:bCs/>
          <w:iCs/>
          <w:snapToGrid/>
          <w:lang w:val="en-GB"/>
        </w:rPr>
        <w:tab/>
      </w:r>
      <w:r w:rsidR="00190808">
        <w:rPr>
          <w:rFonts w:hint="eastAsia"/>
          <w:iCs/>
          <w:snapToGrid/>
          <w:lang w:val="en-GB"/>
        </w:rPr>
        <w:t>“</w:t>
      </w:r>
      <w:r w:rsidR="000B09B9" w:rsidRPr="00A11FD6">
        <w:rPr>
          <w:rFonts w:hint="eastAsia"/>
          <w:snapToGrid/>
          <w:lang w:val="en-GB"/>
        </w:rPr>
        <w:t>一、每个人均应有法律人格和法律能力</w:t>
      </w:r>
      <w:r w:rsidR="00E46CC8">
        <w:rPr>
          <w:rFonts w:hint="eastAsia"/>
          <w:snapToGrid/>
          <w:lang w:val="en-GB"/>
        </w:rPr>
        <w:t>，</w:t>
      </w:r>
      <w:r w:rsidR="000B09B9" w:rsidRPr="00A11FD6">
        <w:rPr>
          <w:rFonts w:hint="eastAsia"/>
          <w:snapToGrid/>
          <w:lang w:val="en-GB"/>
        </w:rPr>
        <w:t>并应不受歧视地享有本宪法中承认的权利。</w:t>
      </w:r>
    </w:p>
    <w:p w:rsidR="00A11FD6" w:rsidRPr="00A11FD6" w:rsidRDefault="00A11FD6" w:rsidP="000D0227">
      <w:pPr>
        <w:spacing w:after="240"/>
        <w:ind w:left="510"/>
        <w:rPr>
          <w:rFonts w:hint="eastAsia"/>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二、国家应禁止和惩治一切形式的歧视</w:t>
      </w:r>
      <w:r w:rsidR="00E46CC8">
        <w:rPr>
          <w:rFonts w:hint="eastAsia"/>
          <w:snapToGrid/>
          <w:lang w:val="en-GB"/>
        </w:rPr>
        <w:t>，</w:t>
      </w:r>
      <w:r w:rsidR="000B09B9" w:rsidRPr="00A11FD6">
        <w:rPr>
          <w:rFonts w:hint="eastAsia"/>
          <w:snapToGrid/>
          <w:lang w:val="en-GB"/>
        </w:rPr>
        <w:t>这些歧视基于性别、肤色、年龄、性取向、性别认同、出身、文化、国籍、公民资格、语言、宗教信仰、意识形态、政治或哲学背景、婚姻状况、经济或社会地位、职业、教育程度、残疾、妊娠或任何目的或后果为取消或损害任何人在平等条件下权利的承认、享有或行使的其它理由。</w:t>
      </w:r>
      <w:r w:rsidR="000208E5">
        <w:rPr>
          <w:rFonts w:hint="eastAsia"/>
          <w:iCs/>
          <w:snapToGrid/>
          <w:lang w:val="en-GB"/>
        </w:rPr>
        <w:t>”</w:t>
      </w:r>
    </w:p>
    <w:p w:rsidR="00A11FD6" w:rsidRPr="00A11FD6" w:rsidRDefault="00E46CC8" w:rsidP="00E1730A">
      <w:pPr>
        <w:pStyle w:val="Heading4"/>
        <w:ind w:left="510"/>
        <w:rPr>
          <w:b/>
          <w:lang w:val="en-GB"/>
        </w:rPr>
      </w:pPr>
      <w:r>
        <w:rPr>
          <w:u w:val="none"/>
          <w:lang w:val="en-GB"/>
        </w:rPr>
        <w:t>(</w:t>
      </w:r>
      <w:r w:rsidR="000B09B9" w:rsidRPr="000208E5">
        <w:rPr>
          <w:u w:val="none"/>
          <w:lang w:val="en-GB"/>
        </w:rPr>
        <w:t>d</w:t>
      </w:r>
      <w:r>
        <w:rPr>
          <w:u w:val="none"/>
          <w:lang w:val="en-GB"/>
        </w:rPr>
        <w:t>)</w:t>
      </w:r>
      <w:r w:rsidR="000208E5" w:rsidRPr="000208E5">
        <w:rPr>
          <w:rFonts w:hint="eastAsia"/>
          <w:u w:val="none"/>
          <w:lang w:val="en-GB"/>
        </w:rPr>
        <w:tab/>
      </w:r>
      <w:r w:rsidR="000208E5" w:rsidRPr="00E1730A">
        <w:rPr>
          <w:rFonts w:hint="eastAsia"/>
          <w:u w:val="none"/>
          <w:lang w:val="en-GB"/>
        </w:rPr>
        <w:t>承认具有获得工作和得到薪酬的权利以及成立和加入工会和罢工的权利</w:t>
      </w:r>
    </w:p>
    <w:p w:rsidR="00A11FD6" w:rsidRPr="000208E5" w:rsidRDefault="000B09B9" w:rsidP="000208E5">
      <w:pPr>
        <w:pStyle w:val="Heading4"/>
        <w:rPr>
          <w:rFonts w:ascii="Time New Roman" w:eastAsia="SimHei" w:hAnsi="Time New Roman"/>
          <w:b/>
          <w:u w:val="none"/>
          <w:lang w:val="en-GB"/>
        </w:rPr>
      </w:pPr>
      <w:r w:rsidRPr="000208E5">
        <w:rPr>
          <w:rFonts w:ascii="Time New Roman" w:eastAsia="SimHei" w:hAnsi="Time New Roman" w:hint="eastAsia"/>
          <w:u w:val="none"/>
          <w:lang w:val="en-GB"/>
        </w:rPr>
        <w:t>工作和就业的权利</w:t>
      </w:r>
    </w:p>
    <w:p w:rsidR="00A11FD6" w:rsidRPr="00A11FD6" w:rsidRDefault="00A11FD6" w:rsidP="00E1730A">
      <w:pPr>
        <w:spacing w:after="160"/>
        <w:rPr>
          <w:b/>
          <w:bCs/>
          <w:snapToGrid/>
          <w:lang w:val="en-GB"/>
        </w:rPr>
      </w:pPr>
      <w:r w:rsidRPr="00A11FD6">
        <w:rPr>
          <w:b/>
          <w:snapToGrid/>
          <w:lang w:val="en-GB"/>
        </w:rPr>
        <w:tab/>
      </w:r>
      <w:r w:rsidR="00190808">
        <w:rPr>
          <w:rFonts w:hint="eastAsia"/>
          <w:iCs/>
          <w:snapToGrid/>
          <w:lang w:val="en-GB"/>
        </w:rPr>
        <w:t>“</w:t>
      </w:r>
      <w:r w:rsidR="000B09B9" w:rsidRPr="000208E5">
        <w:rPr>
          <w:rFonts w:ascii="Time New Roman" w:eastAsia="SimHei" w:hAnsi="Time New Roman" w:hint="eastAsia"/>
          <w:bCs/>
          <w:snapToGrid/>
          <w:lang w:val="en-GB"/>
        </w:rPr>
        <w:t>第</w:t>
      </w:r>
      <w:r w:rsidR="000B09B9" w:rsidRPr="000208E5">
        <w:rPr>
          <w:rFonts w:ascii="Time New Roman" w:eastAsia="SimHei" w:hAnsi="Time New Roman"/>
          <w:b/>
          <w:bCs/>
          <w:snapToGrid/>
          <w:lang w:val="en-GB"/>
        </w:rPr>
        <w:t>46</w:t>
      </w:r>
      <w:r w:rsidR="000B09B9" w:rsidRPr="000208E5">
        <w:rPr>
          <w:rFonts w:ascii="Time New Roman" w:eastAsia="SimHei" w:hAnsi="Time New Roman" w:hint="eastAsia"/>
          <w:bCs/>
          <w:snapToGrid/>
          <w:lang w:val="en-GB"/>
        </w:rPr>
        <w:t>条</w:t>
      </w:r>
    </w:p>
    <w:p w:rsidR="00A11FD6" w:rsidRPr="00A11FD6" w:rsidRDefault="00A11FD6" w:rsidP="000B09B9">
      <w:pPr>
        <w:rPr>
          <w:b/>
          <w:snapToGrid/>
          <w:lang w:val="en-GB"/>
        </w:rPr>
      </w:pPr>
      <w:r w:rsidRPr="00A11FD6">
        <w:rPr>
          <w:b/>
          <w:bCs/>
          <w:snapToGrid/>
          <w:lang w:val="en-GB"/>
        </w:rPr>
        <w:tab/>
      </w:r>
      <w:r w:rsidR="00190808">
        <w:rPr>
          <w:rFonts w:hint="eastAsia"/>
          <w:iCs/>
          <w:snapToGrid/>
          <w:lang w:val="en-GB"/>
        </w:rPr>
        <w:t>“</w:t>
      </w:r>
      <w:r w:rsidR="000B09B9" w:rsidRPr="00A11FD6">
        <w:rPr>
          <w:rFonts w:hint="eastAsia"/>
          <w:snapToGrid/>
          <w:lang w:val="en-GB"/>
        </w:rPr>
        <w:t>一、所有人均有权</w:t>
      </w:r>
      <w:r w:rsidR="00E46CC8">
        <w:rPr>
          <w:snapToGrid/>
          <w:lang w:val="en-GB"/>
        </w:rPr>
        <w:t>：</w:t>
      </w:r>
    </w:p>
    <w:p w:rsidR="00A11FD6" w:rsidRPr="00A11FD6" w:rsidRDefault="000208E5" w:rsidP="0073116F">
      <w:pPr>
        <w:ind w:left="1038"/>
        <w:rPr>
          <w:b/>
          <w:snapToGrid/>
          <w:lang w:val="en-GB"/>
        </w:rPr>
      </w:pPr>
      <w:r>
        <w:rPr>
          <w:rFonts w:hint="eastAsia"/>
          <w:iCs/>
          <w:snapToGrid/>
          <w:lang w:val="en-GB"/>
        </w:rPr>
        <w:tab/>
      </w:r>
      <w:r w:rsidR="00190808">
        <w:rPr>
          <w:rFonts w:hint="eastAsia"/>
          <w:iCs/>
          <w:snapToGrid/>
          <w:lang w:val="en-GB"/>
        </w:rPr>
        <w:t>“</w:t>
      </w:r>
      <w:r w:rsidR="00E46CC8">
        <w:rPr>
          <w:snapToGrid/>
          <w:lang w:val="en-GB"/>
        </w:rPr>
        <w:t>1.</w:t>
      </w:r>
      <w:r w:rsidR="0073116F">
        <w:rPr>
          <w:rFonts w:hint="eastAsia"/>
          <w:snapToGrid/>
          <w:lang w:val="en-GB"/>
        </w:rPr>
        <w:t xml:space="preserve">  </w:t>
      </w:r>
      <w:r w:rsidR="000B09B9" w:rsidRPr="00A11FD6">
        <w:rPr>
          <w:rFonts w:hint="eastAsia"/>
          <w:snapToGrid/>
          <w:lang w:val="en-GB"/>
        </w:rPr>
        <w:t>获得具有职业保健、卫生和安全的正当工作的权利</w:t>
      </w:r>
      <w:r w:rsidR="00E46CC8">
        <w:rPr>
          <w:rFonts w:hint="eastAsia"/>
          <w:snapToGrid/>
          <w:lang w:val="en-GB"/>
        </w:rPr>
        <w:t>，</w:t>
      </w:r>
      <w:r w:rsidR="000B09B9" w:rsidRPr="00A11FD6">
        <w:rPr>
          <w:rFonts w:hint="eastAsia"/>
          <w:snapToGrid/>
          <w:lang w:val="en-GB"/>
        </w:rPr>
        <w:t>不受歧视</w:t>
      </w:r>
      <w:r w:rsidR="00E46CC8">
        <w:rPr>
          <w:rFonts w:hint="eastAsia"/>
          <w:snapToGrid/>
          <w:lang w:val="en-GB"/>
        </w:rPr>
        <w:t>，</w:t>
      </w:r>
      <w:r w:rsidR="000B09B9" w:rsidRPr="00A11FD6">
        <w:rPr>
          <w:rFonts w:hint="eastAsia"/>
          <w:snapToGrid/>
          <w:lang w:val="en-GB"/>
        </w:rPr>
        <w:t>能够获得合理、公平和满意的薪酬或工资</w:t>
      </w:r>
      <w:r w:rsidR="00E46CC8">
        <w:rPr>
          <w:rFonts w:hint="eastAsia"/>
          <w:snapToGrid/>
          <w:lang w:val="en-GB"/>
        </w:rPr>
        <w:t>，</w:t>
      </w:r>
      <w:r w:rsidR="000B09B9" w:rsidRPr="00A11FD6">
        <w:rPr>
          <w:rFonts w:hint="eastAsia"/>
          <w:snapToGrid/>
          <w:lang w:val="en-GB"/>
        </w:rPr>
        <w:t>该薪酬或工资能够保证其自身和家庭成员适当的生活水平。</w:t>
      </w:r>
    </w:p>
    <w:p w:rsidR="00A11FD6" w:rsidRPr="00A11FD6" w:rsidRDefault="000208E5" w:rsidP="000208E5">
      <w:pPr>
        <w:ind w:left="1040"/>
        <w:rPr>
          <w:b/>
          <w:snapToGrid/>
          <w:lang w:val="en-GB"/>
        </w:rPr>
      </w:pPr>
      <w:r>
        <w:rPr>
          <w:rFonts w:hint="eastAsia"/>
          <w:b/>
          <w:snapToGrid/>
          <w:lang w:val="en-GB"/>
        </w:rPr>
        <w:tab/>
      </w:r>
      <w:r w:rsidR="00190808">
        <w:rPr>
          <w:rFonts w:hint="eastAsia"/>
          <w:iCs/>
          <w:snapToGrid/>
          <w:lang w:val="en-GB"/>
        </w:rPr>
        <w:t>“</w:t>
      </w:r>
      <w:r w:rsidR="00E46CC8">
        <w:rPr>
          <w:snapToGrid/>
          <w:lang w:val="en-GB"/>
        </w:rPr>
        <w:t>2.</w:t>
      </w:r>
      <w:r w:rsidR="002F35AF" w:rsidRPr="00A11FD6">
        <w:rPr>
          <w:snapToGrid/>
          <w:lang w:val="en-GB"/>
        </w:rPr>
        <w:t xml:space="preserve">  </w:t>
      </w:r>
      <w:r w:rsidR="000B09B9" w:rsidRPr="00A11FD6">
        <w:rPr>
          <w:rFonts w:hint="eastAsia"/>
          <w:snapToGrid/>
          <w:lang w:val="en-GB"/>
        </w:rPr>
        <w:t>在公平和满意的条件下获得稳定工作来源的权利。</w:t>
      </w:r>
    </w:p>
    <w:p w:rsidR="00A11FD6" w:rsidRPr="00A11FD6" w:rsidRDefault="00A11FD6" w:rsidP="000B09B9">
      <w:pPr>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二、国家应保护所有形式的工作。</w:t>
      </w:r>
    </w:p>
    <w:p w:rsidR="00A11FD6" w:rsidRPr="00A11FD6" w:rsidRDefault="00A11FD6" w:rsidP="0073116F">
      <w:pPr>
        <w:spacing w:after="24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三、禁止所有形式的被迫劳动和在没有征得个人同意和没有适当薪资的情况下迫使个人进行工作的类似剥削形式。</w:t>
      </w:r>
    </w:p>
    <w:p w:rsidR="00A11FD6" w:rsidRPr="00A11FD6" w:rsidRDefault="00A11FD6" w:rsidP="0073116F">
      <w:pPr>
        <w:spacing w:after="160"/>
        <w:rPr>
          <w:b/>
          <w:snapToGrid/>
          <w:lang w:val="en-GB"/>
        </w:rPr>
      </w:pPr>
      <w:r w:rsidRPr="00A11FD6">
        <w:rPr>
          <w:b/>
          <w:snapToGrid/>
          <w:lang w:val="en-GB"/>
        </w:rPr>
        <w:tab/>
      </w:r>
      <w:r w:rsidR="00190808">
        <w:rPr>
          <w:rFonts w:hint="eastAsia"/>
          <w:i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47</w:t>
      </w:r>
      <w:r w:rsidR="000B09B9" w:rsidRPr="000208E5">
        <w:rPr>
          <w:rFonts w:ascii="Time New Roman" w:eastAsia="SimHei" w:hAnsi="Time New Roman" w:hint="eastAsia"/>
          <w:snapToGrid/>
          <w:lang w:val="en-GB"/>
        </w:rPr>
        <w:t>条</w:t>
      </w:r>
    </w:p>
    <w:p w:rsidR="00A11FD6" w:rsidRPr="00A11FD6" w:rsidRDefault="00A11FD6" w:rsidP="0073116F">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一、每个人均有在不危害公共利益的情况下从事贸易、工业或任何合法经济活动的权利。</w:t>
      </w:r>
    </w:p>
    <w:p w:rsidR="00A11FD6" w:rsidRPr="00A11FD6" w:rsidRDefault="00A11FD6" w:rsidP="0073116F">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二、应通过公平贸易和为其产品设立公平交易价格的政策</w:t>
      </w:r>
      <w:r w:rsidR="00E46CC8">
        <w:rPr>
          <w:rFonts w:hint="eastAsia"/>
          <w:snapToGrid/>
          <w:lang w:val="en-GB"/>
        </w:rPr>
        <w:t>，</w:t>
      </w:r>
      <w:r w:rsidR="000B09B9" w:rsidRPr="00A11FD6">
        <w:rPr>
          <w:rFonts w:hint="eastAsia"/>
          <w:snapToGrid/>
          <w:lang w:val="en-GB"/>
        </w:rPr>
        <w:t>以及为鼓励其产出的优先分配财务和经济资源的政策</w:t>
      </w:r>
      <w:r w:rsidR="00E46CC8">
        <w:rPr>
          <w:rFonts w:hint="eastAsia"/>
          <w:snapToGrid/>
          <w:lang w:val="en-GB"/>
        </w:rPr>
        <w:t>，</w:t>
      </w:r>
      <w:r w:rsidR="000B09B9" w:rsidRPr="00A11FD6">
        <w:rPr>
          <w:rFonts w:hint="eastAsia"/>
          <w:snapToGrid/>
          <w:lang w:val="en-GB"/>
        </w:rPr>
        <w:t>使在小城市或乡村生产单位工作的自雇工人和小商贩享有特别国家保护制度。</w:t>
      </w:r>
    </w:p>
    <w:p w:rsidR="00A11FD6" w:rsidRPr="00A11FD6" w:rsidRDefault="00A11FD6" w:rsidP="0073116F">
      <w:pPr>
        <w:spacing w:after="240"/>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三、国家应保护、促进和加强社群形式的生产活动。</w:t>
      </w:r>
    </w:p>
    <w:p w:rsidR="00A11FD6" w:rsidRPr="00A11FD6" w:rsidRDefault="00A11FD6" w:rsidP="0073116F">
      <w:pPr>
        <w:spacing w:after="160"/>
        <w:rPr>
          <w:b/>
          <w:snapToGrid/>
          <w:lang w:val="en-GB"/>
        </w:rPr>
      </w:pPr>
      <w:r w:rsidRPr="00A11FD6">
        <w:rPr>
          <w:b/>
          <w:snapToGrid/>
          <w:lang w:val="en-GB"/>
        </w:rPr>
        <w:tab/>
      </w:r>
      <w:r w:rsidR="00190808">
        <w:rPr>
          <w:rFonts w:hint="eastAsia"/>
          <w:i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48</w:t>
      </w:r>
      <w:r w:rsidR="000B09B9" w:rsidRPr="000208E5">
        <w:rPr>
          <w:rFonts w:ascii="Time New Roman" w:eastAsia="SimHei" w:hAnsi="Time New Roman" w:hint="eastAsia"/>
          <w:snapToGrid/>
          <w:lang w:val="en-GB"/>
        </w:rPr>
        <w:t>条</w:t>
      </w:r>
    </w:p>
    <w:p w:rsidR="00A11FD6" w:rsidRPr="00A11FD6" w:rsidRDefault="00A11FD6" w:rsidP="0073116F">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一、与社会和劳工事务相关的规定应具有法律约束力。</w:t>
      </w:r>
    </w:p>
    <w:p w:rsidR="00A11FD6" w:rsidRPr="00A11FD6" w:rsidRDefault="00A11FD6" w:rsidP="0073116F">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二、对劳动法的解释和适用</w:t>
      </w:r>
      <w:r w:rsidR="00E46CC8">
        <w:rPr>
          <w:rFonts w:hint="eastAsia"/>
          <w:snapToGrid/>
          <w:lang w:val="en-GB"/>
        </w:rPr>
        <w:t>，</w:t>
      </w:r>
      <w:r w:rsidR="000B09B9" w:rsidRPr="00A11FD6">
        <w:rPr>
          <w:rFonts w:hint="eastAsia"/>
          <w:snapToGrid/>
          <w:lang w:val="en-GB"/>
        </w:rPr>
        <w:t>应根据保护作为社会主要生产力的工人、实际雇佣关系的首要地位、持续和稳定就业、非歧视和使举证责任的规定向有利于工人的一方转变的原则行事。</w:t>
      </w:r>
    </w:p>
    <w:p w:rsidR="00A11FD6" w:rsidRPr="00A11FD6" w:rsidRDefault="00A11FD6" w:rsidP="0073116F">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三、不得剥夺给予工人的权利和福利</w:t>
      </w:r>
      <w:r w:rsidR="00E46CC8">
        <w:rPr>
          <w:rFonts w:hint="eastAsia"/>
          <w:snapToGrid/>
          <w:lang w:val="en-GB"/>
        </w:rPr>
        <w:t>，</w:t>
      </w:r>
      <w:r w:rsidR="000B09B9" w:rsidRPr="00A11FD6">
        <w:rPr>
          <w:rFonts w:hint="eastAsia"/>
          <w:snapToGrid/>
          <w:lang w:val="en-GB"/>
        </w:rPr>
        <w:t>违背此规定或旨在规避其效力的协定应为无效。</w:t>
      </w:r>
    </w:p>
    <w:p w:rsidR="00A11FD6" w:rsidRPr="00A11FD6" w:rsidRDefault="00A11FD6" w:rsidP="0073116F">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四、应计薪金和未付劳动待遇、社会福利和社会保障缴款</w:t>
      </w:r>
      <w:r w:rsidR="00E46CC8">
        <w:rPr>
          <w:rFonts w:hint="eastAsia"/>
          <w:snapToGrid/>
          <w:lang w:val="en-GB"/>
        </w:rPr>
        <w:t>，</w:t>
      </w:r>
      <w:r w:rsidR="000B09B9" w:rsidRPr="00A11FD6">
        <w:rPr>
          <w:rFonts w:hint="eastAsia"/>
          <w:snapToGrid/>
          <w:lang w:val="en-GB"/>
        </w:rPr>
        <w:t>应享有在任何其它财务索偿之前的优先偿付权。应免于没收并不应受到任何限制性规定的约束。</w:t>
      </w:r>
    </w:p>
    <w:p w:rsidR="00A11FD6" w:rsidRPr="00A11FD6" w:rsidRDefault="00A11FD6" w:rsidP="0073116F">
      <w:pPr>
        <w:ind w:left="510"/>
        <w:rPr>
          <w:rFonts w:hint="eastAsia"/>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五、国家应促进妇女就业</w:t>
      </w:r>
      <w:r w:rsidR="00E46CC8">
        <w:rPr>
          <w:rFonts w:hint="eastAsia"/>
          <w:snapToGrid/>
          <w:lang w:val="en-GB"/>
        </w:rPr>
        <w:t>，</w:t>
      </w:r>
      <w:r w:rsidR="000B09B9" w:rsidRPr="00A11FD6">
        <w:rPr>
          <w:rFonts w:hint="eastAsia"/>
          <w:snapToGrid/>
          <w:lang w:val="en-GB"/>
        </w:rPr>
        <w:t>并保证其在公共部门和私营部门中均与男子同工同酬。</w:t>
      </w:r>
    </w:p>
    <w:p w:rsidR="00A11FD6" w:rsidRPr="00A11FD6" w:rsidRDefault="00A11FD6" w:rsidP="0073116F">
      <w:pPr>
        <w:ind w:left="510"/>
        <w:rPr>
          <w:b/>
          <w:snapToGrid/>
          <w:lang w:val="en-GB"/>
        </w:rPr>
      </w:pPr>
      <w:r w:rsidRPr="00A11FD6">
        <w:rPr>
          <w:rFonts w:hint="eastAsia"/>
          <w:b/>
          <w:snapToGrid/>
          <w:lang w:val="en-GB"/>
        </w:rPr>
        <w:tab/>
      </w:r>
      <w:r w:rsidR="00190808">
        <w:rPr>
          <w:rFonts w:hint="eastAsia"/>
          <w:iCs/>
          <w:snapToGrid/>
          <w:lang w:val="en-GB"/>
        </w:rPr>
        <w:t>“</w:t>
      </w:r>
      <w:r w:rsidR="000B09B9" w:rsidRPr="00A11FD6">
        <w:rPr>
          <w:rFonts w:hint="eastAsia"/>
          <w:snapToGrid/>
          <w:lang w:val="en-GB"/>
        </w:rPr>
        <w:t>六、妇女不应因其公民地位、</w:t>
      </w:r>
      <w:r w:rsidR="000B09B9" w:rsidRPr="00A11FD6">
        <w:rPr>
          <w:snapToGrid/>
          <w:lang w:val="en-GB"/>
        </w:rPr>
        <w:t>妊娠</w:t>
      </w:r>
      <w:r w:rsidR="000B09B9" w:rsidRPr="00A11FD6">
        <w:rPr>
          <w:rFonts w:hint="eastAsia"/>
          <w:snapToGrid/>
          <w:lang w:val="en-GB"/>
        </w:rPr>
        <w:t>、年龄、身体特征或子女数量受到歧视或解雇。怀孕妇女和幼儿父母在其子女达到一岁之前享有就业保障。</w:t>
      </w:r>
    </w:p>
    <w:p w:rsidR="00A11FD6" w:rsidRPr="00A11FD6" w:rsidRDefault="00A11FD6" w:rsidP="001C3405">
      <w:pPr>
        <w:spacing w:after="240"/>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七、国</w:t>
      </w:r>
      <w:r w:rsidR="000B09B9" w:rsidRPr="001C3405">
        <w:rPr>
          <w:rFonts w:hint="eastAsia"/>
          <w:spacing w:val="4"/>
          <w:lang w:val="en-GB"/>
        </w:rPr>
        <w:t>家应保证将青年纳入到生产系统中</w:t>
      </w:r>
      <w:r w:rsidR="00E46CC8" w:rsidRPr="001C3405">
        <w:rPr>
          <w:rFonts w:hint="eastAsia"/>
          <w:spacing w:val="4"/>
          <w:lang w:val="en-GB"/>
        </w:rPr>
        <w:t>，</w:t>
      </w:r>
      <w:r w:rsidR="000B09B9" w:rsidRPr="001C3405">
        <w:rPr>
          <w:rFonts w:hint="eastAsia"/>
          <w:spacing w:val="4"/>
          <w:lang w:val="en-GB"/>
        </w:rPr>
        <w:t>以其技能和教育有用武之地</w:t>
      </w:r>
      <w:r w:rsidR="000B09B9" w:rsidRPr="00A11FD6">
        <w:rPr>
          <w:rFonts w:hint="eastAsia"/>
          <w:snapToGrid/>
          <w:lang w:val="en-GB"/>
        </w:rPr>
        <w:t>。</w:t>
      </w:r>
    </w:p>
    <w:p w:rsidR="00A11FD6" w:rsidRPr="00A11FD6" w:rsidRDefault="00A11FD6" w:rsidP="001C3405">
      <w:pPr>
        <w:spacing w:after="160"/>
        <w:rPr>
          <w:b/>
          <w:snapToGrid/>
          <w:lang w:val="en-GB"/>
        </w:rPr>
      </w:pPr>
      <w:r w:rsidRPr="00A11FD6">
        <w:rPr>
          <w:b/>
          <w:snapToGrid/>
          <w:lang w:val="en-GB"/>
        </w:rPr>
        <w:tab/>
      </w:r>
      <w:r w:rsidR="00190808">
        <w:rPr>
          <w:rFonts w:hint="eastAsia"/>
          <w:i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49</w:t>
      </w:r>
      <w:r w:rsidR="000B09B9" w:rsidRPr="000208E5">
        <w:rPr>
          <w:rFonts w:ascii="Time New Roman" w:eastAsia="SimHei" w:hAnsi="Time New Roman" w:hint="eastAsia"/>
          <w:snapToGrid/>
          <w:lang w:val="en-GB"/>
        </w:rPr>
        <w:t>条</w:t>
      </w:r>
    </w:p>
    <w:p w:rsidR="00A11FD6" w:rsidRPr="00A11FD6" w:rsidRDefault="00A11FD6" w:rsidP="001C3405">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一、承认集体谈判的权利。</w:t>
      </w:r>
    </w:p>
    <w:p w:rsidR="00A11FD6" w:rsidRPr="00A11FD6" w:rsidRDefault="00A11FD6" w:rsidP="001C3405">
      <w:pPr>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二、法律应在集体协定和合同、一般和行业最低工资和工资增长额、复职、付薪休假和假期、资历计算、工作时间、加班、周日或晚班的工资差额、圣诞节奖金、股票发行、奖金和其他利润分享制度、赔偿金和离职金、职业母亲、职业和再培训及其它社会权利方面</w:t>
      </w:r>
      <w:r w:rsidR="00E46CC8">
        <w:rPr>
          <w:rFonts w:hint="eastAsia"/>
          <w:snapToGrid/>
          <w:lang w:val="en-GB"/>
        </w:rPr>
        <w:t>，</w:t>
      </w:r>
      <w:r w:rsidR="000B09B9" w:rsidRPr="00A11FD6">
        <w:rPr>
          <w:rFonts w:hint="eastAsia"/>
          <w:snapToGrid/>
          <w:lang w:val="en-GB"/>
        </w:rPr>
        <w:t>监管劳动关系。</w:t>
      </w:r>
    </w:p>
    <w:p w:rsidR="00A11FD6" w:rsidRPr="00A11FD6" w:rsidRDefault="00A11FD6" w:rsidP="00FC1208">
      <w:pPr>
        <w:spacing w:after="240"/>
        <w:ind w:left="510"/>
        <w:rPr>
          <w:b/>
          <w:snapToGrid/>
          <w:lang w:val="en-GB"/>
        </w:rPr>
      </w:pPr>
      <w:r w:rsidRPr="00A11FD6">
        <w:rPr>
          <w:b/>
          <w:snapToGrid/>
          <w:lang w:val="en-GB"/>
        </w:rPr>
        <w:tab/>
      </w:r>
      <w:r w:rsidR="00190808">
        <w:rPr>
          <w:rFonts w:hint="eastAsia"/>
          <w:iCs/>
          <w:snapToGrid/>
          <w:lang w:val="en-GB"/>
        </w:rPr>
        <w:t>“</w:t>
      </w:r>
      <w:r w:rsidR="000B09B9" w:rsidRPr="00A11FD6">
        <w:rPr>
          <w:rFonts w:hint="eastAsia"/>
          <w:snapToGrid/>
          <w:lang w:val="en-GB"/>
        </w:rPr>
        <w:t>三、国家应保护稳定的就业。禁止不公平解聘和在工作中所有形式的骚扰。法律应规定适当的处罚措施。</w:t>
      </w:r>
    </w:p>
    <w:p w:rsidR="00A11FD6" w:rsidRPr="00A11FD6" w:rsidRDefault="00A11FD6" w:rsidP="00FC1208">
      <w:pPr>
        <w:spacing w:after="160"/>
        <w:rPr>
          <w:b/>
          <w:snapToGrid/>
          <w:lang w:val="en-GB"/>
        </w:rPr>
      </w:pPr>
      <w:r w:rsidRPr="00A11FD6">
        <w:rPr>
          <w:b/>
          <w:snapToGrid/>
          <w:lang w:val="en-GB"/>
        </w:rPr>
        <w:tab/>
      </w:r>
      <w:r w:rsidR="00190808">
        <w:rPr>
          <w:rFonts w:ascii="SimSun" w:hAnsi="SimSun" w:hint="eastAsia"/>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50</w:t>
      </w:r>
      <w:r w:rsidR="000B09B9" w:rsidRPr="000208E5">
        <w:rPr>
          <w:rFonts w:ascii="Time New Roman" w:eastAsia="SimHei" w:hAnsi="Time New Roman" w:hint="eastAsia"/>
          <w:snapToGrid/>
          <w:lang w:val="en-GB"/>
        </w:rPr>
        <w:t>条</w:t>
      </w:r>
    </w:p>
    <w:p w:rsidR="00A11FD6" w:rsidRPr="00A11FD6" w:rsidRDefault="00A11FD6" w:rsidP="00FC1208">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国家应通过专门行政法庭和机构解决所有雇主和工人之间的劳动争议</w:t>
      </w:r>
      <w:r w:rsidR="00E46CC8">
        <w:rPr>
          <w:rFonts w:hint="eastAsia"/>
          <w:snapToGrid/>
          <w:lang w:val="en-GB"/>
        </w:rPr>
        <w:t>，</w:t>
      </w:r>
      <w:r w:rsidR="000B09B9" w:rsidRPr="00A11FD6">
        <w:rPr>
          <w:rFonts w:hint="eastAsia"/>
          <w:snapToGrid/>
          <w:lang w:val="en-GB"/>
        </w:rPr>
        <w:t>包括那些涉及行业安全和社会保障的争议。</w:t>
      </w:r>
    </w:p>
    <w:p w:rsidR="00A11FD6" w:rsidRPr="00A11FD6" w:rsidRDefault="00A11FD6" w:rsidP="00FC1208">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51</w:t>
      </w:r>
      <w:r w:rsidR="000B09B9" w:rsidRPr="000208E5">
        <w:rPr>
          <w:rFonts w:ascii="Time New Roman" w:eastAsia="SimHei" w:hAnsi="Time New Roman" w:hint="eastAsia"/>
          <w:snapToGrid/>
          <w:lang w:val="en-GB"/>
        </w:rPr>
        <w:t>条</w:t>
      </w:r>
    </w:p>
    <w:p w:rsidR="00A11FD6" w:rsidRPr="00A11FD6" w:rsidRDefault="00A11FD6" w:rsidP="00FC1208">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一、所有工人均享有根据法律规定成立工会的权利。</w:t>
      </w:r>
    </w:p>
    <w:p w:rsidR="00A11FD6" w:rsidRPr="00A11FD6" w:rsidRDefault="00A11FD6" w:rsidP="00FC1208">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二、国家应尊重统一、工会民主、政治多元主义、自主筹资、团结和国际性的工会原则。</w:t>
      </w:r>
    </w:p>
    <w:p w:rsidR="00A11FD6" w:rsidRPr="00A11FD6" w:rsidRDefault="00A11FD6" w:rsidP="00FC1208">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三、工会运动作为一种确保农村和城市工人获得保护、代表、协助、教育和文化活动的方法应得到承认和保证。</w:t>
      </w:r>
    </w:p>
    <w:p w:rsidR="00A11FD6" w:rsidRPr="00A11FD6" w:rsidRDefault="00A11FD6" w:rsidP="00FC1208">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四、国家应尊重工会的意识形态和组织上的独立。由于工会是由其上级组织设立并认可的</w:t>
      </w:r>
      <w:r w:rsidR="00E46CC8">
        <w:rPr>
          <w:rFonts w:hint="eastAsia"/>
          <w:snapToGrid/>
          <w:lang w:val="en-GB"/>
        </w:rPr>
        <w:t>，</w:t>
      </w:r>
      <w:r w:rsidR="000B09B9" w:rsidRPr="00A11FD6">
        <w:rPr>
          <w:rFonts w:hint="eastAsia"/>
          <w:snapToGrid/>
          <w:lang w:val="en-GB"/>
        </w:rPr>
        <w:t>工会应具有法律人格。</w:t>
      </w:r>
    </w:p>
    <w:p w:rsidR="00A11FD6" w:rsidRPr="00A11FD6" w:rsidRDefault="00A11FD6" w:rsidP="00FC1208">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五、</w:t>
      </w:r>
      <w:r w:rsidR="000B09B9" w:rsidRPr="00FC1208">
        <w:rPr>
          <w:rFonts w:hint="eastAsia"/>
          <w:spacing w:val="5"/>
          <w:lang w:val="en-GB"/>
        </w:rPr>
        <w:t>工会组织的有形和无形财产不应受到侵犯</w:t>
      </w:r>
      <w:r w:rsidR="00E46CC8" w:rsidRPr="00FC1208">
        <w:rPr>
          <w:rFonts w:hint="eastAsia"/>
          <w:spacing w:val="5"/>
          <w:lang w:val="en-GB"/>
        </w:rPr>
        <w:t>，</w:t>
      </w:r>
      <w:r w:rsidR="000B09B9" w:rsidRPr="00FC1208">
        <w:rPr>
          <w:rFonts w:hint="eastAsia"/>
          <w:spacing w:val="5"/>
          <w:lang w:val="en-GB"/>
        </w:rPr>
        <w:t>免于没收</w:t>
      </w:r>
      <w:r w:rsidR="00E46CC8" w:rsidRPr="00FC1208">
        <w:rPr>
          <w:rFonts w:hint="eastAsia"/>
          <w:spacing w:val="5"/>
          <w:lang w:val="en-GB"/>
        </w:rPr>
        <w:t>，</w:t>
      </w:r>
      <w:r w:rsidR="000B09B9" w:rsidRPr="00FC1208">
        <w:rPr>
          <w:rFonts w:hint="eastAsia"/>
          <w:spacing w:val="5"/>
          <w:lang w:val="en-GB"/>
        </w:rPr>
        <w:t>并不可分配</w:t>
      </w:r>
      <w:r w:rsidR="000B09B9" w:rsidRPr="00A11FD6">
        <w:rPr>
          <w:rFonts w:hint="eastAsia"/>
          <w:snapToGrid/>
          <w:lang w:val="en-GB"/>
        </w:rPr>
        <w:t>。</w:t>
      </w:r>
    </w:p>
    <w:p w:rsidR="00A11FD6" w:rsidRPr="000208E5" w:rsidRDefault="00A11FD6" w:rsidP="00FC1208">
      <w:pPr>
        <w:ind w:left="510"/>
        <w:rPr>
          <w:b/>
          <w:snapToGrid/>
          <w:spacing w:val="6"/>
          <w:lang w:val="en-GB"/>
        </w:rPr>
      </w:pPr>
      <w:r w:rsidRPr="000208E5">
        <w:rPr>
          <w:b/>
          <w:snapToGrid/>
          <w:spacing w:val="6"/>
          <w:lang w:val="en-GB"/>
        </w:rPr>
        <w:tab/>
      </w:r>
      <w:r w:rsidR="00190808" w:rsidRPr="000208E5">
        <w:rPr>
          <w:rFonts w:ascii="SimSun" w:hAnsi="SimSun" w:cs="SimSun" w:hint="eastAsia"/>
          <w:bCs/>
          <w:snapToGrid/>
          <w:spacing w:val="6"/>
          <w:lang w:val="en-GB"/>
        </w:rPr>
        <w:t>“</w:t>
      </w:r>
      <w:r w:rsidR="000B09B9" w:rsidRPr="000208E5">
        <w:rPr>
          <w:rFonts w:hint="eastAsia"/>
          <w:snapToGrid/>
          <w:spacing w:val="6"/>
          <w:lang w:val="en-GB"/>
        </w:rPr>
        <w:t>六、工会领导享有工会特权。他们在任期结束后一年内不得被解聘。他们的社会权利不得被剥夺</w:t>
      </w:r>
      <w:r w:rsidR="00E46CC8">
        <w:rPr>
          <w:rFonts w:hint="eastAsia"/>
          <w:snapToGrid/>
          <w:spacing w:val="6"/>
          <w:lang w:val="en-GB"/>
        </w:rPr>
        <w:t>，</w:t>
      </w:r>
      <w:r w:rsidR="000B09B9" w:rsidRPr="000208E5">
        <w:rPr>
          <w:rFonts w:hint="eastAsia"/>
          <w:snapToGrid/>
          <w:spacing w:val="6"/>
          <w:lang w:val="en-GB"/>
        </w:rPr>
        <w:t>并且他们不得因从事其工会工作而采取的行动被起诉或监禁。</w:t>
      </w:r>
    </w:p>
    <w:p w:rsidR="00A11FD6" w:rsidRDefault="00A11FD6" w:rsidP="0098156A">
      <w:pPr>
        <w:spacing w:after="240"/>
        <w:ind w:left="510"/>
        <w:rPr>
          <w:rFonts w:hint="eastAsia"/>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七、自雇工人为保护自身利益</w:t>
      </w:r>
      <w:r w:rsidR="00E46CC8">
        <w:rPr>
          <w:rFonts w:hint="eastAsia"/>
          <w:snapToGrid/>
          <w:lang w:val="en-GB"/>
        </w:rPr>
        <w:t>，</w:t>
      </w:r>
      <w:r w:rsidR="000B09B9" w:rsidRPr="00A11FD6">
        <w:rPr>
          <w:rFonts w:hint="eastAsia"/>
          <w:snapToGrid/>
          <w:lang w:val="en-GB"/>
        </w:rPr>
        <w:t>有结社的权利。</w:t>
      </w:r>
    </w:p>
    <w:p w:rsidR="00A11FD6" w:rsidRPr="00A11FD6" w:rsidRDefault="00A11FD6" w:rsidP="0098156A">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52</w:t>
      </w:r>
      <w:r w:rsidR="000B09B9" w:rsidRPr="000208E5">
        <w:rPr>
          <w:rFonts w:ascii="Time New Roman" w:eastAsia="SimHei" w:hAnsi="Time New Roman" w:hint="eastAsia"/>
          <w:snapToGrid/>
          <w:lang w:val="en-GB"/>
        </w:rPr>
        <w:t>条</w:t>
      </w:r>
    </w:p>
    <w:p w:rsidR="00A11FD6" w:rsidRPr="00A11FD6" w:rsidRDefault="00A11FD6" w:rsidP="0098156A">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一、承认和保证企业的结社自由。</w:t>
      </w:r>
    </w:p>
    <w:p w:rsidR="00A11FD6" w:rsidRPr="00A11FD6" w:rsidRDefault="00A11FD6" w:rsidP="0098156A">
      <w:pPr>
        <w:ind w:left="510"/>
        <w:rPr>
          <w:rFonts w:hint="eastAsia"/>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二、国家应根据组建社团的章程</w:t>
      </w:r>
      <w:r w:rsidR="00E46CC8">
        <w:rPr>
          <w:rFonts w:hint="eastAsia"/>
          <w:snapToGrid/>
          <w:lang w:val="en-GB"/>
        </w:rPr>
        <w:t>，</w:t>
      </w:r>
      <w:r w:rsidR="000B09B9" w:rsidRPr="00A11FD6">
        <w:rPr>
          <w:rFonts w:hint="eastAsia"/>
          <w:snapToGrid/>
          <w:lang w:val="en-GB"/>
        </w:rPr>
        <w:t>保证对商业团体的法律人格以及商业组织的民主形式的承认。</w:t>
      </w:r>
    </w:p>
    <w:p w:rsidR="00A11FD6" w:rsidRPr="00A11FD6" w:rsidRDefault="00A11FD6" w:rsidP="0098156A">
      <w:pPr>
        <w:ind w:left="510"/>
        <w:rPr>
          <w:b/>
          <w:snapToGrid/>
          <w:lang w:val="en-GB"/>
        </w:rPr>
      </w:pPr>
      <w:r w:rsidRPr="00A11FD6">
        <w:rPr>
          <w:rFonts w:hint="eastAsia"/>
          <w:b/>
          <w:snapToGrid/>
          <w:lang w:val="en-GB"/>
        </w:rPr>
        <w:tab/>
      </w:r>
      <w:r w:rsidR="00190808">
        <w:rPr>
          <w:rFonts w:ascii="SimSun" w:hAnsi="SimSun" w:cs="SimSun" w:hint="eastAsia"/>
          <w:bCs/>
          <w:snapToGrid/>
          <w:lang w:val="en-GB"/>
        </w:rPr>
        <w:t>“</w:t>
      </w:r>
      <w:r w:rsidR="000B09B9" w:rsidRPr="00A11FD6">
        <w:rPr>
          <w:rFonts w:hint="eastAsia"/>
          <w:bCs/>
          <w:snapToGrid/>
          <w:lang w:val="en-GB"/>
        </w:rPr>
        <w:t>三</w:t>
      </w:r>
      <w:r w:rsidR="000B09B9" w:rsidRPr="00A11FD6">
        <w:rPr>
          <w:rFonts w:hint="eastAsia"/>
          <w:snapToGrid/>
          <w:lang w:val="en-GB"/>
        </w:rPr>
        <w:t>、国家应承认商业组织的培训制度。</w:t>
      </w:r>
    </w:p>
    <w:p w:rsidR="00A11FD6" w:rsidRPr="00A11FD6" w:rsidRDefault="00A11FD6" w:rsidP="0098156A">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四、商业组织的有形和无形财产不应受到侵犯</w:t>
      </w:r>
      <w:r w:rsidR="00E46CC8">
        <w:rPr>
          <w:rFonts w:hint="eastAsia"/>
          <w:snapToGrid/>
          <w:lang w:val="en-GB"/>
        </w:rPr>
        <w:t>，</w:t>
      </w:r>
      <w:r w:rsidR="000B09B9" w:rsidRPr="00A11FD6">
        <w:rPr>
          <w:rFonts w:hint="eastAsia"/>
          <w:snapToGrid/>
          <w:lang w:val="en-GB"/>
        </w:rPr>
        <w:t>并免于没收。</w:t>
      </w:r>
    </w:p>
    <w:p w:rsidR="00A11FD6" w:rsidRPr="000208E5" w:rsidRDefault="00A11FD6" w:rsidP="0098156A">
      <w:pPr>
        <w:spacing w:after="160"/>
        <w:rPr>
          <w:rFonts w:ascii="Time New Roman" w:eastAsia="SimHei" w:hAnsi="Time New Roman"/>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53</w:t>
      </w:r>
      <w:r w:rsidR="000B09B9" w:rsidRPr="000208E5">
        <w:rPr>
          <w:rFonts w:ascii="Time New Roman" w:eastAsia="SimHei" w:hAnsi="Time New Roman" w:hint="eastAsia"/>
          <w:snapToGrid/>
          <w:lang w:val="en-GB"/>
        </w:rPr>
        <w:t>条</w:t>
      </w:r>
    </w:p>
    <w:p w:rsidR="00A11FD6" w:rsidRPr="00A11FD6" w:rsidRDefault="00A11FD6" w:rsidP="0033419C">
      <w:pPr>
        <w:spacing w:after="240"/>
        <w:ind w:left="510"/>
        <w:rPr>
          <w:b/>
          <w:snapToGrid/>
          <w:lang w:val="en-GB"/>
        </w:rPr>
      </w:pPr>
      <w:r w:rsidRPr="00A11FD6">
        <w:rPr>
          <w:b/>
          <w:snapToGrid/>
          <w:lang w:val="en-GB"/>
        </w:rPr>
        <w:tab/>
      </w:r>
      <w:r w:rsidR="00190808" w:rsidRPr="0033419C">
        <w:rPr>
          <w:rFonts w:ascii="SimSun" w:hAnsi="SimSun" w:cs="SimSun" w:hint="eastAsia"/>
          <w:bCs/>
          <w:spacing w:val="2"/>
          <w:lang w:val="en-GB"/>
        </w:rPr>
        <w:t>“</w:t>
      </w:r>
      <w:r w:rsidR="000B09B9" w:rsidRPr="0033419C">
        <w:rPr>
          <w:rFonts w:hint="eastAsia"/>
          <w:bCs/>
          <w:spacing w:val="2"/>
          <w:lang w:val="en-GB"/>
        </w:rPr>
        <w:t>保证工人为保护自身权利根据法律行使法定权利停止工作进行罢工的权利</w:t>
      </w:r>
      <w:r w:rsidR="000B09B9" w:rsidRPr="00A11FD6">
        <w:rPr>
          <w:rFonts w:hint="eastAsia"/>
          <w:bCs/>
          <w:snapToGrid/>
          <w:lang w:val="en-GB"/>
        </w:rPr>
        <w:t>。</w:t>
      </w:r>
    </w:p>
    <w:p w:rsidR="00A11FD6" w:rsidRPr="00A11FD6" w:rsidRDefault="00A11FD6" w:rsidP="0033419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54</w:t>
      </w:r>
      <w:r w:rsidR="000B09B9" w:rsidRPr="000208E5">
        <w:rPr>
          <w:rFonts w:ascii="Time New Roman" w:eastAsia="SimHei" w:hAnsi="Time New Roman" w:hint="eastAsia"/>
          <w:snapToGrid/>
          <w:lang w:val="en-GB"/>
        </w:rPr>
        <w:t>条</w:t>
      </w:r>
    </w:p>
    <w:p w:rsidR="00A11FD6" w:rsidRPr="0033419C" w:rsidRDefault="00A11FD6" w:rsidP="0033419C">
      <w:pPr>
        <w:ind w:left="510"/>
        <w:rPr>
          <w:b/>
          <w:lang w:val="en-GB"/>
        </w:rPr>
      </w:pPr>
      <w:r w:rsidRPr="0033419C">
        <w:rPr>
          <w:b/>
          <w:lang w:val="en-GB"/>
        </w:rPr>
        <w:tab/>
      </w:r>
      <w:r w:rsidR="00190808" w:rsidRPr="0033419C">
        <w:rPr>
          <w:rFonts w:ascii="SimSun" w:hAnsi="SimSun" w:cs="SimSun" w:hint="eastAsia"/>
          <w:bCs/>
          <w:lang w:val="en-GB"/>
        </w:rPr>
        <w:t>“</w:t>
      </w:r>
      <w:r w:rsidR="000B09B9" w:rsidRPr="0033419C">
        <w:rPr>
          <w:rFonts w:hint="eastAsia"/>
          <w:lang w:val="en-GB"/>
        </w:rPr>
        <w:t>一、国家有责任制定就业政策</w:t>
      </w:r>
      <w:r w:rsidR="00E46CC8" w:rsidRPr="0033419C">
        <w:rPr>
          <w:rFonts w:hint="eastAsia"/>
          <w:lang w:val="en-GB"/>
        </w:rPr>
        <w:t>，</w:t>
      </w:r>
      <w:r w:rsidR="000B09B9" w:rsidRPr="0033419C">
        <w:rPr>
          <w:rFonts w:hint="eastAsia"/>
          <w:lang w:val="en-GB"/>
        </w:rPr>
        <w:t>防止失业和不充分就业</w:t>
      </w:r>
      <w:r w:rsidR="00E46CC8" w:rsidRPr="0033419C">
        <w:rPr>
          <w:rFonts w:hint="eastAsia"/>
          <w:lang w:val="en-GB"/>
        </w:rPr>
        <w:t>，</w:t>
      </w:r>
      <w:r w:rsidR="000B09B9" w:rsidRPr="0033419C">
        <w:rPr>
          <w:rFonts w:hint="eastAsia"/>
          <w:lang w:val="en-GB"/>
        </w:rPr>
        <w:t>以创建、维护和产生使工人可以获得正当工作和公平薪金的条件。</w:t>
      </w:r>
    </w:p>
    <w:p w:rsidR="00A11FD6" w:rsidRPr="0033419C" w:rsidRDefault="00A11FD6" w:rsidP="0033419C">
      <w:pPr>
        <w:ind w:left="510"/>
        <w:rPr>
          <w:b/>
          <w:lang w:val="en-GB"/>
        </w:rPr>
      </w:pPr>
      <w:r w:rsidRPr="0033419C">
        <w:rPr>
          <w:b/>
          <w:lang w:val="en-GB"/>
        </w:rPr>
        <w:tab/>
      </w:r>
      <w:r w:rsidR="00190808" w:rsidRPr="0033419C">
        <w:rPr>
          <w:rFonts w:ascii="SimSun" w:hAnsi="SimSun" w:cs="SimSun" w:hint="eastAsia"/>
          <w:bCs/>
          <w:lang w:val="en-GB"/>
        </w:rPr>
        <w:t>“</w:t>
      </w:r>
      <w:r w:rsidR="000B09B9" w:rsidRPr="0033419C">
        <w:rPr>
          <w:rFonts w:hint="eastAsia"/>
          <w:lang w:val="en-GB"/>
        </w:rPr>
        <w:t>二、国家和社会有责任保护和保卫国内工业和政府机构。</w:t>
      </w:r>
    </w:p>
    <w:p w:rsidR="00A11FD6" w:rsidRPr="00A11FD6" w:rsidRDefault="00A11FD6" w:rsidP="0033419C">
      <w:pPr>
        <w:spacing w:after="240"/>
        <w:ind w:left="510"/>
        <w:rPr>
          <w:b/>
          <w:snapToGrid/>
          <w:lang w:val="en-GB"/>
        </w:rPr>
      </w:pPr>
      <w:r w:rsidRPr="0033419C">
        <w:rPr>
          <w:b/>
          <w:lang w:val="en-GB"/>
        </w:rPr>
        <w:tab/>
      </w:r>
      <w:r w:rsidR="00190808" w:rsidRPr="0033419C">
        <w:rPr>
          <w:rFonts w:ascii="SimSun" w:hAnsi="SimSun" w:cs="SimSun" w:hint="eastAsia"/>
          <w:bCs/>
          <w:lang w:val="en-GB"/>
        </w:rPr>
        <w:t>“</w:t>
      </w:r>
      <w:r w:rsidR="000B09B9" w:rsidRPr="0033419C">
        <w:rPr>
          <w:rFonts w:hint="eastAsia"/>
          <w:lang w:val="en-GB"/>
        </w:rPr>
        <w:t>三、采取行动保卫他们的工作来源和保护社会利益的工人</w:t>
      </w:r>
      <w:r w:rsidR="00E46CC8" w:rsidRPr="0033419C">
        <w:rPr>
          <w:rFonts w:hint="eastAsia"/>
          <w:lang w:val="en-GB"/>
        </w:rPr>
        <w:t>，</w:t>
      </w:r>
      <w:r w:rsidR="000B09B9" w:rsidRPr="0033419C">
        <w:rPr>
          <w:rFonts w:hint="eastAsia"/>
          <w:lang w:val="en-GB"/>
        </w:rPr>
        <w:t>可以根据法律规定</w:t>
      </w:r>
      <w:r w:rsidR="00E46CC8" w:rsidRPr="0033419C">
        <w:rPr>
          <w:rFonts w:hint="eastAsia"/>
          <w:lang w:val="en-GB"/>
        </w:rPr>
        <w:t>，</w:t>
      </w:r>
      <w:r w:rsidR="000B09B9" w:rsidRPr="0033419C">
        <w:rPr>
          <w:rFonts w:hint="eastAsia"/>
          <w:lang w:val="en-GB"/>
        </w:rPr>
        <w:t>恢复或重组无偿付能力的、破产的或处于清算流程中的</w:t>
      </w:r>
      <w:r w:rsidR="00E46CC8" w:rsidRPr="0033419C">
        <w:rPr>
          <w:rFonts w:hint="eastAsia"/>
          <w:lang w:val="en-GB"/>
        </w:rPr>
        <w:t>，</w:t>
      </w:r>
      <w:r w:rsidR="000B09B9" w:rsidRPr="0033419C">
        <w:rPr>
          <w:rFonts w:hint="eastAsia"/>
          <w:lang w:val="en-GB"/>
        </w:rPr>
        <w:t>或在没有正当理由的情况下被关闭或遗弃的公司</w:t>
      </w:r>
      <w:r w:rsidR="00E46CC8" w:rsidRPr="0033419C">
        <w:rPr>
          <w:rFonts w:hint="eastAsia"/>
          <w:lang w:val="en-GB"/>
        </w:rPr>
        <w:t>，</w:t>
      </w:r>
      <w:r w:rsidR="000B09B9" w:rsidRPr="0033419C">
        <w:rPr>
          <w:rFonts w:hint="eastAsia"/>
          <w:lang w:val="en-GB"/>
        </w:rPr>
        <w:t>并应建立社区或社会企业。国家可以支持工人的行动</w:t>
      </w:r>
      <w:r w:rsidR="000B09B9" w:rsidRPr="00A11FD6">
        <w:rPr>
          <w:rFonts w:hint="eastAsia"/>
          <w:snapToGrid/>
          <w:lang w:val="en-GB"/>
        </w:rPr>
        <w:t>。</w:t>
      </w:r>
    </w:p>
    <w:p w:rsidR="00A11FD6" w:rsidRPr="00A11FD6" w:rsidRDefault="00A11FD6" w:rsidP="0033419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55</w:t>
      </w:r>
      <w:r w:rsidR="000B09B9" w:rsidRPr="000208E5">
        <w:rPr>
          <w:rFonts w:ascii="Time New Roman" w:eastAsia="SimHei" w:hAnsi="Time New Roman" w:hint="eastAsia"/>
          <w:snapToGrid/>
          <w:lang w:val="en-GB"/>
        </w:rPr>
        <w:t>条</w:t>
      </w:r>
    </w:p>
    <w:p w:rsidR="00A11FD6" w:rsidRDefault="00A11FD6" w:rsidP="00AF4815">
      <w:pPr>
        <w:ind w:left="510"/>
        <w:rPr>
          <w:rFonts w:ascii="SimSun" w:hAnsi="SimSun" w:cs="SimSun" w:hint="eastAsia"/>
          <w:bCs/>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合作制度基于团结、平等、互惠、公平分配和成员追求社会目标而非利润的原则。国家应通过法律手段鼓励和监管合作制度的建立。</w:t>
      </w:r>
      <w:r w:rsidR="000208E5">
        <w:rPr>
          <w:rFonts w:ascii="SimSun" w:hAnsi="SimSun" w:cs="SimSun" w:hint="eastAsia"/>
          <w:bCs/>
          <w:snapToGrid/>
          <w:lang w:val="en-GB"/>
        </w:rPr>
        <w:t>”</w:t>
      </w:r>
    </w:p>
    <w:p w:rsidR="00A11FD6" w:rsidRPr="000208E5" w:rsidRDefault="00E46CC8" w:rsidP="00DE2ADC">
      <w:pPr>
        <w:spacing w:after="240"/>
        <w:ind w:left="510"/>
        <w:rPr>
          <w:rFonts w:ascii="SimSun" w:hAnsi="SimSun" w:cs="SimSun"/>
          <w:bCs/>
          <w:snapToGrid/>
          <w:lang w:val="en-GB"/>
        </w:rPr>
      </w:pPr>
      <w:r>
        <w:rPr>
          <w:snapToGrid/>
          <w:lang w:val="en-GB"/>
        </w:rPr>
        <w:t>(</w:t>
      </w:r>
      <w:r w:rsidR="000B09B9" w:rsidRPr="000208E5">
        <w:rPr>
          <w:snapToGrid/>
          <w:lang w:val="en-GB"/>
        </w:rPr>
        <w:t>e</w:t>
      </w:r>
      <w:r>
        <w:rPr>
          <w:snapToGrid/>
          <w:lang w:val="en-GB"/>
        </w:rPr>
        <w:t>)</w:t>
      </w:r>
      <w:r w:rsidR="000208E5" w:rsidRPr="000208E5">
        <w:rPr>
          <w:rFonts w:hint="eastAsia"/>
          <w:lang w:val="en-GB"/>
        </w:rPr>
        <w:tab/>
      </w:r>
      <w:r w:rsidR="000B09B9" w:rsidRPr="00DE2ADC">
        <w:rPr>
          <w:rFonts w:hint="eastAsia"/>
          <w:snapToGrid/>
          <w:lang w:val="en-GB"/>
        </w:rPr>
        <w:t>家庭权利和保护儿童和青年</w:t>
      </w:r>
    </w:p>
    <w:p w:rsidR="00A11FD6" w:rsidRPr="000208E5" w:rsidRDefault="000B09B9" w:rsidP="000208E5">
      <w:pPr>
        <w:pStyle w:val="Heading4"/>
        <w:rPr>
          <w:rFonts w:ascii="Time New Roman" w:eastAsia="SimHei" w:hAnsi="Time New Roman"/>
          <w:b/>
          <w:u w:val="none"/>
          <w:lang w:val="en-GB"/>
        </w:rPr>
      </w:pPr>
      <w:r w:rsidRPr="000208E5">
        <w:rPr>
          <w:rFonts w:ascii="Time New Roman" w:eastAsia="SimHei" w:hAnsi="Time New Roman" w:hint="eastAsia"/>
          <w:u w:val="none"/>
          <w:lang w:val="en-GB"/>
        </w:rPr>
        <w:t>儿童和青年的权利</w:t>
      </w:r>
    </w:p>
    <w:p w:rsidR="00A11FD6" w:rsidRPr="00A11FD6" w:rsidRDefault="00A11FD6" w:rsidP="00DE2AD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58</w:t>
      </w:r>
      <w:r w:rsidR="000B09B9" w:rsidRPr="000208E5">
        <w:rPr>
          <w:rFonts w:ascii="Time New Roman" w:eastAsia="SimHei" w:hAnsi="Time New Roman" w:hint="eastAsia"/>
          <w:snapToGrid/>
          <w:lang w:val="en-GB"/>
        </w:rPr>
        <w:t>条</w:t>
      </w:r>
    </w:p>
    <w:p w:rsidR="00A11FD6" w:rsidRPr="00A11FD6" w:rsidRDefault="00A11FD6" w:rsidP="00DE2ADC">
      <w:pPr>
        <w:spacing w:after="240" w:line="324" w:lineRule="auto"/>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任何未成年人均被视为儿童或青年。儿童和青年拥有宪法规定范围内的得到承认的权利</w:t>
      </w:r>
      <w:r w:rsidR="00E46CC8">
        <w:rPr>
          <w:rFonts w:hint="eastAsia"/>
          <w:bCs/>
          <w:snapToGrid/>
          <w:lang w:val="en-GB"/>
        </w:rPr>
        <w:t>，</w:t>
      </w:r>
      <w:r w:rsidR="000B09B9" w:rsidRPr="00A11FD6">
        <w:rPr>
          <w:rFonts w:hint="eastAsia"/>
          <w:snapToGrid/>
          <w:lang w:val="en-GB"/>
        </w:rPr>
        <w:t>其发展、其种族、社会文化、性别和</w:t>
      </w:r>
      <w:r w:rsidR="000B09B9" w:rsidRPr="00A11FD6">
        <w:rPr>
          <w:rFonts w:hint="eastAsia"/>
          <w:bCs/>
          <w:snapToGrid/>
          <w:lang w:val="en-GB"/>
        </w:rPr>
        <w:t>代属特性</w:t>
      </w:r>
      <w:r w:rsidR="000B09B9" w:rsidRPr="00A11FD6">
        <w:rPr>
          <w:rFonts w:hint="eastAsia"/>
          <w:snapToGrid/>
          <w:lang w:val="en-GB"/>
        </w:rPr>
        <w:t>以及为满足其需求、兴趣和实现其抱负所固有的特别权利。</w:t>
      </w:r>
    </w:p>
    <w:p w:rsidR="00A11FD6" w:rsidRPr="00A11FD6" w:rsidRDefault="00A11FD6" w:rsidP="00DE2AD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59</w:t>
      </w:r>
      <w:r w:rsidR="000B09B9" w:rsidRPr="000208E5">
        <w:rPr>
          <w:rFonts w:ascii="Time New Roman" w:eastAsia="SimHei" w:hAnsi="Time New Roman" w:hint="eastAsia"/>
          <w:snapToGrid/>
          <w:lang w:val="en-GB"/>
        </w:rPr>
        <w:t>条</w:t>
      </w:r>
    </w:p>
    <w:p w:rsidR="00A11FD6" w:rsidRPr="00A11FD6" w:rsidRDefault="00A11FD6" w:rsidP="00DE2AD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一、每个儿童和青年均有全面发展的权利。</w:t>
      </w:r>
    </w:p>
    <w:p w:rsidR="00A11FD6" w:rsidRPr="00A11FD6" w:rsidRDefault="00A11FD6" w:rsidP="00DE2AD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、每个儿童和青年均有在其自然或领养家庭中生活和成长的权利。当这种情况不能实现或有悖于他或她的最高利益时</w:t>
      </w:r>
      <w:r w:rsidR="00E46CC8">
        <w:rPr>
          <w:rFonts w:hint="eastAsia"/>
          <w:snapToGrid/>
          <w:lang w:val="en-GB"/>
        </w:rPr>
        <w:t>，</w:t>
      </w:r>
      <w:r w:rsidR="000B09B9" w:rsidRPr="00A11FD6">
        <w:rPr>
          <w:rFonts w:hint="eastAsia"/>
          <w:snapToGrid/>
          <w:lang w:val="en-GB"/>
        </w:rPr>
        <w:t>他或她应有根据法律享有获得一个寄养家庭的权利。</w:t>
      </w:r>
    </w:p>
    <w:p w:rsidR="00A11FD6" w:rsidRPr="00A11FD6" w:rsidRDefault="00A11FD6" w:rsidP="00DE2ADC">
      <w:pPr>
        <w:spacing w:line="324" w:lineRule="auto"/>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三</w:t>
      </w:r>
      <w:r w:rsidR="000B09B9" w:rsidRPr="00A11FD6">
        <w:rPr>
          <w:rFonts w:hint="eastAsia"/>
          <w:snapToGrid/>
          <w:lang w:val="en-GB"/>
        </w:rPr>
        <w:t>、所有儿童和青年</w:t>
      </w:r>
      <w:r w:rsidR="00E46CC8">
        <w:rPr>
          <w:rFonts w:hint="eastAsia"/>
          <w:snapToGrid/>
          <w:lang w:val="en-GB"/>
        </w:rPr>
        <w:t>，</w:t>
      </w:r>
      <w:r w:rsidR="000B09B9" w:rsidRPr="00A11FD6">
        <w:rPr>
          <w:rFonts w:hint="eastAsia"/>
          <w:snapToGrid/>
          <w:lang w:val="en-GB"/>
        </w:rPr>
        <w:t>无论其出身</w:t>
      </w:r>
      <w:r w:rsidR="00E46CC8">
        <w:rPr>
          <w:rFonts w:hint="eastAsia"/>
          <w:snapToGrid/>
          <w:lang w:val="en-GB"/>
        </w:rPr>
        <w:t>，</w:t>
      </w:r>
      <w:r w:rsidR="000B09B9" w:rsidRPr="00A11FD6">
        <w:rPr>
          <w:rFonts w:hint="eastAsia"/>
          <w:snapToGrid/>
          <w:lang w:val="en-GB"/>
        </w:rPr>
        <w:t>均享有同样权利</w:t>
      </w:r>
      <w:r w:rsidR="00E46CC8">
        <w:rPr>
          <w:rFonts w:hint="eastAsia"/>
          <w:snapToGrid/>
          <w:lang w:val="en-GB"/>
        </w:rPr>
        <w:t>，</w:t>
      </w:r>
      <w:r w:rsidR="000B09B9" w:rsidRPr="00A11FD6">
        <w:rPr>
          <w:rFonts w:hint="eastAsia"/>
          <w:snapToGrid/>
          <w:lang w:val="en-GB"/>
        </w:rPr>
        <w:t>并负有对其父母的同样义务。父母对子女的歧视应受到法律处罚。</w:t>
      </w:r>
    </w:p>
    <w:p w:rsidR="00A11FD6" w:rsidRPr="00A11FD6" w:rsidRDefault="00A11FD6" w:rsidP="00DE2AD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四</w:t>
      </w:r>
      <w:r w:rsidR="000B09B9" w:rsidRPr="00A11FD6">
        <w:rPr>
          <w:rFonts w:hint="eastAsia"/>
          <w:snapToGrid/>
          <w:lang w:val="en-GB"/>
        </w:rPr>
        <w:t>、所有儿童和青年均有身份权和与其父母确认关系的权利。若他们的父母不详</w:t>
      </w:r>
      <w:r w:rsidR="00E46CC8">
        <w:rPr>
          <w:rFonts w:hint="eastAsia"/>
          <w:snapToGrid/>
          <w:lang w:val="en-GB"/>
        </w:rPr>
        <w:t>，</w:t>
      </w:r>
      <w:r w:rsidR="000B09B9" w:rsidRPr="00A11FD6">
        <w:rPr>
          <w:rFonts w:hint="eastAsia"/>
          <w:snapToGrid/>
          <w:lang w:val="en-GB"/>
        </w:rPr>
        <w:t>他们应使用商定的由负责看护他们的人员选择的姓氏。</w:t>
      </w:r>
    </w:p>
    <w:p w:rsidR="00A11FD6" w:rsidRPr="000208E5" w:rsidRDefault="00A11FD6" w:rsidP="00DE2ADC">
      <w:pPr>
        <w:spacing w:after="240"/>
        <w:ind w:left="510"/>
        <w:rPr>
          <w:b/>
          <w:snapToGrid/>
          <w:spacing w:val="6"/>
          <w:lang w:val="en-GB"/>
        </w:rPr>
      </w:pPr>
      <w:r w:rsidRPr="000208E5">
        <w:rPr>
          <w:b/>
          <w:snapToGrid/>
          <w:spacing w:val="6"/>
          <w:lang w:val="en-GB"/>
        </w:rPr>
        <w:tab/>
      </w:r>
      <w:r w:rsidR="00190808" w:rsidRPr="000208E5">
        <w:rPr>
          <w:rFonts w:ascii="SimSun" w:hAnsi="SimSun" w:cs="SimSun" w:hint="eastAsia"/>
          <w:bCs/>
          <w:snapToGrid/>
          <w:spacing w:val="6"/>
          <w:lang w:val="en-GB"/>
        </w:rPr>
        <w:t>“</w:t>
      </w:r>
      <w:r w:rsidR="000B09B9" w:rsidRPr="000208E5">
        <w:rPr>
          <w:snapToGrid/>
          <w:spacing w:val="6"/>
          <w:lang w:val="en-GB"/>
        </w:rPr>
        <w:t>五</w:t>
      </w:r>
      <w:r w:rsidR="000B09B9" w:rsidRPr="000208E5">
        <w:rPr>
          <w:rFonts w:hint="eastAsia"/>
          <w:snapToGrid/>
          <w:spacing w:val="6"/>
          <w:lang w:val="en-GB"/>
        </w:rPr>
        <w:t>、国家和社会应根据法律</w:t>
      </w:r>
      <w:r w:rsidR="00E46CC8">
        <w:rPr>
          <w:rFonts w:hint="eastAsia"/>
          <w:snapToGrid/>
          <w:spacing w:val="6"/>
          <w:lang w:val="en-GB"/>
        </w:rPr>
        <w:t>，</w:t>
      </w:r>
      <w:r w:rsidR="000B09B9" w:rsidRPr="000208E5">
        <w:rPr>
          <w:rFonts w:hint="eastAsia"/>
          <w:snapToGrid/>
          <w:spacing w:val="6"/>
          <w:lang w:val="en-GB"/>
        </w:rPr>
        <w:t>保证对青年的保护和促进他们的发展</w:t>
      </w:r>
      <w:r w:rsidR="00E46CC8">
        <w:rPr>
          <w:rFonts w:hint="eastAsia"/>
          <w:snapToGrid/>
          <w:spacing w:val="6"/>
          <w:lang w:val="en-GB"/>
        </w:rPr>
        <w:t>，</w:t>
      </w:r>
      <w:r w:rsidR="000B09B9" w:rsidRPr="000208E5">
        <w:rPr>
          <w:rFonts w:hint="eastAsia"/>
          <w:snapToGrid/>
          <w:spacing w:val="6"/>
          <w:lang w:val="en-GB"/>
        </w:rPr>
        <w:t>并保证他们积极参与生产性、政治性、社会、经济和文化发展方面的活动</w:t>
      </w:r>
      <w:r w:rsidR="00E46CC8">
        <w:rPr>
          <w:rFonts w:hint="eastAsia"/>
          <w:snapToGrid/>
          <w:spacing w:val="6"/>
          <w:lang w:val="en-GB"/>
        </w:rPr>
        <w:t>，</w:t>
      </w:r>
      <w:r w:rsidR="000B09B9" w:rsidRPr="000208E5">
        <w:rPr>
          <w:rFonts w:hint="eastAsia"/>
          <w:snapToGrid/>
          <w:spacing w:val="6"/>
          <w:lang w:val="en-GB"/>
        </w:rPr>
        <w:t>不受任何歧视。</w:t>
      </w:r>
    </w:p>
    <w:p w:rsidR="00A11FD6" w:rsidRPr="00A11FD6" w:rsidRDefault="00A11FD6" w:rsidP="00DE2AD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60</w:t>
      </w:r>
      <w:r w:rsidR="000B09B9" w:rsidRPr="000208E5">
        <w:rPr>
          <w:rFonts w:ascii="Time New Roman" w:eastAsia="SimHei" w:hAnsi="Time New Roman" w:hint="eastAsia"/>
          <w:snapToGrid/>
          <w:lang w:val="en-GB"/>
        </w:rPr>
        <w:t>条</w:t>
      </w:r>
    </w:p>
    <w:p w:rsidR="00A11FD6" w:rsidRPr="00A11FD6" w:rsidRDefault="00A11FD6" w:rsidP="00DE2ADC">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国家、社会和家庭有责任</w:t>
      </w:r>
      <w:r w:rsidR="000B09B9" w:rsidRPr="00A11FD6">
        <w:rPr>
          <w:rFonts w:hint="eastAsia"/>
          <w:snapToGrid/>
          <w:lang w:val="en-GB"/>
        </w:rPr>
        <w:t>保证儿童或青年的最高利益得到优先考虑。这些利益包括他或她的权利的突出地位</w:t>
      </w:r>
      <w:r w:rsidR="00E46CC8">
        <w:rPr>
          <w:rFonts w:hint="eastAsia"/>
          <w:snapToGrid/>
          <w:lang w:val="en-GB"/>
        </w:rPr>
        <w:t>，</w:t>
      </w:r>
      <w:r w:rsidR="000B09B9" w:rsidRPr="00A11FD6">
        <w:rPr>
          <w:rFonts w:hint="eastAsia"/>
          <w:snapToGrid/>
          <w:lang w:val="en-GB"/>
        </w:rPr>
        <w:t>他或她在任何情况下受到优先保护和协助与得到公共和私人部门优先照顾的权利</w:t>
      </w:r>
      <w:r w:rsidR="00E46CC8">
        <w:rPr>
          <w:rFonts w:hint="eastAsia"/>
          <w:snapToGrid/>
          <w:lang w:val="en-GB"/>
        </w:rPr>
        <w:t>，</w:t>
      </w:r>
      <w:r w:rsidR="000B09B9" w:rsidRPr="00A11FD6">
        <w:rPr>
          <w:rFonts w:hint="eastAsia"/>
          <w:snapToGrid/>
          <w:lang w:val="en-GB"/>
        </w:rPr>
        <w:t>以及在专门工作人员协助下快速和及时地获得公正司法的权利。</w:t>
      </w:r>
    </w:p>
    <w:p w:rsidR="00A11FD6" w:rsidRPr="00A11FD6" w:rsidRDefault="00A11FD6" w:rsidP="00DE2AD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61</w:t>
      </w:r>
      <w:r w:rsidR="000B09B9" w:rsidRPr="000208E5">
        <w:rPr>
          <w:rFonts w:ascii="Time New Roman" w:eastAsia="SimHei" w:hAnsi="Time New Roman" w:hint="eastAsia"/>
          <w:snapToGrid/>
          <w:lang w:val="en-GB"/>
        </w:rPr>
        <w:t>条</w:t>
      </w:r>
    </w:p>
    <w:p w:rsidR="00A11FD6" w:rsidRPr="00A11FD6" w:rsidRDefault="00A11FD6" w:rsidP="00DE2ADC">
      <w:pPr>
        <w:widowControl w:val="0"/>
        <w:spacing w:line="312" w:lineRule="auto"/>
        <w:ind w:left="510"/>
        <w:rPr>
          <w:rFonts w:hint="eastAsia"/>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一、在家庭或社会中对儿童和青年实施的所有形式的暴力行为均应被禁止和处罚。</w:t>
      </w:r>
    </w:p>
    <w:p w:rsidR="00A11FD6" w:rsidRPr="00A11FD6" w:rsidRDefault="00A11FD6" w:rsidP="00DE2ADC">
      <w:pPr>
        <w:ind w:left="510"/>
        <w:rPr>
          <w:b/>
          <w:snapToGrid/>
          <w:lang w:val="en-GB"/>
        </w:rPr>
      </w:pPr>
      <w:r w:rsidRPr="00A11FD6">
        <w:rPr>
          <w:rFonts w:hint="eastAsia"/>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、禁止强迫儿童劳动和剥削儿童。儿童和青年在家庭和社会中的活动应旨在按照公民标准对其进行的全面塑造</w:t>
      </w:r>
      <w:r w:rsidR="00E46CC8">
        <w:rPr>
          <w:rFonts w:hint="eastAsia"/>
          <w:snapToGrid/>
          <w:lang w:val="en-GB"/>
        </w:rPr>
        <w:t>，</w:t>
      </w:r>
      <w:r w:rsidR="000B09B9" w:rsidRPr="00A11FD6">
        <w:rPr>
          <w:rFonts w:hint="eastAsia"/>
          <w:snapToGrid/>
          <w:lang w:val="en-GB"/>
        </w:rPr>
        <w:t>并应具有构形功能。关于他们得到保护的权利、保证和体制机制应制定特别规定。</w:t>
      </w:r>
    </w:p>
    <w:p w:rsidR="00A11FD6" w:rsidRPr="00A11FD6" w:rsidRDefault="00A11FD6" w:rsidP="00DE2ADC">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第六节</w:t>
      </w:r>
      <w:r w:rsidR="00E46CC8">
        <w:rPr>
          <w:rFonts w:hint="eastAsia"/>
          <w:snapToGrid/>
          <w:lang w:val="en-GB"/>
        </w:rPr>
        <w:t>：</w:t>
      </w:r>
      <w:r w:rsidR="000B09B9" w:rsidRPr="00A11FD6">
        <w:rPr>
          <w:rFonts w:hint="eastAsia"/>
          <w:snapToGrid/>
          <w:lang w:val="en-GB"/>
        </w:rPr>
        <w:t>家庭权</w:t>
      </w:r>
    </w:p>
    <w:p w:rsidR="00A11FD6" w:rsidRPr="00A11FD6" w:rsidRDefault="00A11FD6" w:rsidP="00DE2AD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208E5">
        <w:rPr>
          <w:rFonts w:ascii="Time New Roman" w:eastAsia="SimHei" w:hAnsi="Time New Roman" w:hint="eastAsia"/>
          <w:snapToGrid/>
          <w:lang w:val="en-GB"/>
        </w:rPr>
        <w:t>第</w:t>
      </w:r>
      <w:r w:rsidR="000B09B9" w:rsidRPr="000208E5">
        <w:rPr>
          <w:rFonts w:ascii="Time New Roman" w:eastAsia="SimHei" w:hAnsi="Time New Roman"/>
          <w:b/>
          <w:snapToGrid/>
          <w:lang w:val="en-GB"/>
        </w:rPr>
        <w:t>62</w:t>
      </w:r>
      <w:r w:rsidR="000B09B9" w:rsidRPr="000208E5">
        <w:rPr>
          <w:rFonts w:ascii="Time New Roman" w:eastAsia="SimHei" w:hAnsi="Time New Roman" w:hint="eastAsia"/>
          <w:snapToGrid/>
          <w:lang w:val="en-GB"/>
        </w:rPr>
        <w:t>条</w:t>
      </w:r>
    </w:p>
    <w:p w:rsidR="00A11FD6" w:rsidRPr="00A11FD6" w:rsidRDefault="00A11FD6" w:rsidP="002649BC">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国家承认并保护作为社会基本核心的家庭</w:t>
      </w:r>
      <w:r w:rsidR="00E46CC8">
        <w:rPr>
          <w:rFonts w:hint="eastAsia"/>
          <w:bCs/>
          <w:snapToGrid/>
          <w:lang w:val="en-GB"/>
        </w:rPr>
        <w:t>，</w:t>
      </w:r>
      <w:r w:rsidR="000B09B9" w:rsidRPr="00A11FD6">
        <w:rPr>
          <w:rFonts w:hint="eastAsia"/>
          <w:bCs/>
          <w:snapToGrid/>
          <w:lang w:val="en-GB"/>
        </w:rPr>
        <w:t>并应保证其全面发展所需的社会和经济条件。所有家庭成员均享有同样权利和负有同样责任</w:t>
      </w:r>
      <w:r w:rsidR="00E46CC8">
        <w:rPr>
          <w:rFonts w:hint="eastAsia"/>
          <w:bCs/>
          <w:snapToGrid/>
          <w:lang w:val="en-GB"/>
        </w:rPr>
        <w:t>，</w:t>
      </w:r>
      <w:r w:rsidR="000B09B9" w:rsidRPr="00A11FD6">
        <w:rPr>
          <w:rFonts w:hint="eastAsia"/>
          <w:bCs/>
          <w:snapToGrid/>
          <w:lang w:val="en-GB"/>
        </w:rPr>
        <w:t>并具有同等机会。</w:t>
      </w:r>
    </w:p>
    <w:p w:rsidR="00A11FD6" w:rsidRPr="00A11FD6" w:rsidRDefault="00A11FD6" w:rsidP="002649B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80DC0">
        <w:rPr>
          <w:rFonts w:ascii="Time New Roman" w:eastAsia="SimHei" w:hAnsi="Time New Roman" w:hint="eastAsia"/>
          <w:snapToGrid/>
          <w:lang w:val="en-GB"/>
        </w:rPr>
        <w:t>第</w:t>
      </w:r>
      <w:r w:rsidR="000B09B9" w:rsidRPr="00080DC0">
        <w:rPr>
          <w:rFonts w:ascii="Time New Roman" w:eastAsia="SimHei" w:hAnsi="Time New Roman"/>
          <w:b/>
          <w:snapToGrid/>
          <w:lang w:val="en-GB"/>
        </w:rPr>
        <w:t>63</w:t>
      </w:r>
      <w:r w:rsidR="000B09B9" w:rsidRPr="00080DC0">
        <w:rPr>
          <w:rFonts w:ascii="Time New Roman" w:eastAsia="SimHei" w:hAnsi="Time New Roman" w:hint="eastAsia"/>
          <w:snapToGrid/>
          <w:lang w:val="en-GB"/>
        </w:rPr>
        <w:t>条</w:t>
      </w:r>
    </w:p>
    <w:p w:rsidR="00A11FD6" w:rsidRPr="00A11FD6" w:rsidRDefault="00A11FD6" w:rsidP="002649B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一、男女之间的婚姻具有法律约束力</w:t>
      </w:r>
      <w:r w:rsidR="00E46CC8">
        <w:rPr>
          <w:rFonts w:hint="eastAsia"/>
          <w:snapToGrid/>
          <w:lang w:val="en-GB"/>
        </w:rPr>
        <w:t>，</w:t>
      </w:r>
      <w:r w:rsidR="000B09B9" w:rsidRPr="00A11FD6">
        <w:rPr>
          <w:rFonts w:hint="eastAsia"/>
          <w:snapToGrid/>
          <w:lang w:val="en-GB"/>
        </w:rPr>
        <w:t>并是以配偶间的平等权利和责任为基础的。</w:t>
      </w:r>
    </w:p>
    <w:p w:rsidR="00A11FD6" w:rsidRPr="00A11FD6" w:rsidRDefault="00A11FD6" w:rsidP="002649BC">
      <w:pPr>
        <w:spacing w:after="240" w:line="300" w:lineRule="auto"/>
        <w:ind w:left="510"/>
        <w:rPr>
          <w:rFonts w:hint="eastAsia"/>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、男女之间稳定的、一夫一妻的且没有法律障碍的同居</w:t>
      </w:r>
      <w:r w:rsidR="00E46CC8">
        <w:rPr>
          <w:rFonts w:hint="eastAsia"/>
          <w:snapToGrid/>
          <w:lang w:val="en-GB"/>
        </w:rPr>
        <w:t>，</w:t>
      </w:r>
      <w:r w:rsidR="000B09B9" w:rsidRPr="00A11FD6">
        <w:rPr>
          <w:rFonts w:hint="eastAsia"/>
          <w:snapToGrid/>
          <w:lang w:val="en-GB"/>
        </w:rPr>
        <w:t>应在有关性伴侣的个人和财产关系</w:t>
      </w:r>
      <w:r w:rsidR="00E46CC8">
        <w:rPr>
          <w:rFonts w:hint="eastAsia"/>
          <w:snapToGrid/>
          <w:lang w:val="en-GB"/>
        </w:rPr>
        <w:t>，</w:t>
      </w:r>
      <w:r w:rsidR="000B09B9" w:rsidRPr="00A11FD6">
        <w:rPr>
          <w:rFonts w:hint="eastAsia"/>
          <w:snapToGrid/>
          <w:lang w:val="en-GB"/>
        </w:rPr>
        <w:t>以及领养子女或此种关系下生育的子女方面</w:t>
      </w:r>
      <w:r w:rsidR="00E46CC8">
        <w:rPr>
          <w:rFonts w:hint="eastAsia"/>
          <w:snapToGrid/>
          <w:lang w:val="en-GB"/>
        </w:rPr>
        <w:t>，</w:t>
      </w:r>
      <w:r w:rsidR="000B09B9" w:rsidRPr="00A11FD6">
        <w:rPr>
          <w:rFonts w:hint="eastAsia"/>
          <w:snapToGrid/>
          <w:lang w:val="en-GB"/>
        </w:rPr>
        <w:t>与婚姻具有同等法律效力。</w:t>
      </w:r>
    </w:p>
    <w:p w:rsidR="00A11FD6" w:rsidRPr="00A11FD6" w:rsidRDefault="00A11FD6" w:rsidP="002649B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F77C79">
        <w:rPr>
          <w:rFonts w:ascii="Time New Roman" w:eastAsia="SimHei" w:hAnsi="Time New Roman" w:hint="eastAsia"/>
          <w:snapToGrid/>
          <w:lang w:val="en-GB"/>
        </w:rPr>
        <w:t>第</w:t>
      </w:r>
      <w:r w:rsidR="000B09B9" w:rsidRPr="00F77C79">
        <w:rPr>
          <w:rFonts w:ascii="Time New Roman" w:eastAsia="SimHei" w:hAnsi="Time New Roman"/>
          <w:b/>
          <w:snapToGrid/>
          <w:lang w:val="en-GB"/>
        </w:rPr>
        <w:t>64</w:t>
      </w:r>
      <w:r w:rsidR="000B09B9" w:rsidRPr="00F77C79">
        <w:rPr>
          <w:rFonts w:ascii="Time New Roman" w:eastAsia="SimHei" w:hAnsi="Time New Roman" w:hint="eastAsia"/>
          <w:snapToGrid/>
          <w:lang w:val="en-GB"/>
        </w:rPr>
        <w:t>条</w:t>
      </w:r>
    </w:p>
    <w:p w:rsidR="00A11FD6" w:rsidRPr="00A11FD6" w:rsidRDefault="00A11FD6" w:rsidP="002649BC">
      <w:pPr>
        <w:ind w:left="510"/>
        <w:rPr>
          <w:rFonts w:hint="eastAsia"/>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一、配偶和性伴侣必须在平等条件下并通过共同努力</w:t>
      </w:r>
      <w:r w:rsidR="00E46CC8">
        <w:rPr>
          <w:rFonts w:hint="eastAsia"/>
          <w:snapToGrid/>
          <w:lang w:val="en-GB"/>
        </w:rPr>
        <w:t>，</w:t>
      </w:r>
      <w:r w:rsidR="000B09B9" w:rsidRPr="00A11FD6">
        <w:rPr>
          <w:rFonts w:hint="eastAsia"/>
          <w:snapToGrid/>
          <w:lang w:val="en-GB"/>
        </w:rPr>
        <w:t>维护家庭</w:t>
      </w:r>
      <w:r w:rsidR="00E46CC8">
        <w:rPr>
          <w:rFonts w:hint="eastAsia"/>
          <w:snapToGrid/>
          <w:lang w:val="en-GB"/>
        </w:rPr>
        <w:t>，</w:t>
      </w:r>
      <w:r w:rsidR="000B09B9" w:rsidRPr="00A11FD6">
        <w:rPr>
          <w:rFonts w:hint="eastAsia"/>
          <w:snapToGrid/>
          <w:lang w:val="en-GB"/>
        </w:rPr>
        <w:t>并为家庭及其子女在未成年时或有残疾情况下的教育和全面养育承担责任。</w:t>
      </w:r>
    </w:p>
    <w:p w:rsidR="00A11FD6" w:rsidRPr="00A11FD6" w:rsidRDefault="00A11FD6" w:rsidP="002649BC">
      <w:pPr>
        <w:spacing w:after="240"/>
        <w:ind w:left="510"/>
        <w:rPr>
          <w:b/>
          <w:snapToGrid/>
          <w:lang w:val="en-GB"/>
        </w:rPr>
      </w:pPr>
      <w:r w:rsidRPr="00A11FD6">
        <w:rPr>
          <w:rFonts w:hint="eastAsia"/>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、国家应保护并协助那些对家庭承担责任的人履行其职责。</w:t>
      </w:r>
    </w:p>
    <w:p w:rsidR="00A11FD6" w:rsidRPr="00A11FD6" w:rsidRDefault="00A11FD6" w:rsidP="002649B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F77C79">
        <w:rPr>
          <w:rFonts w:ascii="Time New Roman" w:eastAsia="SimHei" w:hAnsi="Time New Roman" w:hint="eastAsia"/>
          <w:snapToGrid/>
          <w:lang w:val="en-GB"/>
        </w:rPr>
        <w:t>第</w:t>
      </w:r>
      <w:r w:rsidR="000B09B9" w:rsidRPr="00F77C79">
        <w:rPr>
          <w:rFonts w:ascii="Time New Roman" w:eastAsia="SimHei" w:hAnsi="Time New Roman"/>
          <w:b/>
          <w:snapToGrid/>
          <w:lang w:val="en-GB"/>
        </w:rPr>
        <w:t>65</w:t>
      </w:r>
      <w:r w:rsidR="000B09B9" w:rsidRPr="00F77C79">
        <w:rPr>
          <w:rFonts w:ascii="Time New Roman" w:eastAsia="SimHei" w:hAnsi="Time New Roman" w:hint="eastAsia"/>
          <w:snapToGrid/>
          <w:lang w:val="en-GB"/>
        </w:rPr>
        <w:t>条</w:t>
      </w:r>
    </w:p>
    <w:p w:rsidR="00A11FD6" w:rsidRPr="00A11FD6" w:rsidRDefault="00A11FD6" w:rsidP="002649BC">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为儿童和青年的最高利益和身份权</w:t>
      </w:r>
      <w:r w:rsidR="00E46CC8">
        <w:rPr>
          <w:rFonts w:hint="eastAsia"/>
          <w:bCs/>
          <w:snapToGrid/>
          <w:lang w:val="en-GB"/>
        </w:rPr>
        <w:t>，</w:t>
      </w:r>
      <w:r w:rsidR="000B09B9" w:rsidRPr="00A11FD6">
        <w:rPr>
          <w:rFonts w:hint="eastAsia"/>
          <w:bCs/>
          <w:snapToGrid/>
          <w:lang w:val="en-GB"/>
        </w:rPr>
        <w:t>应由母亲或父亲通过声明形式提出其血统</w:t>
      </w:r>
      <w:r w:rsidR="000B09B9" w:rsidRPr="00A11FD6">
        <w:rPr>
          <w:rFonts w:hint="eastAsia"/>
          <w:snapToGrid/>
          <w:lang w:val="en-GB"/>
        </w:rPr>
        <w:t>假定。此假定应为有效</w:t>
      </w:r>
      <w:r w:rsidR="00E46CC8">
        <w:rPr>
          <w:rFonts w:hint="eastAsia"/>
          <w:snapToGrid/>
          <w:lang w:val="en-GB"/>
        </w:rPr>
        <w:t>，</w:t>
      </w:r>
      <w:r w:rsidR="000B09B9" w:rsidRPr="00A11FD6">
        <w:rPr>
          <w:rFonts w:hint="eastAsia"/>
          <w:snapToGrid/>
          <w:lang w:val="en-GB"/>
        </w:rPr>
        <w:t>除非否认亲子关系的一方提供相反证据。若该证据使假定无效</w:t>
      </w:r>
      <w:r w:rsidR="00E46CC8">
        <w:rPr>
          <w:rFonts w:hint="eastAsia"/>
          <w:snapToGrid/>
          <w:lang w:val="en-GB"/>
        </w:rPr>
        <w:t>，</w:t>
      </w:r>
      <w:r w:rsidR="000B09B9" w:rsidRPr="00A11FD6">
        <w:rPr>
          <w:rFonts w:hint="eastAsia"/>
          <w:snapToGrid/>
          <w:lang w:val="en-GB"/>
        </w:rPr>
        <w:t>所产生的费用应由声称有亲子关系的人承担。</w:t>
      </w:r>
    </w:p>
    <w:p w:rsidR="00A11FD6" w:rsidRPr="00A11FD6" w:rsidRDefault="00A11FD6" w:rsidP="002649B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F77C79">
        <w:rPr>
          <w:rFonts w:ascii="Time New Roman" w:eastAsia="SimHei" w:hAnsi="Time New Roman" w:hint="eastAsia"/>
          <w:snapToGrid/>
          <w:lang w:val="en-GB"/>
        </w:rPr>
        <w:t>第</w:t>
      </w:r>
      <w:r w:rsidR="000B09B9" w:rsidRPr="00F77C79">
        <w:rPr>
          <w:rFonts w:ascii="Time New Roman" w:eastAsia="SimHei" w:hAnsi="Time New Roman"/>
          <w:b/>
          <w:snapToGrid/>
          <w:lang w:val="en-GB"/>
        </w:rPr>
        <w:t>66</w:t>
      </w:r>
      <w:r w:rsidR="000B09B9" w:rsidRPr="00F77C79">
        <w:rPr>
          <w:rFonts w:ascii="Time New Roman" w:eastAsia="SimHei" w:hAnsi="Time New Roman" w:hint="eastAsia"/>
          <w:snapToGrid/>
          <w:lang w:val="en-GB"/>
        </w:rPr>
        <w:t>条</w:t>
      </w:r>
    </w:p>
    <w:p w:rsidR="00A11FD6" w:rsidRPr="00A11FD6" w:rsidRDefault="00A11FD6" w:rsidP="002649BC">
      <w:pPr>
        <w:spacing w:after="240"/>
        <w:ind w:left="510"/>
        <w:rPr>
          <w:rFonts w:hint="eastAsia"/>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保证女子和男子行使其性方面和生育方面的权利。</w:t>
      </w:r>
      <w:r w:rsidR="00F77C79">
        <w:rPr>
          <w:rFonts w:ascii="SimSun" w:hAnsi="SimSun" w:cs="SimSun" w:hint="eastAsia"/>
          <w:bCs/>
          <w:snapToGrid/>
          <w:lang w:val="en-GB"/>
        </w:rPr>
        <w:t>”</w:t>
      </w:r>
    </w:p>
    <w:p w:rsidR="00A11FD6" w:rsidRPr="00A11FD6" w:rsidRDefault="00E46CC8" w:rsidP="00F536E2">
      <w:pPr>
        <w:pStyle w:val="Heading4"/>
        <w:keepNext w:val="0"/>
        <w:keepLines w:val="0"/>
        <w:ind w:left="510"/>
        <w:rPr>
          <w:b/>
          <w:lang w:val="en-GB"/>
        </w:rPr>
      </w:pPr>
      <w:r>
        <w:rPr>
          <w:u w:val="none"/>
          <w:lang w:val="en-GB"/>
        </w:rPr>
        <w:t>(</w:t>
      </w:r>
      <w:r w:rsidR="000B09B9" w:rsidRPr="00F77C79">
        <w:rPr>
          <w:u w:val="none"/>
          <w:lang w:val="en-GB"/>
        </w:rPr>
        <w:t>f</w:t>
      </w:r>
      <w:r>
        <w:rPr>
          <w:u w:val="none"/>
          <w:lang w:val="en-GB"/>
        </w:rPr>
        <w:t>)</w:t>
      </w:r>
      <w:r w:rsidR="00F77C79" w:rsidRPr="00F77C79">
        <w:rPr>
          <w:rFonts w:hint="eastAsia"/>
          <w:u w:val="none"/>
          <w:lang w:val="en-GB"/>
        </w:rPr>
        <w:tab/>
      </w:r>
      <w:r w:rsidR="000B09B9" w:rsidRPr="002649BC">
        <w:rPr>
          <w:rFonts w:hint="eastAsia"/>
          <w:u w:val="none"/>
          <w:lang w:val="en-GB"/>
        </w:rPr>
        <w:t>逐条通过的宪法载有以下关于教育权利的部分</w:t>
      </w:r>
      <w:r w:rsidR="0001162D" w:rsidRPr="0001162D">
        <w:rPr>
          <w:rFonts w:hint="eastAsia"/>
          <w:u w:val="none"/>
          <w:lang w:val="en-GB"/>
        </w:rPr>
        <w:t>。</w:t>
      </w:r>
    </w:p>
    <w:p w:rsidR="00A11FD6" w:rsidRPr="00F77C79" w:rsidRDefault="000B09B9" w:rsidP="00F77C79">
      <w:pPr>
        <w:pStyle w:val="Heading4"/>
        <w:rPr>
          <w:rFonts w:ascii="Time New Roman" w:eastAsia="SimHei" w:hAnsi="Time New Roman"/>
          <w:b/>
          <w:u w:val="none"/>
          <w:lang w:val="en-GB"/>
        </w:rPr>
      </w:pPr>
      <w:r w:rsidRPr="00F77C79">
        <w:rPr>
          <w:rFonts w:ascii="Time New Roman" w:eastAsia="SimHei" w:hAnsi="Time New Roman" w:hint="eastAsia"/>
          <w:u w:val="none"/>
          <w:lang w:val="en-GB"/>
        </w:rPr>
        <w:t>教育、文化交流和文化权利</w:t>
      </w:r>
    </w:p>
    <w:p w:rsidR="00A11FD6" w:rsidRPr="00A11FD6" w:rsidRDefault="00A11FD6" w:rsidP="002649BC">
      <w:pPr>
        <w:spacing w:after="24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第一节</w:t>
      </w:r>
      <w:r w:rsidR="00E46CC8">
        <w:rPr>
          <w:rFonts w:hint="eastAsia"/>
          <w:snapToGrid/>
          <w:lang w:val="en-GB"/>
        </w:rPr>
        <w:t>：</w:t>
      </w:r>
      <w:r w:rsidR="000B09B9" w:rsidRPr="00A11FD6">
        <w:rPr>
          <w:rFonts w:hint="eastAsia"/>
          <w:snapToGrid/>
          <w:lang w:val="en-GB"/>
        </w:rPr>
        <w:t>教育</w:t>
      </w:r>
    </w:p>
    <w:p w:rsidR="00A11FD6" w:rsidRPr="00A11FD6" w:rsidRDefault="00A11FD6" w:rsidP="002649BC">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77</w:t>
      </w:r>
      <w:r w:rsidR="000B09B9" w:rsidRPr="0001162D">
        <w:rPr>
          <w:rFonts w:ascii="Time New Roman" w:eastAsia="SimHei" w:hAnsi="Time New Roman" w:hint="eastAsia"/>
          <w:snapToGrid/>
          <w:lang w:val="en-GB"/>
        </w:rPr>
        <w:t>条</w:t>
      </w:r>
    </w:p>
    <w:p w:rsidR="00A11FD6" w:rsidRPr="00A11FD6" w:rsidRDefault="00A11FD6" w:rsidP="002649B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一、教育是国家最高职能之一和主要财务责任</w:t>
      </w:r>
      <w:r w:rsidR="00E46CC8">
        <w:rPr>
          <w:rFonts w:hint="eastAsia"/>
          <w:snapToGrid/>
          <w:lang w:val="en-GB"/>
        </w:rPr>
        <w:t>，</w:t>
      </w:r>
      <w:r w:rsidR="000B09B9" w:rsidRPr="00A11FD6">
        <w:rPr>
          <w:rFonts w:hint="eastAsia"/>
          <w:snapToGrid/>
          <w:lang w:val="en-GB"/>
        </w:rPr>
        <w:t>国家对支持、保证和管理教育负有应尽的义务。</w:t>
      </w:r>
    </w:p>
    <w:p w:rsidR="00A11FD6" w:rsidRPr="00A11FD6" w:rsidRDefault="00A11FD6" w:rsidP="002649B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、国家和社会具有全面监护教育系统的作用</w:t>
      </w:r>
      <w:r w:rsidR="00E46CC8">
        <w:rPr>
          <w:rFonts w:hint="eastAsia"/>
          <w:snapToGrid/>
          <w:lang w:val="en-GB"/>
        </w:rPr>
        <w:t>，</w:t>
      </w:r>
      <w:r w:rsidR="000B09B9" w:rsidRPr="00A11FD6">
        <w:rPr>
          <w:rFonts w:hint="eastAsia"/>
          <w:snapToGrid/>
          <w:lang w:val="en-GB"/>
        </w:rPr>
        <w:t>教育系统由普通、替代和特殊教育以及高等职业教育构成。教育程序是以和谐和协作的标准进行的。</w:t>
      </w:r>
    </w:p>
    <w:p w:rsidR="00A11FD6" w:rsidRPr="00A11FD6" w:rsidRDefault="00A11FD6" w:rsidP="002649BC">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三</w:t>
      </w:r>
      <w:r w:rsidR="000B09B9" w:rsidRPr="00A11FD6">
        <w:rPr>
          <w:rFonts w:hint="eastAsia"/>
          <w:snapToGrid/>
          <w:lang w:val="en-GB"/>
        </w:rPr>
        <w:t>、教育系统由国家和私人教育机构</w:t>
      </w:r>
      <w:r w:rsidR="00E46CC8">
        <w:rPr>
          <w:rFonts w:hint="eastAsia"/>
          <w:snapToGrid/>
          <w:lang w:val="en-GB"/>
        </w:rPr>
        <w:t>，</w:t>
      </w:r>
      <w:r w:rsidR="000B09B9" w:rsidRPr="00A11FD6">
        <w:rPr>
          <w:rFonts w:hint="eastAsia"/>
          <w:snapToGrid/>
          <w:lang w:val="en-GB"/>
        </w:rPr>
        <w:t>以及由天主教堂开办的教育机构构成。</w:t>
      </w:r>
    </w:p>
    <w:p w:rsidR="00A11FD6" w:rsidRPr="00A11FD6" w:rsidRDefault="00A11FD6" w:rsidP="002649B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78</w:t>
      </w:r>
      <w:r w:rsidR="000B09B9" w:rsidRPr="0001162D">
        <w:rPr>
          <w:rFonts w:ascii="Time New Roman" w:eastAsia="SimHei" w:hAnsi="Time New Roman" w:hint="eastAsia"/>
          <w:snapToGrid/>
          <w:lang w:val="en-GB"/>
        </w:rPr>
        <w:t>条</w:t>
      </w:r>
    </w:p>
    <w:p w:rsidR="00A11FD6" w:rsidRPr="00A11FD6" w:rsidRDefault="00A11FD6" w:rsidP="002649B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一、教育应为统一、公开、普遍、民主、参与性、社区性、强调非殖民化和高质量的。</w:t>
      </w:r>
    </w:p>
    <w:p w:rsidR="00A11FD6" w:rsidRPr="00A11FD6" w:rsidRDefault="00A11FD6" w:rsidP="00F536E2">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、在整个教育系统中</w:t>
      </w:r>
      <w:r w:rsidR="00E46CC8">
        <w:rPr>
          <w:rFonts w:hint="eastAsia"/>
          <w:snapToGrid/>
          <w:lang w:val="en-GB"/>
        </w:rPr>
        <w:t>，</w:t>
      </w:r>
      <w:r w:rsidR="000B09B9" w:rsidRPr="00A11FD6">
        <w:rPr>
          <w:rFonts w:hint="eastAsia"/>
          <w:snapToGrid/>
          <w:lang w:val="en-GB"/>
        </w:rPr>
        <w:t>教育应为同一文化内、跨文化和多语种的。</w:t>
      </w:r>
    </w:p>
    <w:p w:rsidR="00A11FD6" w:rsidRPr="00A11FD6" w:rsidRDefault="00A11FD6" w:rsidP="002649BC">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三</w:t>
      </w:r>
      <w:r w:rsidR="000B09B9" w:rsidRPr="00A11FD6">
        <w:rPr>
          <w:rFonts w:hint="eastAsia"/>
          <w:snapToGrid/>
          <w:lang w:val="en-GB"/>
        </w:rPr>
        <w:t>、教育系统应基于开放、人文主义、科学、技术、生产性、领土、理论和实践、解放和变革、关键性和充满团结精神的教育。</w:t>
      </w:r>
    </w:p>
    <w:p w:rsidR="00A11FD6" w:rsidRPr="00A11FD6" w:rsidRDefault="00A11FD6" w:rsidP="002649BC">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四</w:t>
      </w:r>
      <w:r w:rsidR="000B09B9" w:rsidRPr="00A11FD6">
        <w:rPr>
          <w:rFonts w:hint="eastAsia"/>
          <w:snapToGrid/>
          <w:lang w:val="en-GB"/>
        </w:rPr>
        <w:t>、国家应保证对男子和女子进行与生活、工作和生产发展有关的职业教育和人道主义技术指导。</w:t>
      </w:r>
    </w:p>
    <w:p w:rsidR="00A11FD6" w:rsidRPr="00A11FD6" w:rsidRDefault="00A11FD6" w:rsidP="002649BC">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79</w:t>
      </w:r>
      <w:r w:rsidR="000B09B9" w:rsidRPr="0001162D">
        <w:rPr>
          <w:rFonts w:ascii="Time New Roman" w:eastAsia="SimHei" w:hAnsi="Time New Roman" w:hint="eastAsia"/>
          <w:snapToGrid/>
          <w:lang w:val="en-GB"/>
        </w:rPr>
        <w:t>条</w:t>
      </w:r>
    </w:p>
    <w:p w:rsidR="00A11FD6" w:rsidRPr="00A11FD6" w:rsidRDefault="00A11FD6" w:rsidP="00D22843">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教育应促进公民责任感、跨文化对话和道德观念。</w:t>
      </w:r>
      <w:r w:rsidR="000B09B9" w:rsidRPr="00A11FD6">
        <w:rPr>
          <w:rFonts w:hint="eastAsia"/>
          <w:snapToGrid/>
          <w:lang w:val="en-GB"/>
        </w:rPr>
        <w:t>价值观念应包括两性平等、无角色差异、拒绝暴力和全面实施人权。</w:t>
      </w:r>
    </w:p>
    <w:p w:rsidR="00A11FD6" w:rsidRPr="00A11FD6" w:rsidRDefault="00A11FD6" w:rsidP="00D22843">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80</w:t>
      </w:r>
      <w:r w:rsidR="000B09B9" w:rsidRPr="0001162D">
        <w:rPr>
          <w:rFonts w:ascii="Time New Roman" w:eastAsia="SimHei" w:hAnsi="Time New Roman" w:hint="eastAsia"/>
          <w:snapToGrid/>
          <w:lang w:val="en-GB"/>
        </w:rPr>
        <w:t>条</w:t>
      </w:r>
    </w:p>
    <w:p w:rsidR="00A11FD6" w:rsidRPr="00A11FD6" w:rsidRDefault="00A11FD6" w:rsidP="00F536E2">
      <w:pPr>
        <w:widowControl w:val="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一、教育的目的应为全面塑造个人</w:t>
      </w:r>
      <w:r w:rsidR="00E46CC8">
        <w:rPr>
          <w:rFonts w:hint="eastAsia"/>
          <w:snapToGrid/>
          <w:lang w:val="en-GB"/>
        </w:rPr>
        <w:t>，</w:t>
      </w:r>
      <w:r w:rsidR="000B09B9" w:rsidRPr="00A11FD6">
        <w:rPr>
          <w:rFonts w:hint="eastAsia"/>
          <w:snapToGrid/>
          <w:lang w:val="en-GB"/>
        </w:rPr>
        <w:t>培养生活中和对生活的关键社会良知。教育应着重于个人和团体培训</w:t>
      </w:r>
      <w:r w:rsidR="00E46CC8">
        <w:rPr>
          <w:rFonts w:hint="eastAsia"/>
          <w:snapToGrid/>
          <w:lang w:val="en-GB"/>
        </w:rPr>
        <w:t>；</w:t>
      </w:r>
      <w:r w:rsidR="000B09B9" w:rsidRPr="00A11FD6">
        <w:rPr>
          <w:rFonts w:hint="eastAsia"/>
          <w:snapToGrid/>
          <w:lang w:val="en-GB"/>
        </w:rPr>
        <w:t>发展个人的技能和智能</w:t>
      </w:r>
      <w:r w:rsidR="00E46CC8">
        <w:rPr>
          <w:rFonts w:hint="eastAsia"/>
          <w:snapToGrid/>
          <w:lang w:val="en-GB"/>
        </w:rPr>
        <w:t>，</w:t>
      </w:r>
      <w:r w:rsidR="000B09B9" w:rsidRPr="00A11FD6">
        <w:rPr>
          <w:rFonts w:hint="eastAsia"/>
          <w:snapToGrid/>
          <w:lang w:val="en-GB"/>
        </w:rPr>
        <w:t>将理论与生产实践结合起来</w:t>
      </w:r>
      <w:r w:rsidR="00E46CC8">
        <w:rPr>
          <w:rFonts w:hint="eastAsia"/>
          <w:snapToGrid/>
          <w:lang w:val="en-GB"/>
        </w:rPr>
        <w:t>；</w:t>
      </w:r>
      <w:r w:rsidR="000B09B9" w:rsidRPr="00A11FD6">
        <w:rPr>
          <w:rFonts w:hint="eastAsia"/>
          <w:snapToGrid/>
          <w:lang w:val="en-GB"/>
        </w:rPr>
        <w:t>以及为能够生活得好维护和保护环境、生物多样性和国家。法律应为教育的监管和实施作出规定。</w:t>
      </w:r>
    </w:p>
    <w:p w:rsidR="00A11FD6" w:rsidRPr="00A11FD6" w:rsidRDefault="0001162D" w:rsidP="00F536E2">
      <w:pPr>
        <w:spacing w:after="240"/>
        <w:ind w:left="510"/>
        <w:rPr>
          <w:b/>
          <w:snapToGrid/>
          <w:lang w:val="en-GB"/>
        </w:rPr>
      </w:pPr>
      <w:r>
        <w:rPr>
          <w:rFonts w:ascii="SimSun" w:hAnsi="SimSun" w:cs="SimSun" w:hint="eastAsia"/>
          <w:bCs/>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、教育应有助于加强团结和每个人作为多民族国家一员的认同感</w:t>
      </w:r>
      <w:r w:rsidR="00E46CC8">
        <w:rPr>
          <w:rFonts w:hint="eastAsia"/>
          <w:snapToGrid/>
          <w:lang w:val="en-GB"/>
        </w:rPr>
        <w:t>，</w:t>
      </w:r>
      <w:r w:rsidR="000B09B9" w:rsidRPr="00A11FD6">
        <w:rPr>
          <w:rFonts w:hint="eastAsia"/>
          <w:snapToGrid/>
          <w:lang w:val="en-GB"/>
        </w:rPr>
        <w:t>有助于文化特性和发展各个原住土著农民部落或民族的成员</w:t>
      </w:r>
      <w:r w:rsidR="00E46CC8">
        <w:rPr>
          <w:rFonts w:hint="eastAsia"/>
          <w:snapToGrid/>
          <w:lang w:val="en-GB"/>
        </w:rPr>
        <w:t>，</w:t>
      </w:r>
      <w:r w:rsidR="000B09B9" w:rsidRPr="00A11FD6">
        <w:rPr>
          <w:rFonts w:hint="eastAsia"/>
          <w:snapToGrid/>
          <w:lang w:val="en-GB"/>
        </w:rPr>
        <w:t>以及国家内不同文化间的了解和充实。</w:t>
      </w:r>
    </w:p>
    <w:p w:rsidR="00A11FD6" w:rsidRPr="00A11FD6" w:rsidRDefault="00A11FD6" w:rsidP="00F536E2">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81</w:t>
      </w:r>
      <w:r w:rsidR="000B09B9" w:rsidRPr="0001162D">
        <w:rPr>
          <w:rFonts w:ascii="Time New Roman" w:eastAsia="SimHei" w:hAnsi="Time New Roman" w:hint="eastAsia"/>
          <w:snapToGrid/>
          <w:lang w:val="en-GB"/>
        </w:rPr>
        <w:t>条</w:t>
      </w:r>
    </w:p>
    <w:p w:rsidR="00A11FD6" w:rsidRPr="00A11FD6" w:rsidRDefault="00A11FD6" w:rsidP="00F536E2">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一、直至中学毕业级别的教育均为义务教育。</w:t>
      </w:r>
    </w:p>
    <w:p w:rsidR="00A11FD6" w:rsidRPr="00A11FD6" w:rsidRDefault="00A11FD6" w:rsidP="00F536E2">
      <w:pPr>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、直至高等教育的各个级别的国家教育均为免费。</w:t>
      </w:r>
    </w:p>
    <w:p w:rsidR="00A11FD6" w:rsidRPr="00A11FD6" w:rsidRDefault="00A11FD6" w:rsidP="00F536E2">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三</w:t>
      </w:r>
      <w:r w:rsidR="000B09B9" w:rsidRPr="00A11FD6">
        <w:rPr>
          <w:rFonts w:hint="eastAsia"/>
          <w:snapToGrid/>
          <w:lang w:val="en-GB"/>
        </w:rPr>
        <w:t>、在中学学习结束后</w:t>
      </w:r>
      <w:r w:rsidR="00E46CC8">
        <w:rPr>
          <w:rFonts w:hint="eastAsia"/>
          <w:snapToGrid/>
          <w:lang w:val="en-GB"/>
        </w:rPr>
        <w:t>，</w:t>
      </w:r>
      <w:r w:rsidR="000B09B9" w:rsidRPr="00A11FD6">
        <w:rPr>
          <w:rFonts w:hint="eastAsia"/>
          <w:snapToGrid/>
          <w:lang w:val="en-GB"/>
        </w:rPr>
        <w:t>应立即免费授予毕业证书。</w:t>
      </w:r>
    </w:p>
    <w:p w:rsidR="00A11FD6" w:rsidRPr="00A11FD6" w:rsidRDefault="00A11FD6" w:rsidP="00F536E2">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82</w:t>
      </w:r>
      <w:r w:rsidR="000B09B9" w:rsidRPr="0001162D">
        <w:rPr>
          <w:rFonts w:ascii="Time New Roman" w:eastAsia="SimHei" w:hAnsi="Time New Roman" w:hint="eastAsia"/>
          <w:snapToGrid/>
          <w:lang w:val="en-GB"/>
        </w:rPr>
        <w:t>条</w:t>
      </w:r>
    </w:p>
    <w:p w:rsidR="00A11FD6" w:rsidRPr="00A11FD6" w:rsidRDefault="00A11FD6" w:rsidP="00F536E2">
      <w:pPr>
        <w:ind w:left="510"/>
        <w:rPr>
          <w:rFonts w:hint="eastAsia"/>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snapToGrid/>
          <w:lang w:val="en-GB"/>
        </w:rPr>
        <w:t>一、国</w:t>
      </w:r>
      <w:r w:rsidR="000B09B9" w:rsidRPr="00D22843">
        <w:rPr>
          <w:rFonts w:hint="eastAsia"/>
          <w:spacing w:val="4"/>
          <w:lang w:val="en-GB"/>
        </w:rPr>
        <w:t>家应确保所有公民在充分平等的条件下进入学校学习并且不辍学</w:t>
      </w:r>
      <w:r w:rsidR="000B09B9" w:rsidRPr="00A11FD6">
        <w:rPr>
          <w:rFonts w:hint="eastAsia"/>
          <w:snapToGrid/>
          <w:lang w:val="en-GB"/>
        </w:rPr>
        <w:t>。</w:t>
      </w:r>
    </w:p>
    <w:p w:rsidR="00A11FD6" w:rsidRPr="00A11FD6" w:rsidRDefault="00A11FD6" w:rsidP="00F536E2">
      <w:pPr>
        <w:ind w:left="510"/>
        <w:rPr>
          <w:b/>
          <w:snapToGrid/>
          <w:lang w:val="en-GB"/>
        </w:rPr>
      </w:pPr>
      <w:r w:rsidRPr="00A11FD6">
        <w:rPr>
          <w:rFonts w:hint="eastAsia"/>
          <w:b/>
          <w:snapToGrid/>
          <w:lang w:val="en-GB"/>
        </w:rPr>
        <w:tab/>
      </w:r>
      <w:r w:rsidR="00190808">
        <w:rPr>
          <w:rFonts w:ascii="SimSun" w:hAnsi="SimSun" w:cs="SimSun" w:hint="eastAsia"/>
          <w:bCs/>
          <w:snapToGrid/>
          <w:lang w:val="en-GB"/>
        </w:rPr>
        <w:t>“</w:t>
      </w:r>
      <w:r w:rsidR="000B09B9" w:rsidRPr="00A11FD6">
        <w:rPr>
          <w:snapToGrid/>
          <w:lang w:val="en-GB"/>
        </w:rPr>
        <w:t>二</w:t>
      </w:r>
      <w:r w:rsidR="000B09B9" w:rsidRPr="00A11FD6">
        <w:rPr>
          <w:rFonts w:hint="eastAsia"/>
          <w:snapToGrid/>
          <w:lang w:val="en-GB"/>
        </w:rPr>
        <w:t>、国家应根据法律</w:t>
      </w:r>
      <w:r w:rsidR="00E46CC8">
        <w:rPr>
          <w:rFonts w:hint="eastAsia"/>
          <w:snapToGrid/>
          <w:lang w:val="en-GB"/>
        </w:rPr>
        <w:t>，</w:t>
      </w:r>
      <w:r w:rsidR="000B09B9" w:rsidRPr="00A11FD6">
        <w:rPr>
          <w:rFonts w:hint="eastAsia"/>
          <w:snapToGrid/>
          <w:lang w:val="en-GB"/>
        </w:rPr>
        <w:t>通过提供经济资源和组建食物、衣服、交通和学校设施方案</w:t>
      </w:r>
      <w:r w:rsidR="00E46CC8">
        <w:rPr>
          <w:rFonts w:hint="eastAsia"/>
          <w:snapToGrid/>
          <w:lang w:val="en-GB"/>
        </w:rPr>
        <w:t>，</w:t>
      </w:r>
      <w:r w:rsidR="000B09B9" w:rsidRPr="00A11FD6">
        <w:rPr>
          <w:rFonts w:hint="eastAsia"/>
          <w:snapToGrid/>
          <w:lang w:val="en-GB"/>
        </w:rPr>
        <w:t>以及在偏远地区安排寄宿设施</w:t>
      </w:r>
      <w:r w:rsidR="00E46CC8">
        <w:rPr>
          <w:rFonts w:hint="eastAsia"/>
          <w:snapToGrid/>
          <w:lang w:val="en-GB"/>
        </w:rPr>
        <w:t>，</w:t>
      </w:r>
      <w:r w:rsidR="000B09B9" w:rsidRPr="00A11FD6">
        <w:rPr>
          <w:rFonts w:hint="eastAsia"/>
          <w:snapToGrid/>
          <w:lang w:val="en-GB"/>
        </w:rPr>
        <w:t>向家境不佳的学生给予优先支助</w:t>
      </w:r>
      <w:r w:rsidR="00E46CC8">
        <w:rPr>
          <w:rFonts w:hint="eastAsia"/>
          <w:snapToGrid/>
          <w:lang w:val="en-GB"/>
        </w:rPr>
        <w:t>，</w:t>
      </w:r>
      <w:r w:rsidR="000B09B9" w:rsidRPr="00A11FD6">
        <w:rPr>
          <w:rFonts w:hint="eastAsia"/>
          <w:snapToGrid/>
          <w:lang w:val="en-GB"/>
        </w:rPr>
        <w:t>以使他们能够进入各级教育系统就读。</w:t>
      </w:r>
    </w:p>
    <w:p w:rsidR="00A11FD6" w:rsidRPr="00A11FD6" w:rsidRDefault="00A11FD6" w:rsidP="00F536E2">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snapToGrid/>
          <w:lang w:val="en-GB"/>
        </w:rPr>
        <w:t>三</w:t>
      </w:r>
      <w:r w:rsidR="000B09B9" w:rsidRPr="00A11FD6">
        <w:rPr>
          <w:rFonts w:hint="eastAsia"/>
          <w:snapToGrid/>
          <w:lang w:val="en-GB"/>
        </w:rPr>
        <w:t>、在各级教育系统中有才华的学生应得到奖学金</w:t>
      </w:r>
      <w:r w:rsidR="00E46CC8">
        <w:rPr>
          <w:rFonts w:hint="eastAsia"/>
          <w:snapToGrid/>
          <w:lang w:val="en-GB"/>
        </w:rPr>
        <w:t>，</w:t>
      </w:r>
      <w:r w:rsidR="000B09B9" w:rsidRPr="00A11FD6">
        <w:rPr>
          <w:rFonts w:hint="eastAsia"/>
          <w:snapToGrid/>
          <w:lang w:val="en-GB"/>
        </w:rPr>
        <w:t>作为一种鼓励。每个天赋出众的儿童或青年均应有权得到以使其能力和技能得到最佳发展的教学和学习方法提供的指导。</w:t>
      </w:r>
    </w:p>
    <w:p w:rsidR="00A11FD6" w:rsidRPr="0001162D" w:rsidRDefault="00A11FD6" w:rsidP="00F536E2">
      <w:pPr>
        <w:spacing w:after="160"/>
        <w:rPr>
          <w:rFonts w:ascii="Time New Roman" w:eastAsia="SimHei" w:hAnsi="Time New Roman"/>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83</w:t>
      </w:r>
      <w:r w:rsidR="000B09B9" w:rsidRPr="0001162D">
        <w:rPr>
          <w:rFonts w:ascii="Time New Roman" w:eastAsia="SimHei" w:hAnsi="Time New Roman" w:hint="eastAsia"/>
          <w:snapToGrid/>
          <w:lang w:val="en-GB"/>
        </w:rPr>
        <w:t>条</w:t>
      </w:r>
    </w:p>
    <w:p w:rsidR="00A11FD6" w:rsidRPr="00A11FD6" w:rsidRDefault="00A11FD6" w:rsidP="00F536E2">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承认和保证社会和社区以及原住土著农民部落和民族通过国家内的各级代表机构参与教育系统的权利。法律应确立他们的成员资格和权力。</w:t>
      </w:r>
    </w:p>
    <w:p w:rsidR="00A11FD6" w:rsidRPr="00A11FD6" w:rsidRDefault="00A11FD6" w:rsidP="00F536E2">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84</w:t>
      </w:r>
      <w:r w:rsidR="000B09B9" w:rsidRPr="0001162D">
        <w:rPr>
          <w:rFonts w:ascii="Time New Roman" w:eastAsia="SimHei" w:hAnsi="Time New Roman" w:hint="eastAsia"/>
          <w:snapToGrid/>
          <w:lang w:val="en-GB"/>
        </w:rPr>
        <w:t>条</w:t>
      </w:r>
    </w:p>
    <w:p w:rsidR="00A11FD6" w:rsidRPr="00A11FD6" w:rsidRDefault="00A11FD6" w:rsidP="00F536E2">
      <w:pPr>
        <w:spacing w:after="240"/>
        <w:ind w:left="510"/>
        <w:rPr>
          <w:b/>
          <w:snapToGrid/>
          <w:lang w:val="en-GB"/>
        </w:rPr>
      </w:pPr>
      <w:r w:rsidRPr="00A11FD6">
        <w:rPr>
          <w:b/>
          <w:snapToGrid/>
          <w:lang w:val="en-GB"/>
        </w:rPr>
        <w:tab/>
      </w:r>
      <w:r w:rsidR="00190808">
        <w:rPr>
          <w:rFonts w:ascii="SimSun" w:hAnsi="SimSun" w:cs="SimSun" w:hint="eastAsia"/>
          <w:bCs/>
          <w:snapToGrid/>
          <w:lang w:val="en-GB"/>
        </w:rPr>
        <w:t>“</w:t>
      </w:r>
      <w:r w:rsidR="000B09B9" w:rsidRPr="00A11FD6">
        <w:rPr>
          <w:rFonts w:hint="eastAsia"/>
          <w:bCs/>
          <w:snapToGrid/>
          <w:lang w:val="en-GB"/>
        </w:rPr>
        <w:t>国家和社会有责任通过实施与人们的文化和语言具体环境相符的方案消除文盲现象。</w:t>
      </w:r>
    </w:p>
    <w:p w:rsidR="00A11FD6" w:rsidRPr="00A11FD6" w:rsidRDefault="00A11FD6" w:rsidP="00F536E2">
      <w:pPr>
        <w:spacing w:after="160"/>
        <w:rPr>
          <w:b/>
          <w:snapToGrid/>
          <w:lang w:val="en-GB"/>
        </w:rPr>
      </w:pPr>
      <w:r w:rsidRPr="00A11FD6">
        <w:rPr>
          <w:b/>
          <w:snapToGrid/>
          <w:lang w:val="en-GB"/>
        </w:rPr>
        <w:tab/>
      </w:r>
      <w:r w:rsidR="00190808">
        <w:rPr>
          <w:rFonts w:ascii="SimSun" w:hAnsi="SimSun" w:cs="SimSun" w:hint="eastAsia"/>
          <w:bCs/>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85</w:t>
      </w:r>
      <w:r w:rsidR="000B09B9" w:rsidRPr="0001162D">
        <w:rPr>
          <w:rFonts w:ascii="Time New Roman" w:eastAsia="SimHei" w:hAnsi="Time New Roman" w:hint="eastAsia"/>
          <w:snapToGrid/>
          <w:lang w:val="en-GB"/>
        </w:rPr>
        <w:t>条</w:t>
      </w:r>
    </w:p>
    <w:p w:rsidR="00A11FD6" w:rsidRPr="00A11FD6" w:rsidRDefault="00A11FD6" w:rsidP="008F44FB">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国家应通过使用教育系统中的固定机构、原则和价值观</w:t>
      </w:r>
      <w:r w:rsidR="00E46CC8">
        <w:rPr>
          <w:rFonts w:hint="eastAsia"/>
          <w:snapToGrid/>
          <w:lang w:val="en-GB"/>
        </w:rPr>
        <w:t>，</w:t>
      </w:r>
      <w:r w:rsidR="000B09B9" w:rsidRPr="00A11FD6">
        <w:rPr>
          <w:rFonts w:hint="eastAsia"/>
          <w:snapToGrid/>
          <w:lang w:val="en-GB"/>
        </w:rPr>
        <w:t>以及设立和编制特别课程表</w:t>
      </w:r>
      <w:r w:rsidR="00E46CC8">
        <w:rPr>
          <w:rFonts w:hint="eastAsia"/>
          <w:snapToGrid/>
          <w:lang w:val="en-GB"/>
        </w:rPr>
        <w:t>，</w:t>
      </w:r>
      <w:r w:rsidR="000B09B9" w:rsidRPr="00A11FD6">
        <w:rPr>
          <w:rFonts w:hint="eastAsia"/>
          <w:snapToGrid/>
          <w:lang w:val="en-GB"/>
        </w:rPr>
        <w:t>促进和保证残疾或有特别天赋的儿童和青年的持续教育。</w:t>
      </w:r>
    </w:p>
    <w:p w:rsidR="00A11FD6" w:rsidRPr="00A11FD6" w:rsidRDefault="0001162D" w:rsidP="00233584">
      <w:pPr>
        <w:spacing w:after="160"/>
        <w:rPr>
          <w:b/>
          <w:snapToGrid/>
          <w:lang w:val="en-GB"/>
        </w:rPr>
      </w:pPr>
      <w:r>
        <w:rPr>
          <w:rFonts w:ascii="SimSun" w:hAnsi="SimSun" w:cs="SimSun" w:hint="eastAsia"/>
          <w:snapToGrid/>
          <w:lang w:val="en-GB"/>
        </w:rPr>
        <w:tab/>
      </w:r>
      <w:r w:rsidR="00190808">
        <w:rPr>
          <w:rFonts w:ascii="SimSun" w:hAnsi="SimSun" w:cs="SimSun" w:hint="eastAsia"/>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86</w:t>
      </w:r>
      <w:r w:rsidR="000B09B9" w:rsidRPr="0001162D">
        <w:rPr>
          <w:rFonts w:ascii="Time New Roman" w:eastAsia="SimHei" w:hAnsi="Time New Roman" w:hint="eastAsia"/>
          <w:snapToGrid/>
          <w:lang w:val="en-GB"/>
        </w:rPr>
        <w:t>条</w:t>
      </w:r>
    </w:p>
    <w:p w:rsidR="00A11FD6" w:rsidRPr="00A11FD6" w:rsidRDefault="00A11FD6" w:rsidP="00F536E2">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在教育机构中应承认并保证良心和宗教的自由</w:t>
      </w:r>
      <w:r w:rsidR="00E46CC8">
        <w:rPr>
          <w:rFonts w:hint="eastAsia"/>
          <w:snapToGrid/>
          <w:lang w:val="en-GB"/>
        </w:rPr>
        <w:t>，</w:t>
      </w:r>
      <w:r w:rsidR="000B09B9" w:rsidRPr="00A11FD6">
        <w:rPr>
          <w:rFonts w:hint="eastAsia"/>
          <w:snapToGrid/>
          <w:lang w:val="en-GB"/>
        </w:rPr>
        <w:t>以及原住土著农民部落和民族的宗教思想。应促进作出不同宗教选择的人们之间的尊重和和谐关系</w:t>
      </w:r>
      <w:r w:rsidR="00E46CC8">
        <w:rPr>
          <w:rFonts w:hint="eastAsia"/>
          <w:snapToGrid/>
          <w:lang w:val="en-GB"/>
        </w:rPr>
        <w:t>，</w:t>
      </w:r>
      <w:r w:rsidR="000B09B9" w:rsidRPr="00A11FD6">
        <w:rPr>
          <w:rFonts w:hint="eastAsia"/>
          <w:snapToGrid/>
          <w:lang w:val="en-GB"/>
        </w:rPr>
        <w:t>而不是强迫灌输教条。在这些教育机构中</w:t>
      </w:r>
      <w:r w:rsidR="00E46CC8">
        <w:rPr>
          <w:rFonts w:hint="eastAsia"/>
          <w:snapToGrid/>
          <w:lang w:val="en-GB"/>
        </w:rPr>
        <w:t>，</w:t>
      </w:r>
      <w:r w:rsidR="000B09B9" w:rsidRPr="00A11FD6">
        <w:rPr>
          <w:rFonts w:hint="eastAsia"/>
          <w:snapToGrid/>
          <w:lang w:val="en-GB"/>
        </w:rPr>
        <w:t>不应因学生的宗教选择在其接受或保留方面有任何歧视。</w:t>
      </w:r>
    </w:p>
    <w:p w:rsidR="00A11FD6" w:rsidRPr="00A11FD6" w:rsidRDefault="00A11FD6" w:rsidP="00073BEB">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87</w:t>
      </w:r>
      <w:r w:rsidR="000B09B9" w:rsidRPr="0001162D">
        <w:rPr>
          <w:rFonts w:ascii="Time New Roman" w:eastAsia="SimHei" w:hAnsi="Time New Roman" w:hint="eastAsia"/>
          <w:snapToGrid/>
          <w:lang w:val="en-GB"/>
        </w:rPr>
        <w:t>条</w:t>
      </w:r>
    </w:p>
    <w:p w:rsidR="00A11FD6" w:rsidRPr="00A11FD6" w:rsidRDefault="00A11FD6" w:rsidP="00073BEB">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承认和尊重由天主教堂开办的为社会目的并允许免费入学的非赢利教育机构的运行。</w:t>
      </w:r>
    </w:p>
    <w:p w:rsidR="00A11FD6" w:rsidRPr="00A11FD6" w:rsidRDefault="00A11FD6" w:rsidP="00073BEB">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88</w:t>
      </w:r>
      <w:r w:rsidR="000B09B9" w:rsidRPr="0001162D">
        <w:rPr>
          <w:rFonts w:ascii="Time New Roman" w:eastAsia="SimHei" w:hAnsi="Time New Roman" w:hint="eastAsia"/>
          <w:snapToGrid/>
          <w:lang w:val="en-GB"/>
        </w:rPr>
        <w:t>条</w:t>
      </w:r>
    </w:p>
    <w:p w:rsidR="00A11FD6" w:rsidRPr="00A11FD6" w:rsidRDefault="00A11FD6" w:rsidP="00073BEB">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一、承认和尊重各类和各级私人教育机构的运行。它们应受到国家教育政策、计划、方案和主管机构的管辖。在这些机构通过对其状况和遵守法律规定情况的检查的前提下</w:t>
      </w:r>
      <w:r w:rsidR="00E46CC8">
        <w:rPr>
          <w:rFonts w:hint="eastAsia"/>
          <w:snapToGrid/>
          <w:lang w:val="en-GB"/>
        </w:rPr>
        <w:t>，</w:t>
      </w:r>
      <w:r w:rsidR="000B09B9" w:rsidRPr="00A11FD6">
        <w:rPr>
          <w:rFonts w:hint="eastAsia"/>
          <w:snapToGrid/>
          <w:lang w:val="en-GB"/>
        </w:rPr>
        <w:t>国家保证其运行。</w:t>
      </w:r>
    </w:p>
    <w:p w:rsidR="00A11FD6" w:rsidRPr="00A11FD6" w:rsidRDefault="00A11FD6" w:rsidP="00073BEB">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、应尊重父母选择适宜其子女的教育的权利。</w:t>
      </w:r>
    </w:p>
    <w:p w:rsidR="00A11FD6" w:rsidRPr="00A11FD6" w:rsidRDefault="00A11FD6" w:rsidP="00073BEB">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89</w:t>
      </w:r>
      <w:r w:rsidR="000B09B9" w:rsidRPr="0001162D">
        <w:rPr>
          <w:rFonts w:ascii="Time New Roman" w:eastAsia="SimHei" w:hAnsi="Time New Roman" w:hint="eastAsia"/>
          <w:snapToGrid/>
          <w:lang w:val="en-GB"/>
        </w:rPr>
        <w:t>条</w:t>
      </w:r>
    </w:p>
    <w:p w:rsidR="00A11FD6" w:rsidRPr="00A11FD6" w:rsidRDefault="00A11FD6" w:rsidP="00073BEB">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对整个教育系统的教育质量的监督、评价、评估和验证</w:t>
      </w:r>
      <w:r w:rsidR="00E46CC8">
        <w:rPr>
          <w:rFonts w:hint="eastAsia"/>
          <w:snapToGrid/>
          <w:lang w:val="en-GB"/>
        </w:rPr>
        <w:t>，</w:t>
      </w:r>
      <w:r w:rsidR="000B09B9" w:rsidRPr="00A11FD6">
        <w:rPr>
          <w:rFonts w:hint="eastAsia"/>
          <w:snapToGrid/>
          <w:lang w:val="en-GB"/>
        </w:rPr>
        <w:t>应由独立于相关部委的专门公共技术机构负责。其成员身份和职能应由法律确定。</w:t>
      </w:r>
    </w:p>
    <w:p w:rsidR="00A11FD6" w:rsidRPr="00A11FD6" w:rsidRDefault="00A11FD6" w:rsidP="00073BEB">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hint="eastAsia"/>
          <w:snapToGrid/>
          <w:lang w:val="en-GB"/>
        </w:rPr>
        <w:t>第</w:t>
      </w:r>
      <w:r w:rsidR="000B09B9" w:rsidRPr="0001162D">
        <w:rPr>
          <w:rFonts w:ascii="Time New Roman" w:eastAsia="SimHei" w:hAnsi="Time New Roman"/>
          <w:b/>
          <w:snapToGrid/>
          <w:lang w:val="en-GB"/>
        </w:rPr>
        <w:t>90</w:t>
      </w:r>
      <w:r w:rsidR="000B09B9" w:rsidRPr="0001162D">
        <w:rPr>
          <w:rFonts w:ascii="Time New Roman" w:eastAsia="SimHei" w:hAnsi="Time New Roman" w:hint="eastAsia"/>
          <w:snapToGrid/>
          <w:lang w:val="en-GB"/>
        </w:rPr>
        <w:t>条</w:t>
      </w:r>
    </w:p>
    <w:p w:rsidR="00A11FD6" w:rsidRPr="00A11FD6" w:rsidRDefault="00A11FD6" w:rsidP="00073BEB">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一、国家应批准符合法定条件和要求的中等和高等技术培训学院。</w:t>
      </w:r>
    </w:p>
    <w:p w:rsidR="00A11FD6" w:rsidRPr="00A11FD6" w:rsidRDefault="00A11FD6" w:rsidP="00073BEB">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、国家应通过技术学院促进技术、艺术和语言培训。</w:t>
      </w:r>
    </w:p>
    <w:p w:rsidR="00A11FD6" w:rsidRPr="00A11FD6" w:rsidRDefault="00A11FD6" w:rsidP="00233584">
      <w:pPr>
        <w:spacing w:after="16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、为提高人民的文化水平和对多民族国家的认识</w:t>
      </w:r>
      <w:r w:rsidR="00E46CC8">
        <w:rPr>
          <w:rFonts w:hint="eastAsia"/>
          <w:snapToGrid/>
          <w:lang w:val="en-GB"/>
        </w:rPr>
        <w:t>，</w:t>
      </w:r>
      <w:r w:rsidR="000B09B9" w:rsidRPr="00A11FD6">
        <w:rPr>
          <w:rFonts w:hint="eastAsia"/>
          <w:snapToGrid/>
          <w:lang w:val="en-GB"/>
        </w:rPr>
        <w:t>国家应通过教育系统促进远程学习和非学校教育方案的设立和组织。</w:t>
      </w:r>
    </w:p>
    <w:p w:rsidR="00A11FD6" w:rsidRPr="00A11FD6" w:rsidRDefault="0001162D" w:rsidP="00073BEB">
      <w:pPr>
        <w:spacing w:after="240"/>
        <w:ind w:left="510"/>
        <w:rPr>
          <w:b/>
          <w:snapToGrid/>
          <w:lang w:val="en-GB"/>
        </w:rPr>
      </w:pPr>
      <w:r>
        <w:rPr>
          <w:rFonts w:ascii="SimSun" w:hAnsi="SimSun" w:cs="SimSun" w:hint="eastAsia"/>
          <w:snapToGrid/>
          <w:lang w:val="en-GB"/>
        </w:rPr>
        <w:tab/>
      </w:r>
      <w:r w:rsidR="00190808">
        <w:rPr>
          <w:rFonts w:ascii="SimSun" w:hAnsi="SimSun" w:cs="SimSun" w:hint="eastAsia"/>
          <w:snapToGrid/>
          <w:lang w:val="en-GB"/>
        </w:rPr>
        <w:t>“</w:t>
      </w:r>
      <w:r w:rsidR="000B09B9" w:rsidRPr="00A11FD6">
        <w:rPr>
          <w:rFonts w:hint="eastAsia"/>
          <w:snapToGrid/>
          <w:lang w:val="en-GB"/>
        </w:rPr>
        <w:t>第</w:t>
      </w:r>
      <w:r w:rsidR="000B09B9" w:rsidRPr="00A11FD6">
        <w:rPr>
          <w:snapToGrid/>
          <w:lang w:val="en-GB"/>
        </w:rPr>
        <w:t>二</w:t>
      </w:r>
      <w:r w:rsidR="000B09B9" w:rsidRPr="00A11FD6">
        <w:rPr>
          <w:rFonts w:hint="eastAsia"/>
          <w:snapToGrid/>
          <w:lang w:val="en-GB"/>
        </w:rPr>
        <w:t>节</w:t>
      </w:r>
      <w:r w:rsidR="00E46CC8">
        <w:rPr>
          <w:rFonts w:hint="eastAsia"/>
          <w:snapToGrid/>
          <w:lang w:val="en-GB"/>
        </w:rPr>
        <w:t>：</w:t>
      </w:r>
      <w:r w:rsidR="000B09B9" w:rsidRPr="00A11FD6">
        <w:rPr>
          <w:rFonts w:hint="eastAsia"/>
          <w:snapToGrid/>
          <w:lang w:val="en-GB"/>
        </w:rPr>
        <w:t>高等教育</w:t>
      </w:r>
    </w:p>
    <w:p w:rsidR="00A11FD6" w:rsidRPr="00A11FD6" w:rsidRDefault="00A11FD6" w:rsidP="00073BEB">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91</w:t>
      </w:r>
      <w:r w:rsidR="000B09B9" w:rsidRPr="0001162D">
        <w:rPr>
          <w:rFonts w:ascii="Time New Roman" w:eastAsia="SimHei" w:hAnsi="Time New Roman"/>
          <w:snapToGrid/>
          <w:lang w:val="en-GB"/>
        </w:rPr>
        <w:t>条</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一、高等教育使用职业教育程序</w:t>
      </w:r>
      <w:r w:rsidR="00E46CC8">
        <w:rPr>
          <w:rFonts w:hint="eastAsia"/>
          <w:snapToGrid/>
          <w:lang w:val="en-GB"/>
        </w:rPr>
        <w:t>，</w:t>
      </w:r>
      <w:r w:rsidR="000B09B9" w:rsidRPr="00A11FD6">
        <w:rPr>
          <w:rFonts w:hint="eastAsia"/>
          <w:snapToGrid/>
          <w:lang w:val="en-GB"/>
        </w:rPr>
        <w:t>创造并传播旨在促进社会全面发展的知识。为此目的</w:t>
      </w:r>
      <w:r w:rsidR="00E46CC8">
        <w:rPr>
          <w:rFonts w:hint="eastAsia"/>
          <w:snapToGrid/>
          <w:lang w:val="en-GB"/>
        </w:rPr>
        <w:t>，</w:t>
      </w:r>
      <w:r w:rsidR="000B09B9" w:rsidRPr="00A11FD6">
        <w:rPr>
          <w:rFonts w:hint="eastAsia"/>
          <w:snapToGrid/>
          <w:lang w:val="en-GB"/>
        </w:rPr>
        <w:t>高等教育应顾及本地土著农民部落和民族的普遍知识和集体智慧。</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、高等教育是同一文化内、跨文化和多语种</w:t>
      </w:r>
      <w:r w:rsidR="00E46CC8">
        <w:rPr>
          <w:rFonts w:hint="eastAsia"/>
          <w:snapToGrid/>
          <w:lang w:val="en-GB"/>
        </w:rPr>
        <w:t>，</w:t>
      </w:r>
      <w:r w:rsidR="000B09B9" w:rsidRPr="00A11FD6">
        <w:rPr>
          <w:rFonts w:hint="eastAsia"/>
          <w:snapToGrid/>
          <w:lang w:val="en-GB"/>
        </w:rPr>
        <w:t>其目的在于确保高素质和具有专门技能的人力资源的全面培训</w:t>
      </w:r>
      <w:r w:rsidR="00E46CC8">
        <w:rPr>
          <w:rFonts w:hint="eastAsia"/>
          <w:snapToGrid/>
          <w:lang w:val="en-GB"/>
        </w:rPr>
        <w:t>，</w:t>
      </w:r>
      <w:r w:rsidR="000B09B9" w:rsidRPr="00A11FD6">
        <w:rPr>
          <w:rFonts w:hint="eastAsia"/>
          <w:snapToGrid/>
          <w:lang w:val="en-GB"/>
        </w:rPr>
        <w:t>为解决影响生产基础及其社会环境的问题开展科学研究</w:t>
      </w:r>
      <w:r w:rsidR="00E46CC8">
        <w:rPr>
          <w:rFonts w:hint="eastAsia"/>
          <w:snapToGrid/>
          <w:lang w:val="en-GB"/>
        </w:rPr>
        <w:t>，</w:t>
      </w:r>
      <w:r w:rsidR="000B09B9" w:rsidRPr="00A11FD6">
        <w:rPr>
          <w:rFonts w:hint="eastAsia"/>
          <w:snapToGrid/>
          <w:lang w:val="en-GB"/>
        </w:rPr>
        <w:t>为加强科学、文化和语言多样性推行外联和社会互动政策</w:t>
      </w:r>
      <w:r w:rsidR="00E46CC8">
        <w:rPr>
          <w:rFonts w:hint="eastAsia"/>
          <w:snapToGrid/>
          <w:lang w:val="en-GB"/>
        </w:rPr>
        <w:t>，</w:t>
      </w:r>
      <w:r w:rsidR="000B09B9" w:rsidRPr="00A11FD6">
        <w:rPr>
          <w:rFonts w:hint="eastAsia"/>
          <w:snapToGrid/>
          <w:lang w:val="en-GB"/>
        </w:rPr>
        <w:t>与在各种社会解放进程中的人民联手建设一个更公平和充满社会公正的社会。</w:t>
      </w:r>
    </w:p>
    <w:p w:rsidR="00A11FD6" w:rsidRPr="00A11FD6" w:rsidRDefault="00A11FD6" w:rsidP="00233584">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、高等教育由大学、教师培训学院和技术、科技和艺术学院提供。</w:t>
      </w:r>
    </w:p>
    <w:p w:rsidR="00A11FD6" w:rsidRPr="00A11FD6" w:rsidRDefault="00A11FD6" w:rsidP="00233584">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92</w:t>
      </w:r>
      <w:r w:rsidR="000B09B9" w:rsidRPr="0001162D">
        <w:rPr>
          <w:rFonts w:ascii="Time New Roman" w:eastAsia="SimHei" w:hAnsi="Time New Roman"/>
          <w:snapToGrid/>
          <w:lang w:val="en-GB"/>
        </w:rPr>
        <w:t>条</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一、公立大学应具有自主权和平等地位。自主权包括为实现其目的以及支助和改善他们的机构和院系</w:t>
      </w:r>
      <w:r w:rsidR="00E46CC8">
        <w:rPr>
          <w:rFonts w:hint="eastAsia"/>
          <w:snapToGrid/>
          <w:lang w:val="en-GB"/>
        </w:rPr>
        <w:t>，</w:t>
      </w:r>
      <w:r w:rsidR="000B09B9" w:rsidRPr="00A11FD6">
        <w:rPr>
          <w:rFonts w:hint="eastAsia"/>
          <w:snapToGrid/>
          <w:lang w:val="en-GB"/>
        </w:rPr>
        <w:t>在管理资源、任命管理机构、教学和行政人员、起草并批准章程、课程表和年度预算、接受遗赠和捐助</w:t>
      </w:r>
      <w:r w:rsidR="00E46CC8">
        <w:rPr>
          <w:rFonts w:hint="eastAsia"/>
          <w:snapToGrid/>
          <w:lang w:val="en-GB"/>
        </w:rPr>
        <w:t>，</w:t>
      </w:r>
      <w:r w:rsidR="000B09B9" w:rsidRPr="00A11FD6">
        <w:rPr>
          <w:rFonts w:hint="eastAsia"/>
          <w:snapToGrid/>
          <w:lang w:val="en-GB"/>
        </w:rPr>
        <w:t>以及缔结合同方面享有自由。公立大学可在获得法律批准的情况下</w:t>
      </w:r>
      <w:r w:rsidR="00E46CC8">
        <w:rPr>
          <w:rFonts w:hint="eastAsia"/>
          <w:snapToGrid/>
          <w:lang w:val="en-GB"/>
        </w:rPr>
        <w:t>，</w:t>
      </w:r>
      <w:r w:rsidR="000B09B9" w:rsidRPr="00A11FD6">
        <w:rPr>
          <w:rFonts w:hint="eastAsia"/>
          <w:snapToGrid/>
          <w:lang w:val="en-GB"/>
        </w:rPr>
        <w:t>通过将其资产和资源作为担保品筹借贷款。</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、公立大学</w:t>
      </w:r>
      <w:r w:rsidR="00E46CC8">
        <w:rPr>
          <w:rFonts w:hint="eastAsia"/>
          <w:snapToGrid/>
          <w:lang w:val="en-GB"/>
        </w:rPr>
        <w:t>，</w:t>
      </w:r>
      <w:r w:rsidR="000B09B9" w:rsidRPr="00A11FD6">
        <w:rPr>
          <w:rFonts w:hint="eastAsia"/>
          <w:snapToGrid/>
          <w:lang w:val="en-GB"/>
        </w:rPr>
        <w:t>在行使其自主权的过程中</w:t>
      </w:r>
      <w:r w:rsidR="00E46CC8">
        <w:rPr>
          <w:rFonts w:hint="eastAsia"/>
          <w:snapToGrid/>
          <w:lang w:val="en-GB"/>
        </w:rPr>
        <w:t>，</w:t>
      </w:r>
      <w:r w:rsidR="000B09B9" w:rsidRPr="00A11FD6">
        <w:rPr>
          <w:rFonts w:hint="eastAsia"/>
          <w:snapToGrid/>
          <w:lang w:val="en-GB"/>
        </w:rPr>
        <w:t>组成玻利维亚大学。该大学应通过一个中央机构</w:t>
      </w:r>
      <w:r w:rsidR="00E46CC8">
        <w:rPr>
          <w:rFonts w:hint="eastAsia"/>
          <w:snapToGrid/>
          <w:lang w:val="en-GB"/>
        </w:rPr>
        <w:t>，</w:t>
      </w:r>
      <w:r w:rsidR="000B09B9" w:rsidRPr="00A11FD6">
        <w:rPr>
          <w:rFonts w:hint="eastAsia"/>
          <w:snapToGrid/>
          <w:lang w:val="en-GB"/>
        </w:rPr>
        <w:t>根据大学发展计划</w:t>
      </w:r>
      <w:r w:rsidR="00E46CC8">
        <w:rPr>
          <w:rFonts w:hint="eastAsia"/>
          <w:snapToGrid/>
          <w:lang w:val="en-GB"/>
        </w:rPr>
        <w:t>，</w:t>
      </w:r>
      <w:r w:rsidR="000B09B9" w:rsidRPr="00A11FD6">
        <w:rPr>
          <w:rFonts w:hint="eastAsia"/>
          <w:snapToGrid/>
          <w:lang w:val="en-GB"/>
        </w:rPr>
        <w:t>协调和规划他们的目标和职能。</w:t>
      </w:r>
    </w:p>
    <w:p w:rsidR="00A11FD6" w:rsidRPr="00A11FD6" w:rsidRDefault="00A11FD6" w:rsidP="00233584">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、公立大学应有权授予学位和专业职称</w:t>
      </w:r>
      <w:r w:rsidR="00E46CC8">
        <w:rPr>
          <w:rFonts w:hint="eastAsia"/>
          <w:snapToGrid/>
          <w:lang w:val="en-GB"/>
        </w:rPr>
        <w:t>，</w:t>
      </w:r>
      <w:r w:rsidR="000B09B9" w:rsidRPr="00A11FD6">
        <w:rPr>
          <w:rFonts w:hint="eastAsia"/>
          <w:snapToGrid/>
          <w:lang w:val="en-GB"/>
        </w:rPr>
        <w:t>该学位和专业职称应在全国有效。</w:t>
      </w:r>
    </w:p>
    <w:p w:rsidR="00A11FD6" w:rsidRPr="00A11FD6" w:rsidRDefault="00A11FD6" w:rsidP="00233584">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93</w:t>
      </w:r>
      <w:r w:rsidR="000B09B9" w:rsidRPr="0001162D">
        <w:rPr>
          <w:rFonts w:ascii="Time New Roman" w:eastAsia="SimHei" w:hAnsi="Time New Roman"/>
          <w:snapToGrid/>
          <w:lang w:val="en-GB"/>
        </w:rPr>
        <w:t>条</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一、公立大学无论其目前或未来所拥有的部委、市政或自有资源</w:t>
      </w:r>
      <w:r w:rsidR="00E46CC8">
        <w:rPr>
          <w:rFonts w:hint="eastAsia"/>
          <w:snapToGrid/>
          <w:lang w:val="en-GB"/>
        </w:rPr>
        <w:t>，</w:t>
      </w:r>
      <w:r w:rsidR="000B09B9" w:rsidRPr="00A11FD6">
        <w:rPr>
          <w:rFonts w:hint="eastAsia"/>
          <w:snapToGrid/>
          <w:lang w:val="en-GB"/>
        </w:rPr>
        <w:t>均应得到国家的充分财政支助。</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、公立大学应根据其章程框架行事</w:t>
      </w:r>
      <w:r w:rsidR="00E46CC8">
        <w:rPr>
          <w:rFonts w:hint="eastAsia"/>
          <w:snapToGrid/>
          <w:lang w:val="en-GB"/>
        </w:rPr>
        <w:t>，</w:t>
      </w:r>
      <w:r w:rsidR="000B09B9" w:rsidRPr="00A11FD6">
        <w:rPr>
          <w:rFonts w:hint="eastAsia"/>
          <w:snapToGrid/>
          <w:lang w:val="en-GB"/>
        </w:rPr>
        <w:t>设立协商、协调和顾问性质的社会参与机制。</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、公立大学应设立有关机制</w:t>
      </w:r>
      <w:r w:rsidR="00E46CC8">
        <w:rPr>
          <w:rFonts w:hint="eastAsia"/>
          <w:snapToGrid/>
          <w:lang w:val="en-GB"/>
        </w:rPr>
        <w:t>，</w:t>
      </w:r>
      <w:r w:rsidR="000B09B9" w:rsidRPr="00A11FD6">
        <w:rPr>
          <w:rFonts w:hint="eastAsia"/>
          <w:snapToGrid/>
          <w:lang w:val="en-GB"/>
        </w:rPr>
        <w:t>通过向多民族国家的立法会、财务主任办公室和行政长官提交财务报表</w:t>
      </w:r>
      <w:r w:rsidR="00E46CC8">
        <w:rPr>
          <w:rFonts w:hint="eastAsia"/>
          <w:snapToGrid/>
          <w:lang w:val="en-GB"/>
        </w:rPr>
        <w:t>，</w:t>
      </w:r>
      <w:r w:rsidR="000B09B9" w:rsidRPr="00A11FD6">
        <w:rPr>
          <w:rFonts w:hint="eastAsia"/>
          <w:snapToGrid/>
          <w:lang w:val="en-GB"/>
        </w:rPr>
        <w:t>确保在使用其资源方面的问责制和透明度。</w:t>
      </w:r>
    </w:p>
    <w:p w:rsidR="00A11FD6" w:rsidRPr="00A11FD6" w:rsidRDefault="00A11FD6" w:rsidP="00233584">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四</w:t>
      </w:r>
      <w:r w:rsidR="000B09B9" w:rsidRPr="00A11FD6">
        <w:rPr>
          <w:rFonts w:hint="eastAsia"/>
          <w:snapToGrid/>
          <w:lang w:val="en-GB"/>
        </w:rPr>
        <w:t>、公立大学应遵照其章程框架行事</w:t>
      </w:r>
      <w:r w:rsidR="00E46CC8">
        <w:rPr>
          <w:rFonts w:hint="eastAsia"/>
          <w:snapToGrid/>
          <w:lang w:val="en-GB"/>
        </w:rPr>
        <w:t>，</w:t>
      </w:r>
      <w:r w:rsidR="000B09B9" w:rsidRPr="00A11FD6">
        <w:rPr>
          <w:rFonts w:hint="eastAsia"/>
          <w:snapToGrid/>
          <w:lang w:val="en-GB"/>
        </w:rPr>
        <w:t>设立方案促进学术权利下放和跨文化交流</w:t>
      </w:r>
      <w:r w:rsidR="00E46CC8">
        <w:rPr>
          <w:rFonts w:hint="eastAsia"/>
          <w:snapToGrid/>
          <w:lang w:val="en-GB"/>
        </w:rPr>
        <w:t>，</w:t>
      </w:r>
      <w:r w:rsidR="000B09B9" w:rsidRPr="00A11FD6">
        <w:rPr>
          <w:rFonts w:hint="eastAsia"/>
          <w:snapToGrid/>
          <w:lang w:val="en-GB"/>
        </w:rPr>
        <w:t>以满足国家和本地土著农民部落和民族的需求。</w:t>
      </w:r>
    </w:p>
    <w:p w:rsidR="00A11FD6" w:rsidRPr="00A11FD6" w:rsidRDefault="00A11FD6" w:rsidP="00233584">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94</w:t>
      </w:r>
      <w:r w:rsidR="000B09B9" w:rsidRPr="0001162D">
        <w:rPr>
          <w:rFonts w:ascii="Time New Roman" w:eastAsia="SimHei" w:hAnsi="Time New Roman"/>
          <w:snapToGrid/>
          <w:lang w:val="en-GB"/>
        </w:rPr>
        <w:t>条</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一、私立大学应受到教育系统的政策、计划、方案和机关的统辖。</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应在确认私立大学满足法定条件和要求的情况下</w:t>
      </w:r>
      <w:r w:rsidR="00E46CC8">
        <w:rPr>
          <w:rFonts w:hint="eastAsia"/>
          <w:snapToGrid/>
          <w:lang w:val="en-GB"/>
        </w:rPr>
        <w:t>，</w:t>
      </w:r>
      <w:r w:rsidR="000B09B9" w:rsidRPr="00A11FD6">
        <w:rPr>
          <w:rFonts w:hint="eastAsia"/>
          <w:snapToGrid/>
          <w:lang w:val="en-GB"/>
        </w:rPr>
        <w:t>由最高法令批准私立大学的运行。</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、私立大学应有权授予学位。在全国有效的专业职称应由国家授予。</w:t>
      </w:r>
    </w:p>
    <w:p w:rsidR="00A11FD6" w:rsidRPr="00A11FD6" w:rsidRDefault="00A11FD6" w:rsidP="00233584">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、应在私立大学设立考试官小组</w:t>
      </w:r>
      <w:r w:rsidR="00E46CC8">
        <w:rPr>
          <w:rFonts w:hint="eastAsia"/>
          <w:snapToGrid/>
          <w:lang w:val="en-GB"/>
        </w:rPr>
        <w:t>，</w:t>
      </w:r>
      <w:r w:rsidR="000B09B9" w:rsidRPr="00A11FD6">
        <w:rPr>
          <w:rFonts w:hint="eastAsia"/>
          <w:snapToGrid/>
          <w:lang w:val="en-GB"/>
        </w:rPr>
        <w:t>以授予各类学位和证书。这些小组应包含由公立大学根据法律规定的条件任命的终身大学教师。国家不应向私立大学提供财政支助。</w:t>
      </w:r>
    </w:p>
    <w:p w:rsidR="00A11FD6" w:rsidRPr="0001162D" w:rsidRDefault="00A11FD6" w:rsidP="00233584">
      <w:pPr>
        <w:spacing w:after="160"/>
        <w:rPr>
          <w:rFonts w:ascii="Time New Roman" w:eastAsia="SimHei" w:hAnsi="Time New Roman"/>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95</w:t>
      </w:r>
      <w:r w:rsidR="000B09B9" w:rsidRPr="0001162D">
        <w:rPr>
          <w:rFonts w:ascii="Time New Roman" w:eastAsia="SimHei" w:hAnsi="Time New Roman"/>
          <w:snapToGrid/>
          <w:lang w:val="en-GB"/>
        </w:rPr>
        <w:t>条</w:t>
      </w:r>
    </w:p>
    <w:p w:rsidR="00A11FD6" w:rsidRPr="00A11FD6" w:rsidRDefault="00A11FD6" w:rsidP="00233584">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国家和公立大学应共同促进在农村地区开办多文化社群大学和学院</w:t>
      </w:r>
      <w:r w:rsidR="00E46CC8">
        <w:rPr>
          <w:rFonts w:hint="eastAsia"/>
          <w:snapToGrid/>
          <w:lang w:val="en-GB"/>
        </w:rPr>
        <w:t>，</w:t>
      </w:r>
      <w:r w:rsidR="000B09B9" w:rsidRPr="00A11FD6">
        <w:rPr>
          <w:rFonts w:hint="eastAsia"/>
          <w:snapToGrid/>
          <w:lang w:val="en-GB"/>
        </w:rPr>
        <w:t>并确保社会参与。这些大学将为响应地区加强其生产能力以与其潜力相符的需求而开办。</w:t>
      </w:r>
    </w:p>
    <w:p w:rsidR="00A11FD6" w:rsidRPr="00A11FD6" w:rsidRDefault="00A11FD6" w:rsidP="00233584">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96</w:t>
      </w:r>
      <w:r w:rsidR="000B09B9" w:rsidRPr="0001162D">
        <w:rPr>
          <w:rFonts w:ascii="Time New Roman" w:eastAsia="SimHei" w:hAnsi="Time New Roman"/>
          <w:snapToGrid/>
          <w:lang w:val="en-GB"/>
        </w:rPr>
        <w:t>条</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一、大学必须设立和管理文化间交流中心</w:t>
      </w:r>
      <w:r w:rsidR="00E46CC8">
        <w:rPr>
          <w:rFonts w:hint="eastAsia"/>
          <w:snapToGrid/>
          <w:lang w:val="en-GB"/>
        </w:rPr>
        <w:t>，</w:t>
      </w:r>
      <w:r w:rsidR="000B09B9" w:rsidRPr="00A11FD6">
        <w:rPr>
          <w:rFonts w:hint="eastAsia"/>
          <w:snapToGrid/>
          <w:lang w:val="en-GB"/>
        </w:rPr>
        <w:t>为民众提供可自由获取的技术和文化培训</w:t>
      </w:r>
      <w:r w:rsidR="00E46CC8">
        <w:rPr>
          <w:rFonts w:hint="eastAsia"/>
          <w:snapToGrid/>
          <w:lang w:val="en-GB"/>
        </w:rPr>
        <w:t>，</w:t>
      </w:r>
      <w:r w:rsidR="000B09B9" w:rsidRPr="00A11FD6">
        <w:rPr>
          <w:rFonts w:hint="eastAsia"/>
          <w:snapToGrid/>
          <w:lang w:val="en-GB"/>
        </w:rPr>
        <w:t>以体现教育系统的原则和目的。</w:t>
      </w:r>
    </w:p>
    <w:p w:rsidR="00A11FD6" w:rsidRPr="00A11FD6" w:rsidRDefault="00A11FD6" w:rsidP="00233584">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、大学必须实施方案</w:t>
      </w:r>
      <w:r w:rsidR="00E46CC8">
        <w:rPr>
          <w:rFonts w:hint="eastAsia"/>
          <w:snapToGrid/>
          <w:lang w:val="en-GB"/>
        </w:rPr>
        <w:t>，</w:t>
      </w:r>
      <w:r w:rsidR="000B09B9" w:rsidRPr="00A11FD6">
        <w:rPr>
          <w:rFonts w:hint="eastAsia"/>
          <w:snapToGrid/>
          <w:lang w:val="en-GB"/>
        </w:rPr>
        <w:t>复兴、保护、发展、教授和传播原住土著农民部落和民族的不同语言。</w:t>
      </w:r>
    </w:p>
    <w:p w:rsidR="00A11FD6" w:rsidRPr="00A11FD6" w:rsidRDefault="00A11FD6" w:rsidP="00233584">
      <w:pPr>
        <w:spacing w:after="240"/>
        <w:ind w:left="510"/>
        <w:rPr>
          <w:rFonts w:hint="eastAsia"/>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w:t>
      </w:r>
      <w:r w:rsidR="000B09B9" w:rsidRPr="002557C1">
        <w:rPr>
          <w:rFonts w:hint="eastAsia"/>
          <w:lang w:val="en-GB"/>
        </w:rPr>
        <w:t>大学应根据公共和私人社群生产行动方案</w:t>
      </w:r>
      <w:r w:rsidR="00E46CC8" w:rsidRPr="002557C1">
        <w:rPr>
          <w:rFonts w:hint="eastAsia"/>
          <w:lang w:val="en-GB"/>
        </w:rPr>
        <w:t>，</w:t>
      </w:r>
      <w:r w:rsidR="000B09B9" w:rsidRPr="002557C1">
        <w:rPr>
          <w:rFonts w:hint="eastAsia"/>
          <w:lang w:val="en-GB"/>
        </w:rPr>
        <w:t>促进创建生产单位中心</w:t>
      </w:r>
      <w:r w:rsidR="000B09B9" w:rsidRPr="00A11FD6">
        <w:rPr>
          <w:rFonts w:hint="eastAsia"/>
          <w:snapToGrid/>
          <w:lang w:val="en-GB"/>
        </w:rPr>
        <w:t>。</w:t>
      </w:r>
    </w:p>
    <w:p w:rsidR="00A11FD6" w:rsidRPr="00A11FD6" w:rsidRDefault="00A11FD6" w:rsidP="00233584">
      <w:pPr>
        <w:spacing w:after="160"/>
        <w:rPr>
          <w:b/>
          <w:snapToGrid/>
          <w:lang w:val="en-GB"/>
        </w:rPr>
      </w:pPr>
      <w:r w:rsidRPr="00A11FD6">
        <w:rPr>
          <w:rFonts w:hint="eastAsia"/>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97</w:t>
      </w:r>
      <w:r w:rsidR="000B09B9" w:rsidRPr="0001162D">
        <w:rPr>
          <w:rFonts w:ascii="Time New Roman" w:eastAsia="SimHei" w:hAnsi="Time New Roman"/>
          <w:snapToGrid/>
          <w:lang w:val="en-GB"/>
        </w:rPr>
        <w:t>条</w:t>
      </w:r>
    </w:p>
    <w:p w:rsidR="00A11FD6" w:rsidRPr="00A11FD6" w:rsidRDefault="00A11FD6" w:rsidP="002557C1">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一、国家应负责通过高等教育学院进行教师培训。应有一个公开的、免费的、同一文化内的、跨文化的、多语种的、科学的和富有成效的教师培训系统</w:t>
      </w:r>
      <w:r w:rsidR="00E46CC8">
        <w:rPr>
          <w:rFonts w:hint="eastAsia"/>
          <w:snapToGrid/>
          <w:lang w:val="en-GB"/>
        </w:rPr>
        <w:t>，</w:t>
      </w:r>
      <w:r w:rsidR="000B09B9" w:rsidRPr="00A11FD6">
        <w:rPr>
          <w:rFonts w:hint="eastAsia"/>
          <w:snapToGrid/>
          <w:lang w:val="en-GB"/>
        </w:rPr>
        <w:t>该系统应以社会责任感和服务精神运行。</w:t>
      </w:r>
    </w:p>
    <w:p w:rsidR="00A11FD6" w:rsidRPr="00A11FD6" w:rsidRDefault="0001162D" w:rsidP="002557C1">
      <w:pPr>
        <w:ind w:left="510"/>
        <w:rPr>
          <w:b/>
          <w:snapToGrid/>
          <w:lang w:val="en-GB"/>
        </w:rPr>
      </w:pPr>
      <w:r>
        <w:rPr>
          <w:rFonts w:ascii="SimSun" w:hAnsi="SimSun" w:cs="SimSun" w:hint="eastAsia"/>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、教学人员应定期参加更新其知识和教学技能的流程。</w:t>
      </w:r>
    </w:p>
    <w:p w:rsidR="00A11FD6" w:rsidRPr="00A11FD6" w:rsidRDefault="00A11FD6" w:rsidP="002557C1">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、法律保证教学人员的职业和终身职位。教师应得到合理的工资。</w:t>
      </w:r>
    </w:p>
    <w:p w:rsidR="00A11FD6" w:rsidRPr="0001162D" w:rsidRDefault="00A11FD6" w:rsidP="00AF02AD">
      <w:pPr>
        <w:pageBreakBefore/>
        <w:spacing w:after="160"/>
        <w:rPr>
          <w:rFonts w:ascii="Time New Roman" w:eastAsia="SimHei" w:hAnsi="Time New Roman"/>
          <w:b/>
          <w:snapToGrid/>
          <w:lang w:val="en-GB"/>
        </w:rPr>
      </w:pPr>
      <w:r w:rsidRPr="00A11FD6">
        <w:rPr>
          <w:b/>
          <w:snapToGrid/>
          <w:lang w:val="en-GB"/>
        </w:rPr>
        <w:tab/>
      </w:r>
      <w:r w:rsidR="00190808">
        <w:rPr>
          <w:rFonts w:ascii="SimSun" w:hAnsi="SimSun" w:cs="SimSun" w:hint="eastAsia"/>
          <w:snapToGrid/>
          <w:lang w:val="en-GB"/>
        </w:rPr>
        <w:t>“</w:t>
      </w:r>
      <w:r w:rsidR="000B09B9" w:rsidRPr="0001162D">
        <w:rPr>
          <w:rFonts w:ascii="Time New Roman" w:eastAsia="SimHei" w:hAnsi="Time New Roman"/>
          <w:snapToGrid/>
          <w:lang w:val="en-GB"/>
        </w:rPr>
        <w:t>第</w:t>
      </w:r>
      <w:r w:rsidR="000B09B9" w:rsidRPr="0001162D">
        <w:rPr>
          <w:rFonts w:ascii="Time New Roman" w:eastAsia="SimHei" w:hAnsi="Time New Roman"/>
          <w:b/>
          <w:snapToGrid/>
          <w:lang w:val="en-GB"/>
        </w:rPr>
        <w:t>98</w:t>
      </w:r>
      <w:r w:rsidR="000B09B9" w:rsidRPr="0001162D">
        <w:rPr>
          <w:rFonts w:ascii="Time New Roman" w:eastAsia="SimHei" w:hAnsi="Time New Roman"/>
          <w:snapToGrid/>
          <w:lang w:val="en-GB"/>
        </w:rPr>
        <w:t>条</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各个级别的研究生培训的基本目的</w:t>
      </w:r>
      <w:r w:rsidR="00E46CC8">
        <w:rPr>
          <w:rFonts w:hint="eastAsia"/>
          <w:snapToGrid/>
          <w:lang w:val="en-GB"/>
        </w:rPr>
        <w:t>，</w:t>
      </w:r>
      <w:r w:rsidR="000B09B9" w:rsidRPr="00A11FD6">
        <w:rPr>
          <w:rFonts w:hint="eastAsia"/>
          <w:snapToGrid/>
          <w:lang w:val="en-GB"/>
        </w:rPr>
        <w:t>应为通过科学研究和创造与现实相关的知识</w:t>
      </w:r>
      <w:r w:rsidR="00E46CC8">
        <w:rPr>
          <w:rFonts w:hint="eastAsia"/>
          <w:snapToGrid/>
          <w:lang w:val="en-GB"/>
        </w:rPr>
        <w:t>，</w:t>
      </w:r>
      <w:r w:rsidR="000B09B9" w:rsidRPr="00A11FD6">
        <w:rPr>
          <w:rFonts w:hint="eastAsia"/>
          <w:snapToGrid/>
          <w:lang w:val="en-GB"/>
        </w:rPr>
        <w:t>在不同领域获得专业资格</w:t>
      </w:r>
      <w:r w:rsidR="00E46CC8">
        <w:rPr>
          <w:rFonts w:hint="eastAsia"/>
          <w:snapToGrid/>
          <w:lang w:val="en-GB"/>
        </w:rPr>
        <w:t>，</w:t>
      </w:r>
      <w:r w:rsidR="000B09B9" w:rsidRPr="00A11FD6">
        <w:rPr>
          <w:rFonts w:hint="eastAsia"/>
          <w:snapToGrid/>
          <w:lang w:val="en-GB"/>
        </w:rPr>
        <w:t>以便为社会的全面发展做出贡献。研究生培训应由教育系统内的多个大学组成的权威机构根据法律进行协调。</w:t>
      </w:r>
      <w:r w:rsidR="00EC7AE6">
        <w:rPr>
          <w:rFonts w:ascii="SimSun" w:hAnsi="SimSun" w:cs="SimSun" w:hint="eastAsia"/>
          <w:snapToGrid/>
          <w:lang w:val="en-GB"/>
        </w:rPr>
        <w:t>”</w:t>
      </w:r>
    </w:p>
    <w:p w:rsidR="00A11FD6" w:rsidRPr="002557C1" w:rsidRDefault="00E46CC8" w:rsidP="000C794F">
      <w:pPr>
        <w:pStyle w:val="Heading4"/>
        <w:rPr>
          <w:rFonts w:ascii="Time New Roman" w:eastAsia="SimHei" w:hAnsi="Time New Roman"/>
          <w:b/>
          <w:u w:val="none"/>
          <w:lang w:val="en-GB"/>
        </w:rPr>
      </w:pPr>
      <w:r w:rsidRPr="002557C1">
        <w:rPr>
          <w:rFonts w:ascii="Time New Roman" w:eastAsia="SimHei" w:hAnsi="Time New Roman"/>
          <w:u w:val="none"/>
          <w:lang w:val="en-GB"/>
        </w:rPr>
        <w:t>(</w:t>
      </w:r>
      <w:r w:rsidR="000B09B9" w:rsidRPr="002557C1">
        <w:rPr>
          <w:rFonts w:ascii="Time New Roman" w:eastAsia="SimHei" w:hAnsi="Time New Roman"/>
          <w:b/>
          <w:u w:val="none"/>
          <w:lang w:val="en-GB"/>
        </w:rPr>
        <w:t>g</w:t>
      </w:r>
      <w:r w:rsidRPr="002557C1">
        <w:rPr>
          <w:rFonts w:ascii="Time New Roman" w:eastAsia="SimHei" w:hAnsi="Time New Roman"/>
          <w:u w:val="none"/>
          <w:lang w:val="en-GB"/>
        </w:rPr>
        <w:t>)</w:t>
      </w:r>
      <w:r w:rsidR="002557C1" w:rsidRPr="002557C1">
        <w:rPr>
          <w:rFonts w:ascii="Time New Roman" w:eastAsia="SimHei" w:hAnsi="Time New Roman" w:hint="eastAsia"/>
          <w:u w:val="none"/>
          <w:lang w:val="en-GB"/>
        </w:rPr>
        <w:tab/>
      </w:r>
      <w:r w:rsidR="000B09B9" w:rsidRPr="002557C1">
        <w:rPr>
          <w:rFonts w:ascii="Time New Roman" w:eastAsia="SimHei" w:hAnsi="Time New Roman" w:hint="eastAsia"/>
          <w:u w:val="none"/>
          <w:lang w:val="en-GB"/>
        </w:rPr>
        <w:t>健康权</w:t>
      </w:r>
    </w:p>
    <w:p w:rsidR="00A11FD6" w:rsidRPr="00EC7AE6" w:rsidRDefault="00EC7AE6" w:rsidP="000C794F">
      <w:pPr>
        <w:spacing w:after="240"/>
        <w:rPr>
          <w:rFonts w:eastAsia="KaiTi_GB2312"/>
          <w:b/>
          <w:snapToGrid/>
          <w:lang w:val="en-GB"/>
        </w:rPr>
      </w:pPr>
      <w:r>
        <w:rPr>
          <w:rFonts w:ascii="SimSun" w:hAnsi="SimSun" w:cs="SimSun" w:hint="eastAsia"/>
          <w:snapToGrid/>
          <w:lang w:val="en-GB"/>
        </w:rPr>
        <w:tab/>
      </w:r>
      <w:r w:rsidR="00190808">
        <w:rPr>
          <w:rFonts w:ascii="SimSun" w:hAnsi="SimSun" w:cs="SimSun" w:hint="eastAsia"/>
          <w:snapToGrid/>
          <w:lang w:val="en-GB"/>
        </w:rPr>
        <w:t>“</w:t>
      </w:r>
      <w:r w:rsidR="000B09B9" w:rsidRPr="00EC7AE6">
        <w:rPr>
          <w:rFonts w:eastAsia="KaiTi_GB2312" w:hint="eastAsia"/>
          <w:snapToGrid/>
          <w:lang w:val="en-GB"/>
        </w:rPr>
        <w:t>健康和社会保障的权利</w:t>
      </w:r>
    </w:p>
    <w:p w:rsidR="00A11FD6" w:rsidRPr="00A11FD6" w:rsidRDefault="00A11FD6" w:rsidP="000C794F">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35</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一、各级别政府应通过推行旨在提高生活质量、公共福利和民众免费获得公共服务的公共政策</w:t>
      </w:r>
      <w:r w:rsidR="00E46CC8">
        <w:rPr>
          <w:rFonts w:hint="eastAsia"/>
          <w:snapToGrid/>
          <w:lang w:val="en-GB"/>
        </w:rPr>
        <w:t>，</w:t>
      </w:r>
      <w:r w:rsidR="000B09B9" w:rsidRPr="00A11FD6">
        <w:rPr>
          <w:rFonts w:hint="eastAsia"/>
          <w:snapToGrid/>
          <w:lang w:val="en-GB"/>
        </w:rPr>
        <w:t>保护健康权。</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、保健系统是统一的</w:t>
      </w:r>
      <w:r w:rsidR="00E46CC8">
        <w:rPr>
          <w:rFonts w:hint="eastAsia"/>
          <w:snapToGrid/>
          <w:lang w:val="en-GB"/>
        </w:rPr>
        <w:t>，</w:t>
      </w:r>
      <w:r w:rsidR="000B09B9" w:rsidRPr="00A11FD6">
        <w:rPr>
          <w:rFonts w:hint="eastAsia"/>
          <w:snapToGrid/>
          <w:lang w:val="en-GB"/>
        </w:rPr>
        <w:t>包括原住土著农民部落和民族的传统医药。</w:t>
      </w:r>
    </w:p>
    <w:p w:rsidR="00A11FD6" w:rsidRPr="00A11FD6" w:rsidRDefault="00A11FD6" w:rsidP="000C794F">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36</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一、国家应保证全民医疗保险。</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w:t>
      </w:r>
      <w:r w:rsidR="000B09B9" w:rsidRPr="000171E3">
        <w:rPr>
          <w:rFonts w:hint="eastAsia"/>
          <w:spacing w:val="5"/>
          <w:lang w:val="en-GB"/>
        </w:rPr>
        <w:t>国家应监督公共和私人保健服务的提供</w:t>
      </w:r>
      <w:r w:rsidR="00E46CC8" w:rsidRPr="000171E3">
        <w:rPr>
          <w:rFonts w:hint="eastAsia"/>
          <w:spacing w:val="5"/>
          <w:lang w:val="en-GB"/>
        </w:rPr>
        <w:t>，</w:t>
      </w:r>
      <w:r w:rsidR="000B09B9" w:rsidRPr="000171E3">
        <w:rPr>
          <w:rFonts w:hint="eastAsia"/>
          <w:spacing w:val="5"/>
          <w:lang w:val="en-GB"/>
        </w:rPr>
        <w:t>并通过法律对其进行管理</w:t>
      </w:r>
      <w:r w:rsidR="000B09B9" w:rsidRPr="00A11FD6">
        <w:rPr>
          <w:rFonts w:hint="eastAsia"/>
          <w:snapToGrid/>
          <w:lang w:val="en-GB"/>
        </w:rPr>
        <w:t>。</w:t>
      </w:r>
    </w:p>
    <w:p w:rsidR="00A11FD6" w:rsidRPr="00A11FD6" w:rsidRDefault="00A11FD6" w:rsidP="000C794F">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37</w:t>
      </w:r>
      <w:r w:rsidR="000B09B9" w:rsidRPr="00EC7AE6">
        <w:rPr>
          <w:rFonts w:ascii="Time New Roman" w:eastAsia="SimHei" w:hAnsi="Time New Roman"/>
          <w:snapToGrid/>
          <w:lang w:val="en-GB"/>
        </w:rPr>
        <w:t>条</w:t>
      </w:r>
    </w:p>
    <w:p w:rsidR="00A11FD6" w:rsidRPr="00A11FD6" w:rsidRDefault="00A11FD6" w:rsidP="000C794F">
      <w:pPr>
        <w:spacing w:after="240"/>
        <w:ind w:left="510"/>
        <w:rPr>
          <w:rFonts w:hint="eastAsia"/>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国家对保证和支持健康权有应尽的责任</w:t>
      </w:r>
      <w:r w:rsidR="00E46CC8">
        <w:rPr>
          <w:rFonts w:hint="eastAsia"/>
          <w:snapToGrid/>
          <w:lang w:val="en-GB"/>
        </w:rPr>
        <w:t>，</w:t>
      </w:r>
      <w:r w:rsidR="000B09B9" w:rsidRPr="00A11FD6">
        <w:rPr>
          <w:rFonts w:hint="eastAsia"/>
          <w:snapToGrid/>
          <w:lang w:val="en-GB"/>
        </w:rPr>
        <w:t>该责任是其最高职能之一和主要的财务责任。促进健康和预防疾病的事宜应得到优先考虑。</w:t>
      </w:r>
    </w:p>
    <w:p w:rsidR="00A11FD6" w:rsidRPr="00A11FD6" w:rsidRDefault="00A11FD6" w:rsidP="000C794F">
      <w:pPr>
        <w:spacing w:after="160"/>
        <w:rPr>
          <w:b/>
          <w:snapToGrid/>
          <w:lang w:val="en-GB"/>
        </w:rPr>
      </w:pPr>
      <w:r w:rsidRPr="00A11FD6">
        <w:rPr>
          <w:rFonts w:hint="eastAsia"/>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38</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一、公共保健的资产和设施为国家财产</w:t>
      </w:r>
      <w:r w:rsidR="00E46CC8">
        <w:rPr>
          <w:rFonts w:hint="eastAsia"/>
          <w:snapToGrid/>
          <w:lang w:val="en-GB"/>
        </w:rPr>
        <w:t>，</w:t>
      </w:r>
      <w:r w:rsidR="000B09B9" w:rsidRPr="00A11FD6">
        <w:rPr>
          <w:rFonts w:hint="eastAsia"/>
          <w:snapToGrid/>
          <w:lang w:val="en-GB"/>
        </w:rPr>
        <w:t>不得私有化和外包。</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、应持续提供保健服务。</w:t>
      </w:r>
    </w:p>
    <w:p w:rsidR="00A11FD6" w:rsidRPr="00A11FD6" w:rsidRDefault="00EC7AE6" w:rsidP="000C794F">
      <w:pPr>
        <w:spacing w:after="160"/>
        <w:rPr>
          <w:b/>
          <w:snapToGrid/>
          <w:lang w:val="en-GB"/>
        </w:rPr>
      </w:pPr>
      <w:r>
        <w:rPr>
          <w:rFonts w:ascii="SimSun" w:hAnsi="SimSun" w:cs="SimSun" w:hint="eastAsia"/>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39</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一、国家应保证公共卫生服务并承认私人卫生服务。国家应根据法律</w:t>
      </w:r>
      <w:r w:rsidR="00E46CC8">
        <w:rPr>
          <w:rFonts w:hint="eastAsia"/>
          <w:snapToGrid/>
          <w:lang w:val="en-GB"/>
        </w:rPr>
        <w:t>，</w:t>
      </w:r>
      <w:r w:rsidR="000B09B9" w:rsidRPr="00A11FD6">
        <w:rPr>
          <w:rFonts w:hint="eastAsia"/>
          <w:snapToGrid/>
          <w:lang w:val="en-GB"/>
        </w:rPr>
        <w:t>通过对卫生服务人员的工作、基础设施和设备进行评估的独立医疗审查</w:t>
      </w:r>
      <w:r w:rsidR="00E46CC8">
        <w:rPr>
          <w:rFonts w:hint="eastAsia"/>
          <w:snapToGrid/>
          <w:lang w:val="en-GB"/>
        </w:rPr>
        <w:t>，</w:t>
      </w:r>
      <w:r w:rsidR="000B09B9" w:rsidRPr="00A11FD6">
        <w:rPr>
          <w:rFonts w:hint="eastAsia"/>
          <w:snapToGrid/>
          <w:lang w:val="en-GB"/>
        </w:rPr>
        <w:t>管理和监测高质量的卫生服务。</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、医疗工作中的疏忽和遗漏应受到法律处罚。</w:t>
      </w:r>
    </w:p>
    <w:p w:rsidR="00A11FD6" w:rsidRPr="00A11FD6" w:rsidRDefault="00A11FD6" w:rsidP="000C794F">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40</w:t>
      </w:r>
      <w:r w:rsidR="000B09B9" w:rsidRPr="00EC7AE6">
        <w:rPr>
          <w:rFonts w:ascii="Time New Roman" w:eastAsia="SimHei" w:hAnsi="Time New Roman"/>
          <w:snapToGrid/>
          <w:lang w:val="en-GB"/>
        </w:rPr>
        <w:t>条</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国家应保证民间社会参与决策和整个公共保健系统的管理。</w:t>
      </w:r>
    </w:p>
    <w:p w:rsidR="00A11FD6" w:rsidRPr="00A11FD6" w:rsidRDefault="00A11FD6" w:rsidP="000C794F">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41</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一、国家应保证人民能够获得医药。</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w:t>
      </w:r>
      <w:r w:rsidR="000B09B9" w:rsidRPr="0081547B">
        <w:rPr>
          <w:rFonts w:hint="eastAsia"/>
          <w:spacing w:val="11"/>
          <w:lang w:val="en-GB"/>
        </w:rPr>
        <w:t>国家应优先发展同类仿效药</w:t>
      </w:r>
      <w:r w:rsidR="00E46CC8" w:rsidRPr="0081547B">
        <w:rPr>
          <w:rFonts w:hint="eastAsia"/>
          <w:spacing w:val="11"/>
          <w:lang w:val="en-GB"/>
        </w:rPr>
        <w:t>，</w:t>
      </w:r>
      <w:r w:rsidR="000B09B9" w:rsidRPr="0081547B">
        <w:rPr>
          <w:rFonts w:hint="eastAsia"/>
          <w:spacing w:val="11"/>
          <w:lang w:val="en-GB"/>
        </w:rPr>
        <w:t>鼓励其国内生产</w:t>
      </w:r>
      <w:r w:rsidR="00E46CC8" w:rsidRPr="0081547B">
        <w:rPr>
          <w:rFonts w:hint="eastAsia"/>
          <w:spacing w:val="11"/>
          <w:lang w:val="en-GB"/>
        </w:rPr>
        <w:t>，</w:t>
      </w:r>
      <w:r w:rsidR="000B09B9" w:rsidRPr="0081547B">
        <w:rPr>
          <w:rFonts w:hint="eastAsia"/>
          <w:spacing w:val="11"/>
          <w:lang w:val="en-GB"/>
        </w:rPr>
        <w:t>并酌情决定对其进口</w:t>
      </w:r>
      <w:r w:rsidR="000B09B9" w:rsidRPr="00A11FD6">
        <w:rPr>
          <w:rFonts w:hint="eastAsia"/>
          <w:snapToGrid/>
          <w:lang w:val="en-GB"/>
        </w:rPr>
        <w:t>。</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、获得医药的权利不应受到知识产权和市场开发权的限制</w:t>
      </w:r>
      <w:r w:rsidR="00E46CC8">
        <w:rPr>
          <w:rFonts w:hint="eastAsia"/>
          <w:snapToGrid/>
          <w:lang w:val="en-GB"/>
        </w:rPr>
        <w:t>，</w:t>
      </w:r>
      <w:r w:rsidR="000B09B9" w:rsidRPr="00A11FD6">
        <w:rPr>
          <w:rFonts w:hint="eastAsia"/>
          <w:snapToGrid/>
          <w:lang w:val="en-GB"/>
        </w:rPr>
        <w:t>并应对质量标准作出规定。</w:t>
      </w:r>
    </w:p>
    <w:p w:rsidR="00A11FD6" w:rsidRPr="00A11FD6" w:rsidRDefault="00A11FD6" w:rsidP="002825CE">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42</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一、国家应有责任通过从所有原住土著乡村部落和民族的思想和观念中找回祖传知识和习俗</w:t>
      </w:r>
      <w:r w:rsidR="00E46CC8">
        <w:rPr>
          <w:rFonts w:hint="eastAsia"/>
          <w:snapToGrid/>
          <w:lang w:val="en-GB"/>
        </w:rPr>
        <w:t>，</w:t>
      </w:r>
      <w:r w:rsidR="000B09B9" w:rsidRPr="00A11FD6">
        <w:rPr>
          <w:rFonts w:hint="eastAsia"/>
          <w:snapToGrid/>
          <w:lang w:val="en-GB"/>
        </w:rPr>
        <w:t>促进和保证对传统医药的尊重、使用、实践和研究。</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w:t>
      </w:r>
      <w:r w:rsidR="000B09B9" w:rsidRPr="004E5DB6">
        <w:rPr>
          <w:rFonts w:hint="eastAsia"/>
          <w:spacing w:val="11"/>
          <w:lang w:val="en-GB"/>
        </w:rPr>
        <w:t>传统医药的推广应包括登记天然药物及其活跃成分</w:t>
      </w:r>
      <w:r w:rsidR="00E46CC8" w:rsidRPr="004E5DB6">
        <w:rPr>
          <w:rFonts w:hint="eastAsia"/>
          <w:spacing w:val="11"/>
          <w:lang w:val="en-GB"/>
        </w:rPr>
        <w:t>，</w:t>
      </w:r>
      <w:r w:rsidR="000B09B9" w:rsidRPr="004E5DB6">
        <w:rPr>
          <w:rFonts w:hint="eastAsia"/>
          <w:spacing w:val="11"/>
          <w:lang w:val="en-GB"/>
        </w:rPr>
        <w:t>和对与其相关的知识作为知识、历史和文化财产以及原住土著农民部落和民族的遗产进行保护</w:t>
      </w:r>
      <w:r w:rsidR="000B09B9" w:rsidRPr="00A11FD6">
        <w:rPr>
          <w:rFonts w:hint="eastAsia"/>
          <w:snapToGrid/>
          <w:lang w:val="en-GB"/>
        </w:rPr>
        <w:t>。</w:t>
      </w:r>
    </w:p>
    <w:p w:rsidR="00A11FD6" w:rsidRPr="00A11FD6" w:rsidRDefault="00A11FD6" w:rsidP="002825CE">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、应通过法律对使用传统医药进行管理</w:t>
      </w:r>
      <w:r w:rsidR="00E46CC8">
        <w:rPr>
          <w:rFonts w:hint="eastAsia"/>
          <w:snapToGrid/>
          <w:lang w:val="en-GB"/>
        </w:rPr>
        <w:t>，</w:t>
      </w:r>
      <w:r w:rsidR="000B09B9" w:rsidRPr="00A11FD6">
        <w:rPr>
          <w:rFonts w:hint="eastAsia"/>
          <w:snapToGrid/>
          <w:lang w:val="en-GB"/>
        </w:rPr>
        <w:t>并保证其服务质量。</w:t>
      </w:r>
    </w:p>
    <w:p w:rsidR="00A11FD6" w:rsidRPr="00A11FD6" w:rsidRDefault="00A11FD6" w:rsidP="002825CE">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43</w:t>
      </w:r>
      <w:r w:rsidR="000B09B9" w:rsidRPr="00EC7AE6">
        <w:rPr>
          <w:rFonts w:ascii="Time New Roman" w:eastAsia="SimHei" w:hAnsi="Time New Roman"/>
          <w:snapToGrid/>
          <w:lang w:val="en-GB"/>
        </w:rPr>
        <w:t>条</w:t>
      </w:r>
    </w:p>
    <w:p w:rsidR="00A11FD6" w:rsidRPr="00A11FD6" w:rsidRDefault="00A11FD6" w:rsidP="000C794F">
      <w:pPr>
        <w:spacing w:after="240"/>
        <w:ind w:left="510"/>
        <w:rPr>
          <w:rFonts w:hint="eastAsia"/>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应在顾及人道主义、团结、及时、免费提供和效率原则的情况下</w:t>
      </w:r>
      <w:r w:rsidR="00E46CC8">
        <w:rPr>
          <w:rFonts w:hint="eastAsia"/>
          <w:snapToGrid/>
          <w:lang w:val="en-GB"/>
        </w:rPr>
        <w:t>，</w:t>
      </w:r>
      <w:r w:rsidR="000B09B9" w:rsidRPr="00A11FD6">
        <w:rPr>
          <w:rFonts w:hint="eastAsia"/>
          <w:snapToGrid/>
          <w:lang w:val="en-GB"/>
        </w:rPr>
        <w:t>通过法律对细胞、组织和器官的捐赠和移植进行管理。</w:t>
      </w:r>
    </w:p>
    <w:p w:rsidR="00A11FD6" w:rsidRPr="00A11FD6" w:rsidRDefault="00EC7AE6" w:rsidP="002825CE">
      <w:pPr>
        <w:spacing w:after="160"/>
        <w:rPr>
          <w:b/>
          <w:snapToGrid/>
          <w:lang w:val="en-GB"/>
        </w:rPr>
      </w:pPr>
      <w:r>
        <w:rPr>
          <w:rFonts w:ascii="SimSun" w:hAnsi="SimSun" w:cs="SimSun" w:hint="eastAsia"/>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44</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一、除在当事人生命垂危的情况下</w:t>
      </w:r>
      <w:r w:rsidR="00E46CC8">
        <w:rPr>
          <w:rFonts w:hint="eastAsia"/>
          <w:snapToGrid/>
          <w:lang w:val="en-GB"/>
        </w:rPr>
        <w:t>，</w:t>
      </w:r>
      <w:r w:rsidR="000B09B9" w:rsidRPr="00A11FD6">
        <w:rPr>
          <w:rFonts w:hint="eastAsia"/>
          <w:snapToGrid/>
          <w:lang w:val="en-GB"/>
        </w:rPr>
        <w:t>在没有征得本人或法律授权的第三方同意时</w:t>
      </w:r>
      <w:r w:rsidR="00E46CC8">
        <w:rPr>
          <w:rFonts w:hint="eastAsia"/>
          <w:snapToGrid/>
          <w:lang w:val="en-GB"/>
        </w:rPr>
        <w:t>，</w:t>
      </w:r>
      <w:r w:rsidR="000B09B9" w:rsidRPr="00A11FD6">
        <w:rPr>
          <w:rFonts w:hint="eastAsia"/>
          <w:snapToGrid/>
          <w:lang w:val="en-GB"/>
        </w:rPr>
        <w:t>不得对任何人进行外科手术、体检或化验检查。</w:t>
      </w:r>
    </w:p>
    <w:p w:rsidR="00A11FD6" w:rsidRPr="00A11FD6" w:rsidRDefault="00A11FD6" w:rsidP="000C794F">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、在没有征得本人同意的情况下</w:t>
      </w:r>
      <w:r w:rsidR="00E46CC8">
        <w:rPr>
          <w:rFonts w:hint="eastAsia"/>
          <w:snapToGrid/>
          <w:lang w:val="en-GB"/>
        </w:rPr>
        <w:t>，</w:t>
      </w:r>
      <w:r w:rsidR="000B09B9" w:rsidRPr="00A11FD6">
        <w:rPr>
          <w:rFonts w:hint="eastAsia"/>
          <w:snapToGrid/>
          <w:lang w:val="en-GB"/>
        </w:rPr>
        <w:t>不得对任何人进行科学实验。</w:t>
      </w:r>
    </w:p>
    <w:p w:rsidR="00A11FD6" w:rsidRPr="00A11FD6" w:rsidRDefault="00A11FD6" w:rsidP="002825CE">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45</w:t>
      </w:r>
      <w:r w:rsidR="000B09B9" w:rsidRPr="00EC7AE6">
        <w:rPr>
          <w:rFonts w:ascii="Time New Roman" w:eastAsia="SimHei" w:hAnsi="Time New Roman"/>
          <w:snapToGrid/>
          <w:lang w:val="en-GB"/>
        </w:rPr>
        <w:t>条</w:t>
      </w:r>
    </w:p>
    <w:p w:rsidR="00A11FD6" w:rsidRPr="00A11FD6" w:rsidRDefault="00A11FD6" w:rsidP="002825CE">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一、所有玻利维亚人有权得到免费社会保障。</w:t>
      </w:r>
    </w:p>
    <w:p w:rsidR="00A11FD6" w:rsidRPr="00A11FD6" w:rsidRDefault="00A11FD6" w:rsidP="002825CE">
      <w:pPr>
        <w:widowControl w:val="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、应在普遍、完整、公平、团结、平等对待、经济、及时、跨文化交流和效能的原则基础上</w:t>
      </w:r>
      <w:r w:rsidR="00E46CC8">
        <w:rPr>
          <w:rFonts w:hint="eastAsia"/>
          <w:snapToGrid/>
          <w:lang w:val="en-GB"/>
        </w:rPr>
        <w:t>，</w:t>
      </w:r>
      <w:r w:rsidR="000B09B9" w:rsidRPr="00A11FD6">
        <w:rPr>
          <w:rFonts w:hint="eastAsia"/>
          <w:snapToGrid/>
          <w:lang w:val="en-GB"/>
        </w:rPr>
        <w:t>提供社会保障。社会保障应由国家管理</w:t>
      </w:r>
      <w:r w:rsidR="00E46CC8">
        <w:rPr>
          <w:rFonts w:hint="eastAsia"/>
          <w:snapToGrid/>
          <w:lang w:val="en-GB"/>
        </w:rPr>
        <w:t>，</w:t>
      </w:r>
      <w:r w:rsidR="000B09B9" w:rsidRPr="00A11FD6">
        <w:rPr>
          <w:rFonts w:hint="eastAsia"/>
          <w:snapToGrid/>
          <w:lang w:val="en-GB"/>
        </w:rPr>
        <w:t>并由社会进行监督和参与。</w:t>
      </w:r>
    </w:p>
    <w:p w:rsidR="00A11FD6" w:rsidRPr="00A11FD6" w:rsidRDefault="00A11FD6" w:rsidP="002825CE">
      <w:pPr>
        <w:widowControl w:val="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、社会保障系统应涵盖</w:t>
      </w:r>
      <w:r w:rsidR="00E46CC8">
        <w:rPr>
          <w:rFonts w:hint="eastAsia"/>
          <w:snapToGrid/>
          <w:lang w:val="en-GB"/>
        </w:rPr>
        <w:t>：</w:t>
      </w:r>
      <w:r w:rsidR="000B09B9" w:rsidRPr="00A11FD6">
        <w:rPr>
          <w:rFonts w:hint="eastAsia"/>
          <w:snapToGrid/>
          <w:lang w:val="en-GB"/>
        </w:rPr>
        <w:t>对疾病、流行病和与灾难有关的疾病的治疗</w:t>
      </w:r>
      <w:r w:rsidR="00E46CC8">
        <w:rPr>
          <w:rFonts w:hint="eastAsia"/>
          <w:snapToGrid/>
          <w:lang w:val="en-GB"/>
        </w:rPr>
        <w:t>；</w:t>
      </w:r>
      <w:r w:rsidR="000B09B9" w:rsidRPr="00A11FD6">
        <w:rPr>
          <w:rFonts w:hint="eastAsia"/>
          <w:snapToGrid/>
          <w:lang w:val="en-GB"/>
        </w:rPr>
        <w:t>生产和陪产</w:t>
      </w:r>
      <w:r w:rsidR="00E46CC8">
        <w:rPr>
          <w:rFonts w:hint="eastAsia"/>
          <w:snapToGrid/>
          <w:lang w:val="en-GB"/>
        </w:rPr>
        <w:t>；</w:t>
      </w:r>
      <w:r w:rsidR="000B09B9" w:rsidRPr="00A11FD6">
        <w:rPr>
          <w:rFonts w:hint="eastAsia"/>
          <w:snapToGrid/>
          <w:lang w:val="en-GB"/>
        </w:rPr>
        <w:t>职业病和与农业耕作有关的疾病</w:t>
      </w:r>
      <w:r w:rsidR="00E46CC8">
        <w:rPr>
          <w:rFonts w:hint="eastAsia"/>
          <w:snapToGrid/>
          <w:lang w:val="en-GB"/>
        </w:rPr>
        <w:t>；</w:t>
      </w:r>
      <w:r w:rsidR="000B09B9" w:rsidRPr="00A11FD6">
        <w:rPr>
          <w:rFonts w:hint="eastAsia"/>
          <w:snapToGrid/>
          <w:lang w:val="en-GB"/>
        </w:rPr>
        <w:t>残疾和特别需求</w:t>
      </w:r>
      <w:r w:rsidR="00E46CC8">
        <w:rPr>
          <w:rFonts w:hint="eastAsia"/>
          <w:snapToGrid/>
          <w:lang w:val="en-GB"/>
        </w:rPr>
        <w:t>；</w:t>
      </w:r>
      <w:r w:rsidR="000B09B9" w:rsidRPr="00A11FD6">
        <w:rPr>
          <w:rFonts w:hint="eastAsia"/>
          <w:snapToGrid/>
          <w:lang w:val="en-GB"/>
        </w:rPr>
        <w:t>失业和失去工作</w:t>
      </w:r>
      <w:r w:rsidR="00E46CC8">
        <w:rPr>
          <w:rFonts w:hint="eastAsia"/>
          <w:snapToGrid/>
          <w:lang w:val="en-GB"/>
        </w:rPr>
        <w:t>；</w:t>
      </w:r>
      <w:r w:rsidR="000B09B9" w:rsidRPr="00A11FD6">
        <w:rPr>
          <w:rFonts w:hint="eastAsia"/>
          <w:snapToGrid/>
          <w:lang w:val="en-GB"/>
        </w:rPr>
        <w:t>孤儿状况、孀居、鳏居、老龄和死亡</w:t>
      </w:r>
      <w:r w:rsidR="00E46CC8">
        <w:rPr>
          <w:rFonts w:hint="eastAsia"/>
          <w:snapToGrid/>
          <w:lang w:val="en-GB"/>
        </w:rPr>
        <w:t>；</w:t>
      </w:r>
      <w:r w:rsidR="000B09B9" w:rsidRPr="00A11FD6">
        <w:rPr>
          <w:rFonts w:hint="eastAsia"/>
          <w:snapToGrid/>
          <w:lang w:val="en-GB"/>
        </w:rPr>
        <w:t>房屋、家庭补贴和其他社会供给方式。</w:t>
      </w:r>
    </w:p>
    <w:p w:rsidR="00A11FD6" w:rsidRPr="00A11FD6" w:rsidRDefault="00A11FD6" w:rsidP="002825CE">
      <w:pPr>
        <w:widowControl w:val="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四</w:t>
      </w:r>
      <w:r w:rsidR="000B09B9" w:rsidRPr="00A11FD6">
        <w:rPr>
          <w:rFonts w:hint="eastAsia"/>
          <w:snapToGrid/>
          <w:lang w:val="en-GB"/>
        </w:rPr>
        <w:t>、</w:t>
      </w:r>
      <w:r w:rsidR="000B09B9" w:rsidRPr="000C794F">
        <w:rPr>
          <w:rFonts w:hint="eastAsia"/>
          <w:spacing w:val="5"/>
          <w:lang w:val="en-GB"/>
        </w:rPr>
        <w:t>国家保证人民在基于普遍、团结和公平的基础上获得养老金的权利</w:t>
      </w:r>
      <w:r w:rsidR="000B09B9" w:rsidRPr="00A11FD6">
        <w:rPr>
          <w:rFonts w:hint="eastAsia"/>
          <w:snapToGrid/>
          <w:lang w:val="en-GB"/>
        </w:rPr>
        <w:t>。</w:t>
      </w:r>
    </w:p>
    <w:p w:rsidR="00A11FD6" w:rsidRPr="00A11FD6" w:rsidRDefault="00A11FD6" w:rsidP="002825CE">
      <w:pPr>
        <w:widowControl w:val="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五</w:t>
      </w:r>
      <w:r w:rsidR="000B09B9" w:rsidRPr="00A11FD6">
        <w:rPr>
          <w:rFonts w:hint="eastAsia"/>
          <w:snapToGrid/>
          <w:lang w:val="en-GB"/>
        </w:rPr>
        <w:t>、应在充分顾及跨文化观点和习俗的情况下</w:t>
      </w:r>
      <w:r w:rsidR="00E46CC8">
        <w:rPr>
          <w:rFonts w:hint="eastAsia"/>
          <w:snapToGrid/>
          <w:lang w:val="en-GB"/>
        </w:rPr>
        <w:t>，</w:t>
      </w:r>
      <w:r w:rsidR="000B09B9" w:rsidRPr="00A11FD6">
        <w:rPr>
          <w:rFonts w:hint="eastAsia"/>
          <w:snapToGrid/>
          <w:lang w:val="en-GB"/>
        </w:rPr>
        <w:t>保证妇女享有安全生产的权利。妇女应在怀孕、分娩、产前和产后期间得到国家的特殊协助和保护。</w:t>
      </w:r>
    </w:p>
    <w:p w:rsidR="00A11FD6" w:rsidRPr="00A11FD6" w:rsidRDefault="00A11FD6" w:rsidP="002825CE">
      <w:pPr>
        <w:widowControl w:val="0"/>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六、公共社会保障服务不得被私有化或外包。</w:t>
      </w:r>
      <w:r w:rsidR="000B09B9" w:rsidRPr="00A11FD6">
        <w:rPr>
          <w:snapToGrid/>
          <w:lang w:val="en-GB"/>
        </w:rPr>
        <w:t>”</w:t>
      </w:r>
    </w:p>
    <w:p w:rsidR="00A11FD6" w:rsidRPr="007B5A90" w:rsidRDefault="00E46CC8" w:rsidP="00EC7AE6">
      <w:pPr>
        <w:pStyle w:val="Heading4"/>
        <w:rPr>
          <w:rFonts w:ascii="Time New Roman" w:eastAsia="SimHei" w:hAnsi="Time New Roman"/>
          <w:b/>
          <w:u w:val="none"/>
          <w:lang w:val="en-GB"/>
        </w:rPr>
      </w:pPr>
      <w:r w:rsidRPr="007B5A90">
        <w:rPr>
          <w:rFonts w:ascii="Time New Roman" w:eastAsia="SimHei" w:hAnsi="Time New Roman"/>
          <w:u w:val="none"/>
          <w:lang w:val="en-GB"/>
        </w:rPr>
        <w:t>(</w:t>
      </w:r>
      <w:r w:rsidR="000B09B9" w:rsidRPr="007B5A90">
        <w:rPr>
          <w:rFonts w:ascii="Time New Roman" w:eastAsia="SimHei" w:hAnsi="Time New Roman"/>
          <w:b/>
          <w:u w:val="none"/>
          <w:lang w:val="en-GB"/>
        </w:rPr>
        <w:t>h</w:t>
      </w:r>
      <w:r w:rsidRPr="007B5A90">
        <w:rPr>
          <w:rFonts w:ascii="Time New Roman" w:eastAsia="SimHei" w:hAnsi="Time New Roman"/>
          <w:u w:val="none"/>
          <w:lang w:val="en-GB"/>
        </w:rPr>
        <w:t>)</w:t>
      </w:r>
      <w:r w:rsidR="00EC7AE6" w:rsidRPr="007B5A90">
        <w:rPr>
          <w:rFonts w:ascii="Time New Roman" w:eastAsia="SimHei" w:hAnsi="Time New Roman" w:hint="eastAsia"/>
          <w:u w:val="none"/>
          <w:lang w:val="en-GB"/>
        </w:rPr>
        <w:tab/>
      </w:r>
      <w:r w:rsidR="000B09B9" w:rsidRPr="007B5A90">
        <w:rPr>
          <w:rFonts w:ascii="Time New Roman" w:eastAsia="SimHei" w:hAnsi="Time New Roman" w:hint="eastAsia"/>
          <w:u w:val="none"/>
          <w:lang w:val="en-GB"/>
        </w:rPr>
        <w:t>文化权的规定如下</w:t>
      </w:r>
    </w:p>
    <w:p w:rsidR="00A11FD6" w:rsidRPr="00EC7AE6" w:rsidRDefault="000B09B9" w:rsidP="00EC7AE6">
      <w:pPr>
        <w:pStyle w:val="Heading4"/>
        <w:rPr>
          <w:rFonts w:ascii="Time New Roman" w:eastAsia="SimHei" w:hAnsi="Time New Roman"/>
          <w:b/>
          <w:u w:val="none"/>
          <w:lang w:val="en-GB"/>
        </w:rPr>
      </w:pPr>
      <w:r w:rsidRPr="00EC7AE6">
        <w:rPr>
          <w:rFonts w:ascii="Time New Roman" w:eastAsia="SimHei" w:hAnsi="Time New Roman" w:hint="eastAsia"/>
          <w:u w:val="none"/>
          <w:lang w:val="en-GB"/>
        </w:rPr>
        <w:t>文</w:t>
      </w:r>
      <w:r w:rsidR="00933A9B">
        <w:rPr>
          <w:rFonts w:ascii="Time New Roman" w:eastAsia="SimHei" w:hAnsi="Time New Roman" w:hint="eastAsia"/>
          <w:u w:val="none"/>
          <w:lang w:val="en-GB"/>
        </w:rPr>
        <w:t xml:space="preserve"> </w:t>
      </w:r>
      <w:r w:rsidRPr="00EC7AE6">
        <w:rPr>
          <w:rFonts w:ascii="Time New Roman" w:eastAsia="SimHei" w:hAnsi="Time New Roman" w:hint="eastAsia"/>
          <w:u w:val="none"/>
          <w:lang w:val="en-GB"/>
        </w:rPr>
        <w:t>化</w:t>
      </w:r>
    </w:p>
    <w:p w:rsidR="00A11FD6" w:rsidRPr="00A11FD6" w:rsidRDefault="00A11FD6" w:rsidP="007B5A90">
      <w:pPr>
        <w:spacing w:after="24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99</w:t>
      </w:r>
      <w:r w:rsidR="000B09B9" w:rsidRPr="00EC7AE6">
        <w:rPr>
          <w:rFonts w:ascii="Time New Roman" w:eastAsia="SimHei" w:hAnsi="Time New Roman"/>
          <w:snapToGrid/>
          <w:lang w:val="en-GB"/>
        </w:rPr>
        <w:t>条</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一、文化多样性是社群多民族国家的重要基础。跨文化交流是所有民族和国家获得团结和和谐关系的途径。跨文化交流需要在平等和对差异的尊重的基础上进行。</w:t>
      </w:r>
    </w:p>
    <w:p w:rsidR="00A11FD6" w:rsidRPr="00A11FD6" w:rsidRDefault="00A11FD6" w:rsidP="000C794F">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、国家应将原住土著乡村文化视为一种力量源泉</w:t>
      </w:r>
      <w:r w:rsidR="00E46CC8">
        <w:rPr>
          <w:rFonts w:hint="eastAsia"/>
          <w:snapToGrid/>
          <w:lang w:val="en-GB"/>
        </w:rPr>
        <w:t>，</w:t>
      </w:r>
      <w:r w:rsidR="000B09B9" w:rsidRPr="00A11FD6">
        <w:rPr>
          <w:rFonts w:hint="eastAsia"/>
          <w:snapToGrid/>
          <w:lang w:val="en-GB"/>
        </w:rPr>
        <w:t>因为这些文化是智慧、知识、价值观、思想和世界观的宝库。</w:t>
      </w:r>
    </w:p>
    <w:p w:rsidR="00A11FD6" w:rsidRPr="00A11FD6" w:rsidRDefault="00EC7AE6" w:rsidP="000C794F">
      <w:pPr>
        <w:spacing w:after="240"/>
        <w:ind w:left="510"/>
        <w:rPr>
          <w:b/>
          <w:snapToGrid/>
          <w:lang w:val="en-GB"/>
        </w:rPr>
      </w:pPr>
      <w:r>
        <w:rPr>
          <w:rFonts w:ascii="SimSun" w:hAnsi="SimSun" w:cs="SimSun" w:hint="eastAsia"/>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、保存、发展、保护和传播在国家中现存的多种文化是国家的基础责任。</w:t>
      </w:r>
    </w:p>
    <w:p w:rsidR="00A11FD6" w:rsidRPr="00A11FD6" w:rsidRDefault="00A11FD6" w:rsidP="007B5A90">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100</w:t>
      </w:r>
      <w:r w:rsidR="000B09B9" w:rsidRPr="00EC7AE6">
        <w:rPr>
          <w:rFonts w:ascii="Time New Roman" w:eastAsia="SimHei" w:hAnsi="Time New Roman"/>
          <w:snapToGrid/>
          <w:lang w:val="en-GB"/>
        </w:rPr>
        <w:t>条</w:t>
      </w:r>
    </w:p>
    <w:p w:rsidR="00A11FD6" w:rsidRPr="00A11FD6" w:rsidRDefault="00A11FD6" w:rsidP="000C794F">
      <w:pPr>
        <w:widowControl w:val="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一、玻利维亚人民的文化遗产不可剥夺</w:t>
      </w:r>
      <w:r w:rsidR="00E46CC8">
        <w:rPr>
          <w:rFonts w:hint="eastAsia"/>
          <w:snapToGrid/>
          <w:lang w:val="en-GB"/>
        </w:rPr>
        <w:t>，</w:t>
      </w:r>
      <w:r w:rsidR="000B09B9" w:rsidRPr="00A11FD6">
        <w:rPr>
          <w:rFonts w:hint="eastAsia"/>
          <w:snapToGrid/>
          <w:lang w:val="en-GB"/>
        </w:rPr>
        <w:t>免于没收</w:t>
      </w:r>
      <w:r w:rsidR="00E46CC8">
        <w:rPr>
          <w:rFonts w:hint="eastAsia"/>
          <w:snapToGrid/>
          <w:lang w:val="en-GB"/>
        </w:rPr>
        <w:t>，</w:t>
      </w:r>
      <w:r w:rsidR="000B09B9" w:rsidRPr="00A11FD6">
        <w:rPr>
          <w:rFonts w:hint="eastAsia"/>
          <w:snapToGrid/>
          <w:lang w:val="en-GB"/>
        </w:rPr>
        <w:t>并且不受到限制性法规的制约。其产生的经济资源应受到法律管辖</w:t>
      </w:r>
      <w:r w:rsidR="00E46CC8">
        <w:rPr>
          <w:rFonts w:hint="eastAsia"/>
          <w:snapToGrid/>
          <w:lang w:val="en-GB"/>
        </w:rPr>
        <w:t>，</w:t>
      </w:r>
      <w:r w:rsidR="000B09B9" w:rsidRPr="00A11FD6">
        <w:rPr>
          <w:rFonts w:hint="eastAsia"/>
          <w:snapToGrid/>
          <w:lang w:val="en-GB"/>
        </w:rPr>
        <w:t>主要目的是确保对此遗产的保护、保存和推广。</w:t>
      </w:r>
    </w:p>
    <w:p w:rsidR="00A11FD6" w:rsidRPr="00A11FD6" w:rsidRDefault="00A11FD6" w:rsidP="004C5BB5">
      <w:pPr>
        <w:widowControl w:val="0"/>
        <w:spacing w:line="312" w:lineRule="auto"/>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、国家应根据法律</w:t>
      </w:r>
      <w:r w:rsidR="00E46CC8">
        <w:rPr>
          <w:rFonts w:hint="eastAsia"/>
          <w:snapToGrid/>
          <w:lang w:val="en-GB"/>
        </w:rPr>
        <w:t>，</w:t>
      </w:r>
      <w:r w:rsidR="000B09B9" w:rsidRPr="00A11FD6">
        <w:rPr>
          <w:rFonts w:hint="eastAsia"/>
          <w:snapToGrid/>
          <w:lang w:val="en-GB"/>
        </w:rPr>
        <w:t>保证对此文化遗产的登记、保护、还原、恢复、复兴、充实、推广和传播。</w:t>
      </w:r>
    </w:p>
    <w:p w:rsidR="00A11FD6" w:rsidRPr="00A11FD6" w:rsidRDefault="00A11FD6" w:rsidP="00FC015D">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三</w:t>
      </w:r>
      <w:r w:rsidR="000B09B9" w:rsidRPr="00A11FD6">
        <w:rPr>
          <w:rFonts w:hint="eastAsia"/>
          <w:snapToGrid/>
          <w:lang w:val="en-GB"/>
        </w:rPr>
        <w:t>、根据法律</w:t>
      </w:r>
      <w:r w:rsidR="00E46CC8">
        <w:rPr>
          <w:rFonts w:hint="eastAsia"/>
          <w:snapToGrid/>
          <w:lang w:val="en-GB"/>
        </w:rPr>
        <w:t>，</w:t>
      </w:r>
      <w:r w:rsidR="000B09B9" w:rsidRPr="00A11FD6">
        <w:rPr>
          <w:rFonts w:hint="eastAsia"/>
          <w:snapToGrid/>
          <w:lang w:val="en-GB"/>
        </w:rPr>
        <w:t>自然、考古、古生物、历史和文献财富以及那些从宗教崇拜和故事中获得的财富为玻利维亚人民的文化遗产。</w:t>
      </w:r>
    </w:p>
    <w:p w:rsidR="00A11FD6" w:rsidRPr="00EC7AE6" w:rsidRDefault="00A11FD6" w:rsidP="00FC015D">
      <w:pPr>
        <w:spacing w:after="160"/>
        <w:rPr>
          <w:rFonts w:ascii="Time New Roman" w:eastAsia="SimHei" w:hAnsi="Time New Roman"/>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101</w:t>
      </w:r>
      <w:r w:rsidR="000B09B9" w:rsidRPr="00EC7AE6">
        <w:rPr>
          <w:rFonts w:ascii="Time New Roman" w:eastAsia="SimHei" w:hAnsi="Time New Roman"/>
          <w:snapToGrid/>
          <w:lang w:val="en-GB"/>
        </w:rPr>
        <w:t>条</w:t>
      </w:r>
    </w:p>
    <w:p w:rsidR="00A11FD6" w:rsidRPr="00A11FD6" w:rsidRDefault="00A11FD6" w:rsidP="00FC015D">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一、</w:t>
      </w:r>
      <w:r w:rsidR="000B09B9" w:rsidRPr="004C5BB5">
        <w:rPr>
          <w:rFonts w:hint="eastAsia"/>
          <w:lang w:val="en-GB"/>
        </w:rPr>
        <w:t>世界观、神话、口述历史、舞蹈、文化习俗、知识和传统技术是本地土著农民部落和民族的遗产。这种遗产构成国家的身份和表达方式的一部分</w:t>
      </w:r>
      <w:r w:rsidR="000B09B9" w:rsidRPr="00A11FD6">
        <w:rPr>
          <w:rFonts w:hint="eastAsia"/>
          <w:snapToGrid/>
          <w:lang w:val="en-GB"/>
        </w:rPr>
        <w:t>。</w:t>
      </w:r>
    </w:p>
    <w:p w:rsidR="00A11FD6" w:rsidRPr="00A11FD6" w:rsidRDefault="00A11FD6" w:rsidP="001C09ED">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snapToGrid/>
          <w:lang w:val="en-GB"/>
        </w:rPr>
        <w:t>二</w:t>
      </w:r>
      <w:r w:rsidR="000B09B9" w:rsidRPr="00A11FD6">
        <w:rPr>
          <w:rFonts w:hint="eastAsia"/>
          <w:snapToGrid/>
          <w:lang w:val="en-GB"/>
        </w:rPr>
        <w:t>、国家应通过知识产权登记保护智慧和知识</w:t>
      </w:r>
      <w:r w:rsidR="00E46CC8">
        <w:rPr>
          <w:rFonts w:hint="eastAsia"/>
          <w:snapToGrid/>
          <w:lang w:val="en-GB"/>
        </w:rPr>
        <w:t>，</w:t>
      </w:r>
      <w:r w:rsidR="000B09B9" w:rsidRPr="00A11FD6">
        <w:rPr>
          <w:rFonts w:hint="eastAsia"/>
          <w:snapToGrid/>
          <w:lang w:val="en-GB"/>
        </w:rPr>
        <w:t>知识产权登记应保护土著乡村部落和民族、跨文化交流和玻利维亚黑人社区的无形权利。</w:t>
      </w:r>
    </w:p>
    <w:p w:rsidR="00A11FD6" w:rsidRPr="00EC7AE6" w:rsidRDefault="00A11FD6" w:rsidP="001C09ED">
      <w:pPr>
        <w:spacing w:after="160"/>
        <w:rPr>
          <w:rFonts w:ascii="Time New Roman" w:eastAsia="SimHei" w:hAnsi="Time New Roman"/>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102</w:t>
      </w:r>
      <w:r w:rsidR="000B09B9" w:rsidRPr="00EC7AE6">
        <w:rPr>
          <w:rFonts w:ascii="Time New Roman" w:eastAsia="SimHei" w:hAnsi="Time New Roman"/>
          <w:snapToGrid/>
          <w:lang w:val="en-GB"/>
        </w:rPr>
        <w:t>条</w:t>
      </w:r>
    </w:p>
    <w:p w:rsidR="00A11FD6" w:rsidRPr="00A11FD6" w:rsidRDefault="00A11FD6" w:rsidP="001C09ED">
      <w:pPr>
        <w:spacing w:after="240"/>
        <w:ind w:left="510"/>
        <w:rPr>
          <w:b/>
          <w:snapToGrid/>
          <w:lang w:val="en-GB"/>
        </w:rPr>
      </w:pPr>
      <w:r w:rsidRPr="00A11FD6">
        <w:rPr>
          <w:b/>
          <w:snapToGrid/>
          <w:lang w:val="en-GB"/>
        </w:rPr>
        <w:tab/>
      </w:r>
      <w:r w:rsidR="00190808">
        <w:rPr>
          <w:rFonts w:ascii="SimSun" w:hAnsi="SimSun" w:cs="SimSun" w:hint="eastAsia"/>
          <w:snapToGrid/>
          <w:lang w:val="en-GB"/>
        </w:rPr>
        <w:t>“</w:t>
      </w:r>
      <w:r w:rsidR="000B09B9" w:rsidRPr="001C09ED">
        <w:rPr>
          <w:rFonts w:hint="eastAsia"/>
        </w:rPr>
        <w:t>民间艺术和民间文化产业的无形部分应受到国家特别保护。被宣布为人类文化遗产的遗址和活动的有</w:t>
      </w:r>
      <w:r w:rsidR="000B09B9" w:rsidRPr="00A11FD6">
        <w:rPr>
          <w:rFonts w:hint="eastAsia"/>
          <w:snapToGrid/>
          <w:lang w:val="en-GB"/>
        </w:rPr>
        <w:t>形和无形部分同样受此种保护。</w:t>
      </w:r>
    </w:p>
    <w:p w:rsidR="00A11FD6" w:rsidRPr="00A11FD6" w:rsidRDefault="00A11FD6" w:rsidP="001C09ED">
      <w:pPr>
        <w:spacing w:after="160"/>
        <w:rPr>
          <w:b/>
          <w:snapToGrid/>
          <w:lang w:val="en-GB"/>
        </w:rPr>
      </w:pPr>
      <w:r w:rsidRPr="00A11FD6">
        <w:rPr>
          <w:b/>
          <w:snapToGrid/>
          <w:lang w:val="en-GB"/>
        </w:rPr>
        <w:tab/>
      </w:r>
      <w:r w:rsidR="00190808">
        <w:rPr>
          <w:rFonts w:ascii="SimSun" w:hAnsi="SimSun" w:cs="SimSun" w:hint="eastAsia"/>
          <w:snapToGrid/>
          <w:lang w:val="en-GB"/>
        </w:rPr>
        <w:t>“</w:t>
      </w:r>
      <w:r w:rsidR="000B09B9" w:rsidRPr="00EC7AE6">
        <w:rPr>
          <w:rFonts w:ascii="Time New Roman" w:eastAsia="SimHei" w:hAnsi="Time New Roman"/>
          <w:snapToGrid/>
          <w:lang w:val="en-GB"/>
        </w:rPr>
        <w:t>第</w:t>
      </w:r>
      <w:r w:rsidR="000B09B9" w:rsidRPr="00EC7AE6">
        <w:rPr>
          <w:rFonts w:ascii="Time New Roman" w:eastAsia="SimHei" w:hAnsi="Time New Roman"/>
          <w:b/>
          <w:snapToGrid/>
          <w:lang w:val="en-GB"/>
        </w:rPr>
        <w:t>103</w:t>
      </w:r>
      <w:r w:rsidR="000B09B9" w:rsidRPr="00EC7AE6">
        <w:rPr>
          <w:rFonts w:ascii="Time New Roman" w:eastAsia="SimHei" w:hAnsi="Time New Roman"/>
          <w:snapToGrid/>
          <w:lang w:val="en-GB"/>
        </w:rPr>
        <w:t>条</w:t>
      </w:r>
    </w:p>
    <w:p w:rsidR="00A11FD6" w:rsidRPr="00A11FD6" w:rsidRDefault="00A11FD6" w:rsidP="00A402B9">
      <w:pPr>
        <w:ind w:left="510"/>
        <w:rPr>
          <w:b/>
          <w:snapToGrid/>
          <w:lang w:val="en-GB"/>
        </w:rPr>
      </w:pPr>
      <w:r w:rsidRPr="00A11FD6">
        <w:rPr>
          <w:b/>
          <w:snapToGrid/>
          <w:lang w:val="en-GB"/>
        </w:rPr>
        <w:tab/>
      </w:r>
      <w:r w:rsidR="00190808">
        <w:rPr>
          <w:rFonts w:ascii="SimSun" w:hAnsi="SimSun" w:cs="SimSun" w:hint="eastAsia"/>
          <w:snapToGrid/>
          <w:lang w:val="en-GB"/>
        </w:rPr>
        <w:t>“</w:t>
      </w:r>
      <w:r w:rsidR="000B09B9" w:rsidRPr="00A11FD6">
        <w:rPr>
          <w:rFonts w:hint="eastAsia"/>
          <w:snapToGrid/>
          <w:lang w:val="en-GB"/>
        </w:rPr>
        <w:t>国家应按照即将由法律规定的条款</w:t>
      </w:r>
      <w:r w:rsidR="00E46CC8">
        <w:rPr>
          <w:rFonts w:hint="eastAsia"/>
          <w:snapToGrid/>
          <w:lang w:val="en-GB"/>
        </w:rPr>
        <w:t>，</w:t>
      </w:r>
      <w:r w:rsidR="000B09B9" w:rsidRPr="00A11FD6">
        <w:rPr>
          <w:rFonts w:hint="eastAsia"/>
          <w:snapToGrid/>
          <w:lang w:val="en-GB"/>
        </w:rPr>
        <w:t>对作者、艺术家、作曲家、发明家和科学家的作品和发明成果的个人和集体知识产权进行登记和保护。</w:t>
      </w:r>
      <w:r w:rsidR="00EC7AE6">
        <w:rPr>
          <w:rFonts w:ascii="SimSun" w:hAnsi="SimSun" w:cs="SimSun" w:hint="eastAsia"/>
          <w:snapToGrid/>
          <w:lang w:val="en-GB"/>
        </w:rPr>
        <w:t>”</w:t>
      </w:r>
    </w:p>
    <w:p w:rsidR="00A11FD6" w:rsidRPr="00A11FD6" w:rsidRDefault="00A11FD6" w:rsidP="000E3A82">
      <w:pPr>
        <w:spacing w:after="320"/>
        <w:rPr>
          <w:b/>
          <w:snapToGrid/>
          <w:lang w:val="en-GB"/>
        </w:rPr>
      </w:pPr>
      <w:r w:rsidRPr="00A11FD6">
        <w:rPr>
          <w:b/>
          <w:snapToGrid/>
          <w:lang w:val="en-GB"/>
        </w:rPr>
        <w:tab/>
      </w:r>
      <w:r w:rsidR="000B09B9" w:rsidRPr="00A11FD6">
        <w:rPr>
          <w:snapToGrid/>
          <w:lang w:val="en-GB"/>
        </w:rPr>
        <w:t>1</w:t>
      </w:r>
      <w:r w:rsidR="00E46CC8">
        <w:rPr>
          <w:snapToGrid/>
          <w:lang w:val="en-GB"/>
        </w:rPr>
        <w:t>2.</w:t>
      </w:r>
      <w:r w:rsidR="002F35AF" w:rsidRPr="00A11FD6">
        <w:rPr>
          <w:snapToGrid/>
          <w:lang w:val="en-GB"/>
        </w:rPr>
        <w:t xml:space="preserve">  </w:t>
      </w:r>
      <w:r w:rsidR="000B09B9" w:rsidRPr="00A11FD6">
        <w:rPr>
          <w:rFonts w:hint="eastAsia"/>
          <w:snapToGrid/>
          <w:lang w:val="en-GB"/>
        </w:rPr>
        <w:t>新宪法将特别加入玻利维亚所通过的公约中包含的绝大多数权利</w:t>
      </w:r>
      <w:r w:rsidR="00E46CC8">
        <w:rPr>
          <w:rFonts w:hint="eastAsia"/>
          <w:snapToGrid/>
          <w:lang w:val="en-GB"/>
        </w:rPr>
        <w:t>，</w:t>
      </w:r>
      <w:r w:rsidR="000B09B9" w:rsidRPr="00A11FD6">
        <w:rPr>
          <w:rFonts w:hint="eastAsia"/>
          <w:snapToGrid/>
          <w:lang w:val="en-GB"/>
        </w:rPr>
        <w:t>以确保其有效实施。</w:t>
      </w:r>
    </w:p>
    <w:p w:rsidR="00BD0048" w:rsidRPr="007210DD" w:rsidRDefault="00BD0048" w:rsidP="000E3A82">
      <w:pPr>
        <w:spacing w:after="320" w:line="288" w:lineRule="auto"/>
        <w:ind w:left="1123" w:hanging="1123"/>
        <w:rPr>
          <w:rFonts w:eastAsia="KaiTi_GB2312" w:hint="eastAsia"/>
          <w:b/>
          <w:snapToGrid/>
          <w:spacing w:val="0"/>
        </w:rPr>
      </w:pPr>
      <w:r w:rsidRPr="007210DD">
        <w:rPr>
          <w:rFonts w:eastAsia="KaiTi_GB2312" w:hint="eastAsia"/>
          <w:b/>
          <w:snapToGrid/>
          <w:spacing w:val="0"/>
        </w:rPr>
        <w:t>问题</w:t>
      </w:r>
      <w:r w:rsidRPr="007210DD">
        <w:rPr>
          <w:rFonts w:eastAsia="KaiTi_GB2312" w:hint="eastAsia"/>
          <w:b/>
          <w:snapToGrid/>
          <w:spacing w:val="0"/>
        </w:rPr>
        <w:t>2.</w:t>
      </w:r>
      <w:r w:rsidRPr="007210DD">
        <w:rPr>
          <w:rFonts w:eastAsia="KaiTi_GB2312" w:hint="eastAsia"/>
          <w:b/>
          <w:snapToGrid/>
          <w:spacing w:val="0"/>
        </w:rPr>
        <w:tab/>
      </w:r>
      <w:r w:rsidRPr="007210DD">
        <w:rPr>
          <w:rFonts w:eastAsia="KaiTi_GB2312" w:hint="eastAsia"/>
          <w:b/>
          <w:snapToGrid/>
          <w:spacing w:val="0"/>
        </w:rPr>
        <w:t>请说明缔约国是否已经设立具体目标，并通过了关于所取得进展的指标，以确保《公约》所规定权利的享有。</w:t>
      </w:r>
    </w:p>
    <w:p w:rsidR="00BD0048" w:rsidRDefault="00BD0048" w:rsidP="000C794F">
      <w:pPr>
        <w:rPr>
          <w:rFonts w:hint="eastAsia"/>
        </w:rPr>
      </w:pPr>
      <w:r>
        <w:rPr>
          <w:rFonts w:hint="eastAsia"/>
        </w:rPr>
        <w:tab/>
        <w:t>13.  2007</w:t>
      </w:r>
      <w:r>
        <w:rPr>
          <w:rFonts w:hint="eastAsia"/>
        </w:rPr>
        <w:t>年</w:t>
      </w:r>
      <w:r>
        <w:rPr>
          <w:rFonts w:hint="eastAsia"/>
        </w:rPr>
        <w:t>9</w:t>
      </w:r>
      <w:r>
        <w:rPr>
          <w:rFonts w:hint="eastAsia"/>
        </w:rPr>
        <w:t>月</w:t>
      </w:r>
      <w:r>
        <w:rPr>
          <w:rFonts w:hint="eastAsia"/>
        </w:rPr>
        <w:t>12</w:t>
      </w:r>
      <w:r>
        <w:rPr>
          <w:rFonts w:hint="eastAsia"/>
        </w:rPr>
        <w:t>日第</w:t>
      </w:r>
      <w:r w:rsidRPr="00400E38">
        <w:t>29272</w:t>
      </w:r>
      <w:r>
        <w:rPr>
          <w:rFonts w:hint="eastAsia"/>
        </w:rPr>
        <w:t>号最高指令的目的是，设立一个题为“为生活得好，建设一个体面、主权、有生产能力和民主的玻利维亚</w:t>
      </w:r>
      <w:r>
        <w:rPr>
          <w:rFonts w:hint="eastAsia"/>
        </w:rPr>
        <w:t>(2006-2011</w:t>
      </w:r>
      <w:r>
        <w:rPr>
          <w:rFonts w:hint="eastAsia"/>
        </w:rPr>
        <w:t>年</w:t>
      </w:r>
      <w:r>
        <w:rPr>
          <w:rFonts w:hint="eastAsia"/>
        </w:rPr>
        <w:t>)</w:t>
      </w:r>
      <w:r>
        <w:rPr>
          <w:rFonts w:hint="eastAsia"/>
        </w:rPr>
        <w:t>”的国家发展计划，以指导和协调促进全国发展的各部门、区域和体制规划。国家发展计划概述了拟执行的战略，除其他各方面外，确立了通过铲除贫困和不平等现象，确保平均分配的格局和均等的机会，实现“体面玻利维亚”的指标。</w:t>
      </w:r>
    </w:p>
    <w:p w:rsidR="00BD0048" w:rsidRDefault="00BD0048" w:rsidP="000C794F">
      <w:pPr>
        <w:rPr>
          <w:rFonts w:hint="eastAsia"/>
        </w:rPr>
      </w:pPr>
      <w:r>
        <w:rPr>
          <w:rFonts w:hint="eastAsia"/>
        </w:rPr>
        <w:tab/>
        <w:t xml:space="preserve">14.  </w:t>
      </w:r>
      <w:r>
        <w:rPr>
          <w:rFonts w:hint="eastAsia"/>
        </w:rPr>
        <w:t>为此，玻利维亚政府确立了某些拟于</w:t>
      </w:r>
      <w:r>
        <w:rPr>
          <w:rFonts w:hint="eastAsia"/>
        </w:rPr>
        <w:t>2006</w:t>
      </w:r>
      <w:r>
        <w:rPr>
          <w:rFonts w:hint="eastAsia"/>
        </w:rPr>
        <w:t>至</w:t>
      </w:r>
      <w:r>
        <w:rPr>
          <w:rFonts w:hint="eastAsia"/>
        </w:rPr>
        <w:t>2011</w:t>
      </w:r>
      <w:r>
        <w:rPr>
          <w:rFonts w:hint="eastAsia"/>
        </w:rPr>
        <w:t>年期间达到的指标，从而会对享有《经济、社会、文化权利国际公约》所载的各项权利形成影响。</w:t>
      </w:r>
    </w:p>
    <w:p w:rsidR="00BD0048" w:rsidRDefault="00BD0048" w:rsidP="00BD0048">
      <w:pPr>
        <w:rPr>
          <w:rFonts w:hint="eastAsia"/>
        </w:rPr>
      </w:pPr>
      <w:r>
        <w:rPr>
          <w:rFonts w:hint="eastAsia"/>
        </w:rPr>
        <w:tab/>
        <w:t xml:space="preserve">15.  </w:t>
      </w:r>
      <w:r>
        <w:rPr>
          <w:rFonts w:hint="eastAsia"/>
        </w:rPr>
        <w:t>就</w:t>
      </w:r>
      <w:r w:rsidRPr="000C794F">
        <w:rPr>
          <w:rFonts w:hint="eastAsia"/>
        </w:rPr>
        <w:t>自决权而论，为了更具体地阐明，国家发展计划指出“发展新蓝图是基于‘美好生活’思维确立的。‘美好生活’系为玻利维亚本土和土著文化的特点。汲取根植于低地和高原各土著民族和各农耕、游牧和城镇族群中的共有要素，‘美好生活’的基理是一个普遍核心观念，承载了发展的传统民族核</w:t>
      </w:r>
      <w:r w:rsidRPr="00A402B9">
        <w:rPr>
          <w:rFonts w:hint="eastAsia"/>
          <w:spacing w:val="9"/>
        </w:rPr>
        <w:t>心内容”</w:t>
      </w:r>
      <w:r>
        <w:rPr>
          <w:rFonts w:hint="eastAsia"/>
        </w:rPr>
        <w:t>。</w:t>
      </w:r>
    </w:p>
    <w:p w:rsidR="00BD0048" w:rsidRDefault="00BD0048" w:rsidP="00BD0048">
      <w:pPr>
        <w:rPr>
          <w:rFonts w:hint="eastAsia"/>
        </w:rPr>
      </w:pPr>
      <w:r>
        <w:rPr>
          <w:rFonts w:hint="eastAsia"/>
        </w:rPr>
        <w:tab/>
        <w:t xml:space="preserve">16.  </w:t>
      </w:r>
      <w:r>
        <w:rPr>
          <w:rFonts w:hint="eastAsia"/>
        </w:rPr>
        <w:t>同样，</w:t>
      </w:r>
      <w:r>
        <w:rPr>
          <w:rFonts w:hint="eastAsia"/>
        </w:rPr>
        <w:t>2006</w:t>
      </w:r>
      <w:r>
        <w:rPr>
          <w:rFonts w:hint="eastAsia"/>
        </w:rPr>
        <w:t>至</w:t>
      </w:r>
      <w:r>
        <w:rPr>
          <w:rFonts w:hint="eastAsia"/>
        </w:rPr>
        <w:t>2011</w:t>
      </w:r>
      <w:r>
        <w:rPr>
          <w:rFonts w:hint="eastAsia"/>
        </w:rPr>
        <w:t>年拟奉行的政策和战略，包括加强和维持“地方、乡村、本土</w:t>
      </w:r>
      <w:r>
        <w:rPr>
          <w:rFonts w:hint="eastAsia"/>
        </w:rPr>
        <w:t>/</w:t>
      </w:r>
      <w:r>
        <w:rPr>
          <w:rFonts w:hint="eastAsia"/>
        </w:rPr>
        <w:t>土著以及生产社区和住宅社团的特征、组织形式和自我管理”的指标。</w:t>
      </w:r>
      <w:r w:rsidRPr="003C275B">
        <w:rPr>
          <w:rStyle w:val="FootnoteReference"/>
        </w:rPr>
        <w:footnoteReference w:id="2"/>
      </w:r>
      <w:r>
        <w:rPr>
          <w:rFonts w:hint="eastAsia"/>
        </w:rPr>
        <w:t xml:space="preserve"> </w:t>
      </w:r>
    </w:p>
    <w:p w:rsidR="00BD0048" w:rsidRDefault="00BD0048" w:rsidP="00BD0048">
      <w:pPr>
        <w:rPr>
          <w:rFonts w:hint="eastAsia"/>
        </w:rPr>
      </w:pPr>
      <w:r>
        <w:rPr>
          <w:rFonts w:hint="eastAsia"/>
        </w:rPr>
        <w:tab/>
        <w:t xml:space="preserve">17.  </w:t>
      </w:r>
      <w:r>
        <w:rPr>
          <w:rFonts w:hint="eastAsia"/>
        </w:rPr>
        <w:t>关于工作权，法令力求在</w:t>
      </w:r>
      <w:r>
        <w:rPr>
          <w:rFonts w:hint="eastAsia"/>
        </w:rPr>
        <w:t>2006</w:t>
      </w:r>
      <w:r>
        <w:rPr>
          <w:rFonts w:hint="eastAsia"/>
        </w:rPr>
        <w:t>至</w:t>
      </w:r>
      <w:r>
        <w:rPr>
          <w:rFonts w:hint="eastAsia"/>
        </w:rPr>
        <w:t>2011</w:t>
      </w:r>
      <w:r>
        <w:rPr>
          <w:rFonts w:hint="eastAsia"/>
        </w:rPr>
        <w:t>年期间，通过在此期间每年创造</w:t>
      </w:r>
      <w:r>
        <w:rPr>
          <w:rFonts w:hint="eastAsia"/>
        </w:rPr>
        <w:t>90,000</w:t>
      </w:r>
      <w:r>
        <w:rPr>
          <w:rFonts w:hint="eastAsia"/>
        </w:rPr>
        <w:t>个新就业，将失业率从</w:t>
      </w:r>
      <w:r>
        <w:rPr>
          <w:rFonts w:hint="eastAsia"/>
        </w:rPr>
        <w:t>8.4%</w:t>
      </w:r>
      <w:r>
        <w:rPr>
          <w:rFonts w:hint="eastAsia"/>
        </w:rPr>
        <w:t>削减至</w:t>
      </w:r>
      <w:r>
        <w:rPr>
          <w:rFonts w:hint="eastAsia"/>
        </w:rPr>
        <w:t>4%</w:t>
      </w:r>
      <w:r>
        <w:rPr>
          <w:rFonts w:hint="eastAsia"/>
        </w:rPr>
        <w:t>。</w:t>
      </w:r>
    </w:p>
    <w:p w:rsidR="00BD0048" w:rsidRDefault="00BD0048" w:rsidP="00BD0048">
      <w:pPr>
        <w:rPr>
          <w:rFonts w:hint="eastAsia"/>
        </w:rPr>
      </w:pPr>
      <w:r>
        <w:rPr>
          <w:rFonts w:hint="eastAsia"/>
        </w:rPr>
        <w:tab/>
        <w:t xml:space="preserve">18.  </w:t>
      </w:r>
      <w:r>
        <w:rPr>
          <w:rFonts w:hint="eastAsia"/>
        </w:rPr>
        <w:t>国家发展计划为卫生保健部门确立指标是通过掌握传统医药的跨文化共有家庭保健系统，消除社会排斥现象。</w:t>
      </w:r>
    </w:p>
    <w:p w:rsidR="00BD0048" w:rsidRDefault="00BD0048" w:rsidP="00BD0048">
      <w:pPr>
        <w:rPr>
          <w:rFonts w:hint="eastAsia"/>
        </w:rPr>
      </w:pPr>
      <w:r>
        <w:rPr>
          <w:rFonts w:hint="eastAsia"/>
        </w:rPr>
        <w:tab/>
        <w:t xml:space="preserve">19.  </w:t>
      </w:r>
      <w:r>
        <w:rPr>
          <w:rFonts w:hint="eastAsia"/>
        </w:rPr>
        <w:t>在教育领域，玻利维亚正力争推行鼓励社会各成员更大</w:t>
      </w:r>
      <w:r>
        <w:rPr>
          <w:rFonts w:ascii="宋体-方正超大字符集" w:eastAsia="宋体-方正超大字符集" w:hAnsi="宋体-方正超大字符集" w:cs="宋体-方正超大字符集" w:hint="eastAsia"/>
        </w:rPr>
        <w:t>程度参与的</w:t>
      </w:r>
      <w:r>
        <w:rPr>
          <w:rFonts w:hint="eastAsia"/>
        </w:rPr>
        <w:t>公平、高质量教育。关于住房，业已制订出计划，通过基于全国援助的社会住房方案，重振住房建造工作。</w:t>
      </w:r>
    </w:p>
    <w:p w:rsidR="00BD0048" w:rsidRDefault="00BD0048" w:rsidP="00BD0048">
      <w:pPr>
        <w:rPr>
          <w:rFonts w:hint="eastAsia"/>
        </w:rPr>
      </w:pPr>
      <w:r>
        <w:rPr>
          <w:rFonts w:hint="eastAsia"/>
        </w:rPr>
        <w:tab/>
        <w:t xml:space="preserve">20.  </w:t>
      </w:r>
      <w:r>
        <w:rPr>
          <w:rFonts w:hint="eastAsia"/>
        </w:rPr>
        <w:t>此外，还须提及</w:t>
      </w:r>
      <w:r>
        <w:rPr>
          <w:rFonts w:hint="eastAsia"/>
        </w:rPr>
        <w:t>1990</w:t>
      </w:r>
      <w:r>
        <w:rPr>
          <w:rFonts w:hint="eastAsia"/>
        </w:rPr>
        <w:t>年</w:t>
      </w:r>
      <w:r>
        <w:rPr>
          <w:rFonts w:hint="eastAsia"/>
        </w:rPr>
        <w:t>7</w:t>
      </w:r>
      <w:r>
        <w:rPr>
          <w:rFonts w:hint="eastAsia"/>
        </w:rPr>
        <w:t>月</w:t>
      </w:r>
      <w:r>
        <w:rPr>
          <w:rFonts w:hint="eastAsia"/>
        </w:rPr>
        <w:t>20</w:t>
      </w:r>
      <w:r>
        <w:rPr>
          <w:rFonts w:hint="eastAsia"/>
        </w:rPr>
        <w:t>日第</w:t>
      </w:r>
      <w:r>
        <w:rPr>
          <w:rFonts w:hint="eastAsia"/>
        </w:rPr>
        <w:t>1178</w:t>
      </w:r>
      <w:r>
        <w:rPr>
          <w:rFonts w:hint="eastAsia"/>
        </w:rPr>
        <w:t>号关于行政和监督法案，玻利维亚的所有公共当局都受辖于运作规划制度，规定各公共当局应为其管理下所取得的结果负责。该法案将准许各行政当局规划、组织和实施其所有的行动，并落实基于成果的内部审核。</w:t>
      </w:r>
    </w:p>
    <w:p w:rsidR="00BD0048" w:rsidRDefault="00BD0048" w:rsidP="00BD0048">
      <w:pPr>
        <w:rPr>
          <w:rFonts w:hint="eastAsia"/>
        </w:rPr>
      </w:pPr>
      <w:r>
        <w:rPr>
          <w:rFonts w:hint="eastAsia"/>
        </w:rPr>
        <w:tab/>
        <w:t xml:space="preserve">21.  </w:t>
      </w:r>
      <w:r>
        <w:rPr>
          <w:rFonts w:hint="eastAsia"/>
        </w:rPr>
        <w:t>政府所有各部每年都必须制订出体制战略规划。例如，当司法部制订其规划时，司法部得列出下述各基本指标：</w:t>
      </w:r>
    </w:p>
    <w:p w:rsidR="00BD0048" w:rsidRPr="00633B13" w:rsidRDefault="00BD0048" w:rsidP="00BD2657">
      <w:pPr>
        <w:numPr>
          <w:ilvl w:val="0"/>
          <w:numId w:val="18"/>
        </w:numPr>
        <w:rPr>
          <w:rFonts w:ascii="宋体-方正超大字符集" w:eastAsia="宋体-方正超大字符集" w:hAnsi="宋体-方正超大字符集" w:cs="宋体-方正超大字符集" w:hint="eastAsia"/>
        </w:rPr>
      </w:pPr>
      <w:r>
        <w:rPr>
          <w:rFonts w:hint="eastAsia"/>
        </w:rPr>
        <w:t>清除司法系统的殖民特色，通过以参与和公有方式建立起一个基于交叉性法律的多元司法体制，以维护整个基于普遍核心文化社会的和谐和平衡为优先重点，</w:t>
      </w:r>
      <w:r>
        <w:rPr>
          <w:rFonts w:ascii="宋体-方正超大字符集" w:hAnsi="宋体-方正超大字符集" w:cs="宋体-方正超大字符集" w:hint="eastAsia"/>
        </w:rPr>
        <w:t>开发形成</w:t>
      </w:r>
      <w:r>
        <w:rPr>
          <w:rFonts w:hint="eastAsia"/>
        </w:rPr>
        <w:t>一种新的法律智慧，消除对法律制订的垄断，消除按某种确立随心所欲和家长制式政府合法性的观念，推行的官僚司法惯例、立法及立法复制方式，增进社会参与和管控，并纳入长久以来在诉诸司法和行使基本人权方面倍受排斥的人口部分，从而实现结合公有公平原则的法律秩序；</w:t>
      </w:r>
    </w:p>
    <w:p w:rsidR="00BD0048" w:rsidRPr="00633B13" w:rsidRDefault="00BD0048" w:rsidP="00BD0048">
      <w:pPr>
        <w:numPr>
          <w:ilvl w:val="0"/>
          <w:numId w:val="18"/>
        </w:numPr>
        <w:rPr>
          <w:rFonts w:hint="eastAsia"/>
        </w:rPr>
      </w:pPr>
      <w:r>
        <w:rPr>
          <w:rFonts w:hint="eastAsia"/>
        </w:rPr>
        <w:t>以重塑实施司法的共有模式为基础，改变原先基本上属殖民化和家长制式的司法实施方法；</w:t>
      </w:r>
    </w:p>
    <w:p w:rsidR="00BD0048" w:rsidRPr="00633B13" w:rsidRDefault="00BD0048" w:rsidP="00BD0048">
      <w:pPr>
        <w:numPr>
          <w:ilvl w:val="0"/>
          <w:numId w:val="18"/>
        </w:numPr>
        <w:rPr>
          <w:rFonts w:hint="eastAsia"/>
        </w:rPr>
      </w:pPr>
      <w:r>
        <w:rPr>
          <w:rFonts w:hint="eastAsia"/>
        </w:rPr>
        <w:t>建立和扩大透明度标准，以实现与全国人民紧密结合的社会多元化国家，通过制定具体的标准，增强玻利维亚现今的法律框架，并规约公务员的行为与操守，从而预防、社会控制和惩治公共和民间领域的腐败；</w:t>
      </w:r>
    </w:p>
    <w:p w:rsidR="00BD0048" w:rsidRDefault="00BD0048" w:rsidP="00BD0048">
      <w:pPr>
        <w:numPr>
          <w:ilvl w:val="0"/>
          <w:numId w:val="18"/>
        </w:numPr>
        <w:rPr>
          <w:rFonts w:hint="eastAsia"/>
        </w:rPr>
      </w:pPr>
      <w:r>
        <w:rPr>
          <w:rFonts w:hint="eastAsia"/>
        </w:rPr>
        <w:t>树立起容纳、平等、公平和尊重各自不同的文化风尚，兼顾人口中弱势阶层的各具体需求和要求，在强调平等和互补的世界观念框架内增强各文化特点，避免男女之间</w:t>
      </w:r>
      <w:r>
        <w:rPr>
          <w:rFonts w:ascii="宋体-方正超大字符集" w:hAnsi="宋体-方正超大字符集" w:cs="宋体-方正超大字符集" w:hint="eastAsia"/>
        </w:rPr>
        <w:t>授</w:t>
      </w:r>
      <w:r>
        <w:rPr>
          <w:rFonts w:hint="eastAsia"/>
        </w:rPr>
        <w:t>权不均等现象。</w:t>
      </w:r>
    </w:p>
    <w:p w:rsidR="00BD0048" w:rsidRDefault="00BD0048" w:rsidP="00BD0048">
      <w:pPr>
        <w:spacing w:after="240"/>
        <w:rPr>
          <w:rFonts w:hint="eastAsia"/>
        </w:rPr>
      </w:pPr>
      <w:r>
        <w:rPr>
          <w:rFonts w:hint="eastAsia"/>
        </w:rPr>
        <w:tab/>
        <w:t xml:space="preserve">22.  </w:t>
      </w:r>
      <w:r>
        <w:rPr>
          <w:rFonts w:hint="eastAsia"/>
        </w:rPr>
        <w:t>这些目标构成了司法和人权事务副部长办公室的主要工作内容。</w:t>
      </w:r>
    </w:p>
    <w:p w:rsidR="00BD0048" w:rsidRPr="004821E9" w:rsidRDefault="00BD0048" w:rsidP="00BD2657">
      <w:pPr>
        <w:pStyle w:val="Heading4"/>
        <w:spacing w:line="288" w:lineRule="auto"/>
        <w:ind w:left="1106" w:hanging="1106"/>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3.</w:t>
      </w:r>
      <w:r w:rsidRPr="004821E9">
        <w:rPr>
          <w:rFonts w:eastAsia="KaiTi_GB2312" w:hint="eastAsia"/>
          <w:b/>
          <w:spacing w:val="0"/>
          <w:u w:val="none"/>
        </w:rPr>
        <w:tab/>
      </w:r>
      <w:r w:rsidRPr="004821E9">
        <w:rPr>
          <w:rFonts w:eastAsia="KaiTi_GB2312" w:hint="eastAsia"/>
          <w:b/>
          <w:spacing w:val="0"/>
          <w:u w:val="none"/>
        </w:rPr>
        <w:t>请说明缔约国是否根据委员会</w:t>
      </w:r>
      <w:r w:rsidRPr="004821E9">
        <w:rPr>
          <w:rFonts w:eastAsia="KaiTi_GB2312" w:hint="eastAsia"/>
          <w:b/>
          <w:spacing w:val="0"/>
          <w:u w:val="none"/>
        </w:rPr>
        <w:t>2001</w:t>
      </w:r>
      <w:r w:rsidRPr="004821E9">
        <w:rPr>
          <w:rFonts w:eastAsia="KaiTi_GB2312" w:hint="eastAsia"/>
          <w:b/>
          <w:spacing w:val="0"/>
          <w:u w:val="none"/>
        </w:rPr>
        <w:t>年建议，采取措施，将《公约》纳入国内法律体系，并就此提供确切和详细资料</w:t>
      </w:r>
      <w:r w:rsidRPr="004821E9">
        <w:rPr>
          <w:rFonts w:eastAsia="KaiTi_GB2312" w:hint="eastAsia"/>
          <w:b/>
          <w:spacing w:val="0"/>
          <w:u w:val="none"/>
        </w:rPr>
        <w:t>(</w:t>
      </w:r>
      <w:r w:rsidRPr="004821E9">
        <w:rPr>
          <w:rFonts w:eastAsia="KaiTi_GB2312" w:hint="eastAsia"/>
          <w:b/>
          <w:spacing w:val="0"/>
          <w:u w:val="none"/>
        </w:rPr>
        <w:t>见</w:t>
      </w:r>
      <w:r w:rsidRPr="004821E9">
        <w:rPr>
          <w:rFonts w:eastAsia="KaiTi_GB2312"/>
          <w:b/>
          <w:spacing w:val="0"/>
          <w:u w:val="none"/>
        </w:rPr>
        <w:t>E/2002/22-E/C.12/2001/17,</w:t>
      </w:r>
      <w:r w:rsidRPr="004821E9">
        <w:rPr>
          <w:rFonts w:eastAsia="KaiTi_GB2312" w:hint="eastAsia"/>
          <w:b/>
          <w:spacing w:val="0"/>
          <w:u w:val="none"/>
        </w:rPr>
        <w:t xml:space="preserve"> </w:t>
      </w:r>
      <w:r w:rsidRPr="004821E9">
        <w:rPr>
          <w:rFonts w:eastAsia="KaiTi_GB2312" w:hint="eastAsia"/>
          <w:b/>
          <w:spacing w:val="0"/>
          <w:u w:val="none"/>
        </w:rPr>
        <w:t>第</w:t>
      </w:r>
      <w:r w:rsidRPr="004821E9">
        <w:rPr>
          <w:rFonts w:eastAsia="KaiTi_GB2312" w:hint="eastAsia"/>
          <w:b/>
          <w:spacing w:val="0"/>
          <w:u w:val="none"/>
        </w:rPr>
        <w:t>266</w:t>
      </w:r>
      <w:r w:rsidRPr="004821E9">
        <w:rPr>
          <w:rFonts w:eastAsia="KaiTi_GB2312" w:hint="eastAsia"/>
          <w:b/>
          <w:spacing w:val="0"/>
          <w:u w:val="none"/>
        </w:rPr>
        <w:t>和</w:t>
      </w:r>
      <w:r w:rsidRPr="004821E9">
        <w:rPr>
          <w:rFonts w:eastAsia="KaiTi_GB2312" w:hint="eastAsia"/>
          <w:b/>
          <w:spacing w:val="0"/>
          <w:u w:val="none"/>
        </w:rPr>
        <w:t>283</w:t>
      </w:r>
      <w:r w:rsidRPr="004821E9">
        <w:rPr>
          <w:rFonts w:eastAsia="KaiTi_GB2312" w:hint="eastAsia"/>
          <w:b/>
          <w:spacing w:val="0"/>
          <w:u w:val="none"/>
        </w:rPr>
        <w:t>段</w:t>
      </w:r>
      <w:r w:rsidRPr="004821E9">
        <w:rPr>
          <w:rFonts w:eastAsia="KaiTi_GB2312" w:hint="eastAsia"/>
          <w:b/>
          <w:spacing w:val="0"/>
          <w:u w:val="none"/>
        </w:rPr>
        <w:t>)</w:t>
      </w:r>
      <w:r w:rsidRPr="004821E9">
        <w:rPr>
          <w:rFonts w:eastAsia="KaiTi_GB2312" w:hint="eastAsia"/>
          <w:b/>
          <w:spacing w:val="0"/>
          <w:u w:val="none"/>
        </w:rPr>
        <w:t>。</w:t>
      </w:r>
    </w:p>
    <w:p w:rsidR="00BD0048" w:rsidRDefault="00BD0048" w:rsidP="00BD0048">
      <w:pPr>
        <w:rPr>
          <w:rFonts w:hint="eastAsia"/>
        </w:rPr>
      </w:pPr>
      <w:r>
        <w:rPr>
          <w:rFonts w:hint="eastAsia"/>
        </w:rPr>
        <w:tab/>
        <w:t xml:space="preserve">23.  </w:t>
      </w:r>
      <w:r>
        <w:rPr>
          <w:rFonts w:hint="eastAsia"/>
        </w:rPr>
        <w:t>玻利维亚政府为将《公约》列入其国内法律体系采取了下列步骤：</w:t>
      </w:r>
    </w:p>
    <w:p w:rsidR="00BD0048" w:rsidRDefault="00BD0048" w:rsidP="00BD0048">
      <w:pPr>
        <w:numPr>
          <w:ilvl w:val="0"/>
          <w:numId w:val="17"/>
        </w:numPr>
        <w:rPr>
          <w:rFonts w:hint="eastAsia"/>
        </w:rPr>
      </w:pPr>
      <w:r w:rsidRPr="00DC087B">
        <w:rPr>
          <w:rFonts w:hint="eastAsia"/>
        </w:rPr>
        <w:t>玻利维亚通过</w:t>
      </w:r>
      <w:r w:rsidRPr="00DC087B">
        <w:rPr>
          <w:rFonts w:hint="eastAsia"/>
        </w:rPr>
        <w:t>2005</w:t>
      </w:r>
      <w:r w:rsidRPr="00DC087B">
        <w:rPr>
          <w:rFonts w:hint="eastAsia"/>
        </w:rPr>
        <w:t>年</w:t>
      </w:r>
      <w:r w:rsidRPr="00DC087B">
        <w:rPr>
          <w:rFonts w:hint="eastAsia"/>
        </w:rPr>
        <w:t>12</w:t>
      </w:r>
      <w:r w:rsidRPr="00DC087B">
        <w:rPr>
          <w:rFonts w:hint="eastAsia"/>
        </w:rPr>
        <w:t>月</w:t>
      </w:r>
      <w:r w:rsidRPr="00DC087B">
        <w:rPr>
          <w:rFonts w:hint="eastAsia"/>
        </w:rPr>
        <w:t>12</w:t>
      </w:r>
      <w:r w:rsidRPr="00DC087B">
        <w:rPr>
          <w:rFonts w:hint="eastAsia"/>
        </w:rPr>
        <w:t>日颁布的第</w:t>
      </w:r>
      <w:r w:rsidRPr="00DC087B">
        <w:rPr>
          <w:rFonts w:hint="eastAsia"/>
        </w:rPr>
        <w:t>3293</w:t>
      </w:r>
      <w:r w:rsidRPr="00DC087B">
        <w:rPr>
          <w:rFonts w:hint="eastAsia"/>
        </w:rPr>
        <w:t>号法令，批准了经济</w:t>
      </w:r>
      <w:r>
        <w:rPr>
          <w:rFonts w:hint="eastAsia"/>
        </w:rPr>
        <w:t>、社会和文化权利领域的《美洲人权公约补充议定书》；</w:t>
      </w:r>
    </w:p>
    <w:p w:rsidR="00BD0048" w:rsidRPr="00DC087B" w:rsidRDefault="00BD0048" w:rsidP="00BD0048">
      <w:pPr>
        <w:numPr>
          <w:ilvl w:val="0"/>
          <w:numId w:val="17"/>
        </w:numPr>
        <w:rPr>
          <w:rFonts w:hint="eastAsia"/>
        </w:rPr>
      </w:pPr>
      <w:r>
        <w:rPr>
          <w:rFonts w:hint="eastAsia"/>
        </w:rPr>
        <w:t>2007</w:t>
      </w:r>
      <w:r>
        <w:rPr>
          <w:rFonts w:hint="eastAsia"/>
        </w:rPr>
        <w:t>年</w:t>
      </w:r>
      <w:r>
        <w:rPr>
          <w:rFonts w:hint="eastAsia"/>
        </w:rPr>
        <w:t>9</w:t>
      </w:r>
      <w:r>
        <w:rPr>
          <w:rFonts w:hint="eastAsia"/>
        </w:rPr>
        <w:t>月</w:t>
      </w:r>
      <w:r>
        <w:rPr>
          <w:rFonts w:hint="eastAsia"/>
        </w:rPr>
        <w:t>12</w:t>
      </w:r>
      <w:r>
        <w:rPr>
          <w:rFonts w:hint="eastAsia"/>
        </w:rPr>
        <w:t>日，玻利维亚颁布了关于国家发展计划的第</w:t>
      </w:r>
      <w:r>
        <w:rPr>
          <w:rFonts w:hint="eastAsia"/>
        </w:rPr>
        <w:t>29272</w:t>
      </w:r>
      <w:r>
        <w:rPr>
          <w:rFonts w:hint="eastAsia"/>
        </w:rPr>
        <w:t>号最</w:t>
      </w:r>
      <w:r w:rsidRPr="00DC087B">
        <w:rPr>
          <w:rFonts w:hint="eastAsia"/>
        </w:rPr>
        <w:t>高法令。发展计划旨在指导国家的全盘发展，意在铲除贫困、社会不平等和排斥现象。这项文书的目的是以承认经济、社会和文化权利在公共政策中具有首位重要意义，并按当前的国情，基于集体权利，重新界定法律体制的概念的方式，实现经济、社会和文化权利的主流化；</w:t>
      </w:r>
      <w:r w:rsidRPr="00111D93">
        <w:rPr>
          <w:rStyle w:val="FootnoteReference"/>
        </w:rPr>
        <w:footnoteReference w:id="3"/>
      </w:r>
    </w:p>
    <w:p w:rsidR="00BD0048" w:rsidRDefault="00BD0048" w:rsidP="00BD0048">
      <w:pPr>
        <w:numPr>
          <w:ilvl w:val="0"/>
          <w:numId w:val="17"/>
        </w:numPr>
        <w:spacing w:after="240"/>
        <w:rPr>
          <w:rFonts w:hint="eastAsia"/>
        </w:rPr>
      </w:pPr>
      <w:r>
        <w:rPr>
          <w:rFonts w:hint="eastAsia"/>
        </w:rPr>
        <w:t>2007</w:t>
      </w:r>
      <w:r>
        <w:rPr>
          <w:rFonts w:hint="eastAsia"/>
        </w:rPr>
        <w:t>年</w:t>
      </w:r>
      <w:r>
        <w:rPr>
          <w:rFonts w:hint="eastAsia"/>
        </w:rPr>
        <w:t>12</w:t>
      </w:r>
      <w:r>
        <w:rPr>
          <w:rFonts w:hint="eastAsia"/>
        </w:rPr>
        <w:t>月</w:t>
      </w:r>
      <w:r>
        <w:rPr>
          <w:rFonts w:hint="eastAsia"/>
        </w:rPr>
        <w:t>9</w:t>
      </w:r>
      <w:r>
        <w:rPr>
          <w:rFonts w:hint="eastAsia"/>
        </w:rPr>
        <w:t>日，宪法议会经逐项审核和修订了宪法草案。宪法议会希望宪法草案在几个月后举行的公民表决中得到批准。就经济、社会和文化权利而论，宪法草案被视为是向前迈出的一个重大步骤，因为宪法草案保障了本土土著乡村民族和人民的自决权，禁止并惩治歧</w:t>
      </w:r>
      <w:r w:rsidRPr="00B755AB">
        <w:rPr>
          <w:rFonts w:hint="eastAsia"/>
        </w:rPr>
        <w:t>视行为，保障粮食安全、住房权和其他一些未载于现行宪法中的权利，因此，宪法草案赋予了政府落实经济、社会和文化权利的更大责任</w:t>
      </w:r>
      <w:r>
        <w:rPr>
          <w:rFonts w:hint="eastAsia"/>
        </w:rPr>
        <w:t>。</w:t>
      </w:r>
    </w:p>
    <w:p w:rsidR="00BD0048" w:rsidRPr="004821E9" w:rsidRDefault="00BD0048" w:rsidP="00BD0048">
      <w:pPr>
        <w:pStyle w:val="Heading4"/>
        <w:spacing w:line="288" w:lineRule="auto"/>
        <w:ind w:left="1259" w:hanging="1259"/>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4.</w:t>
      </w:r>
      <w:r w:rsidRPr="004821E9">
        <w:rPr>
          <w:rFonts w:eastAsia="KaiTi_GB2312"/>
          <w:b/>
          <w:spacing w:val="0"/>
          <w:u w:val="none"/>
        </w:rPr>
        <w:tab/>
      </w:r>
      <w:r w:rsidRPr="004821E9">
        <w:rPr>
          <w:rFonts w:eastAsia="KaiTi_GB2312" w:hint="eastAsia"/>
          <w:b/>
          <w:spacing w:val="0"/>
          <w:u w:val="none"/>
        </w:rPr>
        <w:t>请补充报告第</w:t>
      </w:r>
      <w:r w:rsidRPr="004821E9">
        <w:rPr>
          <w:rFonts w:eastAsia="KaiTi_GB2312" w:hint="eastAsia"/>
          <w:b/>
          <w:spacing w:val="0"/>
          <w:u w:val="none"/>
        </w:rPr>
        <w:t>16</w:t>
      </w:r>
      <w:r w:rsidRPr="004821E9">
        <w:rPr>
          <w:rFonts w:eastAsia="KaiTi_GB2312" w:hint="eastAsia"/>
          <w:b/>
          <w:spacing w:val="0"/>
          <w:u w:val="none"/>
        </w:rPr>
        <w:t>至</w:t>
      </w:r>
      <w:r w:rsidRPr="004821E9">
        <w:rPr>
          <w:rFonts w:eastAsia="KaiTi_GB2312" w:hint="eastAsia"/>
          <w:b/>
          <w:spacing w:val="0"/>
          <w:u w:val="none"/>
        </w:rPr>
        <w:t>18</w:t>
      </w:r>
      <w:r w:rsidRPr="004821E9">
        <w:rPr>
          <w:rFonts w:eastAsia="KaiTi_GB2312" w:hint="eastAsia"/>
          <w:b/>
          <w:spacing w:val="0"/>
          <w:u w:val="none"/>
        </w:rPr>
        <w:t>段所提供的资料，说明采取何种措施执行委员会</w:t>
      </w:r>
      <w:r w:rsidRPr="004821E9">
        <w:rPr>
          <w:rFonts w:eastAsia="KaiTi_GB2312" w:hint="eastAsia"/>
          <w:b/>
          <w:spacing w:val="0"/>
          <w:u w:val="none"/>
        </w:rPr>
        <w:t>2001</w:t>
      </w:r>
      <w:r w:rsidRPr="004821E9">
        <w:rPr>
          <w:rFonts w:eastAsia="KaiTi_GB2312" w:hint="eastAsia"/>
          <w:b/>
          <w:spacing w:val="0"/>
          <w:u w:val="none"/>
        </w:rPr>
        <w:t>年关于在社会各阶层消除对土著居民的歧视和增加农村居民特别是土著居民享有经济、社会和文化权利的结论性意见。</w:t>
      </w:r>
    </w:p>
    <w:p w:rsidR="00BD0048" w:rsidRDefault="00BD0048" w:rsidP="00BD0048">
      <w:pPr>
        <w:rPr>
          <w:rFonts w:hint="eastAsia"/>
        </w:rPr>
      </w:pPr>
      <w:r>
        <w:rPr>
          <w:rFonts w:hint="eastAsia"/>
        </w:rPr>
        <w:tab/>
        <w:t xml:space="preserve">24.  </w:t>
      </w:r>
      <w:r>
        <w:rPr>
          <w:rFonts w:hint="eastAsia"/>
        </w:rPr>
        <w:t>铲除对土著人民歧视的措施包括如下立法进展：</w:t>
      </w:r>
    </w:p>
    <w:p w:rsidR="00BD0048" w:rsidRDefault="00BD0048" w:rsidP="00BD0048">
      <w:pPr>
        <w:numPr>
          <w:ilvl w:val="0"/>
          <w:numId w:val="8"/>
        </w:numPr>
        <w:rPr>
          <w:rFonts w:hint="eastAsia"/>
        </w:rPr>
      </w:pPr>
      <w:r>
        <w:rPr>
          <w:rFonts w:hint="eastAsia"/>
        </w:rPr>
        <w:t>2004</w:t>
      </w:r>
      <w:r>
        <w:rPr>
          <w:rFonts w:hint="eastAsia"/>
        </w:rPr>
        <w:t>年</w:t>
      </w:r>
      <w:r>
        <w:rPr>
          <w:rFonts w:hint="eastAsia"/>
        </w:rPr>
        <w:t>4</w:t>
      </w:r>
      <w:r>
        <w:rPr>
          <w:rFonts w:hint="eastAsia"/>
        </w:rPr>
        <w:t>月</w:t>
      </w:r>
      <w:r>
        <w:rPr>
          <w:rFonts w:hint="eastAsia"/>
        </w:rPr>
        <w:t>13</w:t>
      </w:r>
      <w:r>
        <w:rPr>
          <w:rFonts w:hint="eastAsia"/>
        </w:rPr>
        <w:t>日颁布的第</w:t>
      </w:r>
      <w:r>
        <w:rPr>
          <w:rFonts w:hint="eastAsia"/>
        </w:rPr>
        <w:t>2650</w:t>
      </w:r>
      <w:r>
        <w:rPr>
          <w:rFonts w:hint="eastAsia"/>
        </w:rPr>
        <w:t>号宪法改革法案确立了起源于公民启动立法进程的权利，形成的政府参与性性质，由此，人民从今往后，不仅可通过政党，还可通过公民社团和各土著民族选派代表：</w:t>
      </w:r>
    </w:p>
    <w:p w:rsidR="00BD0048" w:rsidRDefault="00BD0048" w:rsidP="00BD0048">
      <w:pPr>
        <w:numPr>
          <w:ilvl w:val="0"/>
          <w:numId w:val="19"/>
        </w:numPr>
        <w:rPr>
          <w:rFonts w:hint="eastAsia"/>
        </w:rPr>
      </w:pPr>
      <w:r>
        <w:rPr>
          <w:rFonts w:hint="eastAsia"/>
        </w:rPr>
        <w:t>所述的改革建立起了玻利维亚国家的多族裔和多元文化的</w:t>
      </w:r>
      <w:r w:rsidRPr="00111D93">
        <w:rPr>
          <w:rFonts w:ascii="宋体-方正超大字符集" w:hAnsi="宋体-方正超大字符集" w:cs="宋体-方正超大字符集" w:hint="eastAsia"/>
        </w:rPr>
        <w:t>特点</w:t>
      </w:r>
      <w:r>
        <w:rPr>
          <w:rFonts w:hint="eastAsia"/>
        </w:rPr>
        <w:t>，通过保障对资源的可持续利用，以及这些土著民族的特征、价值观、语言、习俗和体制，作为向承认、尊重和保护土著人民社会、经济和文化权利迈出的一个步骤；</w:t>
      </w:r>
    </w:p>
    <w:p w:rsidR="00BD0048" w:rsidRDefault="00BD0048" w:rsidP="00BD0048">
      <w:pPr>
        <w:numPr>
          <w:ilvl w:val="0"/>
          <w:numId w:val="19"/>
        </w:numPr>
        <w:rPr>
          <w:rFonts w:ascii="宋体-方正超大字符集" w:hAnsi="宋体-方正超大字符集" w:cs="宋体-方正超大字符集" w:hint="eastAsia"/>
        </w:rPr>
      </w:pPr>
      <w:r>
        <w:rPr>
          <w:rFonts w:hint="eastAsia"/>
        </w:rPr>
        <w:t>此外，宪法承认土著和</w:t>
      </w:r>
      <w:r>
        <w:rPr>
          <w:rFonts w:ascii="宋体-方正超大字符集" w:hAnsi="宋体-方正超大字符集" w:cs="宋体-方正超大字符集" w:hint="eastAsia"/>
        </w:rPr>
        <w:t>乡村社区的法人身份，奠定了这些族群可行使各种行政管理职能的自然管理权，并运用他们本族的法则，作为依据本族习俗和程序解决争端的另一种手段；</w:t>
      </w:r>
    </w:p>
    <w:p w:rsidR="00BD0048" w:rsidRPr="00595F25" w:rsidRDefault="00BD0048" w:rsidP="00BD0048">
      <w:pPr>
        <w:numPr>
          <w:ilvl w:val="0"/>
          <w:numId w:val="8"/>
        </w:numPr>
        <w:rPr>
          <w:rFonts w:ascii="宋体-方正超大字符集" w:hAnsi="宋体-方正超大字符集" w:cs="宋体-方正超大字符集" w:hint="eastAsia"/>
        </w:rPr>
      </w:pPr>
      <w:r>
        <w:rPr>
          <w:rFonts w:hint="eastAsia"/>
        </w:rPr>
        <w:t>2004</w:t>
      </w:r>
      <w:r>
        <w:rPr>
          <w:rFonts w:hint="eastAsia"/>
        </w:rPr>
        <w:t>年</w:t>
      </w:r>
      <w:r>
        <w:rPr>
          <w:rFonts w:hint="eastAsia"/>
        </w:rPr>
        <w:t>7</w:t>
      </w:r>
      <w:r>
        <w:rPr>
          <w:rFonts w:hint="eastAsia"/>
        </w:rPr>
        <w:t>月</w:t>
      </w:r>
      <w:r>
        <w:rPr>
          <w:rFonts w:hint="eastAsia"/>
        </w:rPr>
        <w:t>6</w:t>
      </w:r>
      <w:r>
        <w:rPr>
          <w:rFonts w:hint="eastAsia"/>
        </w:rPr>
        <w:t>日关于公民社团和土著民族的第</w:t>
      </w:r>
      <w:r>
        <w:rPr>
          <w:rFonts w:hint="eastAsia"/>
        </w:rPr>
        <w:t>2771</w:t>
      </w:r>
      <w:r>
        <w:rPr>
          <w:rFonts w:hint="eastAsia"/>
        </w:rPr>
        <w:t>号法案是向前迈出的一重大步骤，因为该法案规约本国境内公民社团和土著民族的组织、确认、登记和职能，及其法人身份的终止。这项承认增进了土著</w:t>
      </w:r>
      <w:r>
        <w:rPr>
          <w:rFonts w:ascii="宋体-方正超大字符集" w:hAnsi="宋体-方正超大字符集" w:cs="宋体-方正超大字符集" w:hint="eastAsia"/>
        </w:rPr>
        <w:t>人民参与政治的权利；</w:t>
      </w:r>
    </w:p>
    <w:p w:rsidR="00BD0048" w:rsidRDefault="00BD0048" w:rsidP="00BD0048">
      <w:pPr>
        <w:numPr>
          <w:ilvl w:val="0"/>
          <w:numId w:val="8"/>
        </w:numPr>
        <w:rPr>
          <w:rFonts w:hint="eastAsia"/>
        </w:rPr>
      </w:pPr>
      <w:r>
        <w:rPr>
          <w:rFonts w:hint="eastAsia"/>
        </w:rPr>
        <w:t>2006</w:t>
      </w:r>
      <w:r>
        <w:rPr>
          <w:rFonts w:hint="eastAsia"/>
        </w:rPr>
        <w:t>年</w:t>
      </w:r>
      <w:r>
        <w:rPr>
          <w:rFonts w:hint="eastAsia"/>
        </w:rPr>
        <w:t>11</w:t>
      </w:r>
      <w:r>
        <w:rPr>
          <w:rFonts w:hint="eastAsia"/>
        </w:rPr>
        <w:t>月</w:t>
      </w:r>
      <w:r>
        <w:rPr>
          <w:rFonts w:hint="eastAsia"/>
        </w:rPr>
        <w:t>28</w:t>
      </w:r>
      <w:r>
        <w:rPr>
          <w:rFonts w:hint="eastAsia"/>
        </w:rPr>
        <w:t>日关于推广土地改革的第</w:t>
      </w:r>
      <w:r>
        <w:rPr>
          <w:rFonts w:hint="eastAsia"/>
        </w:rPr>
        <w:t>3545</w:t>
      </w:r>
      <w:r>
        <w:rPr>
          <w:rFonts w:hint="eastAsia"/>
        </w:rPr>
        <w:t>号法案的宗旨是，真正利用社会－经济机制，重新建立更公平的土地管理，维护土著人民和耕作</w:t>
      </w:r>
      <w:r>
        <w:rPr>
          <w:rFonts w:hint="eastAsia"/>
        </w:rPr>
        <w:t>/</w:t>
      </w:r>
      <w:r>
        <w:rPr>
          <w:rFonts w:hint="eastAsia"/>
        </w:rPr>
        <w:t>乡村社区拥有的权利；</w:t>
      </w:r>
    </w:p>
    <w:p w:rsidR="00BD0048" w:rsidRDefault="00BD0048" w:rsidP="00BD0048">
      <w:pPr>
        <w:numPr>
          <w:ilvl w:val="0"/>
          <w:numId w:val="8"/>
        </w:numPr>
        <w:rPr>
          <w:rFonts w:hint="eastAsia"/>
        </w:rPr>
      </w:pPr>
      <w:r>
        <w:rPr>
          <w:rFonts w:hint="eastAsia"/>
        </w:rPr>
        <w:t>2007</w:t>
      </w:r>
      <w:r>
        <w:rPr>
          <w:rFonts w:hint="eastAsia"/>
        </w:rPr>
        <w:t>年</w:t>
      </w:r>
      <w:r>
        <w:rPr>
          <w:rFonts w:hint="eastAsia"/>
        </w:rPr>
        <w:t>9</w:t>
      </w:r>
      <w:r>
        <w:rPr>
          <w:rFonts w:hint="eastAsia"/>
        </w:rPr>
        <w:t>月</w:t>
      </w:r>
      <w:r>
        <w:rPr>
          <w:rFonts w:hint="eastAsia"/>
        </w:rPr>
        <w:t>12</w:t>
      </w:r>
      <w:r>
        <w:rPr>
          <w:rFonts w:hint="eastAsia"/>
        </w:rPr>
        <w:t>日制定国家发展计划的第</w:t>
      </w:r>
      <w:r>
        <w:rPr>
          <w:rFonts w:hint="eastAsia"/>
        </w:rPr>
        <w:t>29272</w:t>
      </w:r>
      <w:r>
        <w:rPr>
          <w:rFonts w:hint="eastAsia"/>
        </w:rPr>
        <w:t>号最高法令是一项具体的文书，确立了依据多元文化方针，增强全面行使基本人权的政策。这项政策创建起了一项多元文化方针的战略，以实施赋予社会、经济和文化权利优先权的基本人权；</w:t>
      </w:r>
    </w:p>
    <w:p w:rsidR="00BD0048" w:rsidRPr="000D7297" w:rsidRDefault="00BD0048" w:rsidP="00BD0048">
      <w:pPr>
        <w:numPr>
          <w:ilvl w:val="0"/>
          <w:numId w:val="8"/>
        </w:numPr>
        <w:rPr>
          <w:rFonts w:ascii="宋体-方正超大字符集" w:hAnsi="宋体-方正超大字符集" w:cs="宋体-方正超大字符集" w:hint="eastAsia"/>
        </w:rPr>
      </w:pPr>
      <w:r>
        <w:rPr>
          <w:rFonts w:hint="eastAsia"/>
        </w:rPr>
        <w:t>2007</w:t>
      </w:r>
      <w:r>
        <w:rPr>
          <w:rFonts w:hint="eastAsia"/>
        </w:rPr>
        <w:t>年</w:t>
      </w:r>
      <w:r>
        <w:rPr>
          <w:rFonts w:hint="eastAsia"/>
        </w:rPr>
        <w:t>11</w:t>
      </w:r>
      <w:r>
        <w:rPr>
          <w:rFonts w:hint="eastAsia"/>
        </w:rPr>
        <w:t>月</w:t>
      </w:r>
      <w:r>
        <w:rPr>
          <w:rFonts w:hint="eastAsia"/>
        </w:rPr>
        <w:t>5</w:t>
      </w:r>
      <w:r>
        <w:rPr>
          <w:rFonts w:hint="eastAsia"/>
        </w:rPr>
        <w:t>日批准联合国土著人权利宣言的第</w:t>
      </w:r>
      <w:r>
        <w:rPr>
          <w:rFonts w:hint="eastAsia"/>
        </w:rPr>
        <w:t>3760</w:t>
      </w:r>
      <w:r>
        <w:rPr>
          <w:rFonts w:hint="eastAsia"/>
        </w:rPr>
        <w:t>号法案，提醒</w:t>
      </w:r>
      <w:r>
        <w:rPr>
          <w:rFonts w:ascii="宋体-方正超大字符集" w:hAnsi="宋体-方正超大字符集" w:cs="宋体-方正超大字符集" w:hint="eastAsia"/>
        </w:rPr>
        <w:t>注意各民族的自决权是一项最为重要的权利；</w:t>
      </w:r>
    </w:p>
    <w:p w:rsidR="00BD0048" w:rsidRDefault="00BD0048" w:rsidP="00BD0048">
      <w:pPr>
        <w:numPr>
          <w:ilvl w:val="0"/>
          <w:numId w:val="8"/>
        </w:numPr>
        <w:rPr>
          <w:rFonts w:hint="eastAsia"/>
        </w:rPr>
      </w:pPr>
      <w:r>
        <w:rPr>
          <w:rFonts w:hint="eastAsia"/>
        </w:rPr>
        <w:t>2007</w:t>
      </w:r>
      <w:r>
        <w:rPr>
          <w:rFonts w:hint="eastAsia"/>
        </w:rPr>
        <w:t>年</w:t>
      </w:r>
      <w:r>
        <w:rPr>
          <w:rFonts w:hint="eastAsia"/>
        </w:rPr>
        <w:t>12</w:t>
      </w:r>
      <w:r>
        <w:rPr>
          <w:rFonts w:hint="eastAsia"/>
        </w:rPr>
        <w:t>月</w:t>
      </w:r>
      <w:r>
        <w:rPr>
          <w:rFonts w:hint="eastAsia"/>
        </w:rPr>
        <w:t>9</w:t>
      </w:r>
      <w:r>
        <w:rPr>
          <w:rFonts w:hint="eastAsia"/>
        </w:rPr>
        <w:t>日批准的宪法全面接纳了文化多样性，并且阐明玻利维</w:t>
      </w:r>
      <w:r w:rsidRPr="00BE3E9B">
        <w:rPr>
          <w:rFonts w:hint="eastAsia"/>
        </w:rPr>
        <w:t>亚是奉行</w:t>
      </w:r>
      <w:r>
        <w:rPr>
          <w:rFonts w:hint="eastAsia"/>
        </w:rPr>
        <w:t>一个</w:t>
      </w:r>
      <w:r w:rsidRPr="00BE3E9B">
        <w:rPr>
          <w:rFonts w:hint="eastAsia"/>
        </w:rPr>
        <w:t>法治</w:t>
      </w:r>
      <w:r>
        <w:rPr>
          <w:rFonts w:hint="eastAsia"/>
        </w:rPr>
        <w:t>、</w:t>
      </w:r>
      <w:r w:rsidRPr="00BE3E9B">
        <w:rPr>
          <w:rFonts w:hint="eastAsia"/>
        </w:rPr>
        <w:t>单一</w:t>
      </w:r>
      <w:r>
        <w:rPr>
          <w:rFonts w:hint="eastAsia"/>
        </w:rPr>
        <w:t>的</w:t>
      </w:r>
      <w:r w:rsidRPr="00BE3E9B">
        <w:rPr>
          <w:rFonts w:hint="eastAsia"/>
        </w:rPr>
        <w:t>社会多元民族</w:t>
      </w:r>
      <w:r>
        <w:rPr>
          <w:rFonts w:hint="eastAsia"/>
        </w:rPr>
        <w:t>国家。</w:t>
      </w:r>
    </w:p>
    <w:p w:rsidR="00BD0048" w:rsidRDefault="00BD0048" w:rsidP="00BD0048">
      <w:pPr>
        <w:rPr>
          <w:rFonts w:hint="eastAsia"/>
        </w:rPr>
      </w:pPr>
      <w:r>
        <w:rPr>
          <w:rFonts w:hint="eastAsia"/>
        </w:rPr>
        <w:tab/>
        <w:t xml:space="preserve">25.  </w:t>
      </w:r>
      <w:r>
        <w:rPr>
          <w:rFonts w:hint="eastAsia"/>
        </w:rPr>
        <w:t>这项宪法保障原住土著乡村民族和人民在国家统一框架内的自决，并载有确立土著民族权利的具体章节。</w:t>
      </w:r>
    </w:p>
    <w:p w:rsidR="00BD0048" w:rsidRDefault="00BD0048" w:rsidP="00BD0048">
      <w:pPr>
        <w:rPr>
          <w:rFonts w:hint="eastAsia"/>
        </w:rPr>
      </w:pPr>
      <w:r>
        <w:rPr>
          <w:rFonts w:hint="eastAsia"/>
        </w:rPr>
        <w:tab/>
        <w:t xml:space="preserve">26.  </w:t>
      </w:r>
      <w:r>
        <w:rPr>
          <w:rFonts w:hint="eastAsia"/>
        </w:rPr>
        <w:t>宪法草案规定，国家“应禁止和惩治基于性别、肤色、性倾向、性别认同、血统、文化、民族、国籍、语言、宗教信仰、思想意识、政治或理念属派、婚姻状况、经济或社会地位、职业、教育程度、残疾、怀孕，或基于其他原因，旨在否认或损害平等地承认、享有或行使任何人权利，或具有其效应的一切形式的歧视”。</w:t>
      </w:r>
      <w:r w:rsidRPr="00343465">
        <w:rPr>
          <w:rStyle w:val="FootnoteReference"/>
        </w:rPr>
        <w:footnoteReference w:id="4"/>
      </w:r>
      <w:r>
        <w:rPr>
          <w:rFonts w:hint="eastAsia"/>
        </w:rPr>
        <w:t xml:space="preserve"> </w:t>
      </w:r>
      <w:r>
        <w:rPr>
          <w:rFonts w:hint="eastAsia"/>
        </w:rPr>
        <w:t>因此，这项条款保障绝对不受任何歧视地行使人权。</w:t>
      </w:r>
    </w:p>
    <w:p w:rsidR="00BD0048" w:rsidRDefault="00BD0048" w:rsidP="00BD0048">
      <w:pPr>
        <w:rPr>
          <w:rFonts w:hint="eastAsia"/>
        </w:rPr>
      </w:pPr>
      <w:r>
        <w:rPr>
          <w:rFonts w:hint="eastAsia"/>
        </w:rPr>
        <w:tab/>
        <w:t xml:space="preserve">27.  </w:t>
      </w:r>
      <w:r>
        <w:rPr>
          <w:rFonts w:hint="eastAsia"/>
        </w:rPr>
        <w:t>在此还应指出，其它一些现行的立法计划也准备协助消除种族歧视；这些计划包括如下，诸如：</w:t>
      </w:r>
    </w:p>
    <w:p w:rsidR="00BD0048" w:rsidRDefault="00BD0048" w:rsidP="00BD0048">
      <w:pPr>
        <w:numPr>
          <w:ilvl w:val="0"/>
          <w:numId w:val="20"/>
        </w:numPr>
        <w:rPr>
          <w:rFonts w:hint="eastAsia"/>
        </w:rPr>
      </w:pPr>
      <w:r>
        <w:rPr>
          <w:rFonts w:hint="eastAsia"/>
        </w:rPr>
        <w:t>由司法部的某一部门，即主管共有事务的副部长办公厅提出的防止并一切形式种族歧视的法律议案，旨在防止并惩治对本土土著乡村民族和人民及其他民族和人民一切形式的歧视；</w:t>
      </w:r>
    </w:p>
    <w:p w:rsidR="00BD0048" w:rsidRDefault="00BD0048" w:rsidP="00BD0048">
      <w:pPr>
        <w:numPr>
          <w:ilvl w:val="0"/>
          <w:numId w:val="20"/>
        </w:numPr>
        <w:rPr>
          <w:rFonts w:hint="eastAsia"/>
        </w:rPr>
      </w:pPr>
      <w:r>
        <w:rPr>
          <w:rFonts w:hint="eastAsia"/>
        </w:rPr>
        <w:t>由常设人权大会拟定的禁止歧视法律议案已提交众议院土著人民事务委员会。</w:t>
      </w:r>
    </w:p>
    <w:p w:rsidR="00BD0048" w:rsidRDefault="00BD0048" w:rsidP="00BD0048">
      <w:pPr>
        <w:spacing w:after="240"/>
        <w:rPr>
          <w:rFonts w:hint="eastAsia"/>
        </w:rPr>
      </w:pPr>
      <w:r>
        <w:rPr>
          <w:rFonts w:hint="eastAsia"/>
        </w:rPr>
        <w:tab/>
        <w:t xml:space="preserve">28.  </w:t>
      </w:r>
      <w:r>
        <w:rPr>
          <w:rFonts w:hint="eastAsia"/>
        </w:rPr>
        <w:t>在此应提醒人们注意的是，自</w:t>
      </w:r>
      <w:r>
        <w:rPr>
          <w:rFonts w:hint="eastAsia"/>
        </w:rPr>
        <w:t>2006</w:t>
      </w:r>
      <w:r>
        <w:rPr>
          <w:rFonts w:hint="eastAsia"/>
        </w:rPr>
        <w:t>年</w:t>
      </w:r>
      <w:r>
        <w:rPr>
          <w:rFonts w:hint="eastAsia"/>
        </w:rPr>
        <w:t>2</w:t>
      </w:r>
      <w:r>
        <w:rPr>
          <w:rFonts w:hint="eastAsia"/>
        </w:rPr>
        <w:t>月</w:t>
      </w:r>
      <w:r>
        <w:rPr>
          <w:rFonts w:hint="eastAsia"/>
        </w:rPr>
        <w:t>21</w:t>
      </w:r>
      <w:r>
        <w:rPr>
          <w:rFonts w:hint="eastAsia"/>
        </w:rPr>
        <w:t>日第</w:t>
      </w:r>
      <w:r>
        <w:rPr>
          <w:rFonts w:hint="eastAsia"/>
        </w:rPr>
        <w:t>3351</w:t>
      </w:r>
      <w:r>
        <w:rPr>
          <w:rFonts w:hint="eastAsia"/>
        </w:rPr>
        <w:t>号《执政组织法案》和</w:t>
      </w:r>
      <w:r>
        <w:rPr>
          <w:rFonts w:hint="eastAsia"/>
        </w:rPr>
        <w:t>2006</w:t>
      </w:r>
      <w:r>
        <w:rPr>
          <w:rFonts w:hint="eastAsia"/>
        </w:rPr>
        <w:t>年</w:t>
      </w:r>
      <w:r>
        <w:rPr>
          <w:rFonts w:hint="eastAsia"/>
        </w:rPr>
        <w:t>3</w:t>
      </w:r>
      <w:r>
        <w:rPr>
          <w:rFonts w:hint="eastAsia"/>
        </w:rPr>
        <w:t>月</w:t>
      </w:r>
      <w:r>
        <w:rPr>
          <w:rFonts w:hint="eastAsia"/>
        </w:rPr>
        <w:t>8</w:t>
      </w:r>
      <w:r>
        <w:rPr>
          <w:rFonts w:hint="eastAsia"/>
        </w:rPr>
        <w:t>日实施《执政组织法案》第</w:t>
      </w:r>
      <w:r>
        <w:rPr>
          <w:rFonts w:hint="eastAsia"/>
        </w:rPr>
        <w:t>28631</w:t>
      </w:r>
      <w:r>
        <w:rPr>
          <w:rFonts w:hint="eastAsia"/>
        </w:rPr>
        <w:t>号最高法令颁布以来，设立起了主管共有司法事务副部长办事处。玻利维亚具体可“提出在全国范围支持和巩固共有司法系统体制化的政策、条款和方案”并“创建机制落实有关维护和保护乡村社区和土著人民权利的国内立法”。这个机构间接地促进全面承认本土土著人民，因而促进了不歧视。</w:t>
      </w:r>
    </w:p>
    <w:p w:rsidR="00BD0048" w:rsidRPr="004821E9" w:rsidRDefault="00BD0048" w:rsidP="00BD0048">
      <w:pPr>
        <w:pStyle w:val="Heading4"/>
        <w:spacing w:line="288" w:lineRule="auto"/>
        <w:ind w:left="1259" w:hanging="1259"/>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5.</w:t>
      </w:r>
      <w:r w:rsidRPr="004821E9">
        <w:rPr>
          <w:rFonts w:eastAsia="KaiTi_GB2312" w:hint="eastAsia"/>
          <w:b/>
          <w:spacing w:val="0"/>
          <w:u w:val="none"/>
        </w:rPr>
        <w:tab/>
      </w:r>
      <w:r w:rsidRPr="004821E9">
        <w:rPr>
          <w:rFonts w:eastAsia="KaiTi_GB2312" w:hint="eastAsia"/>
          <w:b/>
          <w:spacing w:val="0"/>
          <w:u w:val="none"/>
        </w:rPr>
        <w:t>请提供确切和详细资料，说明缔约国采取何种措施执行委员会</w:t>
      </w:r>
      <w:r w:rsidRPr="004821E9">
        <w:rPr>
          <w:rFonts w:eastAsia="KaiTi_GB2312" w:hint="eastAsia"/>
          <w:b/>
          <w:spacing w:val="0"/>
          <w:u w:val="none"/>
        </w:rPr>
        <w:t>2001</w:t>
      </w:r>
      <w:r w:rsidRPr="004821E9">
        <w:rPr>
          <w:rFonts w:eastAsia="KaiTi_GB2312" w:hint="eastAsia"/>
          <w:b/>
          <w:spacing w:val="0"/>
          <w:u w:val="none"/>
        </w:rPr>
        <w:t>年关于消除对儿童</w:t>
      </w:r>
      <w:r w:rsidRPr="004821E9">
        <w:rPr>
          <w:rFonts w:eastAsia="KaiTi_GB2312" w:hint="eastAsia"/>
          <w:b/>
          <w:spacing w:val="0"/>
          <w:u w:val="none"/>
        </w:rPr>
        <w:t>(</w:t>
      </w:r>
      <w:r w:rsidRPr="004821E9">
        <w:rPr>
          <w:rFonts w:eastAsia="KaiTi_GB2312" w:hint="eastAsia"/>
          <w:b/>
          <w:spacing w:val="0"/>
          <w:u w:val="none"/>
        </w:rPr>
        <w:t>特别是</w:t>
      </w:r>
      <w:r w:rsidRPr="004821E9">
        <w:rPr>
          <w:rFonts w:eastAsia="KaiTi_GB2312"/>
          <w:b/>
          <w:spacing w:val="0"/>
          <w:u w:val="none"/>
        </w:rPr>
        <w:t>土著契约</w:t>
      </w:r>
      <w:r w:rsidRPr="004821E9">
        <w:rPr>
          <w:rFonts w:eastAsia="KaiTi_GB2312" w:hint="eastAsia"/>
          <w:b/>
          <w:spacing w:val="0"/>
          <w:u w:val="none"/>
        </w:rPr>
        <w:t>家务</w:t>
      </w:r>
      <w:r w:rsidRPr="004821E9">
        <w:rPr>
          <w:rFonts w:eastAsia="KaiTi_GB2312"/>
          <w:b/>
          <w:spacing w:val="0"/>
          <w:u w:val="none"/>
        </w:rPr>
        <w:t>童工</w:t>
      </w:r>
      <w:r w:rsidRPr="004821E9">
        <w:rPr>
          <w:rFonts w:eastAsia="KaiTi_GB2312" w:hint="eastAsia"/>
          <w:b/>
          <w:spacing w:val="0"/>
          <w:u w:val="none"/>
        </w:rPr>
        <w:t>)</w:t>
      </w:r>
      <w:r w:rsidRPr="004821E9">
        <w:rPr>
          <w:rFonts w:eastAsia="KaiTi_GB2312" w:hint="eastAsia"/>
          <w:b/>
          <w:spacing w:val="0"/>
          <w:u w:val="none"/>
        </w:rPr>
        <w:t>的剥削的建议。</w:t>
      </w:r>
    </w:p>
    <w:p w:rsidR="00BD0048" w:rsidRDefault="00BD0048" w:rsidP="00BD0048">
      <w:pPr>
        <w:rPr>
          <w:rFonts w:hint="eastAsia"/>
        </w:rPr>
      </w:pPr>
      <w:r>
        <w:rPr>
          <w:rFonts w:hint="eastAsia"/>
        </w:rPr>
        <w:tab/>
        <w:t xml:space="preserve">29.  </w:t>
      </w:r>
      <w:r>
        <w:rPr>
          <w:rFonts w:hint="eastAsia"/>
        </w:rPr>
        <w:t>为此，在此可恰如其分地指出，</w:t>
      </w:r>
      <w:r>
        <w:rPr>
          <w:rFonts w:hint="eastAsia"/>
        </w:rPr>
        <w:t>2001</w:t>
      </w:r>
      <w:r>
        <w:rPr>
          <w:rFonts w:hint="eastAsia"/>
        </w:rPr>
        <w:t>年</w:t>
      </w:r>
      <w:r>
        <w:rPr>
          <w:rFonts w:hint="eastAsia"/>
        </w:rPr>
        <w:t>6</w:t>
      </w:r>
      <w:r>
        <w:rPr>
          <w:rFonts w:hint="eastAsia"/>
        </w:rPr>
        <w:t>月</w:t>
      </w:r>
      <w:r>
        <w:rPr>
          <w:rFonts w:hint="eastAsia"/>
        </w:rPr>
        <w:t>7</w:t>
      </w:r>
      <w:r>
        <w:rPr>
          <w:rFonts w:hint="eastAsia"/>
        </w:rPr>
        <w:t>日颁布了以确保有效保护童工为目的的第</w:t>
      </w:r>
      <w:r>
        <w:rPr>
          <w:rFonts w:hint="eastAsia"/>
        </w:rPr>
        <w:t>220849</w:t>
      </w:r>
      <w:r>
        <w:rPr>
          <w:rFonts w:hint="eastAsia"/>
        </w:rPr>
        <w:t>号最高决议，为</w:t>
      </w:r>
      <w:r>
        <w:rPr>
          <w:rFonts w:hint="eastAsia"/>
        </w:rPr>
        <w:t>2000</w:t>
      </w:r>
      <w:r>
        <w:rPr>
          <w:rFonts w:hint="eastAsia"/>
        </w:rPr>
        <w:t>至</w:t>
      </w:r>
      <w:r>
        <w:rPr>
          <w:rFonts w:hint="eastAsia"/>
        </w:rPr>
        <w:t>2010</w:t>
      </w:r>
      <w:r>
        <w:rPr>
          <w:rFonts w:hint="eastAsia"/>
        </w:rPr>
        <w:t>年期间《逐步取消童工劳工国家计划》作出了规定。这是一项可导致在这一领域取得进展的文书。</w:t>
      </w:r>
    </w:p>
    <w:p w:rsidR="00BD0048" w:rsidRPr="008B1589" w:rsidRDefault="00BD0048" w:rsidP="00BD0048">
      <w:pPr>
        <w:spacing w:after="240"/>
        <w:rPr>
          <w:rFonts w:ascii="宋体-方正超大字符集" w:hAnsi="宋体-方正超大字符集" w:cs="宋体-方正超大字符集" w:hint="eastAsia"/>
        </w:rPr>
      </w:pPr>
      <w:r>
        <w:rPr>
          <w:rFonts w:hint="eastAsia"/>
        </w:rPr>
        <w:tab/>
        <w:t xml:space="preserve">30.  </w:t>
      </w:r>
      <w:r>
        <w:rPr>
          <w:rFonts w:hint="eastAsia"/>
        </w:rPr>
        <w:t>该计划最初针对的重点是采矿</w:t>
      </w:r>
      <w:r>
        <w:rPr>
          <w:rFonts w:ascii="宋体-方正超大字符集" w:hAnsi="宋体-方正超大字符集" w:cs="宋体-方正超大字符集" w:hint="eastAsia"/>
        </w:rPr>
        <w:t>场和甘蔗种植场，然后，</w:t>
      </w:r>
      <w:r>
        <w:rPr>
          <w:rFonts w:hint="eastAsia"/>
        </w:rPr>
        <w:t>查出</w:t>
      </w:r>
      <w:r w:rsidRPr="00400E38">
        <w:t>Llallagua</w:t>
      </w:r>
      <w:r>
        <w:rPr>
          <w:rFonts w:hint="eastAsia"/>
        </w:rPr>
        <w:t>的“</w:t>
      </w:r>
      <w:r>
        <w:t>Siglo XX</w:t>
      </w:r>
      <w:r>
        <w:rPr>
          <w:rFonts w:hint="eastAsia"/>
        </w:rPr>
        <w:t>”矿、波斯托省会的</w:t>
      </w:r>
      <w:r w:rsidRPr="00400E38">
        <w:t>Cerro Rico</w:t>
      </w:r>
      <w:r>
        <w:rPr>
          <w:rFonts w:hint="eastAsia"/>
        </w:rPr>
        <w:t>矿和在拉巴斯省会以北的</w:t>
      </w:r>
      <w:r w:rsidRPr="00400E38">
        <w:t>Chima</w:t>
      </w:r>
      <w:r>
        <w:rPr>
          <w:rFonts w:hint="eastAsia"/>
        </w:rPr>
        <w:t>和</w:t>
      </w:r>
      <w:r>
        <w:t>Chuquini</w:t>
      </w:r>
      <w:r>
        <w:rPr>
          <w:rFonts w:hint="eastAsia"/>
        </w:rPr>
        <w:t>矿区均雇用了童工</w:t>
      </w:r>
      <w:r>
        <w:rPr>
          <w:rFonts w:ascii="宋体-方正超大字符集" w:hAnsi="宋体-方正超大字符集" w:cs="宋体-方正超大字符集" w:hint="eastAsia"/>
        </w:rPr>
        <w:t>。</w:t>
      </w:r>
    </w:p>
    <w:p w:rsidR="00BD0048" w:rsidRPr="004821E9" w:rsidRDefault="00BD0048" w:rsidP="00F37F06">
      <w:pPr>
        <w:pStyle w:val="Heading4"/>
        <w:spacing w:line="288" w:lineRule="auto"/>
        <w:ind w:left="1259" w:hanging="1259"/>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6.</w:t>
      </w:r>
      <w:r w:rsidRPr="004821E9">
        <w:rPr>
          <w:rFonts w:eastAsia="KaiTi_GB2312" w:hint="eastAsia"/>
          <w:b/>
          <w:spacing w:val="0"/>
          <w:u w:val="none"/>
        </w:rPr>
        <w:tab/>
      </w:r>
      <w:r w:rsidRPr="004821E9">
        <w:rPr>
          <w:rFonts w:eastAsia="KaiTi_GB2312" w:hint="eastAsia"/>
          <w:b/>
          <w:spacing w:val="0"/>
          <w:u w:val="none"/>
        </w:rPr>
        <w:t>请根据委员会</w:t>
      </w:r>
      <w:r w:rsidRPr="004821E9">
        <w:rPr>
          <w:rFonts w:eastAsia="KaiTi_GB2312" w:hint="eastAsia"/>
          <w:b/>
          <w:spacing w:val="0"/>
          <w:u w:val="none"/>
        </w:rPr>
        <w:t>2001</w:t>
      </w:r>
      <w:r w:rsidRPr="004821E9">
        <w:rPr>
          <w:rFonts w:eastAsia="KaiTi_GB2312" w:hint="eastAsia"/>
          <w:b/>
          <w:spacing w:val="0"/>
          <w:u w:val="none"/>
        </w:rPr>
        <w:t>年的建议提供准确和最新资料，说明采取何种措施解决住房严重缺乏，大量的强制迁出事件以及低收入、弱势和受排斥群体缺少社会福利住房。也请提供详细资料说明玻利维亚强制迁出的数量和性质。</w:t>
      </w:r>
    </w:p>
    <w:p w:rsidR="00BD0048" w:rsidRDefault="00BD0048" w:rsidP="00BD0048">
      <w:pPr>
        <w:rPr>
          <w:rFonts w:hint="eastAsia"/>
          <w:lang w:val="es-ES"/>
        </w:rPr>
      </w:pPr>
      <w:r>
        <w:rPr>
          <w:rFonts w:eastAsia="SimHei" w:hint="eastAsia"/>
        </w:rPr>
        <w:tab/>
        <w:t xml:space="preserve">31.  </w:t>
      </w:r>
      <w:r>
        <w:rPr>
          <w:rFonts w:hint="eastAsia"/>
        </w:rPr>
        <w:t>国家统计署进行的</w:t>
      </w:r>
      <w:r w:rsidRPr="00677CD7">
        <w:rPr>
          <w:rFonts w:hint="eastAsia"/>
          <w:lang w:val="es-ES"/>
        </w:rPr>
        <w:t>《</w:t>
      </w:r>
      <w:r w:rsidRPr="00677CD7">
        <w:rPr>
          <w:lang w:val="es-ES"/>
        </w:rPr>
        <w:t>2001</w:t>
      </w:r>
      <w:r w:rsidRPr="00677CD7">
        <w:rPr>
          <w:rFonts w:hint="eastAsia"/>
          <w:lang w:val="es-ES"/>
        </w:rPr>
        <w:t>年全国人口住房普查》</w:t>
      </w:r>
      <w:r>
        <w:rPr>
          <w:rFonts w:hint="eastAsia"/>
          <w:lang w:val="es-ES"/>
        </w:rPr>
        <w:t>统计数据查明了如下事实，即玻利维亚的住房短缺是由于普遍的贫困，特别是生活在乡村和城市周边地区人民的贫困状况所致。</w:t>
      </w:r>
    </w:p>
    <w:p w:rsidR="00BD0048" w:rsidRDefault="00BD0048" w:rsidP="00BD0048">
      <w:pPr>
        <w:rPr>
          <w:rFonts w:hint="eastAsia"/>
          <w:lang w:val="es-ES"/>
        </w:rPr>
      </w:pPr>
      <w:r>
        <w:rPr>
          <w:rFonts w:hint="eastAsia"/>
          <w:lang w:val="es-ES"/>
        </w:rPr>
        <w:tab/>
        <w:t xml:space="preserve">32.  </w:t>
      </w:r>
      <w:r>
        <w:rPr>
          <w:rFonts w:hint="eastAsia"/>
          <w:lang w:val="es-ES"/>
        </w:rPr>
        <w:t>为此原因，</w:t>
      </w:r>
      <w:r>
        <w:rPr>
          <w:rFonts w:hint="eastAsia"/>
          <w:lang w:val="es-ES"/>
        </w:rPr>
        <w:t>2006</w:t>
      </w:r>
      <w:r>
        <w:rPr>
          <w:rFonts w:hint="eastAsia"/>
          <w:lang w:val="es-ES"/>
        </w:rPr>
        <w:t>年</w:t>
      </w:r>
      <w:r>
        <w:rPr>
          <w:rFonts w:hint="eastAsia"/>
          <w:lang w:val="es-ES"/>
        </w:rPr>
        <w:t>7</w:t>
      </w:r>
      <w:r>
        <w:rPr>
          <w:rFonts w:hint="eastAsia"/>
          <w:lang w:val="es-ES"/>
        </w:rPr>
        <w:t>月</w:t>
      </w:r>
      <w:r>
        <w:rPr>
          <w:rFonts w:hint="eastAsia"/>
          <w:lang w:val="es-ES"/>
        </w:rPr>
        <w:t>12</w:t>
      </w:r>
      <w:r>
        <w:rPr>
          <w:rFonts w:hint="eastAsia"/>
          <w:lang w:val="es-ES"/>
        </w:rPr>
        <w:t>日第</w:t>
      </w:r>
      <w:r>
        <w:rPr>
          <w:rFonts w:hint="eastAsia"/>
          <w:lang w:val="es-ES"/>
        </w:rPr>
        <w:t>28794</w:t>
      </w:r>
      <w:r>
        <w:rPr>
          <w:rFonts w:hint="eastAsia"/>
          <w:lang w:val="es-ES"/>
        </w:rPr>
        <w:t>号最高法令确立了基于援助的社会住房方案，系为公共工程部手中掌握的一项新住房政策工具。方案在保证公平、透明和有效的同时，力求满足人口阶层中低收入部分的住房需要。</w:t>
      </w:r>
    </w:p>
    <w:p w:rsidR="00BD0048" w:rsidRDefault="00BD0048" w:rsidP="00BD0048">
      <w:pPr>
        <w:rPr>
          <w:rFonts w:hint="eastAsia"/>
          <w:lang w:val="es-ES"/>
        </w:rPr>
      </w:pPr>
      <w:r>
        <w:rPr>
          <w:rFonts w:hint="eastAsia"/>
          <w:lang w:val="es-ES"/>
        </w:rPr>
        <w:tab/>
        <w:t xml:space="preserve">33.  </w:t>
      </w:r>
      <w:r>
        <w:rPr>
          <w:rFonts w:hint="eastAsia"/>
          <w:lang w:val="es-ES"/>
        </w:rPr>
        <w:t>方案还准备：</w:t>
      </w:r>
    </w:p>
    <w:p w:rsidR="00BD0048" w:rsidRPr="00401D02" w:rsidRDefault="00BD0048" w:rsidP="00BD0048">
      <w:pPr>
        <w:numPr>
          <w:ilvl w:val="0"/>
          <w:numId w:val="21"/>
        </w:numPr>
        <w:rPr>
          <w:rFonts w:ascii="宋体-方正超大字符集" w:hAnsi="宋体-方正超大字符集" w:cs="宋体-方正超大字符集" w:hint="eastAsia"/>
          <w:lang w:val="es-ES"/>
        </w:rPr>
      </w:pPr>
      <w:r>
        <w:rPr>
          <w:rFonts w:hint="eastAsia"/>
          <w:lang w:val="es-ES"/>
        </w:rPr>
        <w:t>建立和巩固为获得体面住房</w:t>
      </w:r>
      <w:r>
        <w:rPr>
          <w:rFonts w:ascii="宋体-方正超大字符集" w:hAnsi="宋体-方正超大字符集" w:cs="宋体-方正超大字符集" w:hint="eastAsia"/>
          <w:lang w:val="es-ES"/>
        </w:rPr>
        <w:t>提供便利的机制；</w:t>
      </w:r>
    </w:p>
    <w:p w:rsidR="00BD0048" w:rsidRDefault="00BD0048" w:rsidP="00BD0048">
      <w:pPr>
        <w:numPr>
          <w:ilvl w:val="0"/>
          <w:numId w:val="21"/>
        </w:numPr>
        <w:rPr>
          <w:rFonts w:hint="eastAsia"/>
          <w:lang w:val="es-ES"/>
        </w:rPr>
      </w:pPr>
      <w:r>
        <w:rPr>
          <w:rFonts w:hint="eastAsia"/>
          <w:lang w:val="es-ES"/>
        </w:rPr>
        <w:t>基于社会平等的原则，优先照顾低收入者；</w:t>
      </w:r>
    </w:p>
    <w:p w:rsidR="00BD0048" w:rsidRPr="0026036D" w:rsidRDefault="00BD0048" w:rsidP="00BD0048">
      <w:pPr>
        <w:numPr>
          <w:ilvl w:val="0"/>
          <w:numId w:val="21"/>
        </w:numPr>
        <w:rPr>
          <w:rFonts w:ascii="宋体-方正超大字符集" w:hAnsi="宋体-方正超大字符集" w:cs="宋体-方正超大字符集" w:hint="eastAsia"/>
          <w:lang w:val="es-ES"/>
        </w:rPr>
      </w:pPr>
      <w:r>
        <w:rPr>
          <w:rFonts w:hint="eastAsia"/>
          <w:lang w:val="es-ES"/>
        </w:rPr>
        <w:t>培训</w:t>
      </w:r>
      <w:r>
        <w:rPr>
          <w:rFonts w:ascii="宋体-方正超大字符集" w:hAnsi="宋体-方正超大字符集" w:cs="宋体-方正超大字符集" w:hint="eastAsia"/>
          <w:lang w:val="es-ES"/>
        </w:rPr>
        <w:t>人力资源；</w:t>
      </w:r>
    </w:p>
    <w:p w:rsidR="00BD0048" w:rsidRDefault="00BD0048" w:rsidP="00BD0048">
      <w:pPr>
        <w:numPr>
          <w:ilvl w:val="0"/>
          <w:numId w:val="21"/>
        </w:numPr>
        <w:rPr>
          <w:rFonts w:hint="eastAsia"/>
          <w:lang w:val="es-ES"/>
        </w:rPr>
      </w:pPr>
      <w:r>
        <w:rPr>
          <w:rFonts w:hint="eastAsia"/>
          <w:lang w:val="es-ES"/>
        </w:rPr>
        <w:t>促使女性参与和受惠；</w:t>
      </w:r>
    </w:p>
    <w:p w:rsidR="00BD0048" w:rsidRDefault="00BD0048" w:rsidP="00BD0048">
      <w:pPr>
        <w:numPr>
          <w:ilvl w:val="0"/>
          <w:numId w:val="21"/>
        </w:numPr>
        <w:rPr>
          <w:rFonts w:hint="eastAsia"/>
          <w:lang w:val="es-ES"/>
        </w:rPr>
      </w:pPr>
      <w:r>
        <w:rPr>
          <w:rFonts w:hint="eastAsia"/>
          <w:lang w:val="es-ES"/>
        </w:rPr>
        <w:t>鼓励人们合伙建造自有住房或管理住房事务；</w:t>
      </w:r>
    </w:p>
    <w:p w:rsidR="00BD0048" w:rsidRDefault="00BD0048" w:rsidP="00BD0048">
      <w:pPr>
        <w:numPr>
          <w:ilvl w:val="0"/>
          <w:numId w:val="21"/>
        </w:numPr>
        <w:rPr>
          <w:rFonts w:hint="eastAsia"/>
          <w:lang w:val="es-ES"/>
        </w:rPr>
      </w:pPr>
      <w:r>
        <w:rPr>
          <w:rFonts w:hint="eastAsia"/>
          <w:lang w:val="es-ES"/>
        </w:rPr>
        <w:t>针对低收入群体从两方面着手：通过补贴和贷款直接为获取体面的住房提供便利，通过建筑和经济活动，创造更多的就业，以提供间接的协助。</w:t>
      </w:r>
    </w:p>
    <w:p w:rsidR="00BD0048" w:rsidRDefault="00BD0048" w:rsidP="00BD0048">
      <w:pPr>
        <w:rPr>
          <w:rFonts w:hint="eastAsia"/>
          <w:lang w:val="es-ES"/>
        </w:rPr>
      </w:pPr>
      <w:r>
        <w:rPr>
          <w:rFonts w:hint="eastAsia"/>
          <w:lang w:val="es-ES"/>
        </w:rPr>
        <w:tab/>
        <w:t xml:space="preserve">34.  </w:t>
      </w:r>
      <w:r>
        <w:rPr>
          <w:rFonts w:hint="eastAsia"/>
          <w:lang w:val="es-ES"/>
        </w:rPr>
        <w:t>这个方案的目的是到</w:t>
      </w:r>
      <w:r>
        <w:rPr>
          <w:rFonts w:hint="eastAsia"/>
          <w:lang w:val="es-ES"/>
        </w:rPr>
        <w:t>2011</w:t>
      </w:r>
      <w:r>
        <w:rPr>
          <w:rFonts w:hint="eastAsia"/>
          <w:lang w:val="es-ES"/>
        </w:rPr>
        <w:t>年建造解决约</w:t>
      </w:r>
      <w:r>
        <w:rPr>
          <w:rFonts w:hint="eastAsia"/>
          <w:lang w:val="es-ES"/>
        </w:rPr>
        <w:t>300,155</w:t>
      </w:r>
      <w:r>
        <w:rPr>
          <w:rFonts w:hint="eastAsia"/>
          <w:lang w:val="es-ES"/>
        </w:rPr>
        <w:t>家的住房，期望方案将能创造</w:t>
      </w:r>
      <w:r>
        <w:rPr>
          <w:rFonts w:hint="eastAsia"/>
          <w:lang w:val="es-ES"/>
        </w:rPr>
        <w:t>70,000</w:t>
      </w:r>
      <w:r>
        <w:rPr>
          <w:rFonts w:hint="eastAsia"/>
          <w:lang w:val="es-ES"/>
        </w:rPr>
        <w:t>个就业。由于</w:t>
      </w:r>
      <w:r>
        <w:rPr>
          <w:rFonts w:hint="eastAsia"/>
          <w:lang w:val="es-ES"/>
        </w:rPr>
        <w:t>2007</w:t>
      </w:r>
      <w:r>
        <w:rPr>
          <w:rFonts w:hint="eastAsia"/>
          <w:lang w:val="es-ES"/>
        </w:rPr>
        <w:t>年</w:t>
      </w:r>
      <w:r>
        <w:rPr>
          <w:rFonts w:hint="eastAsia"/>
          <w:lang w:val="es-ES"/>
        </w:rPr>
        <w:t>9</w:t>
      </w:r>
      <w:r>
        <w:rPr>
          <w:rFonts w:hint="eastAsia"/>
          <w:lang w:val="es-ES"/>
        </w:rPr>
        <w:t>月</w:t>
      </w:r>
      <w:r>
        <w:rPr>
          <w:rFonts w:hint="eastAsia"/>
          <w:lang w:val="es-ES"/>
        </w:rPr>
        <w:t>12</w:t>
      </w:r>
      <w:r>
        <w:rPr>
          <w:rFonts w:hint="eastAsia"/>
          <w:lang w:val="es-ES"/>
        </w:rPr>
        <w:t>日颁布的第</w:t>
      </w:r>
      <w:r>
        <w:rPr>
          <w:rFonts w:hint="eastAsia"/>
          <w:lang w:val="es-ES"/>
        </w:rPr>
        <w:t>29272</w:t>
      </w:r>
      <w:r>
        <w:rPr>
          <w:rFonts w:hint="eastAsia"/>
          <w:lang w:val="es-ES"/>
        </w:rPr>
        <w:t>号最高法令确立住房政策，制订出的国家发展计划，进一步地推动了上述方案。这项住房政策具体阐明“方案的目的是减缓住房数量和质量的下滑，在五年期间直接或间接地创造新的就业”。</w:t>
      </w:r>
    </w:p>
    <w:p w:rsidR="00BD0048" w:rsidRDefault="00BD0048" w:rsidP="00BD0048">
      <w:pPr>
        <w:rPr>
          <w:rFonts w:hint="eastAsia"/>
          <w:lang w:val="es-ES"/>
        </w:rPr>
      </w:pPr>
      <w:r>
        <w:rPr>
          <w:rFonts w:hint="eastAsia"/>
          <w:lang w:val="es-ES"/>
        </w:rPr>
        <w:tab/>
        <w:t>35.  2007</w:t>
      </w:r>
      <w:r>
        <w:rPr>
          <w:rFonts w:hint="eastAsia"/>
          <w:lang w:val="es-ES"/>
        </w:rPr>
        <w:t>年</w:t>
      </w:r>
      <w:r>
        <w:rPr>
          <w:rFonts w:hint="eastAsia"/>
          <w:lang w:val="es-ES"/>
        </w:rPr>
        <w:t>4</w:t>
      </w:r>
      <w:r>
        <w:rPr>
          <w:rFonts w:hint="eastAsia"/>
          <w:lang w:val="es-ES"/>
        </w:rPr>
        <w:t>月该方案投入运作，并于</w:t>
      </w:r>
      <w:r>
        <w:rPr>
          <w:rFonts w:hint="eastAsia"/>
          <w:lang w:val="es-ES"/>
        </w:rPr>
        <w:t>2007</w:t>
      </w:r>
      <w:r>
        <w:rPr>
          <w:rFonts w:hint="eastAsia"/>
          <w:lang w:val="es-ES"/>
        </w:rPr>
        <w:t>年底批准了全国</w:t>
      </w:r>
      <w:r>
        <w:rPr>
          <w:rFonts w:hint="eastAsia"/>
          <w:lang w:val="es-ES"/>
        </w:rPr>
        <w:t>3,796</w:t>
      </w:r>
      <w:r>
        <w:rPr>
          <w:rFonts w:hint="eastAsia"/>
          <w:lang w:val="es-ES"/>
        </w:rPr>
        <w:t>项计划。目前正在对此方案进行调整，通过降低资格条件，使之更易于获得住房。尽管如此，出于克服住房短缺的考虑，还必须建造或修缮</w:t>
      </w:r>
      <w:r>
        <w:rPr>
          <w:rFonts w:hint="eastAsia"/>
          <w:lang w:val="es-ES"/>
        </w:rPr>
        <w:t>800,000</w:t>
      </w:r>
      <w:r>
        <w:rPr>
          <w:rFonts w:hint="eastAsia"/>
          <w:lang w:val="es-ES"/>
        </w:rPr>
        <w:t>套住房，按政府本年度的目标，</w:t>
      </w:r>
      <w:r>
        <w:rPr>
          <w:rFonts w:ascii="宋体-方正超大字符集" w:hAnsi="宋体-方正超大字符集" w:cs="宋体-方正超大字符集" w:hint="eastAsia"/>
          <w:lang w:val="es-ES"/>
        </w:rPr>
        <w:t>倘若</w:t>
      </w:r>
      <w:r>
        <w:rPr>
          <w:rFonts w:hint="eastAsia"/>
          <w:lang w:val="es-ES"/>
        </w:rPr>
        <w:t>住房还未建造，至少在规划阶段，拟为</w:t>
      </w:r>
      <w:r>
        <w:rPr>
          <w:rFonts w:hint="eastAsia"/>
          <w:lang w:val="es-ES"/>
        </w:rPr>
        <w:t>10,000</w:t>
      </w:r>
      <w:r>
        <w:rPr>
          <w:rFonts w:hint="eastAsia"/>
          <w:lang w:val="es-ES"/>
        </w:rPr>
        <w:t>家分配住房。</w:t>
      </w:r>
    </w:p>
    <w:p w:rsidR="00BD0048" w:rsidRDefault="00BD0048" w:rsidP="00BD0048">
      <w:pPr>
        <w:rPr>
          <w:rFonts w:hint="eastAsia"/>
        </w:rPr>
      </w:pPr>
      <w:r>
        <w:rPr>
          <w:rFonts w:hint="eastAsia"/>
        </w:rPr>
        <w:tab/>
      </w:r>
      <w:r w:rsidRPr="00AE600C">
        <w:rPr>
          <w:rFonts w:hint="eastAsia"/>
        </w:rPr>
        <w:t>36.</w:t>
      </w:r>
      <w:r>
        <w:rPr>
          <w:rFonts w:hint="eastAsia"/>
        </w:rPr>
        <w:t xml:space="preserve">  </w:t>
      </w:r>
      <w:r w:rsidRPr="00AE600C">
        <w:rPr>
          <w:rFonts w:hint="eastAsia"/>
        </w:rPr>
        <w:t>然而，</w:t>
      </w:r>
      <w:r w:rsidRPr="00AE600C">
        <w:rPr>
          <w:rFonts w:hint="eastAsia"/>
        </w:rPr>
        <w:t>2006</w:t>
      </w:r>
      <w:r w:rsidRPr="00AE600C">
        <w:rPr>
          <w:rFonts w:hint="eastAsia"/>
        </w:rPr>
        <w:t>年</w:t>
      </w:r>
      <w:r w:rsidRPr="00AE600C">
        <w:rPr>
          <w:rFonts w:hint="eastAsia"/>
        </w:rPr>
        <w:t>2</w:t>
      </w:r>
      <w:r w:rsidRPr="00AE600C">
        <w:rPr>
          <w:rFonts w:hint="eastAsia"/>
        </w:rPr>
        <w:t>月</w:t>
      </w:r>
      <w:r w:rsidRPr="00AE600C">
        <w:rPr>
          <w:rFonts w:hint="eastAsia"/>
        </w:rPr>
        <w:t>21</w:t>
      </w:r>
      <w:r>
        <w:rPr>
          <w:rFonts w:hint="eastAsia"/>
        </w:rPr>
        <w:t>日第</w:t>
      </w:r>
      <w:r>
        <w:rPr>
          <w:rFonts w:hint="eastAsia"/>
        </w:rPr>
        <w:t>3351</w:t>
      </w:r>
      <w:r>
        <w:rPr>
          <w:rFonts w:hint="eastAsia"/>
        </w:rPr>
        <w:t>号法令</w:t>
      </w:r>
      <w:r>
        <w:rPr>
          <w:rFonts w:hint="eastAsia"/>
          <w:spacing w:val="-50"/>
        </w:rPr>
        <w:t>―</w:t>
      </w:r>
      <w:r>
        <w:rPr>
          <w:rFonts w:hint="eastAsia"/>
        </w:rPr>
        <w:t>―《执政组织法案》</w:t>
      </w:r>
      <w:r w:rsidRPr="00AE600C">
        <w:rPr>
          <w:rFonts w:hint="eastAsia"/>
        </w:rPr>
        <w:t>设立了公共工程、服务和住房事务部。该部的任务是制定、落实和监督</w:t>
      </w:r>
      <w:r>
        <w:rPr>
          <w:rFonts w:hint="eastAsia"/>
        </w:rPr>
        <w:t>关于</w:t>
      </w:r>
      <w:r w:rsidRPr="00AE600C">
        <w:rPr>
          <w:rFonts w:hint="eastAsia"/>
        </w:rPr>
        <w:t>发展、建造和完善社会住房的政策和标准。与此同时，</w:t>
      </w:r>
      <w:r w:rsidRPr="00AE600C">
        <w:rPr>
          <w:rFonts w:hint="eastAsia"/>
        </w:rPr>
        <w:t>2006</w:t>
      </w:r>
      <w:r w:rsidRPr="00AE600C">
        <w:rPr>
          <w:rFonts w:hint="eastAsia"/>
        </w:rPr>
        <w:t>年</w:t>
      </w:r>
      <w:r w:rsidRPr="00AE600C">
        <w:rPr>
          <w:rFonts w:hint="eastAsia"/>
        </w:rPr>
        <w:t>3</w:t>
      </w:r>
      <w:r w:rsidRPr="00AE600C">
        <w:rPr>
          <w:rFonts w:hint="eastAsia"/>
        </w:rPr>
        <w:t>月</w:t>
      </w:r>
      <w:r w:rsidRPr="00AE600C">
        <w:rPr>
          <w:rFonts w:hint="eastAsia"/>
        </w:rPr>
        <w:t>8</w:t>
      </w:r>
      <w:r w:rsidRPr="00AE600C">
        <w:rPr>
          <w:rFonts w:hint="eastAsia"/>
        </w:rPr>
        <w:t>日关于落实</w:t>
      </w:r>
      <w:r>
        <w:rPr>
          <w:rFonts w:hint="eastAsia"/>
        </w:rPr>
        <w:t>《执政组织法案》</w:t>
      </w:r>
      <w:r w:rsidRPr="00AE600C">
        <w:rPr>
          <w:rFonts w:hint="eastAsia"/>
        </w:rPr>
        <w:t>的第</w:t>
      </w:r>
      <w:r w:rsidRPr="00AE600C">
        <w:rPr>
          <w:rFonts w:hint="eastAsia"/>
        </w:rPr>
        <w:t>28631</w:t>
      </w:r>
      <w:r>
        <w:rPr>
          <w:rFonts w:hint="eastAsia"/>
        </w:rPr>
        <w:t>号最高法令规定，该部通过主管住房和城镇规划事务的副部长办公厅行事。该城镇规划办公厅系为主管当局，负责提出发展住房部门的政策和标准，以作为国家社会政策的基本组成部门内容之一。</w:t>
      </w:r>
    </w:p>
    <w:p w:rsidR="00BD0048" w:rsidRDefault="00BD0048" w:rsidP="00D0334D">
      <w:pPr>
        <w:spacing w:after="320"/>
        <w:rPr>
          <w:rFonts w:hint="eastAsia"/>
        </w:rPr>
      </w:pPr>
      <w:r>
        <w:rPr>
          <w:rFonts w:hint="eastAsia"/>
        </w:rPr>
        <w:tab/>
        <w:t xml:space="preserve">37.  </w:t>
      </w:r>
      <w:r>
        <w:rPr>
          <w:rFonts w:hint="eastAsia"/>
        </w:rPr>
        <w:t>关于索要的</w:t>
      </w:r>
      <w:r>
        <w:rPr>
          <w:rFonts w:hint="eastAsia"/>
        </w:rPr>
        <w:t>2006</w:t>
      </w:r>
      <w:r>
        <w:rPr>
          <w:rFonts w:hint="eastAsia"/>
        </w:rPr>
        <w:t>年玻利维亚住房资料，国家统计署提供了下列图表：</w:t>
      </w:r>
    </w:p>
    <w:p w:rsidR="00BD0048" w:rsidRPr="005B7D4B" w:rsidRDefault="00BD0048" w:rsidP="0080657A">
      <w:pPr>
        <w:pStyle w:val="Heading3"/>
        <w:spacing w:before="120" w:after="160"/>
        <w:rPr>
          <w:rFonts w:ascii="Time New Roman" w:eastAsia="SimHei" w:hAnsi="Time New Roman" w:hint="eastAsia"/>
          <w:u w:val="none"/>
        </w:rPr>
      </w:pPr>
      <w:r w:rsidRPr="005B7D4B">
        <w:rPr>
          <w:rFonts w:ascii="Time New Roman" w:eastAsia="SimHei" w:hAnsi="Time New Roman" w:hint="eastAsia"/>
          <w:u w:val="none"/>
        </w:rPr>
        <w:t>表</w:t>
      </w:r>
      <w:r w:rsidRPr="005B7D4B">
        <w:rPr>
          <w:rFonts w:ascii="Time New Roman" w:eastAsia="SimHei" w:hAnsi="Time New Roman" w:hint="eastAsia"/>
          <w:u w:val="none"/>
        </w:rPr>
        <w:t xml:space="preserve">  </w:t>
      </w:r>
      <w:r w:rsidRPr="005B7D4B">
        <w:rPr>
          <w:rFonts w:ascii="Time New Roman" w:eastAsia="SimHei" w:hAnsi="Time New Roman" w:hint="eastAsia"/>
          <w:b/>
          <w:u w:val="none"/>
        </w:rPr>
        <w:t>1</w:t>
      </w:r>
    </w:p>
    <w:p w:rsidR="00BD0048" w:rsidRPr="005B7D4B" w:rsidRDefault="00BD0048" w:rsidP="005B7D4B">
      <w:pPr>
        <w:pStyle w:val="Heading3"/>
        <w:spacing w:after="160"/>
        <w:rPr>
          <w:rFonts w:ascii="Time New Roman" w:eastAsia="SimHei" w:hAnsi="Time New Roman" w:hint="eastAsia"/>
          <w:u w:val="none"/>
        </w:rPr>
      </w:pPr>
      <w:r w:rsidRPr="005B7D4B">
        <w:rPr>
          <w:rFonts w:ascii="Time New Roman" w:eastAsia="SimHei" w:hAnsi="Time New Roman" w:hint="eastAsia"/>
          <w:u w:val="none"/>
        </w:rPr>
        <w:t>(</w:t>
      </w:r>
      <w:r w:rsidRPr="005B7D4B">
        <w:rPr>
          <w:rFonts w:ascii="Time New Roman" w:eastAsia="SimHei" w:hAnsi="Time New Roman" w:hint="eastAsia"/>
          <w:b/>
          <w:u w:val="none"/>
        </w:rPr>
        <w:t>2005</w:t>
      </w:r>
      <w:r w:rsidRPr="005B7D4B">
        <w:rPr>
          <w:rFonts w:ascii="Time New Roman" w:eastAsia="SimHei" w:hAnsi="Time New Roman" w:hint="eastAsia"/>
          <w:u w:val="none"/>
        </w:rPr>
        <w:t>年</w:t>
      </w:r>
      <w:r w:rsidRPr="005B7D4B">
        <w:rPr>
          <w:rFonts w:ascii="Time New Roman" w:eastAsia="SimHei" w:hAnsi="Time New Roman" w:hint="eastAsia"/>
          <w:u w:val="none"/>
        </w:rPr>
        <w:t>)</w:t>
      </w:r>
      <w:r w:rsidRPr="005B7D4B">
        <w:rPr>
          <w:rFonts w:ascii="Time New Roman" w:eastAsia="SimHei" w:hAnsi="Time New Roman" w:hint="eastAsia"/>
          <w:u w:val="none"/>
        </w:rPr>
        <w:t>家庭住房类型和租期</w:t>
      </w:r>
    </w:p>
    <w:tbl>
      <w:tblPr>
        <w:tblW w:w="4913" w:type="pct"/>
        <w:jc w:val="center"/>
        <w:tblLook w:val="0000" w:firstRow="0" w:lastRow="0" w:firstColumn="0" w:lastColumn="0" w:noHBand="0" w:noVBand="0"/>
      </w:tblPr>
      <w:tblGrid>
        <w:gridCol w:w="5651"/>
        <w:gridCol w:w="3752"/>
      </w:tblGrid>
      <w:tr w:rsidR="00BD0048" w:rsidRPr="0077237A" w:rsidTr="00575851">
        <w:trPr>
          <w:jc w:val="center"/>
        </w:trPr>
        <w:tc>
          <w:tcPr>
            <w:tcW w:w="3005" w:type="pct"/>
            <w:tcBorders>
              <w:top w:val="single" w:sz="4" w:space="0" w:color="000000"/>
              <w:left w:val="single" w:sz="4" w:space="0" w:color="000000"/>
            </w:tcBorders>
          </w:tcPr>
          <w:p w:rsidR="00BD0048" w:rsidRPr="0077237A" w:rsidRDefault="00BD0048" w:rsidP="005B7D4B">
            <w:pPr>
              <w:pStyle w:val="ac"/>
              <w:spacing w:before="120" w:line="280" w:lineRule="exact"/>
            </w:pPr>
            <w:r w:rsidRPr="0077237A">
              <w:rPr>
                <w:rFonts w:hint="eastAsia"/>
              </w:rPr>
              <w:t>住宅房、简易房或</w:t>
            </w:r>
            <w:r w:rsidRPr="0077237A">
              <w:rPr>
                <w:i/>
              </w:rPr>
              <w:t>pahuichi</w:t>
            </w:r>
          </w:p>
        </w:tc>
        <w:tc>
          <w:tcPr>
            <w:tcW w:w="1995" w:type="pct"/>
            <w:tcBorders>
              <w:top w:val="single" w:sz="4" w:space="0" w:color="000000"/>
              <w:left w:val="single" w:sz="4" w:space="0" w:color="000000"/>
              <w:right w:val="single" w:sz="4" w:space="0" w:color="000000"/>
            </w:tcBorders>
          </w:tcPr>
          <w:p w:rsidR="00BD0048" w:rsidRPr="0077237A" w:rsidRDefault="00BD0048" w:rsidP="00575851">
            <w:pPr>
              <w:pStyle w:val="ac"/>
              <w:spacing w:before="120" w:line="280" w:lineRule="exact"/>
              <w:jc w:val="left"/>
            </w:pPr>
            <w:r w:rsidRPr="0077237A">
              <w:t>75.04%</w:t>
            </w:r>
          </w:p>
        </w:tc>
      </w:tr>
      <w:tr w:rsidR="00BD0048" w:rsidRPr="0077237A" w:rsidTr="00575851">
        <w:trPr>
          <w:jc w:val="center"/>
        </w:trPr>
        <w:tc>
          <w:tcPr>
            <w:tcW w:w="3005" w:type="pct"/>
            <w:tcBorders>
              <w:left w:val="single" w:sz="4" w:space="0" w:color="000000"/>
            </w:tcBorders>
          </w:tcPr>
          <w:p w:rsidR="00BD0048" w:rsidRPr="0077237A" w:rsidRDefault="00BD0048" w:rsidP="005B7D4B">
            <w:pPr>
              <w:pStyle w:val="ac"/>
              <w:spacing w:before="120" w:line="280" w:lineRule="exact"/>
              <w:rPr>
                <w:rFonts w:hint="eastAsia"/>
              </w:rPr>
            </w:pPr>
            <w:r w:rsidRPr="0077237A">
              <w:rPr>
                <w:rFonts w:hint="eastAsia"/>
              </w:rPr>
              <w:t>公寓</w:t>
            </w:r>
          </w:p>
        </w:tc>
        <w:tc>
          <w:tcPr>
            <w:tcW w:w="1995" w:type="pct"/>
            <w:tcBorders>
              <w:left w:val="single" w:sz="4" w:space="0" w:color="000000"/>
              <w:right w:val="single" w:sz="4" w:space="0" w:color="000000"/>
            </w:tcBorders>
          </w:tcPr>
          <w:p w:rsidR="00BD0048" w:rsidRPr="0077237A" w:rsidRDefault="00BD0048" w:rsidP="00575851">
            <w:pPr>
              <w:pStyle w:val="ac"/>
              <w:spacing w:before="120" w:line="280" w:lineRule="exact"/>
              <w:jc w:val="left"/>
            </w:pPr>
            <w:r w:rsidRPr="0077237A">
              <w:t>3.38%</w:t>
            </w:r>
          </w:p>
        </w:tc>
      </w:tr>
      <w:tr w:rsidR="00BD0048" w:rsidRPr="0077237A" w:rsidTr="00575851">
        <w:trPr>
          <w:jc w:val="center"/>
        </w:trPr>
        <w:tc>
          <w:tcPr>
            <w:tcW w:w="3005" w:type="pct"/>
            <w:tcBorders>
              <w:left w:val="single" w:sz="4" w:space="0" w:color="000000"/>
            </w:tcBorders>
          </w:tcPr>
          <w:p w:rsidR="00BD0048" w:rsidRPr="0077237A" w:rsidRDefault="00BD0048" w:rsidP="005B7D4B">
            <w:pPr>
              <w:pStyle w:val="ac"/>
              <w:spacing w:before="120" w:line="280" w:lineRule="exact"/>
            </w:pPr>
            <w:r w:rsidRPr="0077237A">
              <w:rPr>
                <w:rFonts w:hint="eastAsia"/>
              </w:rPr>
              <w:t>单间</w:t>
            </w:r>
          </w:p>
        </w:tc>
        <w:tc>
          <w:tcPr>
            <w:tcW w:w="1995" w:type="pct"/>
            <w:tcBorders>
              <w:left w:val="single" w:sz="4" w:space="0" w:color="000000"/>
              <w:right w:val="single" w:sz="4" w:space="0" w:color="000000"/>
            </w:tcBorders>
          </w:tcPr>
          <w:p w:rsidR="00BD0048" w:rsidRPr="0077237A" w:rsidRDefault="00BD0048" w:rsidP="00575851">
            <w:pPr>
              <w:pStyle w:val="ac"/>
              <w:spacing w:before="120" w:line="280" w:lineRule="exact"/>
              <w:jc w:val="left"/>
            </w:pPr>
            <w:r w:rsidRPr="0077237A">
              <w:t>21.55%</w:t>
            </w:r>
          </w:p>
        </w:tc>
      </w:tr>
      <w:tr w:rsidR="00BD0048" w:rsidRPr="0077237A" w:rsidTr="00575851">
        <w:trPr>
          <w:jc w:val="center"/>
        </w:trPr>
        <w:tc>
          <w:tcPr>
            <w:tcW w:w="3005" w:type="pct"/>
            <w:tcBorders>
              <w:left w:val="single" w:sz="4" w:space="0" w:color="000000"/>
              <w:bottom w:val="single" w:sz="4" w:space="0" w:color="000000"/>
            </w:tcBorders>
          </w:tcPr>
          <w:p w:rsidR="00BD0048" w:rsidRPr="0077237A" w:rsidRDefault="00BD0048" w:rsidP="005B7D4B">
            <w:pPr>
              <w:pStyle w:val="ac"/>
              <w:spacing w:before="120" w:after="40" w:line="280" w:lineRule="exact"/>
              <w:rPr>
                <w:rFonts w:hint="eastAsia"/>
              </w:rPr>
            </w:pPr>
            <w:r w:rsidRPr="0077237A">
              <w:rPr>
                <w:rFonts w:hint="eastAsia"/>
              </w:rPr>
              <w:t>临时棚屋或流动住所</w:t>
            </w:r>
          </w:p>
        </w:tc>
        <w:tc>
          <w:tcPr>
            <w:tcW w:w="1995" w:type="pct"/>
            <w:tcBorders>
              <w:left w:val="single" w:sz="4" w:space="0" w:color="000000"/>
              <w:bottom w:val="single" w:sz="4" w:space="0" w:color="000000"/>
              <w:right w:val="single" w:sz="4" w:space="0" w:color="000000"/>
            </w:tcBorders>
          </w:tcPr>
          <w:p w:rsidR="00BD0048" w:rsidRPr="0077237A" w:rsidRDefault="00BD0048" w:rsidP="00575851">
            <w:pPr>
              <w:pStyle w:val="ac"/>
              <w:spacing w:before="120" w:after="40" w:line="280" w:lineRule="exact"/>
              <w:jc w:val="left"/>
            </w:pPr>
            <w:r w:rsidRPr="0077237A">
              <w:t>0.03%</w:t>
            </w:r>
          </w:p>
        </w:tc>
      </w:tr>
    </w:tbl>
    <w:p w:rsidR="00BD0048" w:rsidRDefault="00BD0048" w:rsidP="0080657A">
      <w:pPr>
        <w:spacing w:before="120" w:after="120"/>
        <w:jc w:val="center"/>
        <w:rPr>
          <w:rFonts w:ascii="Time New Roman" w:eastAsia="SimHei" w:hAnsi="Time New Roman" w:hint="eastAsia"/>
          <w:sz w:val="22"/>
          <w:szCs w:val="22"/>
        </w:rPr>
      </w:pPr>
    </w:p>
    <w:p w:rsidR="00BD0048" w:rsidRPr="005B7D4B" w:rsidRDefault="00BD0048" w:rsidP="0080657A">
      <w:pPr>
        <w:pStyle w:val="Heading3"/>
        <w:spacing w:before="120" w:after="160"/>
        <w:rPr>
          <w:rFonts w:ascii="Time New Roman" w:eastAsia="SimHei" w:hAnsi="Time New Roman" w:hint="eastAsia"/>
          <w:u w:val="none"/>
        </w:rPr>
      </w:pPr>
      <w:r w:rsidRPr="005B7D4B">
        <w:rPr>
          <w:rFonts w:ascii="Time New Roman" w:eastAsia="SimHei" w:hAnsi="Time New Roman" w:hint="eastAsia"/>
          <w:u w:val="none"/>
        </w:rPr>
        <w:t>表</w:t>
      </w:r>
      <w:r w:rsidRPr="005B7D4B">
        <w:rPr>
          <w:rFonts w:ascii="Time New Roman" w:eastAsia="SimHei" w:hAnsi="Time New Roman" w:hint="eastAsia"/>
          <w:u w:val="none"/>
        </w:rPr>
        <w:t xml:space="preserve">  </w:t>
      </w:r>
      <w:r w:rsidRPr="005B7D4B">
        <w:rPr>
          <w:rFonts w:ascii="Time New Roman" w:eastAsia="SimHei" w:hAnsi="Time New Roman"/>
          <w:b/>
          <w:u w:val="none"/>
        </w:rPr>
        <w:t>2</w:t>
      </w:r>
    </w:p>
    <w:p w:rsidR="00BD0048" w:rsidRPr="00B72E62" w:rsidRDefault="00BD0048" w:rsidP="0080657A">
      <w:pPr>
        <w:pStyle w:val="Heading3"/>
        <w:spacing w:after="160"/>
      </w:pPr>
      <w:r w:rsidRPr="005B7D4B">
        <w:rPr>
          <w:rFonts w:ascii="Time New Roman" w:eastAsia="SimHei" w:hAnsi="Time New Roman" w:hint="eastAsia"/>
          <w:u w:val="none"/>
        </w:rPr>
        <w:t>根据</w:t>
      </w:r>
      <w:r w:rsidRPr="005B7D4B">
        <w:rPr>
          <w:rFonts w:ascii="Time New Roman" w:eastAsia="SimHei" w:hAnsi="Time New Roman" w:hint="eastAsia"/>
          <w:b/>
          <w:u w:val="none"/>
        </w:rPr>
        <w:t>2001</w:t>
      </w:r>
      <w:r w:rsidRPr="005B7D4B">
        <w:rPr>
          <w:rFonts w:ascii="Time New Roman" w:eastAsia="SimHei" w:hAnsi="Time New Roman" w:hint="eastAsia"/>
          <w:u w:val="none"/>
        </w:rPr>
        <w:t>年普查，玻利维亚家庭的住房和建筑质量</w:t>
      </w:r>
    </w:p>
    <w:tbl>
      <w:tblPr>
        <w:tblW w:w="5000" w:type="pct"/>
        <w:jc w:val="center"/>
        <w:tblLook w:val="0000" w:firstRow="0" w:lastRow="0" w:firstColumn="0" w:lastColumn="0" w:noHBand="0" w:noVBand="0"/>
      </w:tblPr>
      <w:tblGrid>
        <w:gridCol w:w="1595"/>
        <w:gridCol w:w="1595"/>
        <w:gridCol w:w="1596"/>
        <w:gridCol w:w="1594"/>
        <w:gridCol w:w="1594"/>
        <w:gridCol w:w="1596"/>
      </w:tblGrid>
      <w:tr w:rsidR="00BD0048" w:rsidRPr="0077237A" w:rsidTr="00FD6554">
        <w:trPr>
          <w:jc w:val="center"/>
        </w:trPr>
        <w:tc>
          <w:tcPr>
            <w:tcW w:w="2500" w:type="pct"/>
            <w:gridSpan w:val="3"/>
            <w:tcBorders>
              <w:top w:val="single" w:sz="4" w:space="0" w:color="000000"/>
              <w:left w:val="single" w:sz="4" w:space="0" w:color="000000"/>
              <w:bottom w:val="single" w:sz="4" w:space="0" w:color="000000"/>
            </w:tcBorders>
          </w:tcPr>
          <w:p w:rsidR="00BD0048" w:rsidRPr="0077237A" w:rsidRDefault="00BD0048" w:rsidP="00575851">
            <w:pPr>
              <w:pStyle w:val="ac"/>
              <w:spacing w:before="40" w:after="40"/>
              <w:jc w:val="center"/>
              <w:rPr>
                <w:rFonts w:hint="eastAsia"/>
              </w:rPr>
            </w:pPr>
            <w:r w:rsidRPr="0077237A">
              <w:rPr>
                <w:rFonts w:hint="eastAsia"/>
              </w:rPr>
              <w:t>住房质量</w:t>
            </w:r>
          </w:p>
        </w:tc>
        <w:tc>
          <w:tcPr>
            <w:tcW w:w="2500" w:type="pct"/>
            <w:gridSpan w:val="3"/>
            <w:tcBorders>
              <w:top w:val="single" w:sz="4" w:space="0" w:color="000000"/>
              <w:left w:val="single" w:sz="4" w:space="0" w:color="000000"/>
              <w:bottom w:val="single" w:sz="4" w:space="0" w:color="000000"/>
              <w:right w:val="single" w:sz="4" w:space="0" w:color="000000"/>
            </w:tcBorders>
          </w:tcPr>
          <w:p w:rsidR="00BD0048" w:rsidRPr="0077237A" w:rsidRDefault="00BD0048" w:rsidP="00575851">
            <w:pPr>
              <w:pStyle w:val="ac"/>
              <w:spacing w:before="40" w:after="40"/>
              <w:jc w:val="center"/>
              <w:rPr>
                <w:rFonts w:hint="eastAsia"/>
              </w:rPr>
            </w:pPr>
            <w:r w:rsidRPr="0077237A">
              <w:rPr>
                <w:rFonts w:hint="eastAsia"/>
              </w:rPr>
              <w:t>建筑质量</w:t>
            </w:r>
          </w:p>
        </w:tc>
      </w:tr>
      <w:tr w:rsidR="00BD0048" w:rsidRPr="0077237A" w:rsidTr="00FD6554">
        <w:trPr>
          <w:jc w:val="center"/>
        </w:trPr>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差</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中</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高</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差</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中</w:t>
            </w:r>
          </w:p>
        </w:tc>
        <w:tc>
          <w:tcPr>
            <w:tcW w:w="833" w:type="pct"/>
            <w:tcBorders>
              <w:top w:val="single" w:sz="4" w:space="0" w:color="000000"/>
              <w:left w:val="single" w:sz="4" w:space="0" w:color="000000"/>
              <w:bottom w:val="single" w:sz="4" w:space="0" w:color="000000"/>
              <w:right w:val="single" w:sz="4" w:space="0" w:color="000000"/>
            </w:tcBorders>
          </w:tcPr>
          <w:p w:rsidR="00BD0048" w:rsidRPr="0077237A" w:rsidRDefault="00BD0048" w:rsidP="00BD0048">
            <w:pPr>
              <w:pStyle w:val="ac"/>
              <w:jc w:val="center"/>
              <w:rPr>
                <w:rFonts w:hint="eastAsia"/>
              </w:rPr>
            </w:pPr>
            <w:r w:rsidRPr="0077237A">
              <w:rPr>
                <w:rFonts w:hint="eastAsia"/>
              </w:rPr>
              <w:t>高</w:t>
            </w:r>
          </w:p>
        </w:tc>
      </w:tr>
      <w:tr w:rsidR="00BD0048" w:rsidRPr="0077237A" w:rsidTr="00FD6554">
        <w:trPr>
          <w:jc w:val="center"/>
        </w:trPr>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16.40%</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49.75%</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33.85%</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16.40%</w:t>
            </w:r>
          </w:p>
        </w:tc>
        <w:tc>
          <w:tcPr>
            <w:tcW w:w="833"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48.81%</w:t>
            </w:r>
          </w:p>
        </w:tc>
        <w:tc>
          <w:tcPr>
            <w:tcW w:w="833" w:type="pct"/>
            <w:tcBorders>
              <w:top w:val="single" w:sz="4" w:space="0" w:color="000000"/>
              <w:left w:val="single" w:sz="4" w:space="0" w:color="000000"/>
              <w:bottom w:val="single" w:sz="4" w:space="0" w:color="000000"/>
              <w:right w:val="single" w:sz="4" w:space="0" w:color="000000"/>
            </w:tcBorders>
          </w:tcPr>
          <w:p w:rsidR="00BD0048" w:rsidRPr="0077237A" w:rsidRDefault="00BD0048" w:rsidP="00BD0048">
            <w:pPr>
              <w:pStyle w:val="ac"/>
              <w:jc w:val="center"/>
            </w:pPr>
            <w:r w:rsidRPr="0077237A">
              <w:t>34.79%</w:t>
            </w:r>
          </w:p>
        </w:tc>
      </w:tr>
    </w:tbl>
    <w:p w:rsidR="005B7D4B" w:rsidRDefault="005B7D4B" w:rsidP="0080657A">
      <w:pPr>
        <w:rPr>
          <w:rFonts w:hint="eastAsia"/>
        </w:rPr>
      </w:pPr>
    </w:p>
    <w:p w:rsidR="00BD0048" w:rsidRPr="005B7D4B" w:rsidRDefault="00BD0048" w:rsidP="00FD6554">
      <w:pPr>
        <w:pStyle w:val="Heading3"/>
        <w:spacing w:before="120" w:after="160"/>
        <w:rPr>
          <w:rFonts w:ascii="Time New Roman" w:eastAsia="SimHei" w:hAnsi="Time New Roman"/>
          <w:u w:val="none"/>
        </w:rPr>
      </w:pPr>
      <w:r w:rsidRPr="005B7D4B">
        <w:rPr>
          <w:rFonts w:ascii="Time New Roman" w:eastAsia="SimHei" w:hAnsi="Time New Roman" w:hint="eastAsia"/>
          <w:u w:val="none"/>
        </w:rPr>
        <w:t>表</w:t>
      </w:r>
      <w:r w:rsidRPr="005B7D4B">
        <w:rPr>
          <w:rFonts w:ascii="Time New Roman" w:eastAsia="SimHei" w:hAnsi="Time New Roman" w:hint="eastAsia"/>
          <w:u w:val="none"/>
        </w:rPr>
        <w:t xml:space="preserve">  </w:t>
      </w:r>
      <w:r w:rsidRPr="005B7D4B">
        <w:rPr>
          <w:rFonts w:ascii="Time New Roman" w:eastAsia="SimHei" w:hAnsi="Time New Roman"/>
          <w:b/>
          <w:u w:val="none"/>
        </w:rPr>
        <w:t>3</w:t>
      </w:r>
    </w:p>
    <w:p w:rsidR="00BD0048" w:rsidRPr="00575851" w:rsidRDefault="00BD0048" w:rsidP="005B7D4B">
      <w:pPr>
        <w:pStyle w:val="Heading3"/>
        <w:spacing w:after="160"/>
        <w:rPr>
          <w:rFonts w:ascii="Time New Roman" w:eastAsia="SimHei" w:hAnsi="Time New Roman"/>
          <w:spacing w:val="0"/>
          <w:szCs w:val="24"/>
        </w:rPr>
      </w:pPr>
      <w:r w:rsidRPr="00575851">
        <w:rPr>
          <w:rFonts w:ascii="Time New Roman" w:eastAsia="SimHei" w:hAnsi="Time New Roman" w:hint="eastAsia"/>
          <w:spacing w:val="0"/>
          <w:szCs w:val="24"/>
          <w:u w:val="none"/>
        </w:rPr>
        <w:t>根据</w:t>
      </w:r>
      <w:r w:rsidRPr="00575851">
        <w:rPr>
          <w:rFonts w:ascii="Time New Roman" w:eastAsia="SimHei" w:hAnsi="Time New Roman" w:hint="eastAsia"/>
          <w:b/>
          <w:spacing w:val="0"/>
          <w:szCs w:val="24"/>
          <w:u w:val="none"/>
        </w:rPr>
        <w:t>2001</w:t>
      </w:r>
      <w:r w:rsidRPr="00575851">
        <w:rPr>
          <w:rFonts w:ascii="Time New Roman" w:eastAsia="SimHei" w:hAnsi="Time New Roman" w:hint="eastAsia"/>
          <w:spacing w:val="0"/>
          <w:szCs w:val="24"/>
          <w:u w:val="none"/>
        </w:rPr>
        <w:t>年普查，玻利维亚家庭居住适度和设施质量</w:t>
      </w:r>
    </w:p>
    <w:tbl>
      <w:tblPr>
        <w:tblW w:w="4951" w:type="pct"/>
        <w:jc w:val="center"/>
        <w:tblInd w:w="94" w:type="dxa"/>
        <w:tblLook w:val="0000" w:firstRow="0" w:lastRow="0" w:firstColumn="0" w:lastColumn="0" w:noHBand="0" w:noVBand="0"/>
      </w:tblPr>
      <w:tblGrid>
        <w:gridCol w:w="1500"/>
        <w:gridCol w:w="1596"/>
        <w:gridCol w:w="1596"/>
        <w:gridCol w:w="1594"/>
        <w:gridCol w:w="1594"/>
        <w:gridCol w:w="1596"/>
      </w:tblGrid>
      <w:tr w:rsidR="00BD0048" w:rsidRPr="0077237A" w:rsidTr="00E72624">
        <w:trPr>
          <w:jc w:val="center"/>
        </w:trPr>
        <w:tc>
          <w:tcPr>
            <w:tcW w:w="2476" w:type="pct"/>
            <w:gridSpan w:val="3"/>
            <w:tcBorders>
              <w:top w:val="single" w:sz="4" w:space="0" w:color="000000"/>
              <w:left w:val="single" w:sz="4" w:space="0" w:color="000000"/>
              <w:bottom w:val="single" w:sz="4" w:space="0" w:color="000000"/>
            </w:tcBorders>
          </w:tcPr>
          <w:p w:rsidR="00BD0048" w:rsidRPr="0077237A" w:rsidRDefault="00BD0048" w:rsidP="00575851">
            <w:pPr>
              <w:pStyle w:val="ac"/>
              <w:spacing w:before="40" w:after="40"/>
              <w:jc w:val="center"/>
              <w:rPr>
                <w:rFonts w:hint="eastAsia"/>
              </w:rPr>
            </w:pPr>
            <w:r w:rsidRPr="0077237A">
              <w:rPr>
                <w:rFonts w:hint="eastAsia"/>
              </w:rPr>
              <w:t>居住适度</w:t>
            </w:r>
          </w:p>
        </w:tc>
        <w:tc>
          <w:tcPr>
            <w:tcW w:w="2524" w:type="pct"/>
            <w:gridSpan w:val="3"/>
            <w:tcBorders>
              <w:top w:val="single" w:sz="4" w:space="0" w:color="000000"/>
              <w:left w:val="single" w:sz="4" w:space="0" w:color="000000"/>
              <w:bottom w:val="single" w:sz="4" w:space="0" w:color="000000"/>
              <w:right w:val="single" w:sz="4" w:space="0" w:color="000000"/>
            </w:tcBorders>
          </w:tcPr>
          <w:p w:rsidR="00BD0048" w:rsidRPr="0077237A" w:rsidRDefault="00BD0048" w:rsidP="00575851">
            <w:pPr>
              <w:pStyle w:val="ac"/>
              <w:spacing w:before="40" w:after="40"/>
              <w:jc w:val="center"/>
              <w:rPr>
                <w:rFonts w:hint="eastAsia"/>
              </w:rPr>
            </w:pPr>
            <w:r w:rsidRPr="0077237A">
              <w:rPr>
                <w:rFonts w:hint="eastAsia"/>
              </w:rPr>
              <w:t>设施质量</w:t>
            </w:r>
          </w:p>
        </w:tc>
      </w:tr>
      <w:tr w:rsidR="00BD0048" w:rsidRPr="0077237A" w:rsidTr="00E72624">
        <w:trPr>
          <w:jc w:val="center"/>
        </w:trPr>
        <w:tc>
          <w:tcPr>
            <w:tcW w:w="792"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差</w:t>
            </w:r>
          </w:p>
        </w:tc>
        <w:tc>
          <w:tcPr>
            <w:tcW w:w="842"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中</w:t>
            </w:r>
          </w:p>
        </w:tc>
        <w:tc>
          <w:tcPr>
            <w:tcW w:w="842"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高</w:t>
            </w:r>
          </w:p>
        </w:tc>
        <w:tc>
          <w:tcPr>
            <w:tcW w:w="841"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差</w:t>
            </w:r>
          </w:p>
        </w:tc>
        <w:tc>
          <w:tcPr>
            <w:tcW w:w="841" w:type="pct"/>
            <w:tcBorders>
              <w:top w:val="single" w:sz="4" w:space="0" w:color="000000"/>
              <w:left w:val="single" w:sz="4" w:space="0" w:color="000000"/>
              <w:bottom w:val="single" w:sz="4" w:space="0" w:color="000000"/>
            </w:tcBorders>
          </w:tcPr>
          <w:p w:rsidR="00BD0048" w:rsidRPr="0077237A" w:rsidRDefault="00BD0048" w:rsidP="00BD0048">
            <w:pPr>
              <w:pStyle w:val="ac"/>
              <w:jc w:val="center"/>
              <w:rPr>
                <w:rFonts w:hint="eastAsia"/>
              </w:rPr>
            </w:pPr>
            <w:r w:rsidRPr="0077237A">
              <w:rPr>
                <w:rFonts w:hint="eastAsia"/>
              </w:rPr>
              <w:t>中</w:t>
            </w:r>
          </w:p>
        </w:tc>
        <w:tc>
          <w:tcPr>
            <w:tcW w:w="842" w:type="pct"/>
            <w:tcBorders>
              <w:top w:val="single" w:sz="4" w:space="0" w:color="000000"/>
              <w:left w:val="single" w:sz="4" w:space="0" w:color="000000"/>
              <w:bottom w:val="single" w:sz="4" w:space="0" w:color="000000"/>
              <w:right w:val="single" w:sz="4" w:space="0" w:color="000000"/>
            </w:tcBorders>
          </w:tcPr>
          <w:p w:rsidR="00BD0048" w:rsidRPr="0077237A" w:rsidRDefault="00BD0048" w:rsidP="00BD0048">
            <w:pPr>
              <w:pStyle w:val="ac"/>
              <w:jc w:val="center"/>
              <w:rPr>
                <w:rFonts w:hint="eastAsia"/>
              </w:rPr>
            </w:pPr>
            <w:r w:rsidRPr="0077237A">
              <w:rPr>
                <w:rFonts w:hint="eastAsia"/>
              </w:rPr>
              <w:t>高</w:t>
            </w:r>
          </w:p>
        </w:tc>
      </w:tr>
      <w:tr w:rsidR="00BD0048" w:rsidRPr="0077237A" w:rsidTr="00E72624">
        <w:trPr>
          <w:jc w:val="center"/>
        </w:trPr>
        <w:tc>
          <w:tcPr>
            <w:tcW w:w="792"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12.40%</w:t>
            </w:r>
          </w:p>
        </w:tc>
        <w:tc>
          <w:tcPr>
            <w:tcW w:w="842"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44.47%</w:t>
            </w:r>
          </w:p>
        </w:tc>
        <w:tc>
          <w:tcPr>
            <w:tcW w:w="842"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43.13%</w:t>
            </w:r>
          </w:p>
        </w:tc>
        <w:tc>
          <w:tcPr>
            <w:tcW w:w="841"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29.42%</w:t>
            </w:r>
          </w:p>
        </w:tc>
        <w:tc>
          <w:tcPr>
            <w:tcW w:w="841" w:type="pct"/>
            <w:tcBorders>
              <w:top w:val="single" w:sz="4" w:space="0" w:color="000000"/>
              <w:left w:val="single" w:sz="4" w:space="0" w:color="000000"/>
              <w:bottom w:val="single" w:sz="4" w:space="0" w:color="000000"/>
            </w:tcBorders>
          </w:tcPr>
          <w:p w:rsidR="00BD0048" w:rsidRPr="0077237A" w:rsidRDefault="00BD0048" w:rsidP="00BD0048">
            <w:pPr>
              <w:pStyle w:val="ac"/>
              <w:jc w:val="center"/>
            </w:pPr>
            <w:r w:rsidRPr="0077237A">
              <w:t>41.30%</w:t>
            </w:r>
          </w:p>
        </w:tc>
        <w:tc>
          <w:tcPr>
            <w:tcW w:w="842" w:type="pct"/>
            <w:tcBorders>
              <w:top w:val="single" w:sz="4" w:space="0" w:color="000000"/>
              <w:left w:val="single" w:sz="4" w:space="0" w:color="000000"/>
              <w:bottom w:val="single" w:sz="4" w:space="0" w:color="000000"/>
              <w:right w:val="single" w:sz="4" w:space="0" w:color="000000"/>
            </w:tcBorders>
          </w:tcPr>
          <w:p w:rsidR="00BD0048" w:rsidRPr="0077237A" w:rsidRDefault="00BD0048" w:rsidP="00BD0048">
            <w:pPr>
              <w:pStyle w:val="ac"/>
              <w:jc w:val="center"/>
            </w:pPr>
            <w:r w:rsidRPr="0077237A">
              <w:t>29.29%</w:t>
            </w:r>
          </w:p>
        </w:tc>
      </w:tr>
    </w:tbl>
    <w:p w:rsidR="0080657A" w:rsidRDefault="0080657A" w:rsidP="0080657A">
      <w:pPr>
        <w:rPr>
          <w:rFonts w:hint="eastAsia"/>
        </w:rPr>
      </w:pPr>
    </w:p>
    <w:p w:rsidR="00BD0048" w:rsidRPr="004821E9" w:rsidRDefault="00BD0048" w:rsidP="00F5044B">
      <w:pPr>
        <w:pStyle w:val="Heading4"/>
        <w:spacing w:before="240" w:line="288" w:lineRule="auto"/>
        <w:ind w:left="1148" w:hanging="1148"/>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7</w:t>
      </w:r>
      <w:r w:rsidRPr="004821E9">
        <w:rPr>
          <w:rFonts w:eastAsia="KaiTi_GB2312"/>
          <w:b/>
          <w:spacing w:val="0"/>
          <w:u w:val="none"/>
        </w:rPr>
        <w:t>.</w:t>
      </w:r>
      <w:r w:rsidRPr="004821E9">
        <w:rPr>
          <w:rFonts w:eastAsia="KaiTi_GB2312" w:hint="eastAsia"/>
          <w:b/>
          <w:spacing w:val="0"/>
          <w:u w:val="none"/>
        </w:rPr>
        <w:tab/>
      </w:r>
      <w:r w:rsidRPr="009167ED">
        <w:rPr>
          <w:rFonts w:eastAsia="KaiTi_GB2312" w:hint="eastAsia"/>
          <w:b/>
          <w:snapToGrid w:val="0"/>
          <w:spacing w:val="0"/>
          <w:u w:val="none"/>
        </w:rPr>
        <w:t>委员会在以往的结论性意见中表示关切分娩死亡率问题</w:t>
      </w:r>
      <w:r w:rsidRPr="009167ED">
        <w:rPr>
          <w:rFonts w:eastAsia="KaiTi_GB2312" w:hint="eastAsia"/>
          <w:b/>
          <w:snapToGrid w:val="0"/>
          <w:spacing w:val="0"/>
          <w:u w:val="none"/>
        </w:rPr>
        <w:t>(</w:t>
      </w:r>
      <w:r w:rsidRPr="009167ED">
        <w:rPr>
          <w:rFonts w:eastAsia="KaiTi_GB2312" w:hint="eastAsia"/>
          <w:b/>
          <w:snapToGrid w:val="0"/>
          <w:spacing w:val="0"/>
          <w:u w:val="none"/>
        </w:rPr>
        <w:t>拉美最高国家之一</w:t>
      </w:r>
      <w:r w:rsidRPr="009167ED">
        <w:rPr>
          <w:rFonts w:eastAsia="KaiTi_GB2312" w:hint="eastAsia"/>
          <w:b/>
          <w:snapToGrid w:val="0"/>
          <w:spacing w:val="0"/>
          <w:u w:val="none"/>
        </w:rPr>
        <w:t>)</w:t>
      </w:r>
      <w:r w:rsidRPr="009167ED">
        <w:rPr>
          <w:rFonts w:eastAsia="KaiTi_GB2312" w:hint="eastAsia"/>
          <w:b/>
          <w:snapToGrid w:val="0"/>
          <w:spacing w:val="0"/>
          <w:u w:val="none"/>
        </w:rPr>
        <w:t>。请提供最新和详细资料而说明所采取的措施及其结果。</w:t>
      </w:r>
    </w:p>
    <w:p w:rsidR="00BD0048" w:rsidRDefault="00BD0048" w:rsidP="00BD0048">
      <w:pPr>
        <w:rPr>
          <w:rFonts w:hint="eastAsia"/>
          <w:lang w:val="es-ES"/>
        </w:rPr>
      </w:pPr>
      <w:r>
        <w:rPr>
          <w:rFonts w:eastAsia="SimHei" w:hint="eastAsia"/>
        </w:rPr>
        <w:tab/>
      </w:r>
      <w:r w:rsidRPr="00140A2C">
        <w:rPr>
          <w:rFonts w:hint="eastAsia"/>
          <w:lang w:val="es-ES"/>
        </w:rPr>
        <w:t xml:space="preserve">38. </w:t>
      </w:r>
      <w:r>
        <w:rPr>
          <w:rFonts w:eastAsia="SimHei" w:hint="eastAsia"/>
        </w:rPr>
        <w:t xml:space="preserve"> </w:t>
      </w:r>
      <w:r>
        <w:rPr>
          <w:rFonts w:hint="eastAsia"/>
        </w:rPr>
        <w:t>由于国家的保护和预防政策，诸如</w:t>
      </w:r>
      <w:r>
        <w:rPr>
          <w:rFonts w:hint="eastAsia"/>
        </w:rPr>
        <w:t>2002</w:t>
      </w:r>
      <w:r>
        <w:rPr>
          <w:rFonts w:hint="eastAsia"/>
        </w:rPr>
        <w:t>年</w:t>
      </w:r>
      <w:r>
        <w:rPr>
          <w:rFonts w:hint="eastAsia"/>
        </w:rPr>
        <w:t>11</w:t>
      </w:r>
      <w:r>
        <w:rPr>
          <w:rFonts w:hint="eastAsia"/>
        </w:rPr>
        <w:t>月</w:t>
      </w:r>
      <w:r>
        <w:rPr>
          <w:rFonts w:hint="eastAsia"/>
        </w:rPr>
        <w:t>21</w:t>
      </w:r>
      <w:r>
        <w:rPr>
          <w:rFonts w:hint="eastAsia"/>
        </w:rPr>
        <w:t>日颁布的第</w:t>
      </w:r>
      <w:r>
        <w:rPr>
          <w:rFonts w:hint="eastAsia"/>
        </w:rPr>
        <w:t>2426</w:t>
      </w:r>
      <w:r>
        <w:rPr>
          <w:rFonts w:hint="eastAsia"/>
        </w:rPr>
        <w:t>号法案于</w:t>
      </w:r>
      <w:r>
        <w:rPr>
          <w:rFonts w:hint="eastAsia"/>
        </w:rPr>
        <w:t>2003</w:t>
      </w:r>
      <w:r>
        <w:rPr>
          <w:rFonts w:hint="eastAsia"/>
        </w:rPr>
        <w:t>年</w:t>
      </w:r>
      <w:r>
        <w:rPr>
          <w:rFonts w:hint="eastAsia"/>
        </w:rPr>
        <w:t>1</w:t>
      </w:r>
      <w:r>
        <w:rPr>
          <w:rFonts w:hint="eastAsia"/>
        </w:rPr>
        <w:t>月</w:t>
      </w:r>
      <w:r>
        <w:rPr>
          <w:rFonts w:hint="eastAsia"/>
        </w:rPr>
        <w:t>1</w:t>
      </w:r>
      <w:r>
        <w:rPr>
          <w:rFonts w:hint="eastAsia"/>
        </w:rPr>
        <w:t>日生效，建立了旨在减少孕妇和婴儿死亡率的</w:t>
      </w:r>
      <w:r>
        <w:rPr>
          <w:rFonts w:hint="eastAsia"/>
          <w:lang w:val="es-ES"/>
        </w:rPr>
        <w:t>“母婴普遍</w:t>
      </w:r>
      <w:r w:rsidRPr="008510E3">
        <w:rPr>
          <w:rFonts w:hint="eastAsia"/>
          <w:lang w:val="es-ES"/>
        </w:rPr>
        <w:t>保险计划”</w:t>
      </w:r>
      <w:r>
        <w:rPr>
          <w:rFonts w:hint="eastAsia"/>
          <w:lang w:val="es-ES"/>
        </w:rPr>
        <w:t>，大幅度地削减了玻利维亚境内的孕妇死亡率。</w:t>
      </w:r>
    </w:p>
    <w:p w:rsidR="00BD0048" w:rsidRDefault="00BD0048" w:rsidP="00BD0048">
      <w:pPr>
        <w:rPr>
          <w:rFonts w:hint="eastAsia"/>
          <w:lang w:val="es-ES"/>
        </w:rPr>
      </w:pPr>
      <w:r>
        <w:rPr>
          <w:rFonts w:hint="eastAsia"/>
          <w:lang w:val="es-ES"/>
        </w:rPr>
        <w:tab/>
        <w:t xml:space="preserve">39.  </w:t>
      </w:r>
      <w:r>
        <w:rPr>
          <w:rFonts w:hint="eastAsia"/>
          <w:lang w:val="es-ES"/>
        </w:rPr>
        <w:t>“母婴普遍</w:t>
      </w:r>
      <w:r w:rsidRPr="008510E3">
        <w:rPr>
          <w:rFonts w:hint="eastAsia"/>
          <w:lang w:val="es-ES"/>
        </w:rPr>
        <w:t>保险计划”</w:t>
      </w:r>
      <w:r>
        <w:rPr>
          <w:rFonts w:hint="eastAsia"/>
          <w:lang w:val="es-ES"/>
        </w:rPr>
        <w:t>从怀孕的最初期起，一直为预产孕妇提供保健服务，直到产后六个月</w:t>
      </w:r>
      <w:r w:rsidRPr="00343465">
        <w:rPr>
          <w:rFonts w:hint="eastAsia"/>
        </w:rPr>
        <w:t>为止</w:t>
      </w:r>
      <w:r>
        <w:rPr>
          <w:rFonts w:hint="eastAsia"/>
          <w:lang w:val="es-ES"/>
        </w:rPr>
        <w:t>，并为儿童提供保健直到</w:t>
      </w:r>
      <w:r>
        <w:rPr>
          <w:rFonts w:hint="eastAsia"/>
          <w:lang w:val="es-ES"/>
        </w:rPr>
        <w:t>5</w:t>
      </w:r>
      <w:r>
        <w:rPr>
          <w:rFonts w:hint="eastAsia"/>
          <w:lang w:val="es-ES"/>
        </w:rPr>
        <w:t>岁为止，保健服务达到了普遍涵盖率，既有综合性，而且免费。</w:t>
      </w:r>
    </w:p>
    <w:p w:rsidR="00BD0048" w:rsidRPr="008866AC" w:rsidRDefault="00BD0048" w:rsidP="00BD0048">
      <w:pPr>
        <w:rPr>
          <w:rFonts w:hint="eastAsia"/>
          <w:lang w:val="es-ES"/>
        </w:rPr>
      </w:pPr>
      <w:r>
        <w:rPr>
          <w:rFonts w:hint="eastAsia"/>
          <w:lang w:val="es-ES"/>
        </w:rPr>
        <w:tab/>
        <w:t>40.  2004</w:t>
      </w:r>
      <w:r>
        <w:rPr>
          <w:rFonts w:hint="eastAsia"/>
          <w:lang w:val="es-ES"/>
        </w:rPr>
        <w:t>年“母婴普遍</w:t>
      </w:r>
      <w:r w:rsidRPr="008510E3">
        <w:rPr>
          <w:rFonts w:hint="eastAsia"/>
          <w:lang w:val="es-ES"/>
        </w:rPr>
        <w:t>保险计划”</w:t>
      </w:r>
      <w:r>
        <w:rPr>
          <w:rFonts w:hint="eastAsia"/>
          <w:lang w:val="es-ES"/>
        </w:rPr>
        <w:t>在</w:t>
      </w:r>
      <w:r>
        <w:rPr>
          <w:rFonts w:hint="eastAsia"/>
          <w:lang w:val="es-ES"/>
        </w:rPr>
        <w:t>314</w:t>
      </w:r>
      <w:r>
        <w:rPr>
          <w:rFonts w:hint="eastAsia"/>
          <w:lang w:val="es-ES"/>
        </w:rPr>
        <w:t>个城镇建立起了</w:t>
      </w:r>
      <w:r>
        <w:rPr>
          <w:rFonts w:hint="eastAsia"/>
          <w:lang w:val="es-ES"/>
        </w:rPr>
        <w:t>2,259</w:t>
      </w:r>
      <w:r>
        <w:rPr>
          <w:rFonts w:hint="eastAsia"/>
          <w:lang w:val="es-ES"/>
        </w:rPr>
        <w:t>个公共部门保健机构，目前已经</w:t>
      </w:r>
      <w:r w:rsidRPr="00343465">
        <w:rPr>
          <w:rFonts w:hint="eastAsia"/>
        </w:rPr>
        <w:t>涵盖</w:t>
      </w:r>
      <w:r>
        <w:rPr>
          <w:rFonts w:hint="eastAsia"/>
          <w:lang w:val="es-ES"/>
        </w:rPr>
        <w:t>全国</w:t>
      </w:r>
      <w:r>
        <w:rPr>
          <w:rFonts w:hint="eastAsia"/>
          <w:lang w:val="es-ES"/>
        </w:rPr>
        <w:t>327</w:t>
      </w:r>
      <w:r>
        <w:rPr>
          <w:rFonts w:hint="eastAsia"/>
          <w:lang w:val="es-ES"/>
        </w:rPr>
        <w:t>个城镇。在一些未设有保健中心的一些区域组建起了“伸延”方案向全国</w:t>
      </w:r>
      <w:r>
        <w:rPr>
          <w:rFonts w:hint="eastAsia"/>
          <w:lang w:val="es-ES"/>
        </w:rPr>
        <w:t>2,500</w:t>
      </w:r>
      <w:r>
        <w:rPr>
          <w:rFonts w:hint="eastAsia"/>
          <w:lang w:val="es-ES"/>
        </w:rPr>
        <w:t>个社区派出了巡回医疗队。“母婴普遍</w:t>
      </w:r>
      <w:r w:rsidRPr="008510E3">
        <w:rPr>
          <w:rFonts w:hint="eastAsia"/>
          <w:lang w:val="es-ES"/>
        </w:rPr>
        <w:t>保险计划”</w:t>
      </w:r>
      <w:r>
        <w:rPr>
          <w:rFonts w:hint="eastAsia"/>
          <w:lang w:val="es-ES"/>
        </w:rPr>
        <w:t>系为国家方案和初级保险照顾的福利部分之一。</w:t>
      </w:r>
      <w:r>
        <w:rPr>
          <w:rStyle w:val="FootnoteReference"/>
          <w:lang w:val="es-ES"/>
        </w:rPr>
        <w:footnoteReference w:id="5"/>
      </w:r>
    </w:p>
    <w:p w:rsidR="00BD0048" w:rsidRDefault="00BD0048" w:rsidP="00BD0048">
      <w:pPr>
        <w:rPr>
          <w:rFonts w:hint="eastAsia"/>
          <w:lang w:val="es-ES"/>
        </w:rPr>
      </w:pPr>
      <w:r>
        <w:rPr>
          <w:rFonts w:hint="eastAsia"/>
          <w:lang w:val="es-ES"/>
        </w:rPr>
        <w:tab/>
        <w:t>41.  2004</w:t>
      </w:r>
      <w:r>
        <w:rPr>
          <w:rFonts w:hint="eastAsia"/>
          <w:lang w:val="es-ES"/>
        </w:rPr>
        <w:t>年，“母婴普遍</w:t>
      </w:r>
      <w:r w:rsidRPr="008510E3">
        <w:rPr>
          <w:rFonts w:hint="eastAsia"/>
          <w:lang w:val="es-ES"/>
        </w:rPr>
        <w:t>保险计划”</w:t>
      </w:r>
      <w:r>
        <w:rPr>
          <w:rFonts w:hint="eastAsia"/>
          <w:lang w:val="es-ES"/>
        </w:rPr>
        <w:t>为</w:t>
      </w:r>
      <w:r>
        <w:rPr>
          <w:rFonts w:hint="eastAsia"/>
          <w:lang w:val="es-ES"/>
        </w:rPr>
        <w:t>1,279,269</w:t>
      </w:r>
      <w:r>
        <w:rPr>
          <w:rFonts w:hint="eastAsia"/>
          <w:lang w:val="es-ES"/>
        </w:rPr>
        <w:t>名五岁以下儿童，和</w:t>
      </w:r>
      <w:r>
        <w:rPr>
          <w:rFonts w:hint="eastAsia"/>
          <w:lang w:val="es-ES"/>
        </w:rPr>
        <w:t>328,682</w:t>
      </w:r>
      <w:r>
        <w:rPr>
          <w:rFonts w:hint="eastAsia"/>
          <w:lang w:val="es-ES"/>
        </w:rPr>
        <w:t>位怀孕或在上半年</w:t>
      </w:r>
      <w:r w:rsidRPr="00343465">
        <w:rPr>
          <w:rFonts w:hint="eastAsia"/>
        </w:rPr>
        <w:t>期间</w:t>
      </w:r>
      <w:r>
        <w:rPr>
          <w:rFonts w:hint="eastAsia"/>
          <w:lang w:val="es-ES"/>
        </w:rPr>
        <w:t>生育的妇女提供了服务，因此，涵盖率达到目标人口的约</w:t>
      </w:r>
      <w:r>
        <w:rPr>
          <w:rFonts w:hint="eastAsia"/>
          <w:lang w:val="es-ES"/>
        </w:rPr>
        <w:t>74%</w:t>
      </w:r>
      <w:r>
        <w:rPr>
          <w:rFonts w:hint="eastAsia"/>
          <w:lang w:val="es-ES"/>
        </w:rPr>
        <w:t>。</w:t>
      </w:r>
    </w:p>
    <w:p w:rsidR="00BD0048" w:rsidRDefault="00BD0048" w:rsidP="00BD0048">
      <w:pPr>
        <w:rPr>
          <w:rFonts w:hint="eastAsia"/>
          <w:lang w:val="es-ES"/>
        </w:rPr>
      </w:pPr>
      <w:r>
        <w:rPr>
          <w:rFonts w:hint="eastAsia"/>
          <w:lang w:val="es-ES"/>
        </w:rPr>
        <w:tab/>
        <w:t>42.  1994</w:t>
      </w:r>
      <w:r>
        <w:rPr>
          <w:rFonts w:hint="eastAsia"/>
          <w:lang w:val="es-ES"/>
        </w:rPr>
        <w:t>至</w:t>
      </w:r>
      <w:r>
        <w:rPr>
          <w:rFonts w:hint="eastAsia"/>
          <w:lang w:val="es-ES"/>
        </w:rPr>
        <w:t>2003</w:t>
      </w:r>
      <w:r>
        <w:rPr>
          <w:rFonts w:hint="eastAsia"/>
          <w:lang w:val="es-ES"/>
        </w:rPr>
        <w:t>年期间，孕妇死亡率下降了</w:t>
      </w:r>
      <w:r>
        <w:rPr>
          <w:rFonts w:hint="eastAsia"/>
          <w:lang w:val="es-ES"/>
        </w:rPr>
        <w:t>41%</w:t>
      </w:r>
      <w:r>
        <w:rPr>
          <w:rFonts w:hint="eastAsia"/>
          <w:lang w:val="es-ES"/>
        </w:rPr>
        <w:t>，每</w:t>
      </w:r>
      <w:r>
        <w:rPr>
          <w:rFonts w:hint="eastAsia"/>
          <w:lang w:val="es-ES"/>
        </w:rPr>
        <w:t>100,000</w:t>
      </w:r>
      <w:r>
        <w:rPr>
          <w:rFonts w:hint="eastAsia"/>
          <w:lang w:val="es-ES"/>
        </w:rPr>
        <w:t>活胎生育中的孕妇死亡率从</w:t>
      </w:r>
      <w:r>
        <w:rPr>
          <w:rFonts w:hint="eastAsia"/>
          <w:lang w:val="es-ES"/>
        </w:rPr>
        <w:t>390</w:t>
      </w:r>
      <w:r>
        <w:rPr>
          <w:rFonts w:hint="eastAsia"/>
          <w:lang w:val="es-ES"/>
        </w:rPr>
        <w:t>人下降到</w:t>
      </w:r>
      <w:r>
        <w:rPr>
          <w:rFonts w:hint="eastAsia"/>
          <w:lang w:val="es-ES"/>
        </w:rPr>
        <w:t>229</w:t>
      </w:r>
      <w:r>
        <w:rPr>
          <w:rFonts w:hint="eastAsia"/>
          <w:lang w:val="es-ES"/>
        </w:rPr>
        <w:t>人。</w:t>
      </w:r>
    </w:p>
    <w:p w:rsidR="00BD0048" w:rsidRDefault="00BD0048" w:rsidP="00BD0048">
      <w:pPr>
        <w:rPr>
          <w:rFonts w:hint="eastAsia"/>
          <w:lang w:val="es-ES"/>
        </w:rPr>
      </w:pPr>
      <w:r>
        <w:rPr>
          <w:rFonts w:hint="eastAsia"/>
          <w:lang w:val="es-ES"/>
        </w:rPr>
        <w:tab/>
        <w:t xml:space="preserve">43.  </w:t>
      </w:r>
      <w:r>
        <w:rPr>
          <w:rFonts w:hint="eastAsia"/>
          <w:lang w:val="es-ES"/>
        </w:rPr>
        <w:t>玻利维亚国家保健系统目前包括了“母婴普遍</w:t>
      </w:r>
      <w:r w:rsidRPr="008510E3">
        <w:rPr>
          <w:rFonts w:hint="eastAsia"/>
          <w:lang w:val="es-ES"/>
        </w:rPr>
        <w:t>保险计划”</w:t>
      </w:r>
      <w:r>
        <w:rPr>
          <w:rFonts w:hint="eastAsia"/>
          <w:lang w:val="es-ES"/>
        </w:rPr>
        <w:t>和老年免费医疗保险计划。国家发展计划规定至</w:t>
      </w:r>
      <w:r>
        <w:rPr>
          <w:rFonts w:hint="eastAsia"/>
          <w:lang w:val="es-ES"/>
        </w:rPr>
        <w:t>2015</w:t>
      </w:r>
      <w:r>
        <w:rPr>
          <w:rFonts w:hint="eastAsia"/>
          <w:lang w:val="es-ES"/>
        </w:rPr>
        <w:t>年建立起统一的跨文化和共有国家保健系统，其目标如下：</w:t>
      </w:r>
    </w:p>
    <w:p w:rsidR="00BD0048" w:rsidRDefault="00BD0048" w:rsidP="00B10A7C">
      <w:pPr>
        <w:pageBreakBefore/>
        <w:numPr>
          <w:ilvl w:val="0"/>
          <w:numId w:val="22"/>
        </w:numPr>
        <w:rPr>
          <w:rFonts w:hint="eastAsia"/>
          <w:lang w:val="es-ES"/>
        </w:rPr>
      </w:pPr>
      <w:r>
        <w:rPr>
          <w:rFonts w:hint="eastAsia"/>
          <w:lang w:val="es-ES"/>
        </w:rPr>
        <w:t>铲除贫困和饥饿；</w:t>
      </w:r>
    </w:p>
    <w:p w:rsidR="00BD0048" w:rsidRDefault="00BD0048" w:rsidP="00BD0048">
      <w:pPr>
        <w:numPr>
          <w:ilvl w:val="0"/>
          <w:numId w:val="22"/>
        </w:numPr>
        <w:rPr>
          <w:rFonts w:hint="eastAsia"/>
          <w:lang w:val="es-ES"/>
        </w:rPr>
      </w:pPr>
      <w:r>
        <w:rPr>
          <w:rFonts w:hint="eastAsia"/>
          <w:lang w:val="es-ES"/>
        </w:rPr>
        <w:t>实现普及初小教育；</w:t>
      </w:r>
    </w:p>
    <w:p w:rsidR="00BD0048" w:rsidRDefault="00BD0048" w:rsidP="00BD0048">
      <w:pPr>
        <w:numPr>
          <w:ilvl w:val="0"/>
          <w:numId w:val="22"/>
        </w:numPr>
        <w:rPr>
          <w:rFonts w:hint="eastAsia"/>
          <w:lang w:val="es-ES"/>
        </w:rPr>
      </w:pPr>
      <w:r>
        <w:rPr>
          <w:rFonts w:hint="eastAsia"/>
          <w:lang w:val="es-ES"/>
        </w:rPr>
        <w:t>促进性别平等并赋予妇女权力；</w:t>
      </w:r>
    </w:p>
    <w:p w:rsidR="00BD0048" w:rsidRDefault="00BD0048" w:rsidP="00BD0048">
      <w:pPr>
        <w:numPr>
          <w:ilvl w:val="0"/>
          <w:numId w:val="22"/>
        </w:numPr>
        <w:rPr>
          <w:rFonts w:hint="eastAsia"/>
          <w:lang w:val="es-ES"/>
        </w:rPr>
      </w:pPr>
      <w:r>
        <w:rPr>
          <w:rFonts w:hint="eastAsia"/>
          <w:lang w:val="es-ES"/>
        </w:rPr>
        <w:t>养活儿童死亡率；</w:t>
      </w:r>
    </w:p>
    <w:p w:rsidR="00BD0048" w:rsidRDefault="00BD0048" w:rsidP="00BD0048">
      <w:pPr>
        <w:numPr>
          <w:ilvl w:val="0"/>
          <w:numId w:val="22"/>
        </w:numPr>
        <w:rPr>
          <w:rFonts w:hint="eastAsia"/>
          <w:lang w:val="es-ES"/>
        </w:rPr>
      </w:pPr>
      <w:r>
        <w:rPr>
          <w:rFonts w:hint="eastAsia"/>
          <w:lang w:val="es-ES"/>
        </w:rPr>
        <w:t>提高孕妇保健；</w:t>
      </w:r>
    </w:p>
    <w:p w:rsidR="00BD0048" w:rsidRPr="00900429" w:rsidRDefault="00BD0048" w:rsidP="0021456D">
      <w:pPr>
        <w:numPr>
          <w:ilvl w:val="0"/>
          <w:numId w:val="22"/>
        </w:numPr>
        <w:rPr>
          <w:rFonts w:hint="eastAsia"/>
          <w:lang w:val="es-ES"/>
        </w:rPr>
      </w:pPr>
      <w:r>
        <w:rPr>
          <w:rFonts w:hint="eastAsia"/>
          <w:lang w:val="es-ES"/>
        </w:rPr>
        <w:t>防治艾滋病</w:t>
      </w:r>
      <w:r>
        <w:rPr>
          <w:rFonts w:hint="eastAsia"/>
          <w:lang w:val="es-ES"/>
        </w:rPr>
        <w:t>/</w:t>
      </w:r>
      <w:r>
        <w:rPr>
          <w:rFonts w:hint="eastAsia"/>
          <w:lang w:val="es-ES"/>
        </w:rPr>
        <w:t>艾滋病毒、疟疾、</w:t>
      </w:r>
      <w:r w:rsidRPr="00900429">
        <w:rPr>
          <w:rFonts w:hint="eastAsia"/>
          <w:lang w:val="es-ES"/>
        </w:rPr>
        <w:t>查格斯氏病</w:t>
      </w:r>
      <w:r>
        <w:rPr>
          <w:rFonts w:hint="eastAsia"/>
          <w:lang w:val="es-ES"/>
        </w:rPr>
        <w:t>和肺结核病；</w:t>
      </w:r>
    </w:p>
    <w:p w:rsidR="00BD0048" w:rsidRPr="00CA773D" w:rsidRDefault="00BD0048" w:rsidP="00BD0048">
      <w:pPr>
        <w:numPr>
          <w:ilvl w:val="0"/>
          <w:numId w:val="22"/>
        </w:numPr>
        <w:spacing w:after="240"/>
        <w:rPr>
          <w:rFonts w:hint="eastAsia"/>
          <w:lang w:val="es-ES"/>
        </w:rPr>
      </w:pPr>
      <w:r>
        <w:rPr>
          <w:rFonts w:hint="eastAsia"/>
          <w:lang w:val="es-ES"/>
        </w:rPr>
        <w:t>保障环境的可持续性。</w:t>
      </w:r>
    </w:p>
    <w:p w:rsidR="00BD0048" w:rsidRPr="004821E9" w:rsidRDefault="00BD0048" w:rsidP="000904C0">
      <w:pPr>
        <w:pStyle w:val="Heading4"/>
        <w:keepNext w:val="0"/>
        <w:keepLines w:val="0"/>
        <w:spacing w:line="288" w:lineRule="auto"/>
        <w:ind w:left="1259" w:hanging="1259"/>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8</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请说明缔约国根据委员会</w:t>
      </w:r>
      <w:r w:rsidRPr="004821E9">
        <w:rPr>
          <w:rFonts w:eastAsia="KaiTi_GB2312" w:hint="eastAsia"/>
          <w:b/>
          <w:spacing w:val="0"/>
          <w:u w:val="none"/>
        </w:rPr>
        <w:t>2001</w:t>
      </w:r>
      <w:r w:rsidRPr="004821E9">
        <w:rPr>
          <w:rFonts w:eastAsia="KaiTi_GB2312" w:hint="eastAsia"/>
          <w:b/>
          <w:spacing w:val="0"/>
          <w:u w:val="none"/>
        </w:rPr>
        <w:t>年建议采取何种措施减少非法流产和无照看分娩造成的死亡。另外，请提供缔约国目前关于流产的立法资料。</w:t>
      </w:r>
    </w:p>
    <w:p w:rsidR="00BD0048" w:rsidRDefault="00BD0048" w:rsidP="000904C0">
      <w:pPr>
        <w:widowControl w:val="0"/>
        <w:rPr>
          <w:rFonts w:hint="eastAsia"/>
          <w:lang w:val="es-ES"/>
        </w:rPr>
      </w:pPr>
      <w:r>
        <w:rPr>
          <w:rFonts w:eastAsia="SimHei" w:hint="eastAsia"/>
        </w:rPr>
        <w:tab/>
        <w:t>44.</w:t>
      </w:r>
      <w:r>
        <w:rPr>
          <w:rFonts w:hint="eastAsia"/>
        </w:rPr>
        <w:t xml:space="preserve">  </w:t>
      </w:r>
      <w:r>
        <w:rPr>
          <w:rFonts w:ascii="Time New Roman" w:hAnsi="Time New Roman" w:hint="eastAsia"/>
          <w:snapToGrid/>
        </w:rPr>
        <w:t>制定</w:t>
      </w:r>
      <w:r w:rsidRPr="00A84B13">
        <w:rPr>
          <w:rFonts w:ascii="Time New Roman" w:hAnsi="Time New Roman" w:hint="eastAsia"/>
          <w:snapToGrid/>
        </w:rPr>
        <w:t>《性卫生和生殖卫生国家方案》</w:t>
      </w:r>
      <w:r>
        <w:rPr>
          <w:rFonts w:ascii="Time New Roman" w:hAnsi="Time New Roman" w:hint="eastAsia"/>
          <w:snapToGrid/>
        </w:rPr>
        <w:t>的目的是为了减少因非法堕胎造成人数彼高的死亡率。至于无人接生的生产，</w:t>
      </w:r>
      <w:r>
        <w:rPr>
          <w:rFonts w:ascii="Time New Roman" w:hAnsi="Time New Roman" w:hint="eastAsia"/>
          <w:snapToGrid/>
        </w:rPr>
        <w:t>2002</w:t>
      </w:r>
      <w:r>
        <w:rPr>
          <w:rFonts w:ascii="Time New Roman" w:hAnsi="Time New Roman" w:hint="eastAsia"/>
          <w:snapToGrid/>
        </w:rPr>
        <w:t>年</w:t>
      </w:r>
      <w:r>
        <w:rPr>
          <w:rFonts w:ascii="Time New Roman" w:hAnsi="Time New Roman" w:hint="eastAsia"/>
          <w:snapToGrid/>
        </w:rPr>
        <w:t>11</w:t>
      </w:r>
      <w:r>
        <w:rPr>
          <w:rFonts w:ascii="Time New Roman" w:hAnsi="Time New Roman" w:hint="eastAsia"/>
          <w:snapToGrid/>
        </w:rPr>
        <w:t>月</w:t>
      </w:r>
      <w:r>
        <w:rPr>
          <w:rFonts w:ascii="Time New Roman" w:hAnsi="Time New Roman" w:hint="eastAsia"/>
          <w:snapToGrid/>
        </w:rPr>
        <w:t>21</w:t>
      </w:r>
      <w:r>
        <w:rPr>
          <w:rFonts w:ascii="Time New Roman" w:hAnsi="Time New Roman" w:hint="eastAsia"/>
          <w:snapToGrid/>
        </w:rPr>
        <w:t>日第</w:t>
      </w:r>
      <w:r>
        <w:rPr>
          <w:rFonts w:ascii="Time New Roman" w:hAnsi="Time New Roman" w:hint="eastAsia"/>
          <w:snapToGrid/>
        </w:rPr>
        <w:t>2426</w:t>
      </w:r>
      <w:r>
        <w:rPr>
          <w:rFonts w:ascii="Time New Roman" w:hAnsi="Time New Roman" w:hint="eastAsia"/>
          <w:snapToGrid/>
        </w:rPr>
        <w:t>号法案建立起了</w:t>
      </w:r>
      <w:r w:rsidRPr="008510E3">
        <w:rPr>
          <w:rFonts w:hint="eastAsia"/>
          <w:lang w:val="es-ES"/>
        </w:rPr>
        <w:t>“</w:t>
      </w:r>
      <w:r>
        <w:rPr>
          <w:rFonts w:hint="eastAsia"/>
          <w:lang w:val="es-ES"/>
        </w:rPr>
        <w:t>母婴普遍</w:t>
      </w:r>
      <w:r w:rsidRPr="008510E3">
        <w:rPr>
          <w:rFonts w:hint="eastAsia"/>
          <w:lang w:val="es-ES"/>
        </w:rPr>
        <w:t>保险计划”</w:t>
      </w:r>
      <w:r>
        <w:rPr>
          <w:rFonts w:hint="eastAsia"/>
          <w:lang w:val="es-ES"/>
        </w:rPr>
        <w:t>，由国家开设的各保健中心以及与国家签订协议的各私营诊所，预产孕妇从怀孕最初期起提供保健服务，直到产后六个月为止，并为儿童提供保健直到</w:t>
      </w:r>
      <w:r>
        <w:rPr>
          <w:rFonts w:hint="eastAsia"/>
          <w:lang w:val="es-ES"/>
        </w:rPr>
        <w:t>5</w:t>
      </w:r>
      <w:r>
        <w:rPr>
          <w:rFonts w:hint="eastAsia"/>
          <w:lang w:val="es-ES"/>
        </w:rPr>
        <w:t>岁为止。</w:t>
      </w:r>
    </w:p>
    <w:p w:rsidR="00BD0048" w:rsidRPr="00E32896" w:rsidRDefault="00BD0048" w:rsidP="000904C0">
      <w:pPr>
        <w:widowControl w:val="0"/>
        <w:spacing w:after="240"/>
        <w:rPr>
          <w:rFonts w:eastAsia="SimHei" w:hint="eastAsia"/>
        </w:rPr>
      </w:pPr>
      <w:r>
        <w:rPr>
          <w:rFonts w:hint="eastAsia"/>
          <w:lang w:val="es-ES"/>
        </w:rPr>
        <w:tab/>
        <w:t xml:space="preserve">45.  </w:t>
      </w:r>
      <w:r>
        <w:rPr>
          <w:rFonts w:hint="eastAsia"/>
          <w:lang w:val="es-ES"/>
        </w:rPr>
        <w:t>此外，自</w:t>
      </w:r>
      <w:r>
        <w:rPr>
          <w:rFonts w:hint="eastAsia"/>
          <w:lang w:val="es-ES"/>
        </w:rPr>
        <w:t>2008</w:t>
      </w:r>
      <w:r>
        <w:rPr>
          <w:rFonts w:hint="eastAsia"/>
          <w:lang w:val="es-ES"/>
        </w:rPr>
        <w:t>年</w:t>
      </w:r>
      <w:r>
        <w:rPr>
          <w:rFonts w:hint="eastAsia"/>
          <w:lang w:val="es-ES"/>
        </w:rPr>
        <w:t>1</w:t>
      </w:r>
      <w:r>
        <w:rPr>
          <w:rFonts w:hint="eastAsia"/>
          <w:lang w:val="es-ES"/>
        </w:rPr>
        <w:t>月以来，司法部由主管司法和人权事务的副部长办公厅负责，一直在进行</w:t>
      </w:r>
      <w:r w:rsidRPr="00343465">
        <w:rPr>
          <w:rFonts w:hint="eastAsia"/>
        </w:rPr>
        <w:t>玻利维亚</w:t>
      </w:r>
      <w:r>
        <w:rPr>
          <w:rFonts w:hint="eastAsia"/>
          <w:lang w:val="es-ES"/>
        </w:rPr>
        <w:t>新《刑法》的编纂工作。新《刑法》将全面改革目前的刑事立法，</w:t>
      </w:r>
      <w:r w:rsidRPr="007C4385">
        <w:rPr>
          <w:rFonts w:hint="eastAsia"/>
          <w:lang w:val="es-ES"/>
        </w:rPr>
        <w:t>包括遏制非法堕胎罪，</w:t>
      </w:r>
      <w:r>
        <w:rPr>
          <w:rFonts w:hint="eastAsia"/>
          <w:lang w:val="es-ES"/>
        </w:rPr>
        <w:t>以保护公众。本《刑法》的主体章节已经完成了一半。</w:t>
      </w:r>
    </w:p>
    <w:p w:rsidR="00BD0048" w:rsidRPr="004821E9" w:rsidRDefault="00BD0048" w:rsidP="000904C0">
      <w:pPr>
        <w:pStyle w:val="Heading4"/>
        <w:keepNext w:val="0"/>
        <w:keepLines w:val="0"/>
        <w:spacing w:line="288" w:lineRule="auto"/>
        <w:ind w:left="1049" w:hanging="1049"/>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9</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请说明缔约国是否已经根据委员会</w:t>
      </w:r>
      <w:r w:rsidRPr="004821E9">
        <w:rPr>
          <w:rFonts w:eastAsia="KaiTi_GB2312" w:hint="eastAsia"/>
          <w:b/>
          <w:spacing w:val="0"/>
          <w:u w:val="none"/>
        </w:rPr>
        <w:t>2001</w:t>
      </w:r>
      <w:r w:rsidRPr="004821E9">
        <w:rPr>
          <w:rFonts w:eastAsia="KaiTi_GB2312" w:hint="eastAsia"/>
          <w:b/>
          <w:spacing w:val="0"/>
          <w:u w:val="none"/>
        </w:rPr>
        <w:t>年的建议而制定了成人扫盲方案</w:t>
      </w:r>
      <w:r w:rsidRPr="004821E9">
        <w:rPr>
          <w:rFonts w:eastAsia="KaiTi_GB2312" w:hint="eastAsia"/>
          <w:b/>
          <w:spacing w:val="0"/>
          <w:u w:val="none"/>
        </w:rPr>
        <w:t>(</w:t>
      </w:r>
      <w:r w:rsidRPr="004821E9">
        <w:rPr>
          <w:rFonts w:eastAsia="KaiTi_GB2312" w:hint="eastAsia"/>
          <w:b/>
          <w:spacing w:val="0"/>
          <w:u w:val="none"/>
        </w:rPr>
        <w:t>特别是在农村地区</w:t>
      </w:r>
      <w:r w:rsidRPr="004821E9">
        <w:rPr>
          <w:rFonts w:eastAsia="KaiTi_GB2312" w:hint="eastAsia"/>
          <w:b/>
          <w:spacing w:val="0"/>
          <w:u w:val="none"/>
        </w:rPr>
        <w:t>)</w:t>
      </w:r>
      <w:r w:rsidRPr="004821E9">
        <w:rPr>
          <w:rFonts w:eastAsia="KaiTi_GB2312" w:hint="eastAsia"/>
          <w:b/>
          <w:spacing w:val="0"/>
          <w:u w:val="none"/>
        </w:rPr>
        <w:t>，并努力增加小学儿童的上课率。也请说明缔约国是否已经制定了一个全面的人人受教育国家规划。</w:t>
      </w:r>
    </w:p>
    <w:p w:rsidR="00BD0048" w:rsidRDefault="00BD0048" w:rsidP="000904C0">
      <w:pPr>
        <w:widowControl w:val="0"/>
        <w:rPr>
          <w:rFonts w:hint="eastAsia"/>
        </w:rPr>
      </w:pPr>
      <w:r>
        <w:rPr>
          <w:rFonts w:eastAsia="SimHei" w:hint="eastAsia"/>
        </w:rPr>
        <w:tab/>
        <w:t xml:space="preserve">46.  </w:t>
      </w:r>
      <w:r>
        <w:rPr>
          <w:rFonts w:hint="eastAsia"/>
        </w:rPr>
        <w:t>上届政府推行了一系列的政策，由此，在成年人扫盲和增加儿童入学就读人数方面正在取得进展。</w:t>
      </w:r>
    </w:p>
    <w:p w:rsidR="00BD0048" w:rsidRDefault="00BD0048" w:rsidP="000904C0">
      <w:pPr>
        <w:widowControl w:val="0"/>
        <w:rPr>
          <w:rFonts w:hint="eastAsia"/>
        </w:rPr>
      </w:pPr>
      <w:r>
        <w:rPr>
          <w:rFonts w:hint="eastAsia"/>
        </w:rPr>
        <w:tab/>
        <w:t xml:space="preserve">47.  </w:t>
      </w:r>
      <w:r>
        <w:rPr>
          <w:rFonts w:hint="eastAsia"/>
        </w:rPr>
        <w:t>关于扫盲，</w:t>
      </w:r>
      <w:r>
        <w:rPr>
          <w:rFonts w:hint="eastAsia"/>
        </w:rPr>
        <w:t>2006</w:t>
      </w:r>
      <w:r>
        <w:rPr>
          <w:rFonts w:hint="eastAsia"/>
        </w:rPr>
        <w:t>至</w:t>
      </w:r>
      <w:r>
        <w:rPr>
          <w:rFonts w:hint="eastAsia"/>
        </w:rPr>
        <w:t>2008</w:t>
      </w:r>
      <w:r>
        <w:rPr>
          <w:rFonts w:hint="eastAsia"/>
        </w:rPr>
        <w:t>年推行的“我可以做到”全国学文化方案，针对的是</w:t>
      </w:r>
      <w:r>
        <w:rPr>
          <w:rFonts w:hint="eastAsia"/>
        </w:rPr>
        <w:t>1,200,000</w:t>
      </w:r>
      <w:r>
        <w:rPr>
          <w:rFonts w:hint="eastAsia"/>
        </w:rPr>
        <w:t>名受排斥和被排斥在教育系统之外的群体。</w:t>
      </w:r>
    </w:p>
    <w:p w:rsidR="00BD0048" w:rsidRDefault="00BD0048" w:rsidP="000904C0">
      <w:pPr>
        <w:widowControl w:val="0"/>
        <w:rPr>
          <w:rFonts w:hint="eastAsia"/>
        </w:rPr>
      </w:pPr>
      <w:r>
        <w:rPr>
          <w:rFonts w:hint="eastAsia"/>
        </w:rPr>
        <w:tab/>
        <w:t xml:space="preserve">48.  </w:t>
      </w:r>
      <w:r>
        <w:rPr>
          <w:rFonts w:hint="eastAsia"/>
        </w:rPr>
        <w:t>这个方案的具体目的如下：</w:t>
      </w:r>
    </w:p>
    <w:p w:rsidR="00BD0048" w:rsidRPr="00485A2D" w:rsidRDefault="00BD0048" w:rsidP="000904C0">
      <w:pPr>
        <w:widowControl w:val="0"/>
        <w:numPr>
          <w:ilvl w:val="0"/>
          <w:numId w:val="23"/>
        </w:numPr>
        <w:rPr>
          <w:rFonts w:hint="eastAsia"/>
        </w:rPr>
      </w:pPr>
      <w:r>
        <w:rPr>
          <w:rFonts w:hint="eastAsia"/>
        </w:rPr>
        <w:t>培养参与者用的母语读写能力，并以西班牙语为第二语言，从而确定他们的文化和语言特征；</w:t>
      </w:r>
    </w:p>
    <w:p w:rsidR="00BD0048" w:rsidRPr="00485A2D" w:rsidRDefault="00BD0048" w:rsidP="000904C0">
      <w:pPr>
        <w:widowControl w:val="0"/>
        <w:numPr>
          <w:ilvl w:val="0"/>
          <w:numId w:val="23"/>
        </w:numPr>
        <w:rPr>
          <w:rFonts w:hint="eastAsia"/>
        </w:rPr>
      </w:pPr>
      <w:r>
        <w:rPr>
          <w:rFonts w:hint="eastAsia"/>
        </w:rPr>
        <w:t>提高受排斥群体，主要是土著人的素质和入学就读率；</w:t>
      </w:r>
    </w:p>
    <w:p w:rsidR="00BD0048" w:rsidRPr="00485A2D" w:rsidRDefault="00BD0048" w:rsidP="000904C0">
      <w:pPr>
        <w:widowControl w:val="0"/>
        <w:numPr>
          <w:ilvl w:val="0"/>
          <w:numId w:val="23"/>
        </w:numPr>
        <w:rPr>
          <w:rFonts w:hint="eastAsia"/>
        </w:rPr>
      </w:pPr>
      <w:r>
        <w:rPr>
          <w:rFonts w:hint="eastAsia"/>
        </w:rPr>
        <w:t>鼓励制定和加强地方和普遍价值观念，以及规约社区共存的规则；</w:t>
      </w:r>
    </w:p>
    <w:p w:rsidR="00BD0048" w:rsidRPr="00485A2D" w:rsidRDefault="00BD0048" w:rsidP="000904C0">
      <w:pPr>
        <w:widowControl w:val="0"/>
        <w:numPr>
          <w:ilvl w:val="0"/>
          <w:numId w:val="23"/>
        </w:numPr>
        <w:rPr>
          <w:rFonts w:hint="eastAsia"/>
        </w:rPr>
      </w:pPr>
      <w:r>
        <w:rPr>
          <w:rFonts w:hint="eastAsia"/>
        </w:rPr>
        <w:t>在</w:t>
      </w:r>
      <w:r w:rsidRPr="00041A17">
        <w:rPr>
          <w:rFonts w:hint="eastAsia"/>
          <w:spacing w:val="4"/>
        </w:rPr>
        <w:t>扫盲方案内和普遍的社会内增进具有特殊教育需要者的融和与培训</w:t>
      </w:r>
      <w:r>
        <w:rPr>
          <w:rFonts w:hint="eastAsia"/>
        </w:rPr>
        <w:t>；</w:t>
      </w:r>
    </w:p>
    <w:p w:rsidR="00BD0048" w:rsidRPr="00485A2D" w:rsidRDefault="00BD0048" w:rsidP="000904C0">
      <w:pPr>
        <w:widowControl w:val="0"/>
        <w:numPr>
          <w:ilvl w:val="0"/>
          <w:numId w:val="23"/>
        </w:numPr>
        <w:rPr>
          <w:rFonts w:hint="eastAsia"/>
        </w:rPr>
      </w:pPr>
      <w:r>
        <w:rPr>
          <w:rFonts w:hint="eastAsia"/>
        </w:rPr>
        <w:t>提供具备组织程序和扫盲教学技能方面的专门培训的人力资源，推行国家扫盲方案的办法；</w:t>
      </w:r>
    </w:p>
    <w:p w:rsidR="00BD0048" w:rsidRPr="00485A2D" w:rsidRDefault="00BD0048" w:rsidP="000904C0">
      <w:pPr>
        <w:widowControl w:val="0"/>
        <w:numPr>
          <w:ilvl w:val="0"/>
          <w:numId w:val="23"/>
        </w:numPr>
        <w:rPr>
          <w:rFonts w:hint="eastAsia"/>
        </w:rPr>
      </w:pPr>
      <w:r>
        <w:rPr>
          <w:rFonts w:hint="eastAsia"/>
        </w:rPr>
        <w:t>建立监督和评估该方案教学质量的机制；</w:t>
      </w:r>
    </w:p>
    <w:p w:rsidR="00BD0048" w:rsidRPr="00485A2D" w:rsidRDefault="00BD0048" w:rsidP="000904C0">
      <w:pPr>
        <w:widowControl w:val="0"/>
        <w:numPr>
          <w:ilvl w:val="0"/>
          <w:numId w:val="23"/>
        </w:numPr>
        <w:rPr>
          <w:rFonts w:hint="eastAsia"/>
        </w:rPr>
      </w:pPr>
      <w:r w:rsidRPr="00041A17">
        <w:rPr>
          <w:rFonts w:hint="eastAsia"/>
          <w:spacing w:val="4"/>
        </w:rPr>
        <w:t>创</w:t>
      </w:r>
      <w:r w:rsidRPr="00041A17">
        <w:rPr>
          <w:rFonts w:hint="eastAsia"/>
          <w:spacing w:val="6"/>
        </w:rPr>
        <w:t>建体制性支持框架，促进在省、市和社区各级扩大扫盲工作的进程</w:t>
      </w:r>
      <w:r>
        <w:rPr>
          <w:rFonts w:hint="eastAsia"/>
        </w:rPr>
        <w:t>；</w:t>
      </w:r>
    </w:p>
    <w:p w:rsidR="00BD0048" w:rsidRPr="00485A2D" w:rsidRDefault="00BD0048" w:rsidP="001650A8">
      <w:pPr>
        <w:numPr>
          <w:ilvl w:val="0"/>
          <w:numId w:val="23"/>
        </w:numPr>
        <w:spacing w:after="320"/>
        <w:rPr>
          <w:rFonts w:hint="eastAsia"/>
        </w:rPr>
      </w:pPr>
      <w:r>
        <w:rPr>
          <w:rFonts w:hint="eastAsia"/>
        </w:rPr>
        <w:t>与一些主要由妇女和乡村组成的本地组织组，共同组建监督扫盲教学的机制。</w:t>
      </w:r>
      <w:r>
        <w:rPr>
          <w:rStyle w:val="FootnoteReference"/>
        </w:rPr>
        <w:footnoteReference w:id="6"/>
      </w:r>
    </w:p>
    <w:p w:rsidR="00BD0048" w:rsidRPr="00831EB8" w:rsidRDefault="00BD0048" w:rsidP="001650A8">
      <w:pPr>
        <w:pStyle w:val="Heading3"/>
        <w:spacing w:after="240"/>
        <w:rPr>
          <w:rFonts w:ascii="Time New Roman" w:eastAsia="SimHei" w:hAnsi="Time New Roman"/>
          <w:u w:val="none"/>
        </w:rPr>
      </w:pPr>
      <w:r w:rsidRPr="00831EB8">
        <w:rPr>
          <w:rFonts w:ascii="Time New Roman" w:eastAsia="SimHei" w:hAnsi="Time New Roman" w:hint="eastAsia"/>
          <w:u w:val="none"/>
        </w:rPr>
        <w:t>表</w:t>
      </w:r>
      <w:r w:rsidRPr="00831EB8">
        <w:rPr>
          <w:rFonts w:ascii="Time New Roman" w:eastAsia="SimHei" w:hAnsi="Time New Roman" w:hint="eastAsia"/>
          <w:u w:val="none"/>
        </w:rPr>
        <w:t xml:space="preserve">  </w:t>
      </w:r>
      <w:r w:rsidRPr="00831EB8">
        <w:rPr>
          <w:rFonts w:ascii="Time New Roman" w:eastAsia="SimHei" w:hAnsi="Time New Roman"/>
          <w:b/>
          <w:u w:val="none"/>
        </w:rPr>
        <w:t>4</w:t>
      </w:r>
    </w:p>
    <w:p w:rsidR="00BD0048" w:rsidRPr="00831EB8" w:rsidRDefault="00BD0048" w:rsidP="001650A8">
      <w:pPr>
        <w:pStyle w:val="Heading3"/>
        <w:spacing w:after="160"/>
        <w:rPr>
          <w:rFonts w:ascii="Time New Roman" w:eastAsia="SimHei" w:hAnsi="Time New Roman"/>
          <w:u w:val="none"/>
        </w:rPr>
      </w:pPr>
      <w:r w:rsidRPr="00831EB8">
        <w:rPr>
          <w:rFonts w:ascii="Time New Roman" w:eastAsia="SimHei" w:hAnsi="Time New Roman" w:hint="eastAsia"/>
          <w:u w:val="none"/>
        </w:rPr>
        <w:t>全国扫盲方案的对象</w:t>
      </w:r>
    </w:p>
    <w:tbl>
      <w:tblPr>
        <w:tblW w:w="4915"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000" w:firstRow="0" w:lastRow="0" w:firstColumn="0" w:lastColumn="0" w:noHBand="0" w:noVBand="0"/>
      </w:tblPr>
      <w:tblGrid>
        <w:gridCol w:w="1671"/>
        <w:gridCol w:w="2579"/>
        <w:gridCol w:w="2579"/>
        <w:gridCol w:w="2578"/>
      </w:tblGrid>
      <w:tr w:rsidR="00BD0048" w:rsidRPr="007D5698" w:rsidTr="00831EB8">
        <w:trPr>
          <w:jc w:val="center"/>
        </w:trPr>
        <w:tc>
          <w:tcPr>
            <w:tcW w:w="888" w:type="pct"/>
            <w:vAlign w:val="center"/>
          </w:tcPr>
          <w:p w:rsidR="00BD0048" w:rsidRPr="007D5698" w:rsidRDefault="00BD0048" w:rsidP="007D5698">
            <w:pPr>
              <w:pStyle w:val="ac"/>
              <w:spacing w:before="40" w:after="40" w:line="240" w:lineRule="auto"/>
              <w:jc w:val="center"/>
              <w:rPr>
                <w:rFonts w:ascii="Time New Roman" w:hAnsi="Time New Roman" w:hint="eastAsia"/>
                <w:bCs/>
                <w:sz w:val="20"/>
              </w:rPr>
            </w:pPr>
            <w:r w:rsidRPr="007D5698">
              <w:rPr>
                <w:rFonts w:ascii="Time New Roman" w:hAnsi="Time New Roman" w:hint="eastAsia"/>
                <w:sz w:val="20"/>
              </w:rPr>
              <w:t>省</w:t>
            </w:r>
            <w:r w:rsidRPr="007D5698">
              <w:rPr>
                <w:rFonts w:ascii="Time New Roman" w:hAnsi="Time New Roman" w:hint="eastAsia"/>
                <w:sz w:val="20"/>
              </w:rPr>
              <w:t xml:space="preserve">  </w:t>
            </w:r>
            <w:r w:rsidRPr="007D5698">
              <w:rPr>
                <w:rFonts w:ascii="Time New Roman" w:hAnsi="Time New Roman" w:hint="eastAsia"/>
                <w:sz w:val="20"/>
              </w:rPr>
              <w:t>份</w:t>
            </w:r>
          </w:p>
        </w:tc>
        <w:tc>
          <w:tcPr>
            <w:tcW w:w="1371" w:type="pct"/>
            <w:vAlign w:val="center"/>
          </w:tcPr>
          <w:p w:rsidR="00BD0048" w:rsidRPr="007D5698" w:rsidRDefault="00BD0048" w:rsidP="007D5698">
            <w:pPr>
              <w:pStyle w:val="ac"/>
              <w:spacing w:before="40" w:after="40" w:line="240" w:lineRule="auto"/>
              <w:jc w:val="center"/>
              <w:rPr>
                <w:rFonts w:ascii="Time New Roman" w:hAnsi="Time New Roman" w:hint="eastAsia"/>
                <w:bCs/>
                <w:sz w:val="20"/>
              </w:rPr>
            </w:pPr>
            <w:r w:rsidRPr="007D5698">
              <w:rPr>
                <w:rFonts w:ascii="Time New Roman" w:hAnsi="Time New Roman" w:hint="eastAsia"/>
                <w:sz w:val="20"/>
              </w:rPr>
              <w:t>因无文化需</w:t>
            </w:r>
            <w:r w:rsidR="00831EB8" w:rsidRPr="007D5698">
              <w:rPr>
                <w:rFonts w:ascii="Time New Roman" w:hAnsi="Time New Roman"/>
                <w:sz w:val="20"/>
              </w:rPr>
              <w:br/>
            </w:r>
            <w:r w:rsidRPr="007D5698">
              <w:rPr>
                <w:rFonts w:ascii="Time New Roman" w:hAnsi="Time New Roman" w:hint="eastAsia"/>
                <w:sz w:val="20"/>
              </w:rPr>
              <w:t>扫盲的人数</w:t>
            </w:r>
          </w:p>
        </w:tc>
        <w:tc>
          <w:tcPr>
            <w:tcW w:w="1371" w:type="pct"/>
            <w:vAlign w:val="center"/>
          </w:tcPr>
          <w:p w:rsidR="00BD0048" w:rsidRPr="007D5698" w:rsidRDefault="00BD0048" w:rsidP="007D5698">
            <w:pPr>
              <w:pStyle w:val="ac"/>
              <w:spacing w:before="40" w:after="40" w:line="240" w:lineRule="auto"/>
              <w:jc w:val="center"/>
              <w:rPr>
                <w:rFonts w:ascii="Time New Roman" w:hAnsi="Time New Roman"/>
                <w:bCs/>
                <w:sz w:val="20"/>
              </w:rPr>
            </w:pPr>
            <w:r w:rsidRPr="007D5698">
              <w:rPr>
                <w:rFonts w:ascii="Time New Roman" w:hAnsi="Time New Roman" w:hint="eastAsia"/>
                <w:sz w:val="20"/>
              </w:rPr>
              <w:t>因功能性文盲</w:t>
            </w:r>
            <w:r w:rsidR="00831EB8" w:rsidRPr="007D5698">
              <w:rPr>
                <w:rFonts w:ascii="Time New Roman" w:hAnsi="Time New Roman"/>
                <w:sz w:val="20"/>
              </w:rPr>
              <w:br/>
            </w:r>
            <w:r w:rsidRPr="007D5698">
              <w:rPr>
                <w:rFonts w:ascii="Time New Roman" w:hAnsi="Time New Roman" w:hint="eastAsia"/>
                <w:sz w:val="20"/>
              </w:rPr>
              <w:t>需扫盲的人数</w:t>
            </w:r>
          </w:p>
        </w:tc>
        <w:tc>
          <w:tcPr>
            <w:tcW w:w="1370" w:type="pct"/>
            <w:vAlign w:val="center"/>
          </w:tcPr>
          <w:p w:rsidR="00BD0048" w:rsidRPr="007D5698" w:rsidRDefault="00BD0048" w:rsidP="007D5698">
            <w:pPr>
              <w:pStyle w:val="ac"/>
              <w:spacing w:before="40" w:after="40" w:line="240" w:lineRule="auto"/>
              <w:jc w:val="center"/>
              <w:rPr>
                <w:rFonts w:ascii="Time New Roman" w:hAnsi="Time New Roman" w:hint="eastAsia"/>
                <w:sz w:val="20"/>
              </w:rPr>
            </w:pPr>
            <w:r w:rsidRPr="007D5698">
              <w:rPr>
                <w:rFonts w:ascii="Time New Roman" w:hAnsi="Time New Roman" w:hint="eastAsia"/>
                <w:sz w:val="20"/>
              </w:rPr>
              <w:t>方案需扫盲</w:t>
            </w:r>
            <w:r w:rsidR="00831EB8" w:rsidRPr="007D5698">
              <w:rPr>
                <w:rFonts w:ascii="Time New Roman" w:hAnsi="Time New Roman"/>
                <w:sz w:val="20"/>
              </w:rPr>
              <w:br/>
            </w:r>
            <w:r w:rsidRPr="007D5698">
              <w:rPr>
                <w:rFonts w:ascii="Time New Roman" w:hAnsi="Time New Roman" w:hint="eastAsia"/>
                <w:sz w:val="20"/>
              </w:rPr>
              <w:t>的总体人数</w:t>
            </w:r>
          </w:p>
        </w:tc>
      </w:tr>
      <w:tr w:rsidR="00BD0048" w:rsidRPr="007D5698" w:rsidTr="00831EB8">
        <w:trPr>
          <w:jc w:val="center"/>
        </w:trPr>
        <w:tc>
          <w:tcPr>
            <w:tcW w:w="888" w:type="pct"/>
            <w:tcBorders>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丘基萨卡</w:t>
            </w:r>
          </w:p>
        </w:tc>
        <w:tc>
          <w:tcPr>
            <w:tcW w:w="1371" w:type="pct"/>
            <w:tcBorders>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81 067</w:t>
            </w:r>
          </w:p>
        </w:tc>
        <w:tc>
          <w:tcPr>
            <w:tcW w:w="1371" w:type="pct"/>
            <w:tcBorders>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56 293</w:t>
            </w:r>
          </w:p>
        </w:tc>
        <w:tc>
          <w:tcPr>
            <w:tcW w:w="1370" w:type="pct"/>
            <w:tcBorders>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137 360</w:t>
            </w:r>
          </w:p>
        </w:tc>
      </w:tr>
      <w:tr w:rsidR="00BD0048" w:rsidRPr="007D5698" w:rsidTr="00831EB8">
        <w:trPr>
          <w:jc w:val="center"/>
        </w:trPr>
        <w:tc>
          <w:tcPr>
            <w:tcW w:w="888" w:type="pct"/>
            <w:tcBorders>
              <w:top w:val="nil"/>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拉巴斯</w:t>
            </w:r>
          </w:p>
        </w:tc>
        <w:tc>
          <w:tcPr>
            <w:tcW w:w="1371" w:type="pct"/>
            <w:tcBorders>
              <w:top w:val="nil"/>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168 938</w:t>
            </w:r>
          </w:p>
        </w:tc>
        <w:tc>
          <w:tcPr>
            <w:tcW w:w="1371" w:type="pct"/>
            <w:tcBorders>
              <w:top w:val="nil"/>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117 342</w:t>
            </w:r>
          </w:p>
        </w:tc>
        <w:tc>
          <w:tcPr>
            <w:tcW w:w="1370" w:type="pct"/>
            <w:tcBorders>
              <w:top w:val="nil"/>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286 280</w:t>
            </w:r>
          </w:p>
        </w:tc>
      </w:tr>
      <w:tr w:rsidR="00BD0048" w:rsidRPr="007D5698" w:rsidTr="00831EB8">
        <w:trPr>
          <w:jc w:val="center"/>
        </w:trPr>
        <w:tc>
          <w:tcPr>
            <w:tcW w:w="888" w:type="pct"/>
            <w:tcBorders>
              <w:top w:val="nil"/>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科恰班巴</w:t>
            </w:r>
          </w:p>
        </w:tc>
        <w:tc>
          <w:tcPr>
            <w:tcW w:w="1371" w:type="pct"/>
            <w:tcBorders>
              <w:top w:val="nil"/>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122 602</w:t>
            </w:r>
          </w:p>
        </w:tc>
        <w:tc>
          <w:tcPr>
            <w:tcW w:w="1371" w:type="pct"/>
            <w:tcBorders>
              <w:top w:val="nil"/>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85 198</w:t>
            </w:r>
          </w:p>
        </w:tc>
        <w:tc>
          <w:tcPr>
            <w:tcW w:w="1370" w:type="pct"/>
            <w:tcBorders>
              <w:top w:val="nil"/>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207 800</w:t>
            </w:r>
          </w:p>
        </w:tc>
      </w:tr>
      <w:tr w:rsidR="00BD0048" w:rsidRPr="007D5698" w:rsidTr="00831EB8">
        <w:trPr>
          <w:jc w:val="center"/>
        </w:trPr>
        <w:tc>
          <w:tcPr>
            <w:tcW w:w="888" w:type="pct"/>
            <w:tcBorders>
              <w:top w:val="nil"/>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奥鲁罗</w:t>
            </w:r>
          </w:p>
        </w:tc>
        <w:tc>
          <w:tcPr>
            <w:tcW w:w="1371" w:type="pct"/>
            <w:tcBorders>
              <w:top w:val="nil"/>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33 119</w:t>
            </w:r>
          </w:p>
        </w:tc>
        <w:tc>
          <w:tcPr>
            <w:tcW w:w="1371" w:type="pct"/>
            <w:tcBorders>
              <w:top w:val="nil"/>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23 001</w:t>
            </w:r>
          </w:p>
        </w:tc>
        <w:tc>
          <w:tcPr>
            <w:tcW w:w="1370" w:type="pct"/>
            <w:tcBorders>
              <w:top w:val="nil"/>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56 120</w:t>
            </w:r>
          </w:p>
        </w:tc>
      </w:tr>
      <w:tr w:rsidR="00BD0048" w:rsidRPr="007D5698" w:rsidTr="00831EB8">
        <w:trPr>
          <w:jc w:val="center"/>
        </w:trPr>
        <w:tc>
          <w:tcPr>
            <w:tcW w:w="888" w:type="pct"/>
            <w:tcBorders>
              <w:top w:val="nil"/>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波托西</w:t>
            </w:r>
          </w:p>
        </w:tc>
        <w:tc>
          <w:tcPr>
            <w:tcW w:w="1371" w:type="pct"/>
            <w:tcBorders>
              <w:top w:val="nil"/>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94 282</w:t>
            </w:r>
          </w:p>
        </w:tc>
        <w:tc>
          <w:tcPr>
            <w:tcW w:w="1371" w:type="pct"/>
            <w:tcBorders>
              <w:top w:val="nil"/>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65 518</w:t>
            </w:r>
          </w:p>
        </w:tc>
        <w:tc>
          <w:tcPr>
            <w:tcW w:w="1370" w:type="pct"/>
            <w:tcBorders>
              <w:top w:val="nil"/>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159 800</w:t>
            </w:r>
          </w:p>
        </w:tc>
      </w:tr>
      <w:tr w:rsidR="00BD0048" w:rsidRPr="007D5698" w:rsidTr="00831EB8">
        <w:trPr>
          <w:jc w:val="center"/>
        </w:trPr>
        <w:tc>
          <w:tcPr>
            <w:tcW w:w="888" w:type="pct"/>
            <w:tcBorders>
              <w:top w:val="nil"/>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塔里哈</w:t>
            </w:r>
          </w:p>
        </w:tc>
        <w:tc>
          <w:tcPr>
            <w:tcW w:w="1371" w:type="pct"/>
            <w:tcBorders>
              <w:top w:val="nil"/>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36 855</w:t>
            </w:r>
          </w:p>
        </w:tc>
        <w:tc>
          <w:tcPr>
            <w:tcW w:w="1371" w:type="pct"/>
            <w:tcBorders>
              <w:top w:val="nil"/>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25 625</w:t>
            </w:r>
          </w:p>
        </w:tc>
        <w:tc>
          <w:tcPr>
            <w:tcW w:w="1370" w:type="pct"/>
            <w:tcBorders>
              <w:top w:val="nil"/>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62 480</w:t>
            </w:r>
          </w:p>
        </w:tc>
      </w:tr>
      <w:tr w:rsidR="00BD0048" w:rsidRPr="007D5698" w:rsidTr="00831EB8">
        <w:trPr>
          <w:jc w:val="center"/>
        </w:trPr>
        <w:tc>
          <w:tcPr>
            <w:tcW w:w="888" w:type="pct"/>
            <w:tcBorders>
              <w:top w:val="nil"/>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圣克鲁斯</w:t>
            </w:r>
          </w:p>
        </w:tc>
        <w:tc>
          <w:tcPr>
            <w:tcW w:w="1371" w:type="pct"/>
            <w:tcBorders>
              <w:top w:val="nil"/>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131 075</w:t>
            </w:r>
          </w:p>
        </w:tc>
        <w:tc>
          <w:tcPr>
            <w:tcW w:w="1371" w:type="pct"/>
            <w:tcBorders>
              <w:top w:val="nil"/>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87 705</w:t>
            </w:r>
          </w:p>
        </w:tc>
        <w:tc>
          <w:tcPr>
            <w:tcW w:w="1370" w:type="pct"/>
            <w:tcBorders>
              <w:top w:val="nil"/>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218 800</w:t>
            </w:r>
          </w:p>
        </w:tc>
      </w:tr>
      <w:tr w:rsidR="00BD0048" w:rsidRPr="007D5698" w:rsidTr="00831EB8">
        <w:trPr>
          <w:jc w:val="center"/>
        </w:trPr>
        <w:tc>
          <w:tcPr>
            <w:tcW w:w="888" w:type="pct"/>
            <w:tcBorders>
              <w:top w:val="nil"/>
              <w:bottom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贝</w:t>
            </w:r>
            <w:r w:rsidRPr="007D5698">
              <w:rPr>
                <w:rFonts w:hint="eastAsia"/>
                <w:sz w:val="20"/>
              </w:rPr>
              <w:t xml:space="preserve">  </w:t>
            </w:r>
            <w:r w:rsidRPr="007D5698">
              <w:rPr>
                <w:rFonts w:hint="eastAsia"/>
                <w:sz w:val="20"/>
              </w:rPr>
              <w:t>尼</w:t>
            </w:r>
          </w:p>
        </w:tc>
        <w:tc>
          <w:tcPr>
            <w:tcW w:w="1371" w:type="pct"/>
            <w:tcBorders>
              <w:top w:val="nil"/>
              <w:bottom w:val="nil"/>
            </w:tcBorders>
            <w:vAlign w:val="center"/>
          </w:tcPr>
          <w:p w:rsidR="00BD0048" w:rsidRPr="007D5698" w:rsidRDefault="00BD0048" w:rsidP="007D5698">
            <w:pPr>
              <w:pStyle w:val="ac"/>
              <w:tabs>
                <w:tab w:val="decimal" w:pos="1183"/>
              </w:tabs>
              <w:spacing w:line="240" w:lineRule="exact"/>
              <w:rPr>
                <w:sz w:val="20"/>
              </w:rPr>
            </w:pPr>
            <w:r w:rsidRPr="007D5698">
              <w:rPr>
                <w:sz w:val="20"/>
              </w:rPr>
              <w:t>32 332</w:t>
            </w:r>
          </w:p>
        </w:tc>
        <w:tc>
          <w:tcPr>
            <w:tcW w:w="1371" w:type="pct"/>
            <w:tcBorders>
              <w:top w:val="nil"/>
              <w:bottom w:val="nil"/>
            </w:tcBorders>
            <w:vAlign w:val="center"/>
          </w:tcPr>
          <w:p w:rsidR="00BD0048" w:rsidRPr="007D5698" w:rsidRDefault="00BD0048" w:rsidP="007D5698">
            <w:pPr>
              <w:pStyle w:val="ac"/>
              <w:tabs>
                <w:tab w:val="decimal" w:pos="1239"/>
              </w:tabs>
              <w:spacing w:line="240" w:lineRule="exact"/>
              <w:rPr>
                <w:sz w:val="20"/>
              </w:rPr>
            </w:pPr>
            <w:r w:rsidRPr="007D5698">
              <w:rPr>
                <w:sz w:val="20"/>
              </w:rPr>
              <w:t>22 488</w:t>
            </w:r>
          </w:p>
        </w:tc>
        <w:tc>
          <w:tcPr>
            <w:tcW w:w="1370" w:type="pct"/>
            <w:tcBorders>
              <w:top w:val="nil"/>
              <w:bottom w:val="nil"/>
            </w:tcBorders>
            <w:vAlign w:val="center"/>
          </w:tcPr>
          <w:p w:rsidR="00BD0048" w:rsidRPr="007D5698" w:rsidRDefault="00BD0048" w:rsidP="007D5698">
            <w:pPr>
              <w:pStyle w:val="ac"/>
              <w:tabs>
                <w:tab w:val="decimal" w:pos="1213"/>
              </w:tabs>
              <w:spacing w:line="240" w:lineRule="exact"/>
              <w:rPr>
                <w:sz w:val="20"/>
              </w:rPr>
            </w:pPr>
            <w:r w:rsidRPr="007D5698">
              <w:rPr>
                <w:sz w:val="20"/>
              </w:rPr>
              <w:t>54 800</w:t>
            </w:r>
          </w:p>
        </w:tc>
      </w:tr>
      <w:tr w:rsidR="00BD0048" w:rsidRPr="007D5698" w:rsidTr="00831EB8">
        <w:trPr>
          <w:jc w:val="center"/>
        </w:trPr>
        <w:tc>
          <w:tcPr>
            <w:tcW w:w="888" w:type="pct"/>
            <w:tcBorders>
              <w:top w:val="nil"/>
            </w:tcBorders>
            <w:vAlign w:val="center"/>
          </w:tcPr>
          <w:p w:rsidR="00BD0048" w:rsidRPr="007D5698" w:rsidRDefault="00BD0048" w:rsidP="007D5698">
            <w:pPr>
              <w:pStyle w:val="ac"/>
              <w:spacing w:line="240" w:lineRule="exact"/>
              <w:rPr>
                <w:rFonts w:hint="eastAsia"/>
                <w:sz w:val="20"/>
              </w:rPr>
            </w:pPr>
            <w:r w:rsidRPr="007D5698">
              <w:rPr>
                <w:rFonts w:hint="eastAsia"/>
                <w:sz w:val="20"/>
              </w:rPr>
              <w:t>潘</w:t>
            </w:r>
            <w:r w:rsidRPr="007D5698">
              <w:rPr>
                <w:rFonts w:hint="eastAsia"/>
                <w:sz w:val="20"/>
              </w:rPr>
              <w:t xml:space="preserve">  </w:t>
            </w:r>
            <w:r w:rsidRPr="007D5698">
              <w:rPr>
                <w:rFonts w:hint="eastAsia"/>
                <w:sz w:val="20"/>
              </w:rPr>
              <w:t>多</w:t>
            </w:r>
          </w:p>
        </w:tc>
        <w:tc>
          <w:tcPr>
            <w:tcW w:w="1371" w:type="pct"/>
            <w:tcBorders>
              <w:top w:val="nil"/>
            </w:tcBorders>
            <w:vAlign w:val="center"/>
          </w:tcPr>
          <w:p w:rsidR="00BD0048" w:rsidRPr="007D5698" w:rsidRDefault="00BD0048" w:rsidP="007D5698">
            <w:pPr>
              <w:pStyle w:val="ac"/>
              <w:tabs>
                <w:tab w:val="decimal" w:pos="1183"/>
              </w:tabs>
              <w:spacing w:line="240" w:lineRule="exact"/>
              <w:rPr>
                <w:sz w:val="20"/>
              </w:rPr>
            </w:pPr>
            <w:r w:rsidRPr="007D5698">
              <w:rPr>
                <w:sz w:val="20"/>
              </w:rPr>
              <w:t>9 795</w:t>
            </w:r>
          </w:p>
        </w:tc>
        <w:tc>
          <w:tcPr>
            <w:tcW w:w="1371" w:type="pct"/>
            <w:tcBorders>
              <w:top w:val="nil"/>
            </w:tcBorders>
            <w:vAlign w:val="center"/>
          </w:tcPr>
          <w:p w:rsidR="00BD0048" w:rsidRPr="007D5698" w:rsidRDefault="00BD0048" w:rsidP="007D5698">
            <w:pPr>
              <w:pStyle w:val="ac"/>
              <w:tabs>
                <w:tab w:val="decimal" w:pos="1239"/>
              </w:tabs>
              <w:spacing w:line="240" w:lineRule="exact"/>
              <w:rPr>
                <w:sz w:val="20"/>
              </w:rPr>
            </w:pPr>
            <w:r w:rsidRPr="007D5698">
              <w:rPr>
                <w:sz w:val="20"/>
              </w:rPr>
              <w:t>6 765</w:t>
            </w:r>
          </w:p>
        </w:tc>
        <w:tc>
          <w:tcPr>
            <w:tcW w:w="1370" w:type="pct"/>
            <w:tcBorders>
              <w:top w:val="nil"/>
            </w:tcBorders>
            <w:vAlign w:val="center"/>
          </w:tcPr>
          <w:p w:rsidR="00BD0048" w:rsidRPr="007D5698" w:rsidRDefault="00BD0048" w:rsidP="007D5698">
            <w:pPr>
              <w:pStyle w:val="ac"/>
              <w:tabs>
                <w:tab w:val="decimal" w:pos="1213"/>
              </w:tabs>
              <w:spacing w:line="240" w:lineRule="exact"/>
              <w:rPr>
                <w:sz w:val="20"/>
              </w:rPr>
            </w:pPr>
            <w:r w:rsidRPr="007D5698">
              <w:rPr>
                <w:sz w:val="20"/>
              </w:rPr>
              <w:t>16 560</w:t>
            </w:r>
          </w:p>
        </w:tc>
      </w:tr>
    </w:tbl>
    <w:p w:rsidR="00BD0048" w:rsidRPr="007D5698" w:rsidRDefault="00BD0048" w:rsidP="00F32243">
      <w:pPr>
        <w:pStyle w:val="EndnoteText"/>
        <w:spacing w:before="60" w:line="336" w:lineRule="auto"/>
        <w:ind w:firstLine="318"/>
        <w:rPr>
          <w:rFonts w:hint="eastAsia"/>
          <w:sz w:val="21"/>
          <w:szCs w:val="21"/>
        </w:rPr>
      </w:pPr>
      <w:r w:rsidRPr="007D5698">
        <w:rPr>
          <w:rFonts w:hint="eastAsia"/>
          <w:sz w:val="21"/>
          <w:szCs w:val="21"/>
          <w:u w:val="single"/>
        </w:rPr>
        <w:t>资料来源</w:t>
      </w:r>
      <w:r w:rsidRPr="007D5698">
        <w:rPr>
          <w:rFonts w:hint="eastAsia"/>
          <w:sz w:val="21"/>
          <w:szCs w:val="21"/>
        </w:rPr>
        <w:t>：</w:t>
      </w:r>
      <w:r w:rsidRPr="007D5698">
        <w:rPr>
          <w:sz w:val="21"/>
          <w:szCs w:val="21"/>
        </w:rPr>
        <w:t>2001</w:t>
      </w:r>
      <w:r w:rsidRPr="007D5698">
        <w:rPr>
          <w:rFonts w:hint="eastAsia"/>
          <w:sz w:val="21"/>
          <w:szCs w:val="21"/>
        </w:rPr>
        <w:t>年全国人口和住房普查。</w:t>
      </w:r>
    </w:p>
    <w:p w:rsidR="00BD0048" w:rsidRDefault="00BD0048" w:rsidP="00F819F9">
      <w:pPr>
        <w:spacing w:before="240" w:after="320"/>
        <w:rPr>
          <w:rFonts w:hint="eastAsia"/>
        </w:rPr>
      </w:pPr>
      <w:r>
        <w:rPr>
          <w:rFonts w:hint="eastAsia"/>
        </w:rPr>
        <w:tab/>
      </w:r>
      <w:r w:rsidRPr="00A075F9">
        <w:t>49.</w:t>
      </w:r>
      <w:r>
        <w:rPr>
          <w:rFonts w:hint="eastAsia"/>
        </w:rPr>
        <w:t xml:space="preserve">  </w:t>
      </w:r>
      <w:r>
        <w:rPr>
          <w:rFonts w:hint="eastAsia"/>
        </w:rPr>
        <w:t>玻利维亚过去两年的工作在一些社区，特别在一些最偏远的乡村地区取得了硕果。据教育部称，取得了如下一些进展：</w:t>
      </w:r>
    </w:p>
    <w:p w:rsidR="00BD0048" w:rsidRPr="0073068F" w:rsidRDefault="001650A8" w:rsidP="001650A8">
      <w:pPr>
        <w:pStyle w:val="Heading3"/>
        <w:spacing w:after="240"/>
        <w:rPr>
          <w:rFonts w:ascii="Time New Roman" w:eastAsia="SimHei" w:hAnsi="Time New Roman" w:hint="eastAsia"/>
          <w:u w:val="none"/>
        </w:rPr>
      </w:pPr>
      <w:r>
        <w:rPr>
          <w:rFonts w:ascii="Time New Roman" w:eastAsia="SimHei" w:hAnsi="Time New Roman" w:hint="eastAsia"/>
          <w:u w:val="none"/>
        </w:rPr>
        <w:br w:type="page"/>
      </w:r>
      <w:r w:rsidR="00BD0048" w:rsidRPr="0073068F">
        <w:rPr>
          <w:rFonts w:ascii="Time New Roman" w:eastAsia="SimHei" w:hAnsi="Time New Roman" w:hint="eastAsia"/>
          <w:u w:val="none"/>
        </w:rPr>
        <w:t>表</w:t>
      </w:r>
      <w:r w:rsidR="00BD0048" w:rsidRPr="0073068F">
        <w:rPr>
          <w:rFonts w:ascii="Time New Roman" w:eastAsia="SimHei" w:hAnsi="Time New Roman" w:hint="eastAsia"/>
          <w:u w:val="none"/>
        </w:rPr>
        <w:t xml:space="preserve">  </w:t>
      </w:r>
      <w:r w:rsidR="00BD0048" w:rsidRPr="0073068F">
        <w:rPr>
          <w:rFonts w:ascii="Time New Roman" w:eastAsia="SimHei" w:hAnsi="Time New Roman" w:hint="eastAsia"/>
          <w:b/>
          <w:u w:val="none"/>
        </w:rPr>
        <w:t>5</w:t>
      </w:r>
    </w:p>
    <w:p w:rsidR="00BD0048" w:rsidRPr="0073068F" w:rsidRDefault="00BD0048" w:rsidP="001650A8">
      <w:pPr>
        <w:pStyle w:val="Heading3"/>
        <w:spacing w:after="240"/>
        <w:rPr>
          <w:rFonts w:ascii="Time New Roman" w:eastAsia="SimHei" w:hAnsi="Time New Roman" w:hint="eastAsia"/>
          <w:spacing w:val="0"/>
          <w:u w:val="none"/>
        </w:rPr>
      </w:pPr>
      <w:r w:rsidRPr="0073068F">
        <w:rPr>
          <w:rFonts w:ascii="Time New Roman" w:eastAsia="SimHei" w:hAnsi="Time New Roman" w:hint="eastAsia"/>
          <w:spacing w:val="0"/>
          <w:u w:val="none"/>
        </w:rPr>
        <w:t>截止</w:t>
      </w:r>
      <w:r w:rsidRPr="0073068F">
        <w:rPr>
          <w:rFonts w:ascii="Time New Roman" w:eastAsia="SimHei" w:hAnsi="Time New Roman"/>
          <w:b/>
          <w:spacing w:val="0"/>
          <w:u w:val="none"/>
        </w:rPr>
        <w:t>2007</w:t>
      </w:r>
      <w:r w:rsidRPr="0073068F">
        <w:rPr>
          <w:rFonts w:ascii="Time New Roman" w:eastAsia="SimHei" w:hAnsi="Time New Roman" w:hint="eastAsia"/>
          <w:spacing w:val="0"/>
          <w:u w:val="none"/>
        </w:rPr>
        <w:t>年</w:t>
      </w:r>
      <w:r w:rsidRPr="0073068F">
        <w:rPr>
          <w:rFonts w:ascii="Time New Roman" w:eastAsia="SimHei" w:hAnsi="Time New Roman" w:hint="eastAsia"/>
          <w:b/>
          <w:spacing w:val="0"/>
          <w:u w:val="none"/>
        </w:rPr>
        <w:t>4</w:t>
      </w:r>
      <w:r w:rsidRPr="0073068F">
        <w:rPr>
          <w:rFonts w:ascii="Time New Roman" w:eastAsia="SimHei" w:hAnsi="Time New Roman" w:hint="eastAsia"/>
          <w:spacing w:val="0"/>
          <w:u w:val="none"/>
        </w:rPr>
        <w:t>月</w:t>
      </w:r>
      <w:r w:rsidRPr="0073068F">
        <w:rPr>
          <w:rFonts w:ascii="Time New Roman" w:eastAsia="SimHei" w:hAnsi="Time New Roman" w:hint="eastAsia"/>
          <w:b/>
          <w:spacing w:val="0"/>
          <w:u w:val="none"/>
        </w:rPr>
        <w:t>20</w:t>
      </w:r>
      <w:r w:rsidRPr="0073068F">
        <w:rPr>
          <w:rFonts w:ascii="Time New Roman" w:eastAsia="SimHei" w:hAnsi="Time New Roman" w:hint="eastAsia"/>
          <w:spacing w:val="0"/>
          <w:u w:val="none"/>
        </w:rPr>
        <w:t>日，全国扫盲方的进展情况</w:t>
      </w:r>
    </w:p>
    <w:tbl>
      <w:tblPr>
        <w:tblStyle w:val="10"/>
        <w:tblW w:w="5000" w:type="pct"/>
        <w:jc w:val="center"/>
        <w:tblLayout w:type="fixed"/>
        <w:tblCellMar>
          <w:left w:w="28" w:type="dxa"/>
          <w:right w:w="28" w:type="dxa"/>
        </w:tblCellMar>
        <w:tblLook w:val="01E0" w:firstRow="1" w:lastRow="1" w:firstColumn="1" w:lastColumn="1" w:noHBand="0" w:noVBand="0"/>
      </w:tblPr>
      <w:tblGrid>
        <w:gridCol w:w="992"/>
        <w:gridCol w:w="1011"/>
        <w:gridCol w:w="898"/>
        <w:gridCol w:w="826"/>
        <w:gridCol w:w="854"/>
        <w:gridCol w:w="683"/>
        <w:gridCol w:w="783"/>
        <w:gridCol w:w="743"/>
        <w:gridCol w:w="785"/>
        <w:gridCol w:w="751"/>
        <w:gridCol w:w="1084"/>
      </w:tblGrid>
      <w:tr w:rsidR="00BD0048" w:rsidRPr="00E75D9F" w:rsidTr="001F69B9">
        <w:trPr>
          <w:jc w:val="center"/>
        </w:trPr>
        <w:tc>
          <w:tcPr>
            <w:tcW w:w="527" w:type="pct"/>
            <w:vMerge w:val="restar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省</w:t>
            </w:r>
            <w:r w:rsidRPr="00E75D9F">
              <w:rPr>
                <w:rFonts w:ascii="Time New Roman" w:hAnsi="Time New Roman" w:hint="eastAsia"/>
                <w:spacing w:val="0"/>
                <w:sz w:val="20"/>
              </w:rPr>
              <w:t xml:space="preserve">  </w:t>
            </w:r>
            <w:r w:rsidRPr="00E75D9F">
              <w:rPr>
                <w:rFonts w:ascii="Time New Roman" w:hAnsi="Time New Roman" w:hint="eastAsia"/>
                <w:spacing w:val="0"/>
                <w:sz w:val="20"/>
              </w:rPr>
              <w:t>份</w:t>
            </w:r>
          </w:p>
        </w:tc>
        <w:tc>
          <w:tcPr>
            <w:tcW w:w="2270" w:type="pct"/>
            <w:gridSpan w:val="5"/>
            <w:noWrap/>
            <w:vAlign w:val="center"/>
          </w:tcPr>
          <w:p w:rsidR="00BD0048" w:rsidRPr="00E75D9F" w:rsidRDefault="00BD0048" w:rsidP="001650A8">
            <w:pPr>
              <w:spacing w:before="60" w:after="60" w:line="220" w:lineRule="exact"/>
              <w:jc w:val="center"/>
              <w:rPr>
                <w:rFonts w:ascii="Time New Roman" w:hAnsi="Time New Roman" w:hint="eastAsia"/>
                <w:spacing w:val="0"/>
                <w:sz w:val="20"/>
              </w:rPr>
            </w:pPr>
            <w:r w:rsidRPr="00E75D9F">
              <w:rPr>
                <w:rFonts w:ascii="Time New Roman" w:hAnsi="Time New Roman" w:hint="eastAsia"/>
                <w:spacing w:val="0"/>
                <w:sz w:val="20"/>
              </w:rPr>
              <w:t>学</w:t>
            </w:r>
            <w:r w:rsidRPr="00E75D9F">
              <w:rPr>
                <w:rFonts w:ascii="Time New Roman" w:hAnsi="Time New Roman" w:hint="eastAsia"/>
                <w:spacing w:val="0"/>
                <w:sz w:val="20"/>
              </w:rPr>
              <w:t xml:space="preserve">  </w:t>
            </w:r>
            <w:r w:rsidRPr="00E75D9F">
              <w:rPr>
                <w:rFonts w:ascii="Time New Roman" w:hAnsi="Time New Roman" w:hint="eastAsia"/>
                <w:spacing w:val="0"/>
                <w:sz w:val="20"/>
              </w:rPr>
              <w:t>员</w:t>
            </w:r>
          </w:p>
        </w:tc>
        <w:tc>
          <w:tcPr>
            <w:tcW w:w="416" w:type="pct"/>
            <w:noWrap/>
            <w:vAlign w:val="center"/>
          </w:tcPr>
          <w:p w:rsidR="00BD0048" w:rsidRPr="00E75D9F" w:rsidRDefault="00BD0048" w:rsidP="001650A8">
            <w:pPr>
              <w:spacing w:before="60" w:after="60" w:line="220" w:lineRule="exact"/>
              <w:jc w:val="center"/>
              <w:rPr>
                <w:rFonts w:ascii="Time New Roman" w:hAnsi="Time New Roman" w:hint="eastAsia"/>
                <w:spacing w:val="0"/>
                <w:sz w:val="20"/>
              </w:rPr>
            </w:pPr>
            <w:r w:rsidRPr="00E75D9F">
              <w:rPr>
                <w:rFonts w:ascii="Time New Roman" w:hAnsi="Time New Roman" w:hint="eastAsia"/>
                <w:spacing w:val="0"/>
                <w:sz w:val="20"/>
              </w:rPr>
              <w:t>教</w:t>
            </w:r>
            <w:r w:rsidRPr="00E75D9F">
              <w:rPr>
                <w:rFonts w:ascii="Time New Roman" w:hAnsi="Time New Roman" w:hint="eastAsia"/>
                <w:spacing w:val="0"/>
                <w:sz w:val="20"/>
              </w:rPr>
              <w:t xml:space="preserve">  </w:t>
            </w:r>
            <w:r w:rsidRPr="00E75D9F">
              <w:rPr>
                <w:rFonts w:ascii="Time New Roman" w:hAnsi="Time New Roman" w:hint="eastAsia"/>
                <w:spacing w:val="0"/>
                <w:sz w:val="20"/>
              </w:rPr>
              <w:t>员</w:t>
            </w:r>
          </w:p>
        </w:tc>
        <w:tc>
          <w:tcPr>
            <w:tcW w:w="395" w:type="pct"/>
            <w:noWrap/>
            <w:vAlign w:val="center"/>
          </w:tcPr>
          <w:p w:rsidR="00BD0048" w:rsidRPr="00E75D9F" w:rsidRDefault="00BD0048" w:rsidP="001650A8">
            <w:pPr>
              <w:spacing w:before="60" w:after="60" w:line="220" w:lineRule="exact"/>
              <w:jc w:val="center"/>
              <w:rPr>
                <w:rFonts w:ascii="Time New Roman" w:hAnsi="Time New Roman" w:hint="eastAsia"/>
                <w:spacing w:val="0"/>
                <w:sz w:val="20"/>
              </w:rPr>
            </w:pPr>
            <w:r w:rsidRPr="00E75D9F">
              <w:rPr>
                <w:rFonts w:ascii="Time New Roman" w:hAnsi="Time New Roman" w:hint="eastAsia"/>
                <w:spacing w:val="0"/>
                <w:sz w:val="20"/>
              </w:rPr>
              <w:t>学</w:t>
            </w:r>
            <w:r w:rsidRPr="00E75D9F">
              <w:rPr>
                <w:rFonts w:ascii="Time New Roman" w:hAnsi="Time New Roman" w:hint="eastAsia"/>
                <w:spacing w:val="0"/>
                <w:sz w:val="20"/>
              </w:rPr>
              <w:t xml:space="preserve">  </w:t>
            </w:r>
            <w:r w:rsidRPr="00E75D9F">
              <w:rPr>
                <w:rFonts w:ascii="Time New Roman" w:hAnsi="Time New Roman" w:hint="eastAsia"/>
                <w:spacing w:val="0"/>
                <w:sz w:val="20"/>
              </w:rPr>
              <w:t>督</w:t>
            </w:r>
          </w:p>
        </w:tc>
        <w:tc>
          <w:tcPr>
            <w:tcW w:w="1392" w:type="pct"/>
            <w:gridSpan w:val="3"/>
            <w:noWrap/>
            <w:vAlign w:val="center"/>
          </w:tcPr>
          <w:p w:rsidR="00BD0048" w:rsidRPr="00E75D9F" w:rsidRDefault="00BD0048" w:rsidP="001650A8">
            <w:pPr>
              <w:spacing w:before="60" w:after="60" w:line="220" w:lineRule="exact"/>
              <w:jc w:val="center"/>
              <w:rPr>
                <w:rFonts w:ascii="Time New Roman" w:hAnsi="Time New Roman" w:hint="eastAsia"/>
                <w:spacing w:val="0"/>
                <w:sz w:val="20"/>
              </w:rPr>
            </w:pPr>
            <w:r w:rsidRPr="00E75D9F">
              <w:rPr>
                <w:rFonts w:ascii="Time New Roman" w:hAnsi="Time New Roman" w:hint="eastAsia"/>
                <w:spacing w:val="0"/>
                <w:sz w:val="20"/>
              </w:rPr>
              <w:t>扫盲中心和团组</w:t>
            </w:r>
          </w:p>
        </w:tc>
      </w:tr>
      <w:tr w:rsidR="00CA753B" w:rsidRPr="00E75D9F" w:rsidTr="001F69B9">
        <w:trPr>
          <w:jc w:val="center"/>
        </w:trPr>
        <w:tc>
          <w:tcPr>
            <w:tcW w:w="527" w:type="pct"/>
            <w:vMerge/>
            <w:noWrap/>
            <w:vAlign w:val="center"/>
          </w:tcPr>
          <w:p w:rsidR="00BD0048" w:rsidRPr="00E75D9F" w:rsidRDefault="00BD0048" w:rsidP="00F32243">
            <w:pPr>
              <w:spacing w:line="220" w:lineRule="exact"/>
              <w:jc w:val="center"/>
              <w:rPr>
                <w:rFonts w:ascii="Time New Roman" w:hAnsi="Time New Roman"/>
                <w:spacing w:val="0"/>
                <w:sz w:val="20"/>
              </w:rPr>
            </w:pPr>
          </w:p>
        </w:tc>
        <w:tc>
          <w:tcPr>
            <w:tcW w:w="537" w:type="pc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目</w:t>
            </w:r>
            <w:r w:rsidR="00CA753B">
              <w:rPr>
                <w:rFonts w:ascii="Time New Roman" w:hAnsi="Time New Roman" w:hint="eastAsia"/>
                <w:spacing w:val="0"/>
                <w:sz w:val="20"/>
              </w:rPr>
              <w:t xml:space="preserve"> </w:t>
            </w:r>
            <w:r w:rsidRPr="00E75D9F">
              <w:rPr>
                <w:rFonts w:ascii="Time New Roman" w:hAnsi="Time New Roman" w:hint="eastAsia"/>
                <w:spacing w:val="0"/>
                <w:sz w:val="20"/>
              </w:rPr>
              <w:t>标</w:t>
            </w:r>
          </w:p>
        </w:tc>
        <w:tc>
          <w:tcPr>
            <w:tcW w:w="477" w:type="pct"/>
            <w:noWrap/>
            <w:vAlign w:val="center"/>
          </w:tcPr>
          <w:p w:rsidR="00BD0048" w:rsidRPr="00E75D9F" w:rsidRDefault="00BD0048" w:rsidP="00F32243">
            <w:pPr>
              <w:spacing w:line="220" w:lineRule="exact"/>
              <w:jc w:val="center"/>
              <w:rPr>
                <w:rFonts w:ascii="Time New Roman" w:hAnsi="Time New Roman"/>
                <w:spacing w:val="0"/>
                <w:sz w:val="20"/>
              </w:rPr>
            </w:pPr>
            <w:r w:rsidRPr="00E75D9F">
              <w:rPr>
                <w:rFonts w:ascii="Time New Roman" w:hAnsi="Time New Roman" w:hint="eastAsia"/>
                <w:spacing w:val="0"/>
                <w:sz w:val="20"/>
              </w:rPr>
              <w:t>在</w:t>
            </w:r>
            <w:r w:rsidR="00CA753B">
              <w:rPr>
                <w:rFonts w:ascii="Time New Roman" w:hAnsi="Time New Roman" w:hint="eastAsia"/>
                <w:spacing w:val="0"/>
                <w:sz w:val="20"/>
              </w:rPr>
              <w:t xml:space="preserve"> </w:t>
            </w:r>
            <w:r w:rsidRPr="00E75D9F">
              <w:rPr>
                <w:rFonts w:ascii="Time New Roman" w:hAnsi="Time New Roman" w:hint="eastAsia"/>
                <w:spacing w:val="0"/>
                <w:sz w:val="20"/>
              </w:rPr>
              <w:t>学</w:t>
            </w:r>
          </w:p>
        </w:tc>
        <w:tc>
          <w:tcPr>
            <w:tcW w:w="439" w:type="pc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已毕业</w:t>
            </w:r>
          </w:p>
        </w:tc>
        <w:tc>
          <w:tcPr>
            <w:tcW w:w="454" w:type="pc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总</w:t>
            </w:r>
            <w:r w:rsidR="00CA753B">
              <w:rPr>
                <w:rFonts w:ascii="Time New Roman" w:hAnsi="Time New Roman" w:hint="eastAsia"/>
                <w:spacing w:val="0"/>
                <w:sz w:val="20"/>
              </w:rPr>
              <w:t xml:space="preserve"> </w:t>
            </w:r>
            <w:r w:rsidRPr="00E75D9F">
              <w:rPr>
                <w:rFonts w:ascii="Time New Roman" w:hAnsi="Time New Roman" w:hint="eastAsia"/>
                <w:spacing w:val="0"/>
                <w:sz w:val="20"/>
              </w:rPr>
              <w:t>数</w:t>
            </w:r>
          </w:p>
        </w:tc>
        <w:tc>
          <w:tcPr>
            <w:tcW w:w="363" w:type="pct"/>
            <w:noWrap/>
            <w:vAlign w:val="center"/>
          </w:tcPr>
          <w:p w:rsidR="00BD0048" w:rsidRPr="00E75D9F" w:rsidRDefault="00BD0048" w:rsidP="00F32243">
            <w:pPr>
              <w:spacing w:line="220" w:lineRule="exact"/>
              <w:jc w:val="center"/>
              <w:rPr>
                <w:rFonts w:ascii="Time New Roman" w:hAnsi="Time New Roman"/>
                <w:spacing w:val="0"/>
                <w:sz w:val="20"/>
              </w:rPr>
            </w:pPr>
            <w:r w:rsidRPr="00E75D9F">
              <w:rPr>
                <w:rFonts w:ascii="Time New Roman" w:hAnsi="Time New Roman"/>
                <w:spacing w:val="0"/>
                <w:sz w:val="20"/>
              </w:rPr>
              <w:t>%</w:t>
            </w:r>
          </w:p>
        </w:tc>
        <w:tc>
          <w:tcPr>
            <w:tcW w:w="416" w:type="pc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在授课</w:t>
            </w:r>
          </w:p>
        </w:tc>
        <w:tc>
          <w:tcPr>
            <w:tcW w:w="395" w:type="pc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在督学</w:t>
            </w:r>
          </w:p>
        </w:tc>
        <w:tc>
          <w:tcPr>
            <w:tcW w:w="417" w:type="pc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开办中</w:t>
            </w:r>
          </w:p>
        </w:tc>
        <w:tc>
          <w:tcPr>
            <w:tcW w:w="399" w:type="pct"/>
            <w:noWrap/>
            <w:vAlign w:val="center"/>
          </w:tcPr>
          <w:p w:rsidR="00BD0048" w:rsidRPr="00E75D9F" w:rsidRDefault="00BD0048" w:rsidP="00F32243">
            <w:pPr>
              <w:spacing w:line="220" w:lineRule="exact"/>
              <w:jc w:val="center"/>
              <w:rPr>
                <w:rFonts w:ascii="Time New Roman" w:hAnsi="Time New Roman" w:hint="eastAsia"/>
                <w:spacing w:val="0"/>
                <w:sz w:val="20"/>
              </w:rPr>
            </w:pPr>
            <w:r w:rsidRPr="00E75D9F">
              <w:rPr>
                <w:rFonts w:ascii="Time New Roman" w:hAnsi="Time New Roman" w:hint="eastAsia"/>
                <w:spacing w:val="0"/>
                <w:sz w:val="20"/>
              </w:rPr>
              <w:t>团</w:t>
            </w:r>
            <w:r w:rsidR="00CA753B">
              <w:rPr>
                <w:rFonts w:ascii="Time New Roman" w:hAnsi="Time New Roman" w:hint="eastAsia"/>
                <w:spacing w:val="0"/>
                <w:sz w:val="20"/>
              </w:rPr>
              <w:t xml:space="preserve"> </w:t>
            </w:r>
            <w:r w:rsidRPr="00E75D9F">
              <w:rPr>
                <w:rFonts w:ascii="Time New Roman" w:hAnsi="Time New Roman" w:hint="eastAsia"/>
                <w:spacing w:val="0"/>
                <w:sz w:val="20"/>
              </w:rPr>
              <w:t>组</w:t>
            </w:r>
          </w:p>
        </w:tc>
        <w:tc>
          <w:tcPr>
            <w:tcW w:w="576" w:type="pct"/>
            <w:noWrap/>
            <w:tcMar>
              <w:left w:w="0" w:type="dxa"/>
              <w:right w:w="0" w:type="dxa"/>
            </w:tcMar>
            <w:vAlign w:val="center"/>
          </w:tcPr>
          <w:p w:rsidR="00BD0048" w:rsidRPr="00CA753B" w:rsidRDefault="00BD0048" w:rsidP="00F32243">
            <w:pPr>
              <w:spacing w:before="40" w:after="40" w:line="220" w:lineRule="exact"/>
              <w:jc w:val="center"/>
              <w:rPr>
                <w:rFonts w:ascii="Time New Roman" w:hAnsi="Time New Roman" w:hint="eastAsia"/>
                <w:spacing w:val="-6"/>
                <w:sz w:val="20"/>
              </w:rPr>
            </w:pPr>
            <w:r w:rsidRPr="00CA753B">
              <w:rPr>
                <w:rFonts w:ascii="Time New Roman" w:hAnsi="Time New Roman" w:hint="eastAsia"/>
                <w:spacing w:val="-6"/>
                <w:sz w:val="20"/>
              </w:rPr>
              <w:t>每扫盲中心</w:t>
            </w:r>
            <w:r w:rsidR="0073068F" w:rsidRPr="00CA753B">
              <w:rPr>
                <w:rFonts w:ascii="Time New Roman" w:hAnsi="Time New Roman"/>
                <w:spacing w:val="-6"/>
                <w:sz w:val="20"/>
              </w:rPr>
              <w:br/>
            </w:r>
            <w:r w:rsidRPr="00CA753B">
              <w:rPr>
                <w:rFonts w:ascii="Time New Roman" w:hAnsi="Time New Roman" w:hint="eastAsia"/>
                <w:spacing w:val="-6"/>
                <w:sz w:val="20"/>
              </w:rPr>
              <w:t>的入学人数</w:t>
            </w:r>
          </w:p>
        </w:tc>
      </w:tr>
      <w:tr w:rsidR="00CA753B" w:rsidRPr="00E527DD" w:rsidTr="001F69B9">
        <w:trPr>
          <w:jc w:val="center"/>
        </w:trPr>
        <w:tc>
          <w:tcPr>
            <w:tcW w:w="527" w:type="pct"/>
            <w:tcBorders>
              <w:bottom w:val="nil"/>
            </w:tcBorders>
            <w:noWrap/>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丘基萨卡</w:t>
            </w:r>
          </w:p>
        </w:tc>
        <w:tc>
          <w:tcPr>
            <w:tcW w:w="537" w:type="pct"/>
            <w:tcBorders>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137 360</w:t>
            </w:r>
          </w:p>
        </w:tc>
        <w:tc>
          <w:tcPr>
            <w:tcW w:w="477" w:type="pct"/>
            <w:tcBorders>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22 403</w:t>
            </w:r>
          </w:p>
        </w:tc>
        <w:tc>
          <w:tcPr>
            <w:tcW w:w="439" w:type="pct"/>
            <w:tcBorders>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5 349</w:t>
            </w:r>
          </w:p>
        </w:tc>
        <w:tc>
          <w:tcPr>
            <w:tcW w:w="454" w:type="pct"/>
            <w:tcBorders>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27 752</w:t>
            </w:r>
          </w:p>
        </w:tc>
        <w:tc>
          <w:tcPr>
            <w:tcW w:w="363" w:type="pct"/>
            <w:tcBorders>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20.2</w:t>
            </w:r>
          </w:p>
        </w:tc>
        <w:tc>
          <w:tcPr>
            <w:tcW w:w="416" w:type="pct"/>
            <w:tcBorders>
              <w:bottom w:val="nil"/>
            </w:tcBorders>
            <w:noWrap/>
          </w:tcPr>
          <w:p w:rsidR="00BD0048" w:rsidRPr="00E75D9F" w:rsidRDefault="00BD0048" w:rsidP="000D58DA">
            <w:pPr>
              <w:spacing w:before="40" w:after="40" w:line="240" w:lineRule="exact"/>
              <w:ind w:left="57" w:right="57"/>
              <w:jc w:val="right"/>
              <w:rPr>
                <w:rFonts w:hint="eastAsia"/>
                <w:spacing w:val="0"/>
                <w:sz w:val="20"/>
              </w:rPr>
            </w:pPr>
            <w:r w:rsidRPr="00E75D9F">
              <w:rPr>
                <w:spacing w:val="0"/>
                <w:sz w:val="20"/>
              </w:rPr>
              <w:t>1 542</w:t>
            </w:r>
          </w:p>
        </w:tc>
        <w:tc>
          <w:tcPr>
            <w:tcW w:w="395" w:type="pct"/>
            <w:tcBorders>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135</w:t>
            </w:r>
          </w:p>
        </w:tc>
        <w:tc>
          <w:tcPr>
            <w:tcW w:w="417" w:type="pct"/>
            <w:tcBorders>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1 142</w:t>
            </w:r>
          </w:p>
        </w:tc>
        <w:tc>
          <w:tcPr>
            <w:tcW w:w="399" w:type="pct"/>
            <w:tcBorders>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1 542</w:t>
            </w:r>
          </w:p>
        </w:tc>
        <w:tc>
          <w:tcPr>
            <w:tcW w:w="576" w:type="pct"/>
            <w:tcBorders>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24</w:t>
            </w:r>
          </w:p>
        </w:tc>
      </w:tr>
      <w:tr w:rsidR="00CA753B" w:rsidRPr="00E527DD" w:rsidTr="001F69B9">
        <w:trPr>
          <w:jc w:val="center"/>
        </w:trPr>
        <w:tc>
          <w:tcPr>
            <w:tcW w:w="527" w:type="pct"/>
            <w:tcBorders>
              <w:top w:val="nil"/>
              <w:bottom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拉巴斯</w:t>
            </w:r>
          </w:p>
        </w:tc>
        <w:tc>
          <w:tcPr>
            <w:tcW w:w="53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286 280</w:t>
            </w:r>
          </w:p>
        </w:tc>
        <w:tc>
          <w:tcPr>
            <w:tcW w:w="47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75 376</w:t>
            </w:r>
          </w:p>
        </w:tc>
        <w:tc>
          <w:tcPr>
            <w:tcW w:w="43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40 955</w:t>
            </w:r>
          </w:p>
        </w:tc>
        <w:tc>
          <w:tcPr>
            <w:tcW w:w="454"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116 331</w:t>
            </w:r>
          </w:p>
        </w:tc>
        <w:tc>
          <w:tcPr>
            <w:tcW w:w="363"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40.6</w:t>
            </w:r>
          </w:p>
        </w:tc>
        <w:tc>
          <w:tcPr>
            <w:tcW w:w="416" w:type="pct"/>
            <w:tcBorders>
              <w:top w:val="nil"/>
              <w:bottom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7 196</w:t>
            </w:r>
          </w:p>
        </w:tc>
        <w:tc>
          <w:tcPr>
            <w:tcW w:w="395" w:type="pct"/>
            <w:tcBorders>
              <w:top w:val="nil"/>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799</w:t>
            </w:r>
          </w:p>
        </w:tc>
        <w:tc>
          <w:tcPr>
            <w:tcW w:w="41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3 953</w:t>
            </w:r>
          </w:p>
        </w:tc>
        <w:tc>
          <w:tcPr>
            <w:tcW w:w="39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7 433</w:t>
            </w:r>
          </w:p>
        </w:tc>
        <w:tc>
          <w:tcPr>
            <w:tcW w:w="576"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29</w:t>
            </w:r>
          </w:p>
        </w:tc>
      </w:tr>
      <w:tr w:rsidR="00CA753B" w:rsidRPr="00E527DD" w:rsidTr="001F69B9">
        <w:trPr>
          <w:jc w:val="center"/>
        </w:trPr>
        <w:tc>
          <w:tcPr>
            <w:tcW w:w="527" w:type="pct"/>
            <w:tcBorders>
              <w:top w:val="nil"/>
              <w:bottom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科恰班巴</w:t>
            </w:r>
          </w:p>
        </w:tc>
        <w:tc>
          <w:tcPr>
            <w:tcW w:w="53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207 800</w:t>
            </w:r>
          </w:p>
        </w:tc>
        <w:tc>
          <w:tcPr>
            <w:tcW w:w="47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65 074</w:t>
            </w:r>
          </w:p>
        </w:tc>
        <w:tc>
          <w:tcPr>
            <w:tcW w:w="43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22 222</w:t>
            </w:r>
          </w:p>
        </w:tc>
        <w:tc>
          <w:tcPr>
            <w:tcW w:w="454"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87 296</w:t>
            </w:r>
          </w:p>
        </w:tc>
        <w:tc>
          <w:tcPr>
            <w:tcW w:w="363"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42.0</w:t>
            </w:r>
          </w:p>
        </w:tc>
        <w:tc>
          <w:tcPr>
            <w:tcW w:w="416" w:type="pct"/>
            <w:tcBorders>
              <w:top w:val="nil"/>
              <w:bottom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3 556</w:t>
            </w:r>
          </w:p>
        </w:tc>
        <w:tc>
          <w:tcPr>
            <w:tcW w:w="395" w:type="pct"/>
            <w:tcBorders>
              <w:top w:val="nil"/>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429</w:t>
            </w:r>
          </w:p>
        </w:tc>
        <w:tc>
          <w:tcPr>
            <w:tcW w:w="41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3 337</w:t>
            </w:r>
          </w:p>
        </w:tc>
        <w:tc>
          <w:tcPr>
            <w:tcW w:w="39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4 514</w:t>
            </w:r>
          </w:p>
        </w:tc>
        <w:tc>
          <w:tcPr>
            <w:tcW w:w="576"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26</w:t>
            </w:r>
          </w:p>
        </w:tc>
      </w:tr>
      <w:tr w:rsidR="00CA753B" w:rsidRPr="00E527DD" w:rsidTr="001F69B9">
        <w:trPr>
          <w:jc w:val="center"/>
        </w:trPr>
        <w:tc>
          <w:tcPr>
            <w:tcW w:w="527" w:type="pct"/>
            <w:tcBorders>
              <w:top w:val="nil"/>
              <w:bottom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奥鲁罗</w:t>
            </w:r>
          </w:p>
        </w:tc>
        <w:tc>
          <w:tcPr>
            <w:tcW w:w="53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56 120</w:t>
            </w:r>
          </w:p>
        </w:tc>
        <w:tc>
          <w:tcPr>
            <w:tcW w:w="47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11 469</w:t>
            </w:r>
          </w:p>
        </w:tc>
        <w:tc>
          <w:tcPr>
            <w:tcW w:w="43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6 403</w:t>
            </w:r>
          </w:p>
        </w:tc>
        <w:tc>
          <w:tcPr>
            <w:tcW w:w="454"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17 872</w:t>
            </w:r>
          </w:p>
        </w:tc>
        <w:tc>
          <w:tcPr>
            <w:tcW w:w="363"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31.8</w:t>
            </w:r>
          </w:p>
        </w:tc>
        <w:tc>
          <w:tcPr>
            <w:tcW w:w="416" w:type="pct"/>
            <w:tcBorders>
              <w:top w:val="nil"/>
              <w:bottom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1 326</w:t>
            </w:r>
          </w:p>
        </w:tc>
        <w:tc>
          <w:tcPr>
            <w:tcW w:w="395" w:type="pct"/>
            <w:tcBorders>
              <w:top w:val="nil"/>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141</w:t>
            </w:r>
          </w:p>
        </w:tc>
        <w:tc>
          <w:tcPr>
            <w:tcW w:w="41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1 071</w:t>
            </w:r>
          </w:p>
        </w:tc>
        <w:tc>
          <w:tcPr>
            <w:tcW w:w="39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1 327</w:t>
            </w:r>
          </w:p>
        </w:tc>
        <w:tc>
          <w:tcPr>
            <w:tcW w:w="576"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17</w:t>
            </w:r>
          </w:p>
        </w:tc>
      </w:tr>
      <w:tr w:rsidR="00CA753B" w:rsidRPr="00E527DD" w:rsidTr="001F69B9">
        <w:trPr>
          <w:jc w:val="center"/>
        </w:trPr>
        <w:tc>
          <w:tcPr>
            <w:tcW w:w="527" w:type="pct"/>
            <w:tcBorders>
              <w:top w:val="nil"/>
              <w:bottom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波托西</w:t>
            </w:r>
          </w:p>
        </w:tc>
        <w:tc>
          <w:tcPr>
            <w:tcW w:w="53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159 800</w:t>
            </w:r>
          </w:p>
        </w:tc>
        <w:tc>
          <w:tcPr>
            <w:tcW w:w="47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29 801</w:t>
            </w:r>
          </w:p>
        </w:tc>
        <w:tc>
          <w:tcPr>
            <w:tcW w:w="43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7 420</w:t>
            </w:r>
          </w:p>
        </w:tc>
        <w:tc>
          <w:tcPr>
            <w:tcW w:w="454"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37 221</w:t>
            </w:r>
          </w:p>
        </w:tc>
        <w:tc>
          <w:tcPr>
            <w:tcW w:w="363"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23.3</w:t>
            </w:r>
          </w:p>
        </w:tc>
        <w:tc>
          <w:tcPr>
            <w:tcW w:w="416" w:type="pct"/>
            <w:tcBorders>
              <w:top w:val="nil"/>
              <w:bottom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2 223</w:t>
            </w:r>
          </w:p>
        </w:tc>
        <w:tc>
          <w:tcPr>
            <w:tcW w:w="395" w:type="pct"/>
            <w:tcBorders>
              <w:top w:val="nil"/>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133</w:t>
            </w:r>
          </w:p>
        </w:tc>
        <w:tc>
          <w:tcPr>
            <w:tcW w:w="41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1 841</w:t>
            </w:r>
          </w:p>
        </w:tc>
        <w:tc>
          <w:tcPr>
            <w:tcW w:w="39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2 224</w:t>
            </w:r>
          </w:p>
        </w:tc>
        <w:tc>
          <w:tcPr>
            <w:tcW w:w="576"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20</w:t>
            </w:r>
          </w:p>
        </w:tc>
      </w:tr>
      <w:tr w:rsidR="00CA753B" w:rsidRPr="00E527DD" w:rsidTr="001F69B9">
        <w:trPr>
          <w:jc w:val="center"/>
        </w:trPr>
        <w:tc>
          <w:tcPr>
            <w:tcW w:w="527" w:type="pct"/>
            <w:tcBorders>
              <w:top w:val="nil"/>
              <w:bottom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塔里哈</w:t>
            </w:r>
          </w:p>
        </w:tc>
        <w:tc>
          <w:tcPr>
            <w:tcW w:w="53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62 480</w:t>
            </w:r>
          </w:p>
        </w:tc>
        <w:tc>
          <w:tcPr>
            <w:tcW w:w="47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6 256</w:t>
            </w:r>
          </w:p>
        </w:tc>
        <w:tc>
          <w:tcPr>
            <w:tcW w:w="43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4 637</w:t>
            </w:r>
          </w:p>
        </w:tc>
        <w:tc>
          <w:tcPr>
            <w:tcW w:w="454"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10 893</w:t>
            </w:r>
          </w:p>
        </w:tc>
        <w:tc>
          <w:tcPr>
            <w:tcW w:w="363"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17.4</w:t>
            </w:r>
          </w:p>
        </w:tc>
        <w:tc>
          <w:tcPr>
            <w:tcW w:w="416" w:type="pct"/>
            <w:tcBorders>
              <w:top w:val="nil"/>
              <w:bottom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748</w:t>
            </w:r>
          </w:p>
        </w:tc>
        <w:tc>
          <w:tcPr>
            <w:tcW w:w="395" w:type="pct"/>
            <w:tcBorders>
              <w:top w:val="nil"/>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38</w:t>
            </w:r>
          </w:p>
        </w:tc>
        <w:tc>
          <w:tcPr>
            <w:tcW w:w="41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741</w:t>
            </w:r>
          </w:p>
        </w:tc>
        <w:tc>
          <w:tcPr>
            <w:tcW w:w="39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808</w:t>
            </w:r>
          </w:p>
        </w:tc>
        <w:tc>
          <w:tcPr>
            <w:tcW w:w="576"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15</w:t>
            </w:r>
          </w:p>
        </w:tc>
      </w:tr>
      <w:tr w:rsidR="00CA753B" w:rsidRPr="00E527DD" w:rsidTr="001F69B9">
        <w:trPr>
          <w:jc w:val="center"/>
        </w:trPr>
        <w:tc>
          <w:tcPr>
            <w:tcW w:w="527" w:type="pct"/>
            <w:tcBorders>
              <w:top w:val="nil"/>
              <w:bottom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圣克鲁斯</w:t>
            </w:r>
          </w:p>
        </w:tc>
        <w:tc>
          <w:tcPr>
            <w:tcW w:w="53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218 800</w:t>
            </w:r>
          </w:p>
        </w:tc>
        <w:tc>
          <w:tcPr>
            <w:tcW w:w="47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49 008</w:t>
            </w:r>
          </w:p>
        </w:tc>
        <w:tc>
          <w:tcPr>
            <w:tcW w:w="43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14 165</w:t>
            </w:r>
          </w:p>
        </w:tc>
        <w:tc>
          <w:tcPr>
            <w:tcW w:w="454"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63 173</w:t>
            </w:r>
          </w:p>
        </w:tc>
        <w:tc>
          <w:tcPr>
            <w:tcW w:w="363"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28.9</w:t>
            </w:r>
          </w:p>
        </w:tc>
        <w:tc>
          <w:tcPr>
            <w:tcW w:w="416" w:type="pct"/>
            <w:tcBorders>
              <w:top w:val="nil"/>
              <w:bottom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4 507</w:t>
            </w:r>
          </w:p>
        </w:tc>
        <w:tc>
          <w:tcPr>
            <w:tcW w:w="395" w:type="pct"/>
            <w:tcBorders>
              <w:top w:val="nil"/>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538</w:t>
            </w:r>
          </w:p>
        </w:tc>
        <w:tc>
          <w:tcPr>
            <w:tcW w:w="41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3 971</w:t>
            </w:r>
          </w:p>
        </w:tc>
        <w:tc>
          <w:tcPr>
            <w:tcW w:w="39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4 557</w:t>
            </w:r>
          </w:p>
        </w:tc>
        <w:tc>
          <w:tcPr>
            <w:tcW w:w="576"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16</w:t>
            </w:r>
          </w:p>
        </w:tc>
      </w:tr>
      <w:tr w:rsidR="00CA753B" w:rsidRPr="00E527DD" w:rsidTr="001F69B9">
        <w:trPr>
          <w:jc w:val="center"/>
        </w:trPr>
        <w:tc>
          <w:tcPr>
            <w:tcW w:w="527" w:type="pct"/>
            <w:tcBorders>
              <w:top w:val="nil"/>
              <w:bottom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贝</w:t>
            </w:r>
            <w:r w:rsidRPr="00E75D9F">
              <w:rPr>
                <w:rFonts w:hint="eastAsia"/>
                <w:spacing w:val="0"/>
                <w:sz w:val="20"/>
              </w:rPr>
              <w:t xml:space="preserve">  </w:t>
            </w:r>
            <w:r w:rsidRPr="00E75D9F">
              <w:rPr>
                <w:rFonts w:hint="eastAsia"/>
                <w:spacing w:val="0"/>
                <w:sz w:val="20"/>
              </w:rPr>
              <w:t>尼</w:t>
            </w:r>
          </w:p>
        </w:tc>
        <w:tc>
          <w:tcPr>
            <w:tcW w:w="53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54 800</w:t>
            </w:r>
          </w:p>
        </w:tc>
        <w:tc>
          <w:tcPr>
            <w:tcW w:w="47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6 445</w:t>
            </w:r>
          </w:p>
        </w:tc>
        <w:tc>
          <w:tcPr>
            <w:tcW w:w="43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1 651</w:t>
            </w:r>
          </w:p>
        </w:tc>
        <w:tc>
          <w:tcPr>
            <w:tcW w:w="454"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11 096</w:t>
            </w:r>
          </w:p>
        </w:tc>
        <w:tc>
          <w:tcPr>
            <w:tcW w:w="363"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20.2</w:t>
            </w:r>
          </w:p>
        </w:tc>
        <w:tc>
          <w:tcPr>
            <w:tcW w:w="416" w:type="pct"/>
            <w:tcBorders>
              <w:top w:val="nil"/>
              <w:bottom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834</w:t>
            </w:r>
          </w:p>
        </w:tc>
        <w:tc>
          <w:tcPr>
            <w:tcW w:w="395" w:type="pct"/>
            <w:tcBorders>
              <w:top w:val="nil"/>
              <w:bottom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150</w:t>
            </w:r>
          </w:p>
        </w:tc>
        <w:tc>
          <w:tcPr>
            <w:tcW w:w="417"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763</w:t>
            </w:r>
          </w:p>
        </w:tc>
        <w:tc>
          <w:tcPr>
            <w:tcW w:w="399" w:type="pct"/>
            <w:tcBorders>
              <w:top w:val="nil"/>
              <w:bottom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842</w:t>
            </w:r>
          </w:p>
        </w:tc>
        <w:tc>
          <w:tcPr>
            <w:tcW w:w="576" w:type="pct"/>
            <w:tcBorders>
              <w:top w:val="nil"/>
              <w:bottom w:val="nil"/>
            </w:tcBorders>
            <w:noWrap/>
          </w:tcPr>
          <w:p w:rsidR="00BD0048" w:rsidRPr="00E75D9F" w:rsidRDefault="00BD0048" w:rsidP="000D58DA">
            <w:pPr>
              <w:spacing w:before="40" w:after="40" w:line="240" w:lineRule="exact"/>
              <w:jc w:val="center"/>
              <w:rPr>
                <w:spacing w:val="0"/>
                <w:sz w:val="20"/>
              </w:rPr>
            </w:pPr>
            <w:r w:rsidRPr="00E75D9F">
              <w:rPr>
                <w:spacing w:val="0"/>
                <w:sz w:val="20"/>
              </w:rPr>
              <w:t>15</w:t>
            </w:r>
          </w:p>
        </w:tc>
      </w:tr>
      <w:tr w:rsidR="00CA753B" w:rsidRPr="00E527DD" w:rsidTr="001F69B9">
        <w:trPr>
          <w:jc w:val="center"/>
        </w:trPr>
        <w:tc>
          <w:tcPr>
            <w:tcW w:w="527" w:type="pct"/>
            <w:tcBorders>
              <w:top w:val="nil"/>
            </w:tcBorders>
            <w:noWrap/>
            <w:vAlign w:val="center"/>
          </w:tcPr>
          <w:p w:rsidR="00BD0048" w:rsidRPr="00E75D9F" w:rsidRDefault="00BD0048" w:rsidP="000D58DA">
            <w:pPr>
              <w:spacing w:before="40" w:after="40" w:line="240" w:lineRule="exact"/>
              <w:ind w:left="57"/>
              <w:rPr>
                <w:rFonts w:hint="eastAsia"/>
                <w:spacing w:val="0"/>
                <w:sz w:val="20"/>
              </w:rPr>
            </w:pPr>
            <w:r w:rsidRPr="00E75D9F">
              <w:rPr>
                <w:rFonts w:hint="eastAsia"/>
                <w:spacing w:val="0"/>
                <w:sz w:val="20"/>
              </w:rPr>
              <w:t>潘</w:t>
            </w:r>
            <w:r w:rsidRPr="00E75D9F">
              <w:rPr>
                <w:rFonts w:hint="eastAsia"/>
                <w:spacing w:val="0"/>
                <w:sz w:val="20"/>
              </w:rPr>
              <w:t xml:space="preserve">  </w:t>
            </w:r>
            <w:r w:rsidRPr="00E75D9F">
              <w:rPr>
                <w:rFonts w:hint="eastAsia"/>
                <w:spacing w:val="0"/>
                <w:sz w:val="20"/>
              </w:rPr>
              <w:t>多</w:t>
            </w:r>
          </w:p>
        </w:tc>
        <w:tc>
          <w:tcPr>
            <w:tcW w:w="537" w:type="pct"/>
            <w:tcBorders>
              <w:top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16 560</w:t>
            </w:r>
          </w:p>
        </w:tc>
        <w:tc>
          <w:tcPr>
            <w:tcW w:w="477" w:type="pct"/>
            <w:tcBorders>
              <w:top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2 831</w:t>
            </w:r>
          </w:p>
        </w:tc>
        <w:tc>
          <w:tcPr>
            <w:tcW w:w="439" w:type="pct"/>
            <w:tcBorders>
              <w:top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744</w:t>
            </w:r>
          </w:p>
        </w:tc>
        <w:tc>
          <w:tcPr>
            <w:tcW w:w="454" w:type="pct"/>
            <w:tcBorders>
              <w:top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3 575</w:t>
            </w:r>
          </w:p>
        </w:tc>
        <w:tc>
          <w:tcPr>
            <w:tcW w:w="363" w:type="pct"/>
            <w:tcBorders>
              <w:top w:val="nil"/>
            </w:tcBorders>
            <w:noWrap/>
          </w:tcPr>
          <w:p w:rsidR="00BD0048" w:rsidRPr="00E75D9F" w:rsidRDefault="00BD0048" w:rsidP="000D58DA">
            <w:pPr>
              <w:spacing w:before="40" w:after="40" w:line="240" w:lineRule="exact"/>
              <w:jc w:val="center"/>
              <w:rPr>
                <w:spacing w:val="0"/>
                <w:sz w:val="20"/>
              </w:rPr>
            </w:pPr>
            <w:r w:rsidRPr="00E75D9F">
              <w:rPr>
                <w:spacing w:val="0"/>
                <w:sz w:val="20"/>
              </w:rPr>
              <w:t>21.6</w:t>
            </w:r>
          </w:p>
        </w:tc>
        <w:tc>
          <w:tcPr>
            <w:tcW w:w="416" w:type="pct"/>
            <w:tcBorders>
              <w:top w:val="nil"/>
            </w:tcBorders>
            <w:noWrap/>
          </w:tcPr>
          <w:p w:rsidR="00BD0048" w:rsidRPr="00E75D9F" w:rsidRDefault="00BD0048" w:rsidP="000D58DA">
            <w:pPr>
              <w:spacing w:before="40" w:after="40" w:line="240" w:lineRule="exact"/>
              <w:ind w:left="57" w:right="57"/>
              <w:jc w:val="right"/>
              <w:rPr>
                <w:spacing w:val="0"/>
                <w:sz w:val="20"/>
              </w:rPr>
            </w:pPr>
            <w:r w:rsidRPr="00E75D9F">
              <w:rPr>
                <w:spacing w:val="0"/>
                <w:sz w:val="20"/>
              </w:rPr>
              <w:t>221</w:t>
            </w:r>
          </w:p>
        </w:tc>
        <w:tc>
          <w:tcPr>
            <w:tcW w:w="395" w:type="pct"/>
            <w:tcBorders>
              <w:top w:val="nil"/>
            </w:tcBorders>
            <w:noWrap/>
          </w:tcPr>
          <w:p w:rsidR="00BD0048" w:rsidRPr="00E75D9F" w:rsidRDefault="00BD0048" w:rsidP="000D58DA">
            <w:pPr>
              <w:spacing w:before="40" w:after="40" w:line="240" w:lineRule="exact"/>
              <w:ind w:right="113"/>
              <w:jc w:val="right"/>
              <w:rPr>
                <w:spacing w:val="0"/>
                <w:sz w:val="20"/>
              </w:rPr>
            </w:pPr>
            <w:r w:rsidRPr="00E75D9F">
              <w:rPr>
                <w:spacing w:val="0"/>
                <w:sz w:val="20"/>
              </w:rPr>
              <w:t>38</w:t>
            </w:r>
          </w:p>
        </w:tc>
        <w:tc>
          <w:tcPr>
            <w:tcW w:w="417" w:type="pct"/>
            <w:tcBorders>
              <w:top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238</w:t>
            </w:r>
          </w:p>
        </w:tc>
        <w:tc>
          <w:tcPr>
            <w:tcW w:w="399" w:type="pct"/>
            <w:tcBorders>
              <w:top w:val="nil"/>
            </w:tcBorders>
            <w:noWrap/>
          </w:tcPr>
          <w:p w:rsidR="00BD0048" w:rsidRPr="00E75D9F" w:rsidRDefault="00BD0048" w:rsidP="000D58DA">
            <w:pPr>
              <w:spacing w:before="40" w:after="40" w:line="240" w:lineRule="exact"/>
              <w:ind w:right="57"/>
              <w:jc w:val="right"/>
              <w:rPr>
                <w:spacing w:val="0"/>
                <w:sz w:val="20"/>
              </w:rPr>
            </w:pPr>
            <w:r w:rsidRPr="00E75D9F">
              <w:rPr>
                <w:spacing w:val="0"/>
                <w:sz w:val="20"/>
              </w:rPr>
              <w:t>274</w:t>
            </w:r>
          </w:p>
        </w:tc>
        <w:tc>
          <w:tcPr>
            <w:tcW w:w="576" w:type="pct"/>
            <w:tcBorders>
              <w:top w:val="nil"/>
            </w:tcBorders>
            <w:noWrap/>
          </w:tcPr>
          <w:p w:rsidR="00BD0048" w:rsidRPr="00E75D9F" w:rsidRDefault="00BD0048" w:rsidP="000D58DA">
            <w:pPr>
              <w:spacing w:before="40" w:after="40" w:line="240" w:lineRule="exact"/>
              <w:jc w:val="center"/>
              <w:rPr>
                <w:spacing w:val="0"/>
                <w:sz w:val="20"/>
              </w:rPr>
            </w:pPr>
            <w:r w:rsidRPr="00E75D9F">
              <w:rPr>
                <w:spacing w:val="0"/>
                <w:sz w:val="20"/>
              </w:rPr>
              <w:t>17</w:t>
            </w:r>
          </w:p>
        </w:tc>
      </w:tr>
      <w:tr w:rsidR="00CA753B" w:rsidRPr="00E527DD" w:rsidTr="001F69B9">
        <w:trPr>
          <w:jc w:val="center"/>
        </w:trPr>
        <w:tc>
          <w:tcPr>
            <w:tcW w:w="527" w:type="pct"/>
            <w:noWrap/>
          </w:tcPr>
          <w:p w:rsidR="00BD0048" w:rsidRPr="00E75D9F" w:rsidRDefault="00BD0048" w:rsidP="000D58DA">
            <w:pPr>
              <w:spacing w:before="40" w:after="40" w:line="240" w:lineRule="exact"/>
              <w:jc w:val="center"/>
              <w:rPr>
                <w:rFonts w:hint="eastAsia"/>
                <w:spacing w:val="0"/>
                <w:sz w:val="20"/>
              </w:rPr>
            </w:pPr>
            <w:r w:rsidRPr="00E75D9F">
              <w:rPr>
                <w:rFonts w:hint="eastAsia"/>
                <w:spacing w:val="0"/>
                <w:sz w:val="20"/>
              </w:rPr>
              <w:t>总</w:t>
            </w:r>
            <w:r w:rsidRPr="00E75D9F">
              <w:rPr>
                <w:rFonts w:hint="eastAsia"/>
                <w:spacing w:val="0"/>
                <w:sz w:val="20"/>
              </w:rPr>
              <w:t xml:space="preserve">  </w:t>
            </w:r>
            <w:r w:rsidRPr="00E75D9F">
              <w:rPr>
                <w:rFonts w:hint="eastAsia"/>
                <w:spacing w:val="0"/>
                <w:sz w:val="20"/>
              </w:rPr>
              <w:t>计</w:t>
            </w:r>
          </w:p>
        </w:tc>
        <w:tc>
          <w:tcPr>
            <w:tcW w:w="537" w:type="pct"/>
            <w:noWrap/>
          </w:tcPr>
          <w:p w:rsidR="00BD0048" w:rsidRPr="00E75D9F" w:rsidRDefault="00BD0048" w:rsidP="000D58DA">
            <w:pPr>
              <w:spacing w:before="40" w:after="40" w:line="240" w:lineRule="exact"/>
              <w:ind w:right="57"/>
              <w:jc w:val="right"/>
              <w:rPr>
                <w:spacing w:val="0"/>
                <w:sz w:val="20"/>
              </w:rPr>
            </w:pPr>
            <w:r w:rsidRPr="00E75D9F">
              <w:rPr>
                <w:spacing w:val="0"/>
                <w:sz w:val="20"/>
              </w:rPr>
              <w:t>1</w:t>
            </w:r>
            <w:r w:rsidRPr="00E75D9F">
              <w:rPr>
                <w:rFonts w:hint="eastAsia"/>
                <w:spacing w:val="0"/>
                <w:sz w:val="20"/>
              </w:rPr>
              <w:t xml:space="preserve"> </w:t>
            </w:r>
            <w:r w:rsidRPr="00E75D9F">
              <w:rPr>
                <w:spacing w:val="0"/>
                <w:sz w:val="20"/>
              </w:rPr>
              <w:t>200 200</w:t>
            </w:r>
          </w:p>
        </w:tc>
        <w:tc>
          <w:tcPr>
            <w:tcW w:w="477" w:type="pct"/>
            <w:noWrap/>
          </w:tcPr>
          <w:p w:rsidR="00BD0048" w:rsidRPr="00E75D9F" w:rsidRDefault="00BD0048" w:rsidP="000D58DA">
            <w:pPr>
              <w:spacing w:before="40" w:after="40" w:line="240" w:lineRule="exact"/>
              <w:ind w:right="57"/>
              <w:jc w:val="right"/>
              <w:rPr>
                <w:spacing w:val="0"/>
                <w:sz w:val="20"/>
              </w:rPr>
            </w:pPr>
            <w:r w:rsidRPr="00E75D9F">
              <w:rPr>
                <w:spacing w:val="0"/>
                <w:sz w:val="20"/>
              </w:rPr>
              <w:t>268 663</w:t>
            </w:r>
          </w:p>
        </w:tc>
        <w:tc>
          <w:tcPr>
            <w:tcW w:w="439" w:type="pct"/>
            <w:noWrap/>
          </w:tcPr>
          <w:p w:rsidR="00BD0048" w:rsidRPr="00E75D9F" w:rsidRDefault="00BD0048" w:rsidP="000D58DA">
            <w:pPr>
              <w:spacing w:before="40" w:after="40" w:line="240" w:lineRule="exact"/>
              <w:ind w:right="57"/>
              <w:jc w:val="right"/>
              <w:rPr>
                <w:spacing w:val="0"/>
                <w:sz w:val="20"/>
              </w:rPr>
            </w:pPr>
            <w:r w:rsidRPr="00E75D9F">
              <w:rPr>
                <w:spacing w:val="0"/>
                <w:sz w:val="20"/>
              </w:rPr>
              <w:t>106 546</w:t>
            </w:r>
          </w:p>
        </w:tc>
        <w:tc>
          <w:tcPr>
            <w:tcW w:w="454" w:type="pct"/>
            <w:noWrap/>
          </w:tcPr>
          <w:p w:rsidR="00BD0048" w:rsidRPr="00E75D9F" w:rsidRDefault="00BD0048" w:rsidP="000D58DA">
            <w:pPr>
              <w:spacing w:before="40" w:after="40" w:line="240" w:lineRule="exact"/>
              <w:ind w:right="57"/>
              <w:jc w:val="right"/>
              <w:rPr>
                <w:spacing w:val="0"/>
                <w:sz w:val="20"/>
              </w:rPr>
            </w:pPr>
            <w:r w:rsidRPr="00E75D9F">
              <w:rPr>
                <w:spacing w:val="0"/>
                <w:sz w:val="20"/>
              </w:rPr>
              <w:t>375 209</w:t>
            </w:r>
          </w:p>
        </w:tc>
        <w:tc>
          <w:tcPr>
            <w:tcW w:w="363" w:type="pct"/>
            <w:noWrap/>
          </w:tcPr>
          <w:p w:rsidR="00BD0048" w:rsidRPr="00E75D9F" w:rsidRDefault="00BD0048" w:rsidP="000D58DA">
            <w:pPr>
              <w:spacing w:before="40" w:after="40" w:line="240" w:lineRule="exact"/>
              <w:jc w:val="center"/>
              <w:rPr>
                <w:spacing w:val="0"/>
                <w:sz w:val="20"/>
              </w:rPr>
            </w:pPr>
            <w:r w:rsidRPr="00E75D9F">
              <w:rPr>
                <w:spacing w:val="0"/>
                <w:sz w:val="20"/>
              </w:rPr>
              <w:t>31.3</w:t>
            </w:r>
          </w:p>
        </w:tc>
        <w:tc>
          <w:tcPr>
            <w:tcW w:w="416" w:type="pct"/>
            <w:noWrap/>
          </w:tcPr>
          <w:p w:rsidR="00BD0048" w:rsidRPr="00E75D9F" w:rsidRDefault="00BD0048" w:rsidP="000D58DA">
            <w:pPr>
              <w:spacing w:before="40" w:after="40" w:line="240" w:lineRule="exact"/>
              <w:ind w:left="57" w:right="57"/>
              <w:jc w:val="right"/>
              <w:rPr>
                <w:spacing w:val="0"/>
                <w:sz w:val="20"/>
              </w:rPr>
            </w:pPr>
            <w:r w:rsidRPr="00E75D9F">
              <w:rPr>
                <w:spacing w:val="0"/>
                <w:sz w:val="20"/>
              </w:rPr>
              <w:t>22 153</w:t>
            </w:r>
          </w:p>
        </w:tc>
        <w:tc>
          <w:tcPr>
            <w:tcW w:w="395" w:type="pct"/>
            <w:noWrap/>
          </w:tcPr>
          <w:p w:rsidR="00BD0048" w:rsidRPr="00E75D9F" w:rsidRDefault="00BD0048" w:rsidP="000D58DA">
            <w:pPr>
              <w:spacing w:before="40" w:after="40" w:line="240" w:lineRule="exact"/>
              <w:ind w:right="113"/>
              <w:jc w:val="right"/>
              <w:rPr>
                <w:spacing w:val="0"/>
                <w:sz w:val="20"/>
              </w:rPr>
            </w:pPr>
            <w:r w:rsidRPr="00E75D9F">
              <w:rPr>
                <w:spacing w:val="0"/>
                <w:sz w:val="20"/>
              </w:rPr>
              <w:t>2 401</w:t>
            </w:r>
          </w:p>
        </w:tc>
        <w:tc>
          <w:tcPr>
            <w:tcW w:w="417" w:type="pct"/>
            <w:noWrap/>
          </w:tcPr>
          <w:p w:rsidR="00BD0048" w:rsidRPr="00E75D9F" w:rsidRDefault="00BD0048" w:rsidP="000D58DA">
            <w:pPr>
              <w:spacing w:before="40" w:after="40" w:line="240" w:lineRule="exact"/>
              <w:ind w:right="57"/>
              <w:jc w:val="right"/>
              <w:rPr>
                <w:spacing w:val="0"/>
                <w:sz w:val="20"/>
              </w:rPr>
            </w:pPr>
            <w:r w:rsidRPr="00E75D9F">
              <w:rPr>
                <w:spacing w:val="0"/>
                <w:sz w:val="20"/>
              </w:rPr>
              <w:t>17 057</w:t>
            </w:r>
          </w:p>
        </w:tc>
        <w:tc>
          <w:tcPr>
            <w:tcW w:w="399" w:type="pct"/>
            <w:noWrap/>
          </w:tcPr>
          <w:p w:rsidR="00BD0048" w:rsidRPr="00E75D9F" w:rsidRDefault="00BD0048" w:rsidP="000D58DA">
            <w:pPr>
              <w:spacing w:before="40" w:after="40" w:line="240" w:lineRule="exact"/>
              <w:ind w:right="57"/>
              <w:jc w:val="right"/>
              <w:rPr>
                <w:spacing w:val="0"/>
                <w:sz w:val="20"/>
              </w:rPr>
            </w:pPr>
            <w:r w:rsidRPr="00E75D9F">
              <w:rPr>
                <w:spacing w:val="0"/>
                <w:sz w:val="20"/>
              </w:rPr>
              <w:t>23 521</w:t>
            </w:r>
          </w:p>
        </w:tc>
        <w:tc>
          <w:tcPr>
            <w:tcW w:w="576" w:type="pct"/>
            <w:noWrap/>
          </w:tcPr>
          <w:p w:rsidR="00BD0048" w:rsidRPr="00E75D9F" w:rsidRDefault="00BD0048" w:rsidP="000D58DA">
            <w:pPr>
              <w:spacing w:before="40" w:after="40" w:line="240" w:lineRule="exact"/>
              <w:jc w:val="center"/>
              <w:rPr>
                <w:spacing w:val="0"/>
                <w:sz w:val="20"/>
              </w:rPr>
            </w:pPr>
            <w:r w:rsidRPr="00E75D9F">
              <w:rPr>
                <w:spacing w:val="0"/>
                <w:sz w:val="20"/>
              </w:rPr>
              <w:t>22</w:t>
            </w:r>
          </w:p>
        </w:tc>
      </w:tr>
    </w:tbl>
    <w:p w:rsidR="00BD0048" w:rsidRPr="00F32243" w:rsidRDefault="00BD0048" w:rsidP="000D58DA">
      <w:pPr>
        <w:pStyle w:val="EndnoteText"/>
        <w:spacing w:before="120"/>
        <w:rPr>
          <w:rFonts w:hint="eastAsia"/>
          <w:sz w:val="21"/>
          <w:szCs w:val="21"/>
        </w:rPr>
      </w:pPr>
      <w:r w:rsidRPr="00F32243">
        <w:rPr>
          <w:rFonts w:hint="eastAsia"/>
          <w:sz w:val="21"/>
          <w:szCs w:val="21"/>
          <w:u w:val="single"/>
        </w:rPr>
        <w:t>资料来源</w:t>
      </w:r>
      <w:r w:rsidRPr="00F32243">
        <w:rPr>
          <w:rFonts w:hint="eastAsia"/>
          <w:sz w:val="21"/>
          <w:szCs w:val="21"/>
        </w:rPr>
        <w:t>：全国扫盲方案总协调处。</w:t>
      </w:r>
    </w:p>
    <w:p w:rsidR="001650A8" w:rsidRDefault="001650A8" w:rsidP="00862DDD">
      <w:pPr>
        <w:pStyle w:val="Heading3"/>
        <w:spacing w:after="160"/>
        <w:rPr>
          <w:rFonts w:ascii="Time New Roman" w:eastAsia="SimHei" w:hAnsi="Time New Roman" w:hint="eastAsia"/>
          <w:u w:val="none"/>
        </w:rPr>
      </w:pPr>
    </w:p>
    <w:p w:rsidR="00BD0048" w:rsidRPr="00862DDD" w:rsidRDefault="00BD0048" w:rsidP="001650A8">
      <w:pPr>
        <w:pStyle w:val="Heading3"/>
        <w:spacing w:after="240"/>
        <w:rPr>
          <w:rFonts w:ascii="Time New Roman" w:eastAsia="SimHei" w:hAnsi="Time New Roman" w:hint="eastAsia"/>
          <w:u w:val="none"/>
        </w:rPr>
      </w:pPr>
      <w:r w:rsidRPr="00862DDD">
        <w:rPr>
          <w:rFonts w:ascii="Time New Roman" w:eastAsia="SimHei" w:hAnsi="Time New Roman" w:hint="eastAsia"/>
          <w:u w:val="none"/>
        </w:rPr>
        <w:t>表</w:t>
      </w:r>
      <w:r w:rsidRPr="00862DDD">
        <w:rPr>
          <w:rFonts w:ascii="Time New Roman" w:eastAsia="SimHei" w:hAnsi="Time New Roman" w:hint="eastAsia"/>
          <w:u w:val="none"/>
        </w:rPr>
        <w:t xml:space="preserve">  </w:t>
      </w:r>
      <w:r w:rsidRPr="00862DDD">
        <w:rPr>
          <w:rFonts w:ascii="Time New Roman" w:eastAsia="SimHei" w:hAnsi="Time New Roman"/>
          <w:b/>
          <w:u w:val="none"/>
        </w:rPr>
        <w:t>6</w:t>
      </w:r>
    </w:p>
    <w:p w:rsidR="00BD0048" w:rsidRPr="00862DDD" w:rsidRDefault="00BD0048" w:rsidP="001650A8">
      <w:pPr>
        <w:pStyle w:val="Heading3"/>
        <w:spacing w:after="240"/>
        <w:rPr>
          <w:rFonts w:ascii="Time New Roman" w:eastAsia="SimHei" w:hAnsi="Time New Roman"/>
          <w:spacing w:val="0"/>
          <w:u w:val="none"/>
        </w:rPr>
      </w:pPr>
      <w:r w:rsidRPr="00862DDD">
        <w:rPr>
          <w:rFonts w:ascii="Time New Roman" w:eastAsia="SimHei" w:hAnsi="Time New Roman" w:hint="eastAsia"/>
          <w:spacing w:val="0"/>
          <w:u w:val="none"/>
        </w:rPr>
        <w:t>截止</w:t>
      </w:r>
      <w:r w:rsidRPr="00862DDD">
        <w:rPr>
          <w:rFonts w:ascii="Time New Roman" w:eastAsia="SimHei" w:hAnsi="Time New Roman" w:hint="eastAsia"/>
          <w:b/>
          <w:spacing w:val="0"/>
          <w:u w:val="none"/>
        </w:rPr>
        <w:t>2007</w:t>
      </w:r>
      <w:r w:rsidRPr="00862DDD">
        <w:rPr>
          <w:rFonts w:ascii="Time New Roman" w:eastAsia="SimHei" w:hAnsi="Time New Roman" w:hint="eastAsia"/>
          <w:spacing w:val="0"/>
          <w:u w:val="none"/>
        </w:rPr>
        <w:t>年</w:t>
      </w:r>
      <w:r w:rsidRPr="00862DDD">
        <w:rPr>
          <w:rFonts w:ascii="Time New Roman" w:eastAsia="SimHei" w:hAnsi="Time New Roman" w:hint="eastAsia"/>
          <w:b/>
          <w:spacing w:val="0"/>
          <w:u w:val="none"/>
        </w:rPr>
        <w:t>4</w:t>
      </w:r>
      <w:r w:rsidRPr="00862DDD">
        <w:rPr>
          <w:rFonts w:ascii="Time New Roman" w:eastAsia="SimHei" w:hAnsi="Time New Roman" w:hint="eastAsia"/>
          <w:spacing w:val="0"/>
          <w:u w:val="none"/>
        </w:rPr>
        <w:t>月</w:t>
      </w:r>
      <w:r w:rsidRPr="00862DDD">
        <w:rPr>
          <w:rFonts w:ascii="Time New Roman" w:eastAsia="SimHei" w:hAnsi="Time New Roman" w:hint="eastAsia"/>
          <w:b/>
          <w:spacing w:val="0"/>
          <w:u w:val="none"/>
        </w:rPr>
        <w:t>20</w:t>
      </w:r>
      <w:r w:rsidRPr="00862DDD">
        <w:rPr>
          <w:rFonts w:ascii="Time New Roman" w:eastAsia="SimHei" w:hAnsi="Time New Roman" w:hint="eastAsia"/>
          <w:spacing w:val="0"/>
          <w:u w:val="none"/>
        </w:rPr>
        <w:t>日，艾马拉民族组织推行全国扫盲方案的发展情况</w:t>
      </w:r>
    </w:p>
    <w:tbl>
      <w:tblPr>
        <w:tblStyle w:val="TableGrid"/>
        <w:tblW w:w="4994" w:type="pct"/>
        <w:jc w:val="center"/>
        <w:tblCellMar>
          <w:left w:w="28" w:type="dxa"/>
          <w:right w:w="28" w:type="dxa"/>
        </w:tblCellMar>
        <w:tblLook w:val="01E0" w:firstRow="1" w:lastRow="1" w:firstColumn="1" w:lastColumn="1" w:noHBand="0" w:noVBand="0"/>
      </w:tblPr>
      <w:tblGrid>
        <w:gridCol w:w="1163"/>
        <w:gridCol w:w="987"/>
        <w:gridCol w:w="987"/>
        <w:gridCol w:w="989"/>
        <w:gridCol w:w="987"/>
        <w:gridCol w:w="987"/>
        <w:gridCol w:w="987"/>
        <w:gridCol w:w="987"/>
        <w:gridCol w:w="1325"/>
      </w:tblGrid>
      <w:tr w:rsidR="00BD0048" w:rsidRPr="00862DDD" w:rsidTr="00862DDD">
        <w:trPr>
          <w:jc w:val="center"/>
        </w:trPr>
        <w:tc>
          <w:tcPr>
            <w:tcW w:w="619" w:type="pct"/>
            <w:vMerge w:val="restar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省</w:t>
            </w:r>
            <w:r w:rsidRPr="00862DDD">
              <w:rPr>
                <w:rFonts w:ascii="Time New Roman" w:hAnsi="Time New Roman" w:hint="eastAsia"/>
                <w:szCs w:val="21"/>
              </w:rPr>
              <w:t xml:space="preserve">  </w:t>
            </w:r>
            <w:r w:rsidRPr="00862DDD">
              <w:rPr>
                <w:rFonts w:ascii="Time New Roman" w:hAnsi="Time New Roman" w:hint="eastAsia"/>
                <w:szCs w:val="21"/>
              </w:rPr>
              <w:t>份</w:t>
            </w:r>
          </w:p>
        </w:tc>
        <w:tc>
          <w:tcPr>
            <w:tcW w:w="1575" w:type="pct"/>
            <w:gridSpan w:val="3"/>
            <w:vAlign w:val="center"/>
          </w:tcPr>
          <w:p w:rsidR="00BD0048" w:rsidRPr="00862DDD" w:rsidRDefault="00BD0048" w:rsidP="001650A8">
            <w:pPr>
              <w:pStyle w:val="ac"/>
              <w:spacing w:before="60" w:after="60" w:line="240" w:lineRule="exact"/>
              <w:jc w:val="center"/>
              <w:rPr>
                <w:rFonts w:ascii="Time New Roman" w:hAnsi="Time New Roman" w:hint="eastAsia"/>
                <w:szCs w:val="21"/>
              </w:rPr>
            </w:pPr>
            <w:r w:rsidRPr="00862DDD">
              <w:rPr>
                <w:rFonts w:ascii="Time New Roman" w:hAnsi="Time New Roman" w:hint="eastAsia"/>
                <w:szCs w:val="21"/>
              </w:rPr>
              <w:t>学</w:t>
            </w:r>
            <w:r w:rsidRPr="00862DDD">
              <w:rPr>
                <w:rFonts w:ascii="Time New Roman" w:hAnsi="Time New Roman" w:hint="eastAsia"/>
                <w:szCs w:val="21"/>
              </w:rPr>
              <w:t xml:space="preserve">  </w:t>
            </w:r>
            <w:r w:rsidRPr="00862DDD">
              <w:rPr>
                <w:rFonts w:ascii="Time New Roman" w:hAnsi="Time New Roman" w:hint="eastAsia"/>
                <w:szCs w:val="21"/>
              </w:rPr>
              <w:t>员</w:t>
            </w:r>
          </w:p>
        </w:tc>
        <w:tc>
          <w:tcPr>
            <w:tcW w:w="525" w:type="pct"/>
            <w:noWrap/>
            <w:vAlign w:val="center"/>
          </w:tcPr>
          <w:p w:rsidR="00BD0048" w:rsidRPr="00862DDD" w:rsidRDefault="00BD0048" w:rsidP="001650A8">
            <w:pPr>
              <w:pStyle w:val="ac"/>
              <w:spacing w:before="60" w:after="60" w:line="240" w:lineRule="exact"/>
              <w:jc w:val="center"/>
              <w:rPr>
                <w:rFonts w:ascii="Time New Roman" w:hAnsi="Time New Roman" w:hint="eastAsia"/>
                <w:szCs w:val="21"/>
              </w:rPr>
            </w:pPr>
            <w:r w:rsidRPr="00862DDD">
              <w:rPr>
                <w:rFonts w:ascii="Time New Roman" w:hAnsi="Time New Roman" w:hint="eastAsia"/>
                <w:szCs w:val="21"/>
              </w:rPr>
              <w:t>教</w:t>
            </w:r>
            <w:r w:rsidRPr="00862DDD">
              <w:rPr>
                <w:rFonts w:ascii="Time New Roman" w:hAnsi="Time New Roman" w:hint="eastAsia"/>
                <w:szCs w:val="21"/>
              </w:rPr>
              <w:t xml:space="preserve">  </w:t>
            </w:r>
            <w:r w:rsidRPr="00862DDD">
              <w:rPr>
                <w:rFonts w:ascii="Time New Roman" w:hAnsi="Time New Roman" w:hint="eastAsia"/>
                <w:szCs w:val="21"/>
              </w:rPr>
              <w:t>员</w:t>
            </w:r>
          </w:p>
        </w:tc>
        <w:tc>
          <w:tcPr>
            <w:tcW w:w="525" w:type="pct"/>
            <w:noWrap/>
            <w:vAlign w:val="center"/>
          </w:tcPr>
          <w:p w:rsidR="00BD0048" w:rsidRPr="00862DDD" w:rsidRDefault="00BD0048" w:rsidP="001650A8">
            <w:pPr>
              <w:pStyle w:val="ac"/>
              <w:spacing w:before="60" w:after="60" w:line="240" w:lineRule="exact"/>
              <w:jc w:val="center"/>
              <w:rPr>
                <w:rFonts w:ascii="Time New Roman" w:hAnsi="Time New Roman" w:hint="eastAsia"/>
                <w:szCs w:val="21"/>
              </w:rPr>
            </w:pPr>
            <w:r w:rsidRPr="00862DDD">
              <w:rPr>
                <w:rFonts w:ascii="Time New Roman" w:hAnsi="Time New Roman" w:hint="eastAsia"/>
                <w:szCs w:val="21"/>
              </w:rPr>
              <w:t>学</w:t>
            </w:r>
            <w:r w:rsidRPr="00862DDD">
              <w:rPr>
                <w:rFonts w:ascii="Time New Roman" w:hAnsi="Time New Roman" w:hint="eastAsia"/>
                <w:szCs w:val="21"/>
              </w:rPr>
              <w:t xml:space="preserve">  </w:t>
            </w:r>
            <w:r w:rsidRPr="00862DDD">
              <w:rPr>
                <w:rFonts w:ascii="Time New Roman" w:hAnsi="Time New Roman" w:hint="eastAsia"/>
                <w:szCs w:val="21"/>
              </w:rPr>
              <w:t>督</w:t>
            </w:r>
          </w:p>
        </w:tc>
        <w:tc>
          <w:tcPr>
            <w:tcW w:w="1757" w:type="pct"/>
            <w:gridSpan w:val="3"/>
            <w:noWrap/>
            <w:vAlign w:val="center"/>
          </w:tcPr>
          <w:p w:rsidR="00BD0048" w:rsidRPr="00862DDD" w:rsidRDefault="00BD0048" w:rsidP="001650A8">
            <w:pPr>
              <w:pStyle w:val="ac"/>
              <w:spacing w:before="60" w:after="60" w:line="240" w:lineRule="exact"/>
              <w:jc w:val="center"/>
              <w:rPr>
                <w:rFonts w:ascii="Time New Roman" w:hAnsi="Time New Roman"/>
                <w:szCs w:val="21"/>
              </w:rPr>
            </w:pPr>
            <w:r w:rsidRPr="00862DDD">
              <w:rPr>
                <w:rFonts w:ascii="Time New Roman" w:hAnsi="Time New Roman" w:hint="eastAsia"/>
                <w:szCs w:val="21"/>
              </w:rPr>
              <w:t>扫盲中心和团组</w:t>
            </w:r>
          </w:p>
        </w:tc>
      </w:tr>
      <w:tr w:rsidR="00BD0048" w:rsidRPr="00862DDD" w:rsidTr="00862DDD">
        <w:trPr>
          <w:jc w:val="center"/>
        </w:trPr>
        <w:tc>
          <w:tcPr>
            <w:tcW w:w="619" w:type="pct"/>
            <w:vMerge/>
            <w:noWrap/>
            <w:vAlign w:val="center"/>
          </w:tcPr>
          <w:p w:rsidR="00BD0048" w:rsidRPr="00862DDD" w:rsidRDefault="00BD0048" w:rsidP="00BD0048">
            <w:pPr>
              <w:pStyle w:val="ac"/>
              <w:spacing w:after="0" w:line="240" w:lineRule="exact"/>
              <w:jc w:val="center"/>
              <w:rPr>
                <w:rFonts w:ascii="Time New Roman" w:hAnsi="Time New Roman"/>
                <w:szCs w:val="21"/>
              </w:rPr>
            </w:pPr>
          </w:p>
        </w:tc>
        <w:tc>
          <w:tcPr>
            <w:tcW w:w="525" w:type="pc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在</w:t>
            </w:r>
            <w:r w:rsidRPr="00862DDD">
              <w:rPr>
                <w:rFonts w:ascii="Time New Roman" w:hAnsi="Time New Roman" w:hint="eastAsia"/>
                <w:szCs w:val="21"/>
              </w:rPr>
              <w:t xml:space="preserve">  </w:t>
            </w:r>
            <w:r w:rsidRPr="00862DDD">
              <w:rPr>
                <w:rFonts w:ascii="Time New Roman" w:hAnsi="Time New Roman" w:hint="eastAsia"/>
                <w:szCs w:val="21"/>
              </w:rPr>
              <w:t>学</w:t>
            </w:r>
          </w:p>
        </w:tc>
        <w:tc>
          <w:tcPr>
            <w:tcW w:w="525" w:type="pc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已毕业</w:t>
            </w:r>
          </w:p>
        </w:tc>
        <w:tc>
          <w:tcPr>
            <w:tcW w:w="526" w:type="pc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合</w:t>
            </w:r>
            <w:r w:rsidRPr="00862DDD">
              <w:rPr>
                <w:rFonts w:ascii="Time New Roman" w:hAnsi="Time New Roman" w:hint="eastAsia"/>
                <w:szCs w:val="21"/>
              </w:rPr>
              <w:t xml:space="preserve">  </w:t>
            </w:r>
            <w:r w:rsidRPr="00862DDD">
              <w:rPr>
                <w:rFonts w:ascii="Time New Roman" w:hAnsi="Time New Roman" w:hint="eastAsia"/>
                <w:szCs w:val="21"/>
              </w:rPr>
              <w:t>计</w:t>
            </w:r>
          </w:p>
        </w:tc>
        <w:tc>
          <w:tcPr>
            <w:tcW w:w="525" w:type="pc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在授课</w:t>
            </w:r>
          </w:p>
        </w:tc>
        <w:tc>
          <w:tcPr>
            <w:tcW w:w="525" w:type="pc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在督学</w:t>
            </w:r>
          </w:p>
        </w:tc>
        <w:tc>
          <w:tcPr>
            <w:tcW w:w="525" w:type="pc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开办中</w:t>
            </w:r>
          </w:p>
        </w:tc>
        <w:tc>
          <w:tcPr>
            <w:tcW w:w="525" w:type="pct"/>
            <w:noWrap/>
            <w:vAlign w:val="center"/>
          </w:tcPr>
          <w:p w:rsidR="00BD0048" w:rsidRPr="00862DDD" w:rsidRDefault="00BD0048" w:rsidP="00BD0048">
            <w:pPr>
              <w:pStyle w:val="ac"/>
              <w:spacing w:after="0" w:line="240" w:lineRule="exact"/>
              <w:jc w:val="center"/>
              <w:rPr>
                <w:rFonts w:ascii="Time New Roman" w:hAnsi="Time New Roman" w:hint="eastAsia"/>
                <w:szCs w:val="21"/>
              </w:rPr>
            </w:pPr>
            <w:r w:rsidRPr="00862DDD">
              <w:rPr>
                <w:rFonts w:ascii="Time New Roman" w:hAnsi="Time New Roman" w:hint="eastAsia"/>
                <w:szCs w:val="21"/>
              </w:rPr>
              <w:t>团</w:t>
            </w:r>
            <w:r w:rsidRPr="00862DDD">
              <w:rPr>
                <w:rFonts w:ascii="Time New Roman" w:hAnsi="Time New Roman" w:hint="eastAsia"/>
                <w:szCs w:val="21"/>
              </w:rPr>
              <w:t xml:space="preserve">  </w:t>
            </w:r>
            <w:r w:rsidRPr="00862DDD">
              <w:rPr>
                <w:rFonts w:ascii="Time New Roman" w:hAnsi="Time New Roman" w:hint="eastAsia"/>
                <w:szCs w:val="21"/>
              </w:rPr>
              <w:t>组</w:t>
            </w:r>
          </w:p>
        </w:tc>
        <w:tc>
          <w:tcPr>
            <w:tcW w:w="708" w:type="pct"/>
            <w:noWrap/>
            <w:vAlign w:val="center"/>
          </w:tcPr>
          <w:p w:rsidR="00BD0048" w:rsidRPr="00862DDD" w:rsidRDefault="00BD0048" w:rsidP="007807DE">
            <w:pPr>
              <w:pStyle w:val="ac"/>
              <w:spacing w:before="40" w:after="40" w:line="200" w:lineRule="exact"/>
              <w:jc w:val="center"/>
              <w:rPr>
                <w:rFonts w:ascii="Time New Roman" w:hAnsi="Time New Roman"/>
                <w:szCs w:val="21"/>
              </w:rPr>
            </w:pPr>
            <w:r w:rsidRPr="00862DDD">
              <w:rPr>
                <w:rFonts w:ascii="Time New Roman" w:hAnsi="Time New Roman" w:hint="eastAsia"/>
                <w:szCs w:val="21"/>
              </w:rPr>
              <w:t>每扫盲中心</w:t>
            </w:r>
            <w:r w:rsidR="007807DE">
              <w:rPr>
                <w:rFonts w:ascii="Time New Roman" w:hAnsi="Time New Roman"/>
                <w:szCs w:val="21"/>
              </w:rPr>
              <w:br/>
            </w:r>
            <w:r w:rsidRPr="00862DDD">
              <w:rPr>
                <w:rFonts w:ascii="Time New Roman" w:hAnsi="Time New Roman" w:hint="eastAsia"/>
                <w:szCs w:val="21"/>
              </w:rPr>
              <w:t>的入学人数</w:t>
            </w:r>
          </w:p>
        </w:tc>
      </w:tr>
      <w:tr w:rsidR="00BD0048" w:rsidRPr="00862DDD" w:rsidTr="00862DDD">
        <w:trPr>
          <w:jc w:val="center"/>
        </w:trPr>
        <w:tc>
          <w:tcPr>
            <w:tcW w:w="619" w:type="pct"/>
            <w:tcBorders>
              <w:bottom w:val="nil"/>
            </w:tcBorders>
            <w:noWrap/>
            <w:vAlign w:val="center"/>
          </w:tcPr>
          <w:p w:rsidR="00BD0048" w:rsidRPr="00862DDD" w:rsidRDefault="00BD0048" w:rsidP="004A76C5">
            <w:pPr>
              <w:pStyle w:val="ac"/>
              <w:spacing w:before="40" w:after="0" w:line="280" w:lineRule="exact"/>
              <w:ind w:left="57"/>
              <w:rPr>
                <w:rFonts w:hint="eastAsia"/>
                <w:szCs w:val="21"/>
              </w:rPr>
            </w:pPr>
            <w:r w:rsidRPr="00862DDD">
              <w:rPr>
                <w:rFonts w:hint="eastAsia"/>
                <w:szCs w:val="21"/>
              </w:rPr>
              <w:t>丘基萨卡</w:t>
            </w:r>
          </w:p>
        </w:tc>
        <w:tc>
          <w:tcPr>
            <w:tcW w:w="525" w:type="pct"/>
            <w:tcBorders>
              <w:bottom w:val="nil"/>
            </w:tcBorders>
            <w:noWrap/>
            <w:vAlign w:val="center"/>
          </w:tcPr>
          <w:p w:rsidR="00BD0048" w:rsidRPr="00862DDD" w:rsidRDefault="00BD0048" w:rsidP="004A76C5">
            <w:pPr>
              <w:pStyle w:val="ac"/>
              <w:spacing w:before="40" w:after="0" w:line="280" w:lineRule="exact"/>
              <w:ind w:right="284"/>
              <w:jc w:val="right"/>
              <w:rPr>
                <w:szCs w:val="21"/>
              </w:rPr>
            </w:pPr>
            <w:r w:rsidRPr="00862DDD">
              <w:rPr>
                <w:szCs w:val="21"/>
              </w:rPr>
              <w:t>0</w:t>
            </w:r>
          </w:p>
        </w:tc>
        <w:tc>
          <w:tcPr>
            <w:tcW w:w="525" w:type="pct"/>
            <w:tcBorders>
              <w:bottom w:val="nil"/>
            </w:tcBorders>
            <w:noWrap/>
            <w:vAlign w:val="center"/>
          </w:tcPr>
          <w:p w:rsidR="00BD0048" w:rsidRPr="00862DDD" w:rsidRDefault="00BD0048" w:rsidP="004A76C5">
            <w:pPr>
              <w:pStyle w:val="ac"/>
              <w:spacing w:before="40" w:after="0" w:line="280" w:lineRule="exact"/>
              <w:jc w:val="center"/>
              <w:rPr>
                <w:szCs w:val="21"/>
              </w:rPr>
            </w:pPr>
            <w:r w:rsidRPr="00862DDD">
              <w:rPr>
                <w:szCs w:val="21"/>
              </w:rPr>
              <w:t>0</w:t>
            </w:r>
          </w:p>
        </w:tc>
        <w:tc>
          <w:tcPr>
            <w:tcW w:w="526" w:type="pct"/>
            <w:tcBorders>
              <w:bottom w:val="nil"/>
            </w:tcBorders>
            <w:noWrap/>
            <w:vAlign w:val="center"/>
          </w:tcPr>
          <w:p w:rsidR="00BD0048" w:rsidRPr="00862DDD" w:rsidRDefault="00BD0048" w:rsidP="004A76C5">
            <w:pPr>
              <w:pStyle w:val="ac"/>
              <w:spacing w:before="40" w:after="0" w:line="280" w:lineRule="exact"/>
              <w:ind w:right="284"/>
              <w:jc w:val="right"/>
              <w:rPr>
                <w:szCs w:val="21"/>
              </w:rPr>
            </w:pPr>
            <w:r w:rsidRPr="00862DDD">
              <w:rPr>
                <w:szCs w:val="21"/>
              </w:rPr>
              <w:t>0</w:t>
            </w:r>
          </w:p>
        </w:tc>
        <w:tc>
          <w:tcPr>
            <w:tcW w:w="525" w:type="pct"/>
            <w:tcBorders>
              <w:bottom w:val="nil"/>
            </w:tcBorders>
            <w:noWrap/>
            <w:vAlign w:val="center"/>
          </w:tcPr>
          <w:p w:rsidR="00BD0048" w:rsidRPr="00862DDD" w:rsidRDefault="00BD0048" w:rsidP="004A76C5">
            <w:pPr>
              <w:pStyle w:val="ac"/>
              <w:spacing w:before="40" w:after="0" w:line="280" w:lineRule="exact"/>
              <w:ind w:right="340"/>
              <w:jc w:val="right"/>
              <w:rPr>
                <w:szCs w:val="21"/>
              </w:rPr>
            </w:pPr>
            <w:r w:rsidRPr="00862DDD">
              <w:rPr>
                <w:szCs w:val="21"/>
              </w:rPr>
              <w:t>0</w:t>
            </w:r>
          </w:p>
        </w:tc>
        <w:tc>
          <w:tcPr>
            <w:tcW w:w="525" w:type="pct"/>
            <w:tcBorders>
              <w:bottom w:val="nil"/>
            </w:tcBorders>
            <w:noWrap/>
            <w:vAlign w:val="center"/>
          </w:tcPr>
          <w:p w:rsidR="00BD0048" w:rsidRPr="00862DDD" w:rsidRDefault="00BD0048" w:rsidP="004A76C5">
            <w:pPr>
              <w:pStyle w:val="ac"/>
              <w:spacing w:before="40" w:after="0" w:line="280" w:lineRule="exact"/>
              <w:jc w:val="center"/>
              <w:rPr>
                <w:szCs w:val="21"/>
              </w:rPr>
            </w:pPr>
            <w:r w:rsidRPr="00862DDD">
              <w:rPr>
                <w:szCs w:val="21"/>
              </w:rPr>
              <w:t>0</w:t>
            </w:r>
          </w:p>
        </w:tc>
        <w:tc>
          <w:tcPr>
            <w:tcW w:w="525" w:type="pct"/>
            <w:tcBorders>
              <w:bottom w:val="nil"/>
            </w:tcBorders>
            <w:noWrap/>
            <w:vAlign w:val="center"/>
          </w:tcPr>
          <w:p w:rsidR="00BD0048" w:rsidRPr="00862DDD" w:rsidRDefault="00BD0048" w:rsidP="004A76C5">
            <w:pPr>
              <w:pStyle w:val="ac"/>
              <w:spacing w:before="40" w:after="0" w:line="280" w:lineRule="exact"/>
              <w:ind w:right="340"/>
              <w:jc w:val="right"/>
              <w:rPr>
                <w:szCs w:val="21"/>
              </w:rPr>
            </w:pPr>
            <w:r w:rsidRPr="00862DDD">
              <w:rPr>
                <w:szCs w:val="21"/>
              </w:rPr>
              <w:t>0</w:t>
            </w:r>
          </w:p>
        </w:tc>
        <w:tc>
          <w:tcPr>
            <w:tcW w:w="525" w:type="pct"/>
            <w:tcBorders>
              <w:bottom w:val="nil"/>
            </w:tcBorders>
            <w:noWrap/>
            <w:vAlign w:val="center"/>
          </w:tcPr>
          <w:p w:rsidR="00BD0048" w:rsidRPr="00862DDD" w:rsidRDefault="00BD0048" w:rsidP="004A76C5">
            <w:pPr>
              <w:pStyle w:val="ac"/>
              <w:spacing w:before="40" w:after="0" w:line="280" w:lineRule="exact"/>
              <w:ind w:right="340"/>
              <w:jc w:val="right"/>
              <w:rPr>
                <w:szCs w:val="21"/>
              </w:rPr>
            </w:pPr>
            <w:r w:rsidRPr="00862DDD">
              <w:rPr>
                <w:szCs w:val="21"/>
              </w:rPr>
              <w:t>0</w:t>
            </w:r>
          </w:p>
        </w:tc>
        <w:tc>
          <w:tcPr>
            <w:tcW w:w="708" w:type="pct"/>
            <w:tcBorders>
              <w:bottom w:val="nil"/>
            </w:tcBorders>
            <w:noWrap/>
            <w:vAlign w:val="center"/>
          </w:tcPr>
          <w:p w:rsidR="00BD0048" w:rsidRPr="00862DDD" w:rsidRDefault="00BD0048" w:rsidP="004A76C5">
            <w:pPr>
              <w:pStyle w:val="ac"/>
              <w:spacing w:before="40" w:after="0" w:line="280" w:lineRule="exact"/>
              <w:ind w:right="567"/>
              <w:jc w:val="right"/>
              <w:rPr>
                <w:szCs w:val="21"/>
              </w:rPr>
            </w:pPr>
            <w:r w:rsidRPr="00862DDD">
              <w:rPr>
                <w:szCs w:val="21"/>
              </w:rPr>
              <w:t>0</w:t>
            </w:r>
          </w:p>
        </w:tc>
      </w:tr>
      <w:tr w:rsidR="00BD0048" w:rsidRPr="00862DDD" w:rsidTr="00862DDD">
        <w:trPr>
          <w:jc w:val="center"/>
        </w:trPr>
        <w:tc>
          <w:tcPr>
            <w:tcW w:w="619" w:type="pct"/>
            <w:tcBorders>
              <w:top w:val="nil"/>
              <w:bottom w:val="nil"/>
            </w:tcBorders>
            <w:noWrap/>
            <w:vAlign w:val="center"/>
          </w:tcPr>
          <w:p w:rsidR="00BD0048" w:rsidRPr="00862DDD" w:rsidRDefault="00BD0048" w:rsidP="004A76C5">
            <w:pPr>
              <w:pStyle w:val="ac"/>
              <w:spacing w:after="0" w:line="280" w:lineRule="exact"/>
              <w:ind w:left="57"/>
              <w:rPr>
                <w:rFonts w:hint="eastAsia"/>
                <w:szCs w:val="21"/>
              </w:rPr>
            </w:pPr>
            <w:r w:rsidRPr="00862DDD">
              <w:rPr>
                <w:rFonts w:hint="eastAsia"/>
                <w:szCs w:val="21"/>
              </w:rPr>
              <w:t>拉巴斯</w:t>
            </w:r>
          </w:p>
        </w:tc>
        <w:tc>
          <w:tcPr>
            <w:tcW w:w="525"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892</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6"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892</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57</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3</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16</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58</w:t>
            </w:r>
          </w:p>
        </w:tc>
        <w:tc>
          <w:tcPr>
            <w:tcW w:w="708" w:type="pct"/>
            <w:tcBorders>
              <w:top w:val="nil"/>
              <w:bottom w:val="nil"/>
            </w:tcBorders>
            <w:noWrap/>
            <w:vAlign w:val="center"/>
          </w:tcPr>
          <w:p w:rsidR="00BD0048" w:rsidRPr="00862DDD" w:rsidRDefault="00BD0048" w:rsidP="004A76C5">
            <w:pPr>
              <w:pStyle w:val="ac"/>
              <w:spacing w:after="0" w:line="280" w:lineRule="exact"/>
              <w:ind w:right="567"/>
              <w:jc w:val="right"/>
              <w:rPr>
                <w:szCs w:val="21"/>
              </w:rPr>
            </w:pPr>
            <w:r w:rsidRPr="00862DDD">
              <w:rPr>
                <w:szCs w:val="21"/>
              </w:rPr>
              <w:t>56</w:t>
            </w:r>
          </w:p>
        </w:tc>
      </w:tr>
      <w:tr w:rsidR="00BD0048" w:rsidRPr="00862DDD" w:rsidTr="00862DDD">
        <w:trPr>
          <w:jc w:val="center"/>
        </w:trPr>
        <w:tc>
          <w:tcPr>
            <w:tcW w:w="619" w:type="pct"/>
            <w:tcBorders>
              <w:top w:val="nil"/>
              <w:bottom w:val="nil"/>
            </w:tcBorders>
            <w:noWrap/>
            <w:vAlign w:val="center"/>
          </w:tcPr>
          <w:p w:rsidR="00BD0048" w:rsidRPr="00862DDD" w:rsidRDefault="00BD0048" w:rsidP="004A76C5">
            <w:pPr>
              <w:pStyle w:val="ac"/>
              <w:spacing w:after="0" w:line="280" w:lineRule="exact"/>
              <w:ind w:left="57"/>
              <w:rPr>
                <w:rFonts w:hint="eastAsia"/>
                <w:szCs w:val="21"/>
              </w:rPr>
            </w:pPr>
            <w:r w:rsidRPr="00862DDD">
              <w:rPr>
                <w:rFonts w:hint="eastAsia"/>
                <w:szCs w:val="21"/>
              </w:rPr>
              <w:t>科恰班巴</w:t>
            </w:r>
          </w:p>
        </w:tc>
        <w:tc>
          <w:tcPr>
            <w:tcW w:w="525"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6"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708" w:type="pct"/>
            <w:tcBorders>
              <w:top w:val="nil"/>
              <w:bottom w:val="nil"/>
            </w:tcBorders>
            <w:noWrap/>
            <w:vAlign w:val="center"/>
          </w:tcPr>
          <w:p w:rsidR="00BD0048" w:rsidRPr="00862DDD" w:rsidRDefault="00BD0048" w:rsidP="004A76C5">
            <w:pPr>
              <w:pStyle w:val="ac"/>
              <w:spacing w:after="0" w:line="280" w:lineRule="exact"/>
              <w:ind w:right="567"/>
              <w:jc w:val="right"/>
              <w:rPr>
                <w:szCs w:val="21"/>
              </w:rPr>
            </w:pPr>
            <w:r w:rsidRPr="00862DDD">
              <w:rPr>
                <w:szCs w:val="21"/>
              </w:rPr>
              <w:t>0</w:t>
            </w:r>
          </w:p>
        </w:tc>
      </w:tr>
      <w:tr w:rsidR="00BD0048" w:rsidRPr="00862DDD" w:rsidTr="00862DDD">
        <w:trPr>
          <w:jc w:val="center"/>
        </w:trPr>
        <w:tc>
          <w:tcPr>
            <w:tcW w:w="619" w:type="pct"/>
            <w:tcBorders>
              <w:top w:val="nil"/>
              <w:bottom w:val="nil"/>
            </w:tcBorders>
            <w:noWrap/>
            <w:vAlign w:val="center"/>
          </w:tcPr>
          <w:p w:rsidR="00BD0048" w:rsidRPr="00862DDD" w:rsidRDefault="00BD0048" w:rsidP="004A76C5">
            <w:pPr>
              <w:pStyle w:val="ac"/>
              <w:spacing w:after="0" w:line="280" w:lineRule="exact"/>
              <w:ind w:left="57"/>
              <w:rPr>
                <w:rFonts w:hint="eastAsia"/>
                <w:szCs w:val="21"/>
              </w:rPr>
            </w:pPr>
            <w:r w:rsidRPr="00862DDD">
              <w:rPr>
                <w:rFonts w:hint="eastAsia"/>
                <w:szCs w:val="21"/>
              </w:rPr>
              <w:t>奥鲁罗</w:t>
            </w:r>
          </w:p>
        </w:tc>
        <w:tc>
          <w:tcPr>
            <w:tcW w:w="525"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617</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6"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617</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32</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27</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32</w:t>
            </w:r>
          </w:p>
        </w:tc>
        <w:tc>
          <w:tcPr>
            <w:tcW w:w="708" w:type="pct"/>
            <w:tcBorders>
              <w:top w:val="nil"/>
              <w:bottom w:val="nil"/>
            </w:tcBorders>
            <w:noWrap/>
            <w:vAlign w:val="center"/>
          </w:tcPr>
          <w:p w:rsidR="00BD0048" w:rsidRPr="00862DDD" w:rsidRDefault="00BD0048" w:rsidP="004A76C5">
            <w:pPr>
              <w:pStyle w:val="ac"/>
              <w:spacing w:after="0" w:line="280" w:lineRule="exact"/>
              <w:ind w:right="567"/>
              <w:jc w:val="right"/>
              <w:rPr>
                <w:szCs w:val="21"/>
              </w:rPr>
            </w:pPr>
            <w:r w:rsidRPr="00862DDD">
              <w:rPr>
                <w:szCs w:val="21"/>
              </w:rPr>
              <w:t>23</w:t>
            </w:r>
          </w:p>
        </w:tc>
      </w:tr>
      <w:tr w:rsidR="00BD0048" w:rsidRPr="00862DDD" w:rsidTr="00862DDD">
        <w:trPr>
          <w:jc w:val="center"/>
        </w:trPr>
        <w:tc>
          <w:tcPr>
            <w:tcW w:w="619" w:type="pct"/>
            <w:tcBorders>
              <w:top w:val="nil"/>
              <w:bottom w:val="nil"/>
            </w:tcBorders>
            <w:noWrap/>
            <w:vAlign w:val="center"/>
          </w:tcPr>
          <w:p w:rsidR="00BD0048" w:rsidRPr="00862DDD" w:rsidRDefault="00BD0048" w:rsidP="004A76C5">
            <w:pPr>
              <w:pStyle w:val="ac"/>
              <w:spacing w:after="0" w:line="280" w:lineRule="exact"/>
              <w:ind w:left="57"/>
              <w:rPr>
                <w:rFonts w:hint="eastAsia"/>
                <w:szCs w:val="21"/>
              </w:rPr>
            </w:pPr>
            <w:r w:rsidRPr="00862DDD">
              <w:rPr>
                <w:rFonts w:hint="eastAsia"/>
                <w:szCs w:val="21"/>
              </w:rPr>
              <w:t>波托西</w:t>
            </w:r>
          </w:p>
        </w:tc>
        <w:tc>
          <w:tcPr>
            <w:tcW w:w="525"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6"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708" w:type="pct"/>
            <w:tcBorders>
              <w:top w:val="nil"/>
              <w:bottom w:val="nil"/>
            </w:tcBorders>
            <w:noWrap/>
            <w:vAlign w:val="center"/>
          </w:tcPr>
          <w:p w:rsidR="00BD0048" w:rsidRPr="00862DDD" w:rsidRDefault="00BD0048" w:rsidP="004A76C5">
            <w:pPr>
              <w:pStyle w:val="ac"/>
              <w:spacing w:after="0" w:line="280" w:lineRule="exact"/>
              <w:ind w:right="567"/>
              <w:jc w:val="right"/>
              <w:rPr>
                <w:szCs w:val="21"/>
              </w:rPr>
            </w:pPr>
            <w:r w:rsidRPr="00862DDD">
              <w:rPr>
                <w:szCs w:val="21"/>
              </w:rPr>
              <w:t>0</w:t>
            </w:r>
          </w:p>
        </w:tc>
      </w:tr>
      <w:tr w:rsidR="00BD0048" w:rsidRPr="00862DDD" w:rsidTr="00862DDD">
        <w:trPr>
          <w:jc w:val="center"/>
        </w:trPr>
        <w:tc>
          <w:tcPr>
            <w:tcW w:w="619" w:type="pct"/>
            <w:tcBorders>
              <w:top w:val="nil"/>
              <w:bottom w:val="nil"/>
            </w:tcBorders>
            <w:noWrap/>
            <w:vAlign w:val="center"/>
          </w:tcPr>
          <w:p w:rsidR="00BD0048" w:rsidRPr="00862DDD" w:rsidRDefault="00BD0048" w:rsidP="004A76C5">
            <w:pPr>
              <w:pStyle w:val="ac"/>
              <w:spacing w:after="0" w:line="280" w:lineRule="exact"/>
              <w:ind w:left="57"/>
              <w:rPr>
                <w:rFonts w:hint="eastAsia"/>
                <w:szCs w:val="21"/>
              </w:rPr>
            </w:pPr>
            <w:r w:rsidRPr="00862DDD">
              <w:rPr>
                <w:rFonts w:hint="eastAsia"/>
                <w:szCs w:val="21"/>
              </w:rPr>
              <w:t>塔里哈</w:t>
            </w:r>
          </w:p>
        </w:tc>
        <w:tc>
          <w:tcPr>
            <w:tcW w:w="525"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6"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708" w:type="pct"/>
            <w:tcBorders>
              <w:top w:val="nil"/>
              <w:bottom w:val="nil"/>
            </w:tcBorders>
            <w:noWrap/>
            <w:vAlign w:val="center"/>
          </w:tcPr>
          <w:p w:rsidR="00BD0048" w:rsidRPr="00862DDD" w:rsidRDefault="00BD0048" w:rsidP="004A76C5">
            <w:pPr>
              <w:pStyle w:val="ac"/>
              <w:spacing w:after="0" w:line="280" w:lineRule="exact"/>
              <w:ind w:right="567"/>
              <w:jc w:val="right"/>
              <w:rPr>
                <w:szCs w:val="21"/>
              </w:rPr>
            </w:pPr>
            <w:r w:rsidRPr="00862DDD">
              <w:rPr>
                <w:szCs w:val="21"/>
              </w:rPr>
              <w:t>0</w:t>
            </w:r>
          </w:p>
        </w:tc>
      </w:tr>
      <w:tr w:rsidR="00BD0048" w:rsidRPr="00862DDD" w:rsidTr="00862DDD">
        <w:trPr>
          <w:jc w:val="center"/>
        </w:trPr>
        <w:tc>
          <w:tcPr>
            <w:tcW w:w="619" w:type="pct"/>
            <w:tcBorders>
              <w:top w:val="nil"/>
              <w:bottom w:val="nil"/>
            </w:tcBorders>
            <w:noWrap/>
            <w:vAlign w:val="center"/>
          </w:tcPr>
          <w:p w:rsidR="00BD0048" w:rsidRPr="00862DDD" w:rsidRDefault="00BD0048" w:rsidP="004A76C5">
            <w:pPr>
              <w:pStyle w:val="ac"/>
              <w:spacing w:after="0" w:line="280" w:lineRule="exact"/>
              <w:ind w:left="57"/>
              <w:rPr>
                <w:rFonts w:hint="eastAsia"/>
                <w:szCs w:val="21"/>
              </w:rPr>
            </w:pPr>
            <w:r w:rsidRPr="00862DDD">
              <w:rPr>
                <w:rFonts w:hint="eastAsia"/>
                <w:szCs w:val="21"/>
              </w:rPr>
              <w:t>圣克鲁斯</w:t>
            </w:r>
          </w:p>
        </w:tc>
        <w:tc>
          <w:tcPr>
            <w:tcW w:w="525"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6"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0</w:t>
            </w:r>
          </w:p>
        </w:tc>
        <w:tc>
          <w:tcPr>
            <w:tcW w:w="708" w:type="pct"/>
            <w:tcBorders>
              <w:top w:val="nil"/>
              <w:bottom w:val="nil"/>
            </w:tcBorders>
            <w:noWrap/>
            <w:vAlign w:val="center"/>
          </w:tcPr>
          <w:p w:rsidR="00BD0048" w:rsidRPr="00862DDD" w:rsidRDefault="00BD0048" w:rsidP="004A76C5">
            <w:pPr>
              <w:pStyle w:val="ac"/>
              <w:spacing w:after="0" w:line="280" w:lineRule="exact"/>
              <w:ind w:right="567"/>
              <w:jc w:val="right"/>
              <w:rPr>
                <w:szCs w:val="21"/>
              </w:rPr>
            </w:pPr>
            <w:r w:rsidRPr="00862DDD">
              <w:rPr>
                <w:szCs w:val="21"/>
              </w:rPr>
              <w:t>0</w:t>
            </w:r>
          </w:p>
        </w:tc>
      </w:tr>
      <w:tr w:rsidR="00BD0048" w:rsidRPr="00862DDD" w:rsidTr="00862DDD">
        <w:trPr>
          <w:jc w:val="center"/>
        </w:trPr>
        <w:tc>
          <w:tcPr>
            <w:tcW w:w="619" w:type="pct"/>
            <w:tcBorders>
              <w:top w:val="nil"/>
              <w:bottom w:val="nil"/>
            </w:tcBorders>
            <w:noWrap/>
            <w:vAlign w:val="center"/>
          </w:tcPr>
          <w:p w:rsidR="00BD0048" w:rsidRPr="00862DDD" w:rsidRDefault="00BD0048" w:rsidP="004A76C5">
            <w:pPr>
              <w:pStyle w:val="ac"/>
              <w:spacing w:after="0" w:line="280" w:lineRule="exact"/>
              <w:ind w:left="57"/>
              <w:rPr>
                <w:rFonts w:hint="eastAsia"/>
                <w:szCs w:val="21"/>
              </w:rPr>
            </w:pPr>
            <w:r w:rsidRPr="00862DDD">
              <w:rPr>
                <w:rFonts w:hint="eastAsia"/>
                <w:szCs w:val="21"/>
              </w:rPr>
              <w:t>贝</w:t>
            </w:r>
            <w:r w:rsidRPr="00862DDD">
              <w:rPr>
                <w:rFonts w:hint="eastAsia"/>
                <w:szCs w:val="21"/>
              </w:rPr>
              <w:t xml:space="preserve">  </w:t>
            </w:r>
            <w:r w:rsidRPr="00862DDD">
              <w:rPr>
                <w:rFonts w:hint="eastAsia"/>
                <w:szCs w:val="21"/>
              </w:rPr>
              <w:t>尼</w:t>
            </w:r>
          </w:p>
        </w:tc>
        <w:tc>
          <w:tcPr>
            <w:tcW w:w="525"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39</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6" w:type="pct"/>
            <w:tcBorders>
              <w:top w:val="nil"/>
              <w:bottom w:val="nil"/>
            </w:tcBorders>
            <w:noWrap/>
            <w:vAlign w:val="center"/>
          </w:tcPr>
          <w:p w:rsidR="00BD0048" w:rsidRPr="00862DDD" w:rsidRDefault="00BD0048" w:rsidP="004A76C5">
            <w:pPr>
              <w:pStyle w:val="ac"/>
              <w:spacing w:after="0" w:line="280" w:lineRule="exact"/>
              <w:ind w:right="284"/>
              <w:jc w:val="right"/>
              <w:rPr>
                <w:szCs w:val="21"/>
              </w:rPr>
            </w:pPr>
            <w:r w:rsidRPr="00862DDD">
              <w:rPr>
                <w:szCs w:val="21"/>
              </w:rPr>
              <w:t>39</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2</w:t>
            </w:r>
          </w:p>
        </w:tc>
        <w:tc>
          <w:tcPr>
            <w:tcW w:w="525" w:type="pct"/>
            <w:tcBorders>
              <w:top w:val="nil"/>
              <w:bottom w:val="nil"/>
            </w:tcBorders>
            <w:noWrap/>
            <w:vAlign w:val="center"/>
          </w:tcPr>
          <w:p w:rsidR="00BD0048" w:rsidRPr="00862DDD" w:rsidRDefault="00BD0048" w:rsidP="004A76C5">
            <w:pPr>
              <w:pStyle w:val="ac"/>
              <w:spacing w:after="0" w:line="280" w:lineRule="exact"/>
              <w:jc w:val="center"/>
              <w:rPr>
                <w:szCs w:val="21"/>
              </w:rPr>
            </w:pPr>
            <w:r w:rsidRPr="00862DDD">
              <w:rPr>
                <w:szCs w:val="21"/>
              </w:rPr>
              <w:t>0</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2</w:t>
            </w:r>
          </w:p>
        </w:tc>
        <w:tc>
          <w:tcPr>
            <w:tcW w:w="525" w:type="pct"/>
            <w:tcBorders>
              <w:top w:val="nil"/>
              <w:bottom w:val="nil"/>
            </w:tcBorders>
            <w:noWrap/>
            <w:vAlign w:val="center"/>
          </w:tcPr>
          <w:p w:rsidR="00BD0048" w:rsidRPr="00862DDD" w:rsidRDefault="00BD0048" w:rsidP="004A76C5">
            <w:pPr>
              <w:pStyle w:val="ac"/>
              <w:spacing w:after="0" w:line="280" w:lineRule="exact"/>
              <w:ind w:right="340"/>
              <w:jc w:val="right"/>
              <w:rPr>
                <w:szCs w:val="21"/>
              </w:rPr>
            </w:pPr>
            <w:r w:rsidRPr="00862DDD">
              <w:rPr>
                <w:szCs w:val="21"/>
              </w:rPr>
              <w:t>2</w:t>
            </w:r>
          </w:p>
        </w:tc>
        <w:tc>
          <w:tcPr>
            <w:tcW w:w="708" w:type="pct"/>
            <w:tcBorders>
              <w:top w:val="nil"/>
              <w:bottom w:val="nil"/>
            </w:tcBorders>
            <w:noWrap/>
            <w:vAlign w:val="center"/>
          </w:tcPr>
          <w:p w:rsidR="00BD0048" w:rsidRPr="00862DDD" w:rsidRDefault="00BD0048" w:rsidP="004A76C5">
            <w:pPr>
              <w:pStyle w:val="ac"/>
              <w:spacing w:after="0" w:line="280" w:lineRule="exact"/>
              <w:ind w:right="567"/>
              <w:jc w:val="right"/>
              <w:rPr>
                <w:szCs w:val="21"/>
              </w:rPr>
            </w:pPr>
            <w:r w:rsidRPr="00862DDD">
              <w:rPr>
                <w:szCs w:val="21"/>
              </w:rPr>
              <w:t>20</w:t>
            </w:r>
          </w:p>
        </w:tc>
      </w:tr>
      <w:tr w:rsidR="00BD0048" w:rsidRPr="00862DDD" w:rsidTr="00862DDD">
        <w:trPr>
          <w:jc w:val="center"/>
        </w:trPr>
        <w:tc>
          <w:tcPr>
            <w:tcW w:w="619" w:type="pct"/>
            <w:tcBorders>
              <w:top w:val="nil"/>
            </w:tcBorders>
            <w:noWrap/>
            <w:vAlign w:val="center"/>
          </w:tcPr>
          <w:p w:rsidR="00BD0048" w:rsidRPr="00862DDD" w:rsidRDefault="00BD0048" w:rsidP="004A76C5">
            <w:pPr>
              <w:pStyle w:val="ac"/>
              <w:spacing w:after="40" w:line="280" w:lineRule="exact"/>
              <w:ind w:left="57"/>
              <w:rPr>
                <w:rFonts w:hint="eastAsia"/>
                <w:szCs w:val="21"/>
              </w:rPr>
            </w:pPr>
            <w:r w:rsidRPr="00862DDD">
              <w:rPr>
                <w:rFonts w:hint="eastAsia"/>
                <w:szCs w:val="21"/>
              </w:rPr>
              <w:t>潘</w:t>
            </w:r>
            <w:r w:rsidRPr="00862DDD">
              <w:rPr>
                <w:rFonts w:hint="eastAsia"/>
                <w:szCs w:val="21"/>
              </w:rPr>
              <w:t xml:space="preserve">  </w:t>
            </w:r>
            <w:r w:rsidRPr="00862DDD">
              <w:rPr>
                <w:rFonts w:hint="eastAsia"/>
                <w:szCs w:val="21"/>
              </w:rPr>
              <w:t>多</w:t>
            </w:r>
          </w:p>
        </w:tc>
        <w:tc>
          <w:tcPr>
            <w:tcW w:w="525" w:type="pct"/>
            <w:tcBorders>
              <w:top w:val="nil"/>
            </w:tcBorders>
            <w:noWrap/>
            <w:vAlign w:val="center"/>
          </w:tcPr>
          <w:p w:rsidR="00BD0048" w:rsidRPr="00862DDD" w:rsidRDefault="00BD0048" w:rsidP="004A76C5">
            <w:pPr>
              <w:pStyle w:val="ac"/>
              <w:spacing w:after="40" w:line="280" w:lineRule="exact"/>
              <w:ind w:right="284"/>
              <w:jc w:val="right"/>
              <w:rPr>
                <w:szCs w:val="21"/>
              </w:rPr>
            </w:pPr>
            <w:r w:rsidRPr="00862DDD">
              <w:rPr>
                <w:szCs w:val="21"/>
              </w:rPr>
              <w:t>15</w:t>
            </w:r>
          </w:p>
        </w:tc>
        <w:tc>
          <w:tcPr>
            <w:tcW w:w="525" w:type="pct"/>
            <w:tcBorders>
              <w:top w:val="nil"/>
            </w:tcBorders>
            <w:noWrap/>
            <w:vAlign w:val="center"/>
          </w:tcPr>
          <w:p w:rsidR="00BD0048" w:rsidRPr="00862DDD" w:rsidRDefault="00BD0048" w:rsidP="004A76C5">
            <w:pPr>
              <w:pStyle w:val="ac"/>
              <w:spacing w:after="40" w:line="280" w:lineRule="exact"/>
              <w:jc w:val="center"/>
              <w:rPr>
                <w:szCs w:val="21"/>
              </w:rPr>
            </w:pPr>
            <w:r w:rsidRPr="00862DDD">
              <w:rPr>
                <w:szCs w:val="21"/>
              </w:rPr>
              <w:t>0</w:t>
            </w:r>
          </w:p>
        </w:tc>
        <w:tc>
          <w:tcPr>
            <w:tcW w:w="526" w:type="pct"/>
            <w:tcBorders>
              <w:top w:val="nil"/>
            </w:tcBorders>
            <w:noWrap/>
            <w:vAlign w:val="center"/>
          </w:tcPr>
          <w:p w:rsidR="00BD0048" w:rsidRPr="00862DDD" w:rsidRDefault="00BD0048" w:rsidP="004A76C5">
            <w:pPr>
              <w:pStyle w:val="ac"/>
              <w:spacing w:after="40" w:line="280" w:lineRule="exact"/>
              <w:ind w:right="284"/>
              <w:jc w:val="right"/>
              <w:rPr>
                <w:szCs w:val="21"/>
              </w:rPr>
            </w:pPr>
            <w:r w:rsidRPr="00862DDD">
              <w:rPr>
                <w:szCs w:val="21"/>
              </w:rPr>
              <w:t>15</w:t>
            </w:r>
          </w:p>
        </w:tc>
        <w:tc>
          <w:tcPr>
            <w:tcW w:w="525" w:type="pct"/>
            <w:tcBorders>
              <w:top w:val="nil"/>
            </w:tcBorders>
            <w:noWrap/>
            <w:vAlign w:val="center"/>
          </w:tcPr>
          <w:p w:rsidR="00BD0048" w:rsidRPr="00862DDD" w:rsidRDefault="00BD0048" w:rsidP="004A76C5">
            <w:pPr>
              <w:pStyle w:val="ac"/>
              <w:spacing w:after="40" w:line="280" w:lineRule="exact"/>
              <w:ind w:right="340"/>
              <w:jc w:val="right"/>
              <w:rPr>
                <w:szCs w:val="21"/>
              </w:rPr>
            </w:pPr>
            <w:r w:rsidRPr="00862DDD">
              <w:rPr>
                <w:szCs w:val="21"/>
              </w:rPr>
              <w:t>1</w:t>
            </w:r>
          </w:p>
        </w:tc>
        <w:tc>
          <w:tcPr>
            <w:tcW w:w="525" w:type="pct"/>
            <w:tcBorders>
              <w:top w:val="nil"/>
            </w:tcBorders>
            <w:noWrap/>
            <w:vAlign w:val="center"/>
          </w:tcPr>
          <w:p w:rsidR="00BD0048" w:rsidRPr="00862DDD" w:rsidRDefault="00BD0048" w:rsidP="004A76C5">
            <w:pPr>
              <w:pStyle w:val="ac"/>
              <w:spacing w:after="40" w:line="280" w:lineRule="exact"/>
              <w:jc w:val="center"/>
              <w:rPr>
                <w:szCs w:val="21"/>
              </w:rPr>
            </w:pPr>
            <w:r w:rsidRPr="00862DDD">
              <w:rPr>
                <w:szCs w:val="21"/>
              </w:rPr>
              <w:t>0</w:t>
            </w:r>
          </w:p>
        </w:tc>
        <w:tc>
          <w:tcPr>
            <w:tcW w:w="525" w:type="pct"/>
            <w:tcBorders>
              <w:top w:val="nil"/>
            </w:tcBorders>
            <w:noWrap/>
            <w:vAlign w:val="center"/>
          </w:tcPr>
          <w:p w:rsidR="00BD0048" w:rsidRPr="00862DDD" w:rsidRDefault="00BD0048" w:rsidP="004A76C5">
            <w:pPr>
              <w:pStyle w:val="ac"/>
              <w:spacing w:after="40" w:line="280" w:lineRule="exact"/>
              <w:ind w:right="340"/>
              <w:jc w:val="right"/>
              <w:rPr>
                <w:szCs w:val="21"/>
              </w:rPr>
            </w:pPr>
            <w:r w:rsidRPr="00862DDD">
              <w:rPr>
                <w:szCs w:val="21"/>
              </w:rPr>
              <w:t>1</w:t>
            </w:r>
          </w:p>
        </w:tc>
        <w:tc>
          <w:tcPr>
            <w:tcW w:w="525" w:type="pct"/>
            <w:tcBorders>
              <w:top w:val="nil"/>
            </w:tcBorders>
            <w:noWrap/>
            <w:vAlign w:val="center"/>
          </w:tcPr>
          <w:p w:rsidR="00BD0048" w:rsidRPr="00862DDD" w:rsidRDefault="00BD0048" w:rsidP="004A76C5">
            <w:pPr>
              <w:pStyle w:val="ac"/>
              <w:spacing w:after="40" w:line="280" w:lineRule="exact"/>
              <w:ind w:right="340"/>
              <w:jc w:val="right"/>
              <w:rPr>
                <w:szCs w:val="21"/>
              </w:rPr>
            </w:pPr>
            <w:r w:rsidRPr="00862DDD">
              <w:rPr>
                <w:szCs w:val="21"/>
              </w:rPr>
              <w:t>1</w:t>
            </w:r>
          </w:p>
        </w:tc>
        <w:tc>
          <w:tcPr>
            <w:tcW w:w="708" w:type="pct"/>
            <w:tcBorders>
              <w:top w:val="nil"/>
            </w:tcBorders>
            <w:noWrap/>
            <w:vAlign w:val="center"/>
          </w:tcPr>
          <w:p w:rsidR="00BD0048" w:rsidRPr="00862DDD" w:rsidRDefault="00BD0048" w:rsidP="004A76C5">
            <w:pPr>
              <w:pStyle w:val="ac"/>
              <w:spacing w:after="40" w:line="280" w:lineRule="exact"/>
              <w:ind w:right="567"/>
              <w:jc w:val="right"/>
              <w:rPr>
                <w:szCs w:val="21"/>
              </w:rPr>
            </w:pPr>
            <w:r w:rsidRPr="00862DDD">
              <w:rPr>
                <w:szCs w:val="21"/>
              </w:rPr>
              <w:t>15</w:t>
            </w:r>
          </w:p>
        </w:tc>
      </w:tr>
      <w:tr w:rsidR="00BD0048" w:rsidRPr="00862DDD" w:rsidTr="00862DDD">
        <w:trPr>
          <w:jc w:val="center"/>
        </w:trPr>
        <w:tc>
          <w:tcPr>
            <w:tcW w:w="619" w:type="pct"/>
            <w:noWrap/>
          </w:tcPr>
          <w:p w:rsidR="00BD0048" w:rsidRPr="00862DDD" w:rsidRDefault="00BD0048" w:rsidP="004A76C5">
            <w:pPr>
              <w:pStyle w:val="ac"/>
              <w:spacing w:before="40" w:after="20" w:line="280" w:lineRule="exact"/>
              <w:jc w:val="center"/>
              <w:rPr>
                <w:rFonts w:hint="eastAsia"/>
                <w:szCs w:val="21"/>
              </w:rPr>
            </w:pPr>
            <w:r w:rsidRPr="00862DDD">
              <w:rPr>
                <w:rFonts w:hint="eastAsia"/>
                <w:szCs w:val="21"/>
              </w:rPr>
              <w:t>总</w:t>
            </w:r>
            <w:r w:rsidRPr="00862DDD">
              <w:rPr>
                <w:rFonts w:hint="eastAsia"/>
                <w:szCs w:val="21"/>
              </w:rPr>
              <w:t xml:space="preserve">  </w:t>
            </w:r>
            <w:r w:rsidRPr="00862DDD">
              <w:rPr>
                <w:rFonts w:hint="eastAsia"/>
                <w:szCs w:val="21"/>
              </w:rPr>
              <w:t>计</w:t>
            </w:r>
          </w:p>
        </w:tc>
        <w:tc>
          <w:tcPr>
            <w:tcW w:w="525" w:type="pct"/>
            <w:noWrap/>
            <w:vAlign w:val="center"/>
          </w:tcPr>
          <w:p w:rsidR="00BD0048" w:rsidRPr="00862DDD" w:rsidRDefault="00BD0048" w:rsidP="004A76C5">
            <w:pPr>
              <w:pStyle w:val="ac"/>
              <w:spacing w:before="40" w:after="20" w:line="280" w:lineRule="exact"/>
              <w:ind w:right="284"/>
              <w:jc w:val="right"/>
              <w:rPr>
                <w:szCs w:val="21"/>
              </w:rPr>
            </w:pPr>
            <w:r w:rsidRPr="00862DDD">
              <w:rPr>
                <w:szCs w:val="21"/>
              </w:rPr>
              <w:t>1 563</w:t>
            </w:r>
          </w:p>
        </w:tc>
        <w:tc>
          <w:tcPr>
            <w:tcW w:w="525" w:type="pct"/>
            <w:noWrap/>
            <w:vAlign w:val="center"/>
          </w:tcPr>
          <w:p w:rsidR="00BD0048" w:rsidRPr="00862DDD" w:rsidRDefault="00BD0048" w:rsidP="004A76C5">
            <w:pPr>
              <w:pStyle w:val="ac"/>
              <w:spacing w:before="40" w:after="20" w:line="280" w:lineRule="exact"/>
              <w:jc w:val="center"/>
              <w:rPr>
                <w:szCs w:val="21"/>
              </w:rPr>
            </w:pPr>
            <w:r w:rsidRPr="00862DDD">
              <w:rPr>
                <w:szCs w:val="21"/>
              </w:rPr>
              <w:t>0</w:t>
            </w:r>
          </w:p>
        </w:tc>
        <w:tc>
          <w:tcPr>
            <w:tcW w:w="526" w:type="pct"/>
            <w:noWrap/>
            <w:vAlign w:val="center"/>
          </w:tcPr>
          <w:p w:rsidR="00BD0048" w:rsidRPr="00862DDD" w:rsidRDefault="00BD0048" w:rsidP="004A76C5">
            <w:pPr>
              <w:pStyle w:val="ac"/>
              <w:spacing w:before="40" w:after="20" w:line="280" w:lineRule="exact"/>
              <w:ind w:right="284"/>
              <w:jc w:val="right"/>
              <w:rPr>
                <w:szCs w:val="21"/>
              </w:rPr>
            </w:pPr>
            <w:r w:rsidRPr="00862DDD">
              <w:rPr>
                <w:szCs w:val="21"/>
              </w:rPr>
              <w:t>1 563</w:t>
            </w:r>
          </w:p>
        </w:tc>
        <w:tc>
          <w:tcPr>
            <w:tcW w:w="525" w:type="pct"/>
            <w:noWrap/>
            <w:vAlign w:val="center"/>
          </w:tcPr>
          <w:p w:rsidR="00BD0048" w:rsidRPr="00862DDD" w:rsidRDefault="00BD0048" w:rsidP="004A76C5">
            <w:pPr>
              <w:pStyle w:val="ac"/>
              <w:spacing w:before="40" w:after="20" w:line="280" w:lineRule="exact"/>
              <w:ind w:right="340"/>
              <w:jc w:val="right"/>
              <w:rPr>
                <w:szCs w:val="21"/>
              </w:rPr>
            </w:pPr>
            <w:r w:rsidRPr="00862DDD">
              <w:rPr>
                <w:szCs w:val="21"/>
              </w:rPr>
              <w:t>92</w:t>
            </w:r>
          </w:p>
        </w:tc>
        <w:tc>
          <w:tcPr>
            <w:tcW w:w="525" w:type="pct"/>
            <w:noWrap/>
            <w:vAlign w:val="center"/>
          </w:tcPr>
          <w:p w:rsidR="00BD0048" w:rsidRPr="00862DDD" w:rsidRDefault="00BD0048" w:rsidP="004A76C5">
            <w:pPr>
              <w:pStyle w:val="ac"/>
              <w:spacing w:before="40" w:after="20" w:line="280" w:lineRule="exact"/>
              <w:jc w:val="center"/>
              <w:rPr>
                <w:szCs w:val="21"/>
              </w:rPr>
            </w:pPr>
            <w:r w:rsidRPr="00862DDD">
              <w:rPr>
                <w:szCs w:val="21"/>
              </w:rPr>
              <w:t>3</w:t>
            </w:r>
          </w:p>
        </w:tc>
        <w:tc>
          <w:tcPr>
            <w:tcW w:w="525" w:type="pct"/>
            <w:noWrap/>
            <w:vAlign w:val="center"/>
          </w:tcPr>
          <w:p w:rsidR="00BD0048" w:rsidRPr="00862DDD" w:rsidRDefault="00BD0048" w:rsidP="004A76C5">
            <w:pPr>
              <w:pStyle w:val="ac"/>
              <w:spacing w:before="40" w:after="20" w:line="280" w:lineRule="exact"/>
              <w:ind w:right="340"/>
              <w:jc w:val="right"/>
              <w:rPr>
                <w:szCs w:val="21"/>
              </w:rPr>
            </w:pPr>
            <w:r w:rsidRPr="00862DDD">
              <w:rPr>
                <w:szCs w:val="21"/>
              </w:rPr>
              <w:t>46</w:t>
            </w:r>
          </w:p>
        </w:tc>
        <w:tc>
          <w:tcPr>
            <w:tcW w:w="525" w:type="pct"/>
            <w:noWrap/>
            <w:vAlign w:val="center"/>
          </w:tcPr>
          <w:p w:rsidR="00BD0048" w:rsidRPr="00862DDD" w:rsidRDefault="00BD0048" w:rsidP="004A76C5">
            <w:pPr>
              <w:pStyle w:val="ac"/>
              <w:spacing w:before="40" w:after="20" w:line="280" w:lineRule="exact"/>
              <w:ind w:right="340"/>
              <w:jc w:val="right"/>
              <w:rPr>
                <w:szCs w:val="21"/>
              </w:rPr>
            </w:pPr>
            <w:r w:rsidRPr="00862DDD">
              <w:rPr>
                <w:szCs w:val="21"/>
              </w:rPr>
              <w:t>93</w:t>
            </w:r>
          </w:p>
        </w:tc>
        <w:tc>
          <w:tcPr>
            <w:tcW w:w="708" w:type="pct"/>
            <w:noWrap/>
            <w:vAlign w:val="center"/>
          </w:tcPr>
          <w:p w:rsidR="00BD0048" w:rsidRPr="00862DDD" w:rsidRDefault="00BD0048" w:rsidP="004A76C5">
            <w:pPr>
              <w:pStyle w:val="ac"/>
              <w:spacing w:before="40" w:after="20" w:line="280" w:lineRule="exact"/>
              <w:ind w:right="567"/>
              <w:jc w:val="right"/>
              <w:rPr>
                <w:szCs w:val="21"/>
              </w:rPr>
            </w:pPr>
            <w:r w:rsidRPr="00862DDD">
              <w:rPr>
                <w:szCs w:val="21"/>
              </w:rPr>
              <w:t>34</w:t>
            </w:r>
          </w:p>
        </w:tc>
      </w:tr>
    </w:tbl>
    <w:p w:rsidR="00BD0048" w:rsidRPr="00002C41" w:rsidRDefault="00BD0048" w:rsidP="001650A8">
      <w:pPr>
        <w:pStyle w:val="EndnoteText"/>
        <w:spacing w:before="180" w:after="320"/>
        <w:ind w:firstLine="210"/>
        <w:rPr>
          <w:rFonts w:hint="eastAsia"/>
          <w:sz w:val="21"/>
          <w:szCs w:val="21"/>
        </w:rPr>
      </w:pPr>
      <w:r w:rsidRPr="00002C41">
        <w:rPr>
          <w:rFonts w:hint="eastAsia"/>
          <w:sz w:val="21"/>
          <w:szCs w:val="21"/>
          <w:u w:val="single"/>
        </w:rPr>
        <w:t>资料来源</w:t>
      </w:r>
      <w:r w:rsidRPr="00002C41">
        <w:rPr>
          <w:sz w:val="21"/>
          <w:szCs w:val="21"/>
        </w:rPr>
        <w:t>：</w:t>
      </w:r>
      <w:r w:rsidRPr="00002C41">
        <w:rPr>
          <w:rFonts w:hint="eastAsia"/>
          <w:sz w:val="21"/>
          <w:szCs w:val="21"/>
        </w:rPr>
        <w:t>全国扫盲方案总协调处。</w:t>
      </w:r>
    </w:p>
    <w:p w:rsidR="00BD0048" w:rsidRPr="00FA3AC1" w:rsidRDefault="00BD0048" w:rsidP="00FA3AC1">
      <w:pPr>
        <w:pStyle w:val="Heading3"/>
        <w:spacing w:after="240"/>
        <w:rPr>
          <w:rFonts w:ascii="Time New Roman" w:eastAsia="SimHei" w:hAnsi="Time New Roman" w:hint="eastAsia"/>
          <w:u w:val="none"/>
        </w:rPr>
      </w:pPr>
      <w:r w:rsidRPr="00FA3AC1">
        <w:rPr>
          <w:rFonts w:ascii="Time New Roman" w:eastAsia="SimHei" w:hAnsi="Time New Roman" w:hint="eastAsia"/>
          <w:u w:val="none"/>
        </w:rPr>
        <w:t>表</w:t>
      </w:r>
      <w:r w:rsidRPr="00FA3AC1">
        <w:rPr>
          <w:rFonts w:ascii="Time New Roman" w:eastAsia="SimHei" w:hAnsi="Time New Roman" w:hint="eastAsia"/>
          <w:u w:val="none"/>
        </w:rPr>
        <w:t xml:space="preserve">  </w:t>
      </w:r>
      <w:r w:rsidRPr="00FA3AC1">
        <w:rPr>
          <w:rFonts w:ascii="Time New Roman" w:eastAsia="SimHei" w:hAnsi="Time New Roman"/>
          <w:b/>
          <w:u w:val="none"/>
        </w:rPr>
        <w:t>7</w:t>
      </w:r>
    </w:p>
    <w:p w:rsidR="00BD0048" w:rsidRPr="007807DE" w:rsidRDefault="00BD0048" w:rsidP="00FA3AC1">
      <w:pPr>
        <w:pStyle w:val="Heading3"/>
        <w:spacing w:after="240"/>
        <w:rPr>
          <w:rFonts w:ascii="Time New Roman" w:eastAsia="SimHei" w:hAnsi="Time New Roman"/>
          <w:u w:val="none"/>
        </w:rPr>
      </w:pPr>
      <w:r w:rsidRPr="00975713">
        <w:rPr>
          <w:rFonts w:ascii="Time New Roman" w:eastAsia="SimHei" w:hAnsi="Time New Roman" w:hint="eastAsia"/>
          <w:u w:val="none"/>
        </w:rPr>
        <w:t>截止</w:t>
      </w:r>
      <w:r w:rsidRPr="00975713">
        <w:rPr>
          <w:rFonts w:ascii="Time New Roman" w:eastAsia="SimHei" w:hAnsi="Time New Roman" w:hint="eastAsia"/>
          <w:b/>
          <w:u w:val="none"/>
        </w:rPr>
        <w:t>2007</w:t>
      </w:r>
      <w:r w:rsidRPr="00975713">
        <w:rPr>
          <w:rFonts w:ascii="Time New Roman" w:eastAsia="SimHei" w:hAnsi="Time New Roman" w:hint="eastAsia"/>
          <w:u w:val="none"/>
        </w:rPr>
        <w:t>年</w:t>
      </w:r>
      <w:r w:rsidRPr="00975713">
        <w:rPr>
          <w:rFonts w:ascii="Time New Roman" w:eastAsia="SimHei" w:hAnsi="Time New Roman" w:hint="eastAsia"/>
          <w:b/>
          <w:u w:val="none"/>
        </w:rPr>
        <w:t>4</w:t>
      </w:r>
      <w:r w:rsidRPr="00975713">
        <w:rPr>
          <w:rFonts w:ascii="Time New Roman" w:eastAsia="SimHei" w:hAnsi="Time New Roman" w:hint="eastAsia"/>
          <w:u w:val="none"/>
        </w:rPr>
        <w:t>月</w:t>
      </w:r>
      <w:r w:rsidRPr="00975713">
        <w:rPr>
          <w:rFonts w:ascii="Time New Roman" w:eastAsia="SimHei" w:hAnsi="Time New Roman" w:hint="eastAsia"/>
          <w:b/>
          <w:u w:val="none"/>
        </w:rPr>
        <w:t>20</w:t>
      </w:r>
      <w:r w:rsidRPr="00975713">
        <w:rPr>
          <w:rFonts w:ascii="Time New Roman" w:eastAsia="SimHei" w:hAnsi="Time New Roman" w:hint="eastAsia"/>
          <w:u w:val="none"/>
        </w:rPr>
        <w:t>日，凯楚阿语学习社推行全</w:t>
      </w:r>
      <w:r w:rsidRPr="007807DE">
        <w:rPr>
          <w:rFonts w:ascii="Time New Roman" w:eastAsia="SimHei" w:hAnsi="Time New Roman" w:hint="eastAsia"/>
          <w:u w:val="none"/>
        </w:rPr>
        <w:t>国扫盲方案的发展情况</w:t>
      </w:r>
    </w:p>
    <w:tbl>
      <w:tblPr>
        <w:tblStyle w:val="20"/>
        <w:tblW w:w="4970" w:type="pct"/>
        <w:jc w:val="center"/>
        <w:tblInd w:w="56" w:type="dxa"/>
        <w:tblLayout w:type="fixed"/>
        <w:tblCellMar>
          <w:left w:w="28" w:type="dxa"/>
          <w:right w:w="28" w:type="dxa"/>
        </w:tblCellMar>
        <w:tblLook w:val="01E0" w:firstRow="1" w:lastRow="1" w:firstColumn="1" w:lastColumn="1" w:noHBand="0" w:noVBand="0"/>
      </w:tblPr>
      <w:tblGrid>
        <w:gridCol w:w="1142"/>
        <w:gridCol w:w="916"/>
        <w:gridCol w:w="899"/>
        <w:gridCol w:w="980"/>
        <w:gridCol w:w="952"/>
        <w:gridCol w:w="1021"/>
        <w:gridCol w:w="1035"/>
        <w:gridCol w:w="1064"/>
        <w:gridCol w:w="1345"/>
      </w:tblGrid>
      <w:tr w:rsidR="00BD0048" w:rsidRPr="004A76C5" w:rsidTr="00FA3AC1">
        <w:trPr>
          <w:jc w:val="center"/>
        </w:trPr>
        <w:tc>
          <w:tcPr>
            <w:tcW w:w="610" w:type="pct"/>
            <w:vMerge w:val="restart"/>
            <w:noWrap/>
            <w:vAlign w:val="center"/>
          </w:tcPr>
          <w:p w:rsidR="00BD0048" w:rsidRPr="004A76C5" w:rsidRDefault="00BD0048" w:rsidP="007807DE">
            <w:pPr>
              <w:pStyle w:val="ac"/>
              <w:spacing w:line="240" w:lineRule="exact"/>
              <w:jc w:val="center"/>
              <w:rPr>
                <w:rFonts w:ascii="Time New Roman" w:hAnsi="Time New Roman" w:hint="eastAsia"/>
                <w:szCs w:val="21"/>
              </w:rPr>
            </w:pPr>
            <w:r w:rsidRPr="004A76C5">
              <w:rPr>
                <w:rFonts w:ascii="Time New Roman" w:hAnsi="Time New Roman" w:hint="eastAsia"/>
                <w:szCs w:val="21"/>
              </w:rPr>
              <w:t>省</w:t>
            </w:r>
            <w:r w:rsidRPr="004A76C5">
              <w:rPr>
                <w:rFonts w:ascii="Time New Roman" w:hAnsi="Time New Roman" w:hint="eastAsia"/>
                <w:szCs w:val="21"/>
              </w:rPr>
              <w:t xml:space="preserve">  </w:t>
            </w:r>
            <w:r w:rsidRPr="004A76C5">
              <w:rPr>
                <w:rFonts w:ascii="Time New Roman" w:hAnsi="Time New Roman" w:hint="eastAsia"/>
                <w:szCs w:val="21"/>
              </w:rPr>
              <w:t>份</w:t>
            </w:r>
          </w:p>
        </w:tc>
        <w:tc>
          <w:tcPr>
            <w:tcW w:w="1493" w:type="pct"/>
            <w:gridSpan w:val="3"/>
            <w:vAlign w:val="center"/>
          </w:tcPr>
          <w:p w:rsidR="00BD0048" w:rsidRPr="004A76C5" w:rsidRDefault="00BD0048" w:rsidP="00FA3AC1">
            <w:pPr>
              <w:pStyle w:val="ac"/>
              <w:spacing w:before="60" w:after="60" w:line="240" w:lineRule="exact"/>
              <w:jc w:val="center"/>
              <w:rPr>
                <w:rFonts w:ascii="Time New Roman" w:hAnsi="Time New Roman" w:hint="eastAsia"/>
                <w:szCs w:val="21"/>
              </w:rPr>
            </w:pPr>
            <w:r w:rsidRPr="004A76C5">
              <w:rPr>
                <w:rFonts w:ascii="Time New Roman" w:hAnsi="Time New Roman" w:hint="eastAsia"/>
                <w:szCs w:val="21"/>
              </w:rPr>
              <w:t>学</w:t>
            </w:r>
            <w:r w:rsidRPr="004A76C5">
              <w:rPr>
                <w:rFonts w:ascii="Time New Roman" w:hAnsi="Time New Roman" w:hint="eastAsia"/>
                <w:szCs w:val="21"/>
              </w:rPr>
              <w:t xml:space="preserve">  </w:t>
            </w:r>
            <w:r w:rsidRPr="004A76C5">
              <w:rPr>
                <w:rFonts w:ascii="Time New Roman" w:hAnsi="Time New Roman" w:hint="eastAsia"/>
                <w:szCs w:val="21"/>
              </w:rPr>
              <w:t>员</w:t>
            </w:r>
          </w:p>
        </w:tc>
        <w:tc>
          <w:tcPr>
            <w:tcW w:w="509" w:type="pct"/>
            <w:noWrap/>
            <w:vAlign w:val="center"/>
          </w:tcPr>
          <w:p w:rsidR="00BD0048" w:rsidRPr="004A76C5" w:rsidRDefault="00BD0048" w:rsidP="00FA3AC1">
            <w:pPr>
              <w:pStyle w:val="ac"/>
              <w:spacing w:before="60" w:after="60" w:line="240" w:lineRule="exact"/>
              <w:jc w:val="center"/>
              <w:rPr>
                <w:rFonts w:ascii="Time New Roman" w:hAnsi="Time New Roman" w:hint="eastAsia"/>
                <w:szCs w:val="21"/>
              </w:rPr>
            </w:pPr>
            <w:r w:rsidRPr="004A76C5">
              <w:rPr>
                <w:rFonts w:ascii="Time New Roman" w:hAnsi="Time New Roman" w:hint="eastAsia"/>
                <w:szCs w:val="21"/>
              </w:rPr>
              <w:t>教</w:t>
            </w:r>
            <w:r w:rsidRPr="004A76C5">
              <w:rPr>
                <w:rFonts w:ascii="Time New Roman" w:hAnsi="Time New Roman" w:hint="eastAsia"/>
                <w:szCs w:val="21"/>
              </w:rPr>
              <w:t xml:space="preserve">  </w:t>
            </w:r>
            <w:r w:rsidRPr="004A76C5">
              <w:rPr>
                <w:rFonts w:ascii="Time New Roman" w:hAnsi="Time New Roman" w:hint="eastAsia"/>
                <w:szCs w:val="21"/>
              </w:rPr>
              <w:t>员</w:t>
            </w:r>
          </w:p>
        </w:tc>
        <w:tc>
          <w:tcPr>
            <w:tcW w:w="546" w:type="pct"/>
            <w:noWrap/>
            <w:vAlign w:val="center"/>
          </w:tcPr>
          <w:p w:rsidR="00BD0048" w:rsidRPr="004A76C5" w:rsidRDefault="00BD0048" w:rsidP="00FA3AC1">
            <w:pPr>
              <w:pStyle w:val="ac"/>
              <w:spacing w:before="60" w:after="60" w:line="240" w:lineRule="exact"/>
              <w:jc w:val="center"/>
              <w:rPr>
                <w:rFonts w:ascii="Time New Roman" w:hAnsi="Time New Roman" w:hint="eastAsia"/>
                <w:szCs w:val="21"/>
              </w:rPr>
            </w:pPr>
            <w:r w:rsidRPr="004A76C5">
              <w:rPr>
                <w:rFonts w:ascii="Time New Roman" w:hAnsi="Time New Roman" w:hint="eastAsia"/>
                <w:szCs w:val="21"/>
              </w:rPr>
              <w:t>学</w:t>
            </w:r>
            <w:r w:rsidRPr="004A76C5">
              <w:rPr>
                <w:rFonts w:ascii="Time New Roman" w:hAnsi="Time New Roman" w:hint="eastAsia"/>
                <w:szCs w:val="21"/>
              </w:rPr>
              <w:t xml:space="preserve">  </w:t>
            </w:r>
            <w:r w:rsidRPr="004A76C5">
              <w:rPr>
                <w:rFonts w:ascii="Time New Roman" w:hAnsi="Time New Roman" w:hint="eastAsia"/>
                <w:szCs w:val="21"/>
              </w:rPr>
              <w:t>督</w:t>
            </w:r>
          </w:p>
        </w:tc>
        <w:tc>
          <w:tcPr>
            <w:tcW w:w="1841" w:type="pct"/>
            <w:gridSpan w:val="3"/>
            <w:noWrap/>
            <w:vAlign w:val="center"/>
          </w:tcPr>
          <w:p w:rsidR="00BD0048" w:rsidRPr="004A76C5" w:rsidRDefault="00BD0048" w:rsidP="00FA3AC1">
            <w:pPr>
              <w:pStyle w:val="ac"/>
              <w:spacing w:before="60" w:after="60" w:line="240" w:lineRule="exact"/>
              <w:jc w:val="center"/>
              <w:rPr>
                <w:rFonts w:ascii="Time New Roman" w:hAnsi="Time New Roman"/>
                <w:szCs w:val="21"/>
              </w:rPr>
            </w:pPr>
            <w:r w:rsidRPr="004A76C5">
              <w:rPr>
                <w:rFonts w:ascii="Time New Roman" w:hAnsi="Time New Roman" w:hint="eastAsia"/>
                <w:szCs w:val="21"/>
              </w:rPr>
              <w:t>扫盲中心和团组</w:t>
            </w:r>
          </w:p>
        </w:tc>
      </w:tr>
      <w:tr w:rsidR="00BD0048" w:rsidRPr="004A76C5" w:rsidTr="00FA3AC1">
        <w:trPr>
          <w:jc w:val="center"/>
        </w:trPr>
        <w:tc>
          <w:tcPr>
            <w:tcW w:w="610" w:type="pct"/>
            <w:vMerge/>
            <w:noWrap/>
            <w:vAlign w:val="center"/>
          </w:tcPr>
          <w:p w:rsidR="00BD0048" w:rsidRPr="004A76C5" w:rsidRDefault="00BD0048" w:rsidP="007807DE">
            <w:pPr>
              <w:pStyle w:val="ac"/>
              <w:spacing w:line="240" w:lineRule="exact"/>
              <w:jc w:val="center"/>
              <w:rPr>
                <w:rFonts w:ascii="Time New Roman" w:hAnsi="Time New Roman"/>
                <w:szCs w:val="21"/>
              </w:rPr>
            </w:pPr>
          </w:p>
        </w:tc>
        <w:tc>
          <w:tcPr>
            <w:tcW w:w="489" w:type="pct"/>
            <w:noWrap/>
            <w:vAlign w:val="center"/>
          </w:tcPr>
          <w:p w:rsidR="00BD0048" w:rsidRPr="004A76C5" w:rsidRDefault="00BD0048" w:rsidP="007807DE">
            <w:pPr>
              <w:pStyle w:val="ac"/>
              <w:spacing w:line="240" w:lineRule="exact"/>
              <w:jc w:val="center"/>
              <w:rPr>
                <w:rFonts w:ascii="Time New Roman" w:hAnsi="Time New Roman" w:hint="eastAsia"/>
                <w:szCs w:val="21"/>
              </w:rPr>
            </w:pPr>
            <w:r w:rsidRPr="004A76C5">
              <w:rPr>
                <w:rFonts w:ascii="Time New Roman" w:hAnsi="Time New Roman" w:hint="eastAsia"/>
                <w:szCs w:val="21"/>
              </w:rPr>
              <w:t>在</w:t>
            </w:r>
            <w:r w:rsidRPr="004A76C5">
              <w:rPr>
                <w:rFonts w:ascii="Time New Roman" w:hAnsi="Time New Roman" w:hint="eastAsia"/>
                <w:szCs w:val="21"/>
              </w:rPr>
              <w:t xml:space="preserve">  </w:t>
            </w:r>
            <w:r w:rsidRPr="004A76C5">
              <w:rPr>
                <w:rFonts w:ascii="Time New Roman" w:hAnsi="Time New Roman" w:hint="eastAsia"/>
                <w:szCs w:val="21"/>
              </w:rPr>
              <w:t>学</w:t>
            </w:r>
          </w:p>
        </w:tc>
        <w:tc>
          <w:tcPr>
            <w:tcW w:w="480" w:type="pct"/>
            <w:noWrap/>
            <w:vAlign w:val="center"/>
          </w:tcPr>
          <w:p w:rsidR="00BD0048" w:rsidRPr="004A76C5" w:rsidRDefault="00BD0048" w:rsidP="007807DE">
            <w:pPr>
              <w:pStyle w:val="ac"/>
              <w:spacing w:line="240" w:lineRule="exact"/>
              <w:jc w:val="center"/>
              <w:rPr>
                <w:rFonts w:ascii="Time New Roman" w:hAnsi="Time New Roman" w:hint="eastAsia"/>
                <w:szCs w:val="21"/>
              </w:rPr>
            </w:pPr>
            <w:r w:rsidRPr="004A76C5">
              <w:rPr>
                <w:rFonts w:ascii="Time New Roman" w:hAnsi="Time New Roman" w:hint="eastAsia"/>
                <w:szCs w:val="21"/>
              </w:rPr>
              <w:t>已毕业</w:t>
            </w:r>
          </w:p>
        </w:tc>
        <w:tc>
          <w:tcPr>
            <w:tcW w:w="524" w:type="pct"/>
            <w:noWrap/>
            <w:vAlign w:val="center"/>
          </w:tcPr>
          <w:p w:rsidR="00BD0048" w:rsidRPr="004A76C5" w:rsidRDefault="00BD0048" w:rsidP="007807DE">
            <w:pPr>
              <w:pStyle w:val="ac"/>
              <w:spacing w:before="40" w:after="40" w:line="240" w:lineRule="exact"/>
              <w:jc w:val="center"/>
              <w:rPr>
                <w:rFonts w:ascii="Time New Roman" w:hAnsi="Time New Roman" w:hint="eastAsia"/>
                <w:szCs w:val="21"/>
              </w:rPr>
            </w:pPr>
            <w:r w:rsidRPr="004A76C5">
              <w:rPr>
                <w:rFonts w:ascii="Time New Roman" w:hAnsi="Time New Roman" w:hint="eastAsia"/>
                <w:szCs w:val="21"/>
              </w:rPr>
              <w:t>合</w:t>
            </w:r>
            <w:r w:rsidRPr="004A76C5">
              <w:rPr>
                <w:rFonts w:ascii="Time New Roman" w:hAnsi="Time New Roman" w:hint="eastAsia"/>
                <w:szCs w:val="21"/>
              </w:rPr>
              <w:t xml:space="preserve">  </w:t>
            </w:r>
            <w:r w:rsidRPr="004A76C5">
              <w:rPr>
                <w:rFonts w:ascii="Time New Roman" w:hAnsi="Time New Roman" w:hint="eastAsia"/>
                <w:szCs w:val="21"/>
              </w:rPr>
              <w:t>计</w:t>
            </w:r>
          </w:p>
        </w:tc>
        <w:tc>
          <w:tcPr>
            <w:tcW w:w="509" w:type="pct"/>
            <w:noWrap/>
            <w:vAlign w:val="center"/>
          </w:tcPr>
          <w:p w:rsidR="00BD0048" w:rsidRPr="004A76C5" w:rsidRDefault="00BD0048" w:rsidP="007807DE">
            <w:pPr>
              <w:pStyle w:val="ac"/>
              <w:spacing w:before="40" w:after="40" w:line="240" w:lineRule="exact"/>
              <w:jc w:val="center"/>
              <w:rPr>
                <w:rFonts w:ascii="Time New Roman" w:hAnsi="Time New Roman" w:hint="eastAsia"/>
                <w:szCs w:val="21"/>
              </w:rPr>
            </w:pPr>
            <w:r w:rsidRPr="004A76C5">
              <w:rPr>
                <w:rFonts w:ascii="Time New Roman" w:hAnsi="Time New Roman" w:hint="eastAsia"/>
                <w:szCs w:val="21"/>
              </w:rPr>
              <w:t>在授课</w:t>
            </w:r>
          </w:p>
        </w:tc>
        <w:tc>
          <w:tcPr>
            <w:tcW w:w="546" w:type="pct"/>
            <w:noWrap/>
            <w:vAlign w:val="center"/>
          </w:tcPr>
          <w:p w:rsidR="00BD0048" w:rsidRPr="004A76C5" w:rsidRDefault="00BD0048" w:rsidP="007807DE">
            <w:pPr>
              <w:pStyle w:val="ac"/>
              <w:spacing w:before="40" w:after="40" w:line="240" w:lineRule="exact"/>
              <w:jc w:val="center"/>
              <w:rPr>
                <w:rFonts w:ascii="Time New Roman" w:hAnsi="Time New Roman" w:hint="eastAsia"/>
                <w:szCs w:val="21"/>
              </w:rPr>
            </w:pPr>
            <w:r w:rsidRPr="004A76C5">
              <w:rPr>
                <w:rFonts w:ascii="Time New Roman" w:hAnsi="Time New Roman" w:hint="eastAsia"/>
                <w:szCs w:val="21"/>
              </w:rPr>
              <w:t>在督学</w:t>
            </w:r>
          </w:p>
        </w:tc>
        <w:tc>
          <w:tcPr>
            <w:tcW w:w="553" w:type="pct"/>
            <w:noWrap/>
            <w:vAlign w:val="center"/>
          </w:tcPr>
          <w:p w:rsidR="00BD0048" w:rsidRPr="004A76C5" w:rsidRDefault="00BD0048" w:rsidP="007807DE">
            <w:pPr>
              <w:pStyle w:val="ac"/>
              <w:spacing w:before="40" w:after="40" w:line="240" w:lineRule="exact"/>
              <w:jc w:val="center"/>
              <w:rPr>
                <w:rFonts w:ascii="Time New Roman" w:hAnsi="Time New Roman" w:hint="eastAsia"/>
                <w:szCs w:val="21"/>
              </w:rPr>
            </w:pPr>
            <w:r w:rsidRPr="004A76C5">
              <w:rPr>
                <w:rFonts w:ascii="Time New Roman" w:hAnsi="Time New Roman" w:hint="eastAsia"/>
                <w:szCs w:val="21"/>
              </w:rPr>
              <w:t>开办中</w:t>
            </w:r>
          </w:p>
        </w:tc>
        <w:tc>
          <w:tcPr>
            <w:tcW w:w="569" w:type="pct"/>
            <w:noWrap/>
            <w:vAlign w:val="center"/>
          </w:tcPr>
          <w:p w:rsidR="00BD0048" w:rsidRPr="004A76C5" w:rsidRDefault="00BD0048" w:rsidP="007807DE">
            <w:pPr>
              <w:pStyle w:val="ac"/>
              <w:spacing w:before="40" w:after="40" w:line="240" w:lineRule="exact"/>
              <w:jc w:val="center"/>
              <w:rPr>
                <w:rFonts w:ascii="Time New Roman" w:hAnsi="Time New Roman" w:hint="eastAsia"/>
                <w:szCs w:val="21"/>
              </w:rPr>
            </w:pPr>
            <w:r w:rsidRPr="004A76C5">
              <w:rPr>
                <w:rFonts w:ascii="Time New Roman" w:hAnsi="Time New Roman" w:hint="eastAsia"/>
                <w:szCs w:val="21"/>
              </w:rPr>
              <w:t>团</w:t>
            </w:r>
            <w:r w:rsidRPr="004A76C5">
              <w:rPr>
                <w:rFonts w:ascii="Time New Roman" w:hAnsi="Time New Roman" w:hint="eastAsia"/>
                <w:szCs w:val="21"/>
              </w:rPr>
              <w:t xml:space="preserve">  </w:t>
            </w:r>
            <w:r w:rsidRPr="004A76C5">
              <w:rPr>
                <w:rFonts w:ascii="Time New Roman" w:hAnsi="Time New Roman" w:hint="eastAsia"/>
                <w:szCs w:val="21"/>
              </w:rPr>
              <w:t>组</w:t>
            </w:r>
          </w:p>
        </w:tc>
        <w:tc>
          <w:tcPr>
            <w:tcW w:w="718" w:type="pct"/>
            <w:noWrap/>
            <w:vAlign w:val="center"/>
          </w:tcPr>
          <w:p w:rsidR="00BD0048" w:rsidRPr="004A76C5" w:rsidRDefault="00BD0048" w:rsidP="007807DE">
            <w:pPr>
              <w:pStyle w:val="ac"/>
              <w:spacing w:before="40" w:after="40" w:line="240" w:lineRule="exact"/>
              <w:jc w:val="center"/>
              <w:rPr>
                <w:rFonts w:ascii="Time New Roman" w:hAnsi="Time New Roman"/>
                <w:szCs w:val="21"/>
              </w:rPr>
            </w:pPr>
            <w:r w:rsidRPr="004A76C5">
              <w:rPr>
                <w:rFonts w:ascii="Time New Roman" w:hAnsi="Time New Roman" w:hint="eastAsia"/>
                <w:szCs w:val="21"/>
              </w:rPr>
              <w:t>每扫盲中心</w:t>
            </w:r>
            <w:r w:rsidR="007807DE" w:rsidRPr="004A76C5">
              <w:rPr>
                <w:rFonts w:ascii="Time New Roman" w:hAnsi="Time New Roman"/>
                <w:szCs w:val="21"/>
              </w:rPr>
              <w:br/>
            </w:r>
            <w:r w:rsidRPr="004A76C5">
              <w:rPr>
                <w:rFonts w:ascii="Time New Roman" w:hAnsi="Time New Roman" w:hint="eastAsia"/>
                <w:szCs w:val="21"/>
              </w:rPr>
              <w:t>的入学人数</w:t>
            </w:r>
          </w:p>
        </w:tc>
      </w:tr>
      <w:tr w:rsidR="00BD0048" w:rsidRPr="004A76C5" w:rsidTr="00FA3AC1">
        <w:trPr>
          <w:jc w:val="center"/>
        </w:trPr>
        <w:tc>
          <w:tcPr>
            <w:tcW w:w="610" w:type="pct"/>
            <w:tcBorders>
              <w:bottom w:val="nil"/>
            </w:tcBorders>
            <w:noWrap/>
            <w:vAlign w:val="center"/>
          </w:tcPr>
          <w:p w:rsidR="00BD0048" w:rsidRPr="004A76C5" w:rsidRDefault="00BD0048" w:rsidP="004A76C5">
            <w:pPr>
              <w:spacing w:before="40" w:line="280" w:lineRule="exact"/>
              <w:ind w:left="57"/>
              <w:rPr>
                <w:rFonts w:hint="eastAsia"/>
                <w:spacing w:val="0"/>
                <w:sz w:val="21"/>
                <w:szCs w:val="21"/>
              </w:rPr>
            </w:pPr>
            <w:r w:rsidRPr="004A76C5">
              <w:rPr>
                <w:rFonts w:hint="eastAsia"/>
                <w:spacing w:val="0"/>
                <w:sz w:val="21"/>
                <w:szCs w:val="21"/>
              </w:rPr>
              <w:t>丘基萨卡</w:t>
            </w:r>
          </w:p>
        </w:tc>
        <w:tc>
          <w:tcPr>
            <w:tcW w:w="489" w:type="pct"/>
            <w:tcBorders>
              <w:bottom w:val="nil"/>
            </w:tcBorders>
            <w:noWrap/>
          </w:tcPr>
          <w:p w:rsidR="00BD0048" w:rsidRPr="004A76C5" w:rsidRDefault="00BD0048" w:rsidP="004A76C5">
            <w:pPr>
              <w:spacing w:before="40" w:line="280" w:lineRule="exact"/>
              <w:ind w:right="227"/>
              <w:jc w:val="right"/>
              <w:rPr>
                <w:spacing w:val="0"/>
                <w:sz w:val="21"/>
                <w:szCs w:val="21"/>
              </w:rPr>
            </w:pPr>
            <w:r w:rsidRPr="004A76C5">
              <w:rPr>
                <w:spacing w:val="0"/>
                <w:sz w:val="21"/>
                <w:szCs w:val="21"/>
              </w:rPr>
              <w:t>192</w:t>
            </w:r>
          </w:p>
        </w:tc>
        <w:tc>
          <w:tcPr>
            <w:tcW w:w="480" w:type="pct"/>
            <w:tcBorders>
              <w:bottom w:val="nil"/>
            </w:tcBorders>
            <w:noWrap/>
          </w:tcPr>
          <w:p w:rsidR="00BD0048" w:rsidRPr="004A76C5" w:rsidRDefault="00BD0048" w:rsidP="004A76C5">
            <w:pPr>
              <w:spacing w:before="40" w:line="280" w:lineRule="exact"/>
              <w:jc w:val="center"/>
              <w:rPr>
                <w:spacing w:val="0"/>
                <w:sz w:val="21"/>
                <w:szCs w:val="21"/>
              </w:rPr>
            </w:pPr>
            <w:r w:rsidRPr="004A76C5">
              <w:rPr>
                <w:spacing w:val="0"/>
                <w:sz w:val="21"/>
                <w:szCs w:val="21"/>
              </w:rPr>
              <w:t>0</w:t>
            </w:r>
          </w:p>
        </w:tc>
        <w:tc>
          <w:tcPr>
            <w:tcW w:w="524" w:type="pct"/>
            <w:tcBorders>
              <w:bottom w:val="nil"/>
            </w:tcBorders>
            <w:noWrap/>
          </w:tcPr>
          <w:p w:rsidR="00BD0048" w:rsidRPr="004A76C5" w:rsidRDefault="00BD0048" w:rsidP="004A76C5">
            <w:pPr>
              <w:spacing w:before="40" w:line="280" w:lineRule="exact"/>
              <w:ind w:right="227"/>
              <w:jc w:val="right"/>
              <w:rPr>
                <w:spacing w:val="0"/>
                <w:sz w:val="21"/>
                <w:szCs w:val="21"/>
              </w:rPr>
            </w:pPr>
            <w:r w:rsidRPr="004A76C5">
              <w:rPr>
                <w:spacing w:val="0"/>
                <w:sz w:val="21"/>
                <w:szCs w:val="21"/>
              </w:rPr>
              <w:t>192</w:t>
            </w:r>
          </w:p>
        </w:tc>
        <w:tc>
          <w:tcPr>
            <w:tcW w:w="509" w:type="pct"/>
            <w:tcBorders>
              <w:bottom w:val="nil"/>
            </w:tcBorders>
            <w:noWrap/>
          </w:tcPr>
          <w:p w:rsidR="00BD0048" w:rsidRPr="004A76C5" w:rsidRDefault="00BD0048" w:rsidP="004A76C5">
            <w:pPr>
              <w:spacing w:before="40" w:line="280" w:lineRule="exact"/>
              <w:ind w:right="284"/>
              <w:jc w:val="right"/>
              <w:rPr>
                <w:spacing w:val="0"/>
                <w:sz w:val="21"/>
                <w:szCs w:val="21"/>
              </w:rPr>
            </w:pPr>
            <w:r w:rsidRPr="004A76C5">
              <w:rPr>
                <w:spacing w:val="0"/>
                <w:sz w:val="21"/>
                <w:szCs w:val="21"/>
              </w:rPr>
              <w:t>13</w:t>
            </w:r>
          </w:p>
        </w:tc>
        <w:tc>
          <w:tcPr>
            <w:tcW w:w="546" w:type="pct"/>
            <w:tcBorders>
              <w:bottom w:val="nil"/>
            </w:tcBorders>
            <w:noWrap/>
          </w:tcPr>
          <w:p w:rsidR="00BD0048" w:rsidRPr="004A76C5" w:rsidRDefault="00BD0048" w:rsidP="004A76C5">
            <w:pPr>
              <w:spacing w:before="40" w:line="280" w:lineRule="exact"/>
              <w:ind w:right="397"/>
              <w:jc w:val="right"/>
              <w:rPr>
                <w:spacing w:val="0"/>
                <w:sz w:val="21"/>
                <w:szCs w:val="21"/>
              </w:rPr>
            </w:pPr>
            <w:r w:rsidRPr="004A76C5">
              <w:rPr>
                <w:spacing w:val="0"/>
                <w:sz w:val="21"/>
                <w:szCs w:val="21"/>
              </w:rPr>
              <w:t>4</w:t>
            </w:r>
          </w:p>
        </w:tc>
        <w:tc>
          <w:tcPr>
            <w:tcW w:w="553" w:type="pct"/>
            <w:tcBorders>
              <w:bottom w:val="nil"/>
            </w:tcBorders>
            <w:noWrap/>
          </w:tcPr>
          <w:p w:rsidR="00BD0048" w:rsidRPr="004A76C5" w:rsidRDefault="00BD0048" w:rsidP="004A76C5">
            <w:pPr>
              <w:spacing w:before="40" w:line="280" w:lineRule="exact"/>
              <w:ind w:right="284"/>
              <w:jc w:val="right"/>
              <w:rPr>
                <w:spacing w:val="0"/>
                <w:sz w:val="21"/>
                <w:szCs w:val="21"/>
              </w:rPr>
            </w:pPr>
            <w:r w:rsidRPr="004A76C5">
              <w:rPr>
                <w:spacing w:val="0"/>
                <w:sz w:val="21"/>
                <w:szCs w:val="21"/>
              </w:rPr>
              <w:t>11</w:t>
            </w:r>
          </w:p>
        </w:tc>
        <w:tc>
          <w:tcPr>
            <w:tcW w:w="569" w:type="pct"/>
            <w:tcBorders>
              <w:bottom w:val="nil"/>
            </w:tcBorders>
            <w:noWrap/>
          </w:tcPr>
          <w:p w:rsidR="00BD0048" w:rsidRPr="004A76C5" w:rsidRDefault="00BD0048" w:rsidP="004A76C5">
            <w:pPr>
              <w:spacing w:before="40" w:line="280" w:lineRule="exact"/>
              <w:ind w:right="284"/>
              <w:jc w:val="right"/>
              <w:rPr>
                <w:spacing w:val="0"/>
                <w:sz w:val="21"/>
                <w:szCs w:val="21"/>
              </w:rPr>
            </w:pPr>
            <w:r w:rsidRPr="004A76C5">
              <w:rPr>
                <w:spacing w:val="0"/>
                <w:sz w:val="21"/>
                <w:szCs w:val="21"/>
              </w:rPr>
              <w:t>13</w:t>
            </w:r>
          </w:p>
        </w:tc>
        <w:tc>
          <w:tcPr>
            <w:tcW w:w="718" w:type="pct"/>
            <w:tcBorders>
              <w:bottom w:val="nil"/>
            </w:tcBorders>
            <w:noWrap/>
          </w:tcPr>
          <w:p w:rsidR="00BD0048" w:rsidRPr="004A76C5" w:rsidRDefault="00BD0048" w:rsidP="004A76C5">
            <w:pPr>
              <w:spacing w:before="40" w:line="280" w:lineRule="exact"/>
              <w:ind w:right="454"/>
              <w:jc w:val="right"/>
              <w:rPr>
                <w:spacing w:val="0"/>
                <w:sz w:val="21"/>
                <w:szCs w:val="21"/>
              </w:rPr>
            </w:pPr>
            <w:r w:rsidRPr="004A76C5">
              <w:rPr>
                <w:spacing w:val="0"/>
                <w:sz w:val="21"/>
                <w:szCs w:val="21"/>
              </w:rPr>
              <w:t>17</w:t>
            </w:r>
          </w:p>
        </w:tc>
      </w:tr>
      <w:tr w:rsidR="00BD0048" w:rsidRPr="004A76C5" w:rsidTr="00FA3AC1">
        <w:trPr>
          <w:jc w:val="center"/>
        </w:trPr>
        <w:tc>
          <w:tcPr>
            <w:tcW w:w="610" w:type="pct"/>
            <w:tcBorders>
              <w:top w:val="nil"/>
              <w:bottom w:val="nil"/>
            </w:tcBorders>
            <w:noWrap/>
            <w:vAlign w:val="center"/>
          </w:tcPr>
          <w:p w:rsidR="00BD0048" w:rsidRPr="004A76C5" w:rsidRDefault="00BD0048" w:rsidP="004A76C5">
            <w:pPr>
              <w:spacing w:line="280" w:lineRule="exact"/>
              <w:ind w:left="57"/>
              <w:rPr>
                <w:rFonts w:hint="eastAsia"/>
                <w:spacing w:val="0"/>
                <w:sz w:val="21"/>
                <w:szCs w:val="21"/>
              </w:rPr>
            </w:pPr>
            <w:r w:rsidRPr="004A76C5">
              <w:rPr>
                <w:rFonts w:hint="eastAsia"/>
                <w:spacing w:val="0"/>
                <w:sz w:val="21"/>
                <w:szCs w:val="21"/>
              </w:rPr>
              <w:t>拉巴斯</w:t>
            </w:r>
          </w:p>
        </w:tc>
        <w:tc>
          <w:tcPr>
            <w:tcW w:w="489"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0</w:t>
            </w:r>
          </w:p>
        </w:tc>
        <w:tc>
          <w:tcPr>
            <w:tcW w:w="480" w:type="pct"/>
            <w:tcBorders>
              <w:top w:val="nil"/>
              <w:bottom w:val="nil"/>
            </w:tcBorders>
            <w:noWrap/>
          </w:tcPr>
          <w:p w:rsidR="00BD0048" w:rsidRPr="004A76C5" w:rsidRDefault="00BD0048" w:rsidP="004A76C5">
            <w:pPr>
              <w:spacing w:line="280" w:lineRule="exact"/>
              <w:jc w:val="center"/>
              <w:rPr>
                <w:spacing w:val="0"/>
                <w:sz w:val="21"/>
                <w:szCs w:val="21"/>
              </w:rPr>
            </w:pPr>
            <w:r w:rsidRPr="004A76C5">
              <w:rPr>
                <w:spacing w:val="0"/>
                <w:sz w:val="21"/>
                <w:szCs w:val="21"/>
              </w:rPr>
              <w:t>0</w:t>
            </w:r>
          </w:p>
        </w:tc>
        <w:tc>
          <w:tcPr>
            <w:tcW w:w="524"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0</w:t>
            </w:r>
          </w:p>
        </w:tc>
        <w:tc>
          <w:tcPr>
            <w:tcW w:w="50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0</w:t>
            </w:r>
          </w:p>
        </w:tc>
        <w:tc>
          <w:tcPr>
            <w:tcW w:w="546" w:type="pct"/>
            <w:tcBorders>
              <w:top w:val="nil"/>
              <w:bottom w:val="nil"/>
            </w:tcBorders>
            <w:noWrap/>
          </w:tcPr>
          <w:p w:rsidR="00BD0048" w:rsidRPr="004A76C5" w:rsidRDefault="00BD0048" w:rsidP="004A76C5">
            <w:pPr>
              <w:spacing w:line="280" w:lineRule="exact"/>
              <w:ind w:right="397"/>
              <w:jc w:val="right"/>
              <w:rPr>
                <w:spacing w:val="0"/>
                <w:sz w:val="21"/>
                <w:szCs w:val="21"/>
              </w:rPr>
            </w:pPr>
            <w:r w:rsidRPr="004A76C5">
              <w:rPr>
                <w:spacing w:val="0"/>
                <w:sz w:val="21"/>
                <w:szCs w:val="21"/>
              </w:rPr>
              <w:t>0</w:t>
            </w:r>
          </w:p>
        </w:tc>
        <w:tc>
          <w:tcPr>
            <w:tcW w:w="553"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0</w:t>
            </w:r>
          </w:p>
        </w:tc>
        <w:tc>
          <w:tcPr>
            <w:tcW w:w="56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0</w:t>
            </w:r>
          </w:p>
        </w:tc>
        <w:tc>
          <w:tcPr>
            <w:tcW w:w="718" w:type="pct"/>
            <w:tcBorders>
              <w:top w:val="nil"/>
              <w:bottom w:val="nil"/>
            </w:tcBorders>
            <w:noWrap/>
          </w:tcPr>
          <w:p w:rsidR="00BD0048" w:rsidRPr="004A76C5" w:rsidRDefault="00BD0048" w:rsidP="004A76C5">
            <w:pPr>
              <w:spacing w:line="280" w:lineRule="exact"/>
              <w:ind w:right="454"/>
              <w:jc w:val="right"/>
              <w:rPr>
                <w:spacing w:val="0"/>
                <w:sz w:val="21"/>
                <w:szCs w:val="21"/>
              </w:rPr>
            </w:pPr>
            <w:r w:rsidRPr="004A76C5">
              <w:rPr>
                <w:spacing w:val="0"/>
                <w:sz w:val="21"/>
                <w:szCs w:val="21"/>
              </w:rPr>
              <w:t>0</w:t>
            </w:r>
          </w:p>
        </w:tc>
      </w:tr>
      <w:tr w:rsidR="00BD0048" w:rsidRPr="004A76C5" w:rsidTr="00FA3AC1">
        <w:trPr>
          <w:jc w:val="center"/>
        </w:trPr>
        <w:tc>
          <w:tcPr>
            <w:tcW w:w="610" w:type="pct"/>
            <w:tcBorders>
              <w:top w:val="nil"/>
              <w:bottom w:val="nil"/>
            </w:tcBorders>
            <w:noWrap/>
            <w:vAlign w:val="center"/>
          </w:tcPr>
          <w:p w:rsidR="00BD0048" w:rsidRPr="004A76C5" w:rsidRDefault="00BD0048" w:rsidP="004A76C5">
            <w:pPr>
              <w:spacing w:line="280" w:lineRule="exact"/>
              <w:ind w:left="57"/>
              <w:rPr>
                <w:rFonts w:hint="eastAsia"/>
                <w:spacing w:val="0"/>
                <w:sz w:val="21"/>
                <w:szCs w:val="21"/>
              </w:rPr>
            </w:pPr>
            <w:r w:rsidRPr="004A76C5">
              <w:rPr>
                <w:rFonts w:hint="eastAsia"/>
                <w:spacing w:val="0"/>
                <w:sz w:val="21"/>
                <w:szCs w:val="21"/>
              </w:rPr>
              <w:t>科恰班巴</w:t>
            </w:r>
          </w:p>
        </w:tc>
        <w:tc>
          <w:tcPr>
            <w:tcW w:w="489"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398</w:t>
            </w:r>
          </w:p>
        </w:tc>
        <w:tc>
          <w:tcPr>
            <w:tcW w:w="480" w:type="pct"/>
            <w:tcBorders>
              <w:top w:val="nil"/>
              <w:bottom w:val="nil"/>
            </w:tcBorders>
            <w:noWrap/>
          </w:tcPr>
          <w:p w:rsidR="00BD0048" w:rsidRPr="004A76C5" w:rsidRDefault="00BD0048" w:rsidP="004A76C5">
            <w:pPr>
              <w:spacing w:line="280" w:lineRule="exact"/>
              <w:jc w:val="center"/>
              <w:rPr>
                <w:spacing w:val="0"/>
                <w:sz w:val="21"/>
                <w:szCs w:val="21"/>
              </w:rPr>
            </w:pPr>
            <w:r w:rsidRPr="004A76C5">
              <w:rPr>
                <w:spacing w:val="0"/>
                <w:sz w:val="21"/>
                <w:szCs w:val="21"/>
              </w:rPr>
              <w:t>0</w:t>
            </w:r>
          </w:p>
        </w:tc>
        <w:tc>
          <w:tcPr>
            <w:tcW w:w="524"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398</w:t>
            </w:r>
          </w:p>
        </w:tc>
        <w:tc>
          <w:tcPr>
            <w:tcW w:w="50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20</w:t>
            </w:r>
          </w:p>
        </w:tc>
        <w:tc>
          <w:tcPr>
            <w:tcW w:w="546" w:type="pct"/>
            <w:tcBorders>
              <w:top w:val="nil"/>
              <w:bottom w:val="nil"/>
            </w:tcBorders>
            <w:noWrap/>
          </w:tcPr>
          <w:p w:rsidR="00BD0048" w:rsidRPr="004A76C5" w:rsidRDefault="00BD0048" w:rsidP="004A76C5">
            <w:pPr>
              <w:spacing w:line="280" w:lineRule="exact"/>
              <w:ind w:right="397"/>
              <w:jc w:val="right"/>
              <w:rPr>
                <w:spacing w:val="0"/>
                <w:sz w:val="21"/>
                <w:szCs w:val="21"/>
              </w:rPr>
            </w:pPr>
            <w:r w:rsidRPr="004A76C5">
              <w:rPr>
                <w:spacing w:val="0"/>
                <w:sz w:val="21"/>
                <w:szCs w:val="21"/>
              </w:rPr>
              <w:t>4</w:t>
            </w:r>
          </w:p>
        </w:tc>
        <w:tc>
          <w:tcPr>
            <w:tcW w:w="553"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0</w:t>
            </w:r>
          </w:p>
        </w:tc>
        <w:tc>
          <w:tcPr>
            <w:tcW w:w="56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20</w:t>
            </w:r>
          </w:p>
        </w:tc>
        <w:tc>
          <w:tcPr>
            <w:tcW w:w="718" w:type="pct"/>
            <w:tcBorders>
              <w:top w:val="nil"/>
              <w:bottom w:val="nil"/>
            </w:tcBorders>
            <w:noWrap/>
          </w:tcPr>
          <w:p w:rsidR="00BD0048" w:rsidRPr="004A76C5" w:rsidRDefault="00BD0048" w:rsidP="004A76C5">
            <w:pPr>
              <w:spacing w:line="280" w:lineRule="exact"/>
              <w:ind w:right="454"/>
              <w:jc w:val="right"/>
              <w:rPr>
                <w:spacing w:val="0"/>
                <w:sz w:val="21"/>
                <w:szCs w:val="21"/>
              </w:rPr>
            </w:pPr>
            <w:r w:rsidRPr="004A76C5">
              <w:rPr>
                <w:spacing w:val="0"/>
                <w:sz w:val="21"/>
                <w:szCs w:val="21"/>
              </w:rPr>
              <w:t>0</w:t>
            </w:r>
          </w:p>
        </w:tc>
      </w:tr>
      <w:tr w:rsidR="00BD0048" w:rsidRPr="004A76C5" w:rsidTr="00FA3AC1">
        <w:trPr>
          <w:jc w:val="center"/>
        </w:trPr>
        <w:tc>
          <w:tcPr>
            <w:tcW w:w="610" w:type="pct"/>
            <w:tcBorders>
              <w:top w:val="nil"/>
              <w:bottom w:val="nil"/>
            </w:tcBorders>
            <w:noWrap/>
            <w:vAlign w:val="center"/>
          </w:tcPr>
          <w:p w:rsidR="00BD0048" w:rsidRPr="004A76C5" w:rsidRDefault="00BD0048" w:rsidP="004A76C5">
            <w:pPr>
              <w:spacing w:line="280" w:lineRule="exact"/>
              <w:ind w:left="57"/>
              <w:rPr>
                <w:rFonts w:hint="eastAsia"/>
                <w:spacing w:val="0"/>
                <w:sz w:val="21"/>
                <w:szCs w:val="21"/>
              </w:rPr>
            </w:pPr>
            <w:r w:rsidRPr="004A76C5">
              <w:rPr>
                <w:rFonts w:hint="eastAsia"/>
                <w:spacing w:val="0"/>
                <w:sz w:val="21"/>
                <w:szCs w:val="21"/>
              </w:rPr>
              <w:t>奥鲁罗</w:t>
            </w:r>
          </w:p>
        </w:tc>
        <w:tc>
          <w:tcPr>
            <w:tcW w:w="489"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355</w:t>
            </w:r>
          </w:p>
        </w:tc>
        <w:tc>
          <w:tcPr>
            <w:tcW w:w="480" w:type="pct"/>
            <w:tcBorders>
              <w:top w:val="nil"/>
              <w:bottom w:val="nil"/>
            </w:tcBorders>
            <w:noWrap/>
          </w:tcPr>
          <w:p w:rsidR="00BD0048" w:rsidRPr="004A76C5" w:rsidRDefault="00BD0048" w:rsidP="004A76C5">
            <w:pPr>
              <w:spacing w:line="280" w:lineRule="exact"/>
              <w:jc w:val="center"/>
              <w:rPr>
                <w:spacing w:val="0"/>
                <w:sz w:val="21"/>
                <w:szCs w:val="21"/>
              </w:rPr>
            </w:pPr>
            <w:r w:rsidRPr="004A76C5">
              <w:rPr>
                <w:spacing w:val="0"/>
                <w:sz w:val="21"/>
                <w:szCs w:val="21"/>
              </w:rPr>
              <w:t>0</w:t>
            </w:r>
          </w:p>
        </w:tc>
        <w:tc>
          <w:tcPr>
            <w:tcW w:w="524"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355</w:t>
            </w:r>
          </w:p>
        </w:tc>
        <w:tc>
          <w:tcPr>
            <w:tcW w:w="50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18</w:t>
            </w:r>
          </w:p>
        </w:tc>
        <w:tc>
          <w:tcPr>
            <w:tcW w:w="546" w:type="pct"/>
            <w:tcBorders>
              <w:top w:val="nil"/>
              <w:bottom w:val="nil"/>
            </w:tcBorders>
            <w:noWrap/>
          </w:tcPr>
          <w:p w:rsidR="00BD0048" w:rsidRPr="004A76C5" w:rsidRDefault="00BD0048" w:rsidP="004A76C5">
            <w:pPr>
              <w:spacing w:line="280" w:lineRule="exact"/>
              <w:ind w:right="397"/>
              <w:jc w:val="right"/>
              <w:rPr>
                <w:spacing w:val="0"/>
                <w:sz w:val="21"/>
                <w:szCs w:val="21"/>
              </w:rPr>
            </w:pPr>
            <w:r w:rsidRPr="004A76C5">
              <w:rPr>
                <w:spacing w:val="0"/>
                <w:sz w:val="21"/>
                <w:szCs w:val="21"/>
              </w:rPr>
              <w:t>0</w:t>
            </w:r>
          </w:p>
        </w:tc>
        <w:tc>
          <w:tcPr>
            <w:tcW w:w="553"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17</w:t>
            </w:r>
          </w:p>
        </w:tc>
        <w:tc>
          <w:tcPr>
            <w:tcW w:w="56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18</w:t>
            </w:r>
          </w:p>
        </w:tc>
        <w:tc>
          <w:tcPr>
            <w:tcW w:w="718" w:type="pct"/>
            <w:tcBorders>
              <w:top w:val="nil"/>
              <w:bottom w:val="nil"/>
            </w:tcBorders>
            <w:noWrap/>
          </w:tcPr>
          <w:p w:rsidR="00BD0048" w:rsidRPr="004A76C5" w:rsidRDefault="00BD0048" w:rsidP="004A76C5">
            <w:pPr>
              <w:spacing w:line="280" w:lineRule="exact"/>
              <w:ind w:right="454"/>
              <w:jc w:val="right"/>
              <w:rPr>
                <w:spacing w:val="0"/>
                <w:sz w:val="21"/>
                <w:szCs w:val="21"/>
              </w:rPr>
            </w:pPr>
            <w:r w:rsidRPr="004A76C5">
              <w:rPr>
                <w:spacing w:val="0"/>
                <w:sz w:val="21"/>
                <w:szCs w:val="21"/>
              </w:rPr>
              <w:t>21</w:t>
            </w:r>
          </w:p>
        </w:tc>
      </w:tr>
      <w:tr w:rsidR="00BD0048" w:rsidRPr="004A76C5" w:rsidTr="00FA3AC1">
        <w:trPr>
          <w:jc w:val="center"/>
        </w:trPr>
        <w:tc>
          <w:tcPr>
            <w:tcW w:w="610" w:type="pct"/>
            <w:tcBorders>
              <w:top w:val="nil"/>
              <w:bottom w:val="nil"/>
            </w:tcBorders>
            <w:noWrap/>
            <w:vAlign w:val="center"/>
          </w:tcPr>
          <w:p w:rsidR="00BD0048" w:rsidRPr="004A76C5" w:rsidRDefault="00BD0048" w:rsidP="004A76C5">
            <w:pPr>
              <w:spacing w:line="280" w:lineRule="exact"/>
              <w:ind w:left="57"/>
              <w:rPr>
                <w:rFonts w:hint="eastAsia"/>
                <w:spacing w:val="0"/>
                <w:sz w:val="21"/>
                <w:szCs w:val="21"/>
              </w:rPr>
            </w:pPr>
            <w:r w:rsidRPr="004A76C5">
              <w:rPr>
                <w:rFonts w:hint="eastAsia"/>
                <w:spacing w:val="0"/>
                <w:sz w:val="21"/>
                <w:szCs w:val="21"/>
              </w:rPr>
              <w:t>波托西</w:t>
            </w:r>
          </w:p>
        </w:tc>
        <w:tc>
          <w:tcPr>
            <w:tcW w:w="489"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1 391</w:t>
            </w:r>
          </w:p>
        </w:tc>
        <w:tc>
          <w:tcPr>
            <w:tcW w:w="480" w:type="pct"/>
            <w:tcBorders>
              <w:top w:val="nil"/>
              <w:bottom w:val="nil"/>
            </w:tcBorders>
            <w:noWrap/>
          </w:tcPr>
          <w:p w:rsidR="00BD0048" w:rsidRPr="004A76C5" w:rsidRDefault="00BD0048" w:rsidP="004A76C5">
            <w:pPr>
              <w:spacing w:line="280" w:lineRule="exact"/>
              <w:jc w:val="center"/>
              <w:rPr>
                <w:spacing w:val="0"/>
                <w:sz w:val="21"/>
                <w:szCs w:val="21"/>
              </w:rPr>
            </w:pPr>
            <w:r w:rsidRPr="004A76C5">
              <w:rPr>
                <w:spacing w:val="0"/>
                <w:sz w:val="21"/>
                <w:szCs w:val="21"/>
              </w:rPr>
              <w:t>0</w:t>
            </w:r>
          </w:p>
        </w:tc>
        <w:tc>
          <w:tcPr>
            <w:tcW w:w="524"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1 391</w:t>
            </w:r>
          </w:p>
        </w:tc>
        <w:tc>
          <w:tcPr>
            <w:tcW w:w="50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79</w:t>
            </w:r>
          </w:p>
        </w:tc>
        <w:tc>
          <w:tcPr>
            <w:tcW w:w="546" w:type="pct"/>
            <w:tcBorders>
              <w:top w:val="nil"/>
              <w:bottom w:val="nil"/>
            </w:tcBorders>
            <w:noWrap/>
          </w:tcPr>
          <w:p w:rsidR="00BD0048" w:rsidRPr="004A76C5" w:rsidRDefault="00BD0048" w:rsidP="004A76C5">
            <w:pPr>
              <w:spacing w:line="280" w:lineRule="exact"/>
              <w:ind w:right="397"/>
              <w:jc w:val="right"/>
              <w:rPr>
                <w:spacing w:val="0"/>
                <w:sz w:val="21"/>
                <w:szCs w:val="21"/>
              </w:rPr>
            </w:pPr>
            <w:r w:rsidRPr="004A76C5">
              <w:rPr>
                <w:spacing w:val="0"/>
                <w:sz w:val="21"/>
                <w:szCs w:val="21"/>
              </w:rPr>
              <w:t>4</w:t>
            </w:r>
          </w:p>
        </w:tc>
        <w:tc>
          <w:tcPr>
            <w:tcW w:w="553"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65</w:t>
            </w:r>
          </w:p>
        </w:tc>
        <w:tc>
          <w:tcPr>
            <w:tcW w:w="56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79</w:t>
            </w:r>
          </w:p>
        </w:tc>
        <w:tc>
          <w:tcPr>
            <w:tcW w:w="718" w:type="pct"/>
            <w:tcBorders>
              <w:top w:val="nil"/>
              <w:bottom w:val="nil"/>
            </w:tcBorders>
            <w:noWrap/>
          </w:tcPr>
          <w:p w:rsidR="00BD0048" w:rsidRPr="004A76C5" w:rsidRDefault="00BD0048" w:rsidP="004A76C5">
            <w:pPr>
              <w:spacing w:line="280" w:lineRule="exact"/>
              <w:ind w:right="454"/>
              <w:jc w:val="right"/>
              <w:rPr>
                <w:spacing w:val="0"/>
                <w:sz w:val="21"/>
                <w:szCs w:val="21"/>
              </w:rPr>
            </w:pPr>
            <w:r w:rsidRPr="004A76C5">
              <w:rPr>
                <w:spacing w:val="0"/>
                <w:sz w:val="21"/>
                <w:szCs w:val="21"/>
              </w:rPr>
              <w:t>21</w:t>
            </w:r>
          </w:p>
        </w:tc>
      </w:tr>
      <w:tr w:rsidR="00BD0048" w:rsidRPr="004A76C5" w:rsidTr="00FA3AC1">
        <w:trPr>
          <w:jc w:val="center"/>
        </w:trPr>
        <w:tc>
          <w:tcPr>
            <w:tcW w:w="610" w:type="pct"/>
            <w:tcBorders>
              <w:top w:val="nil"/>
              <w:bottom w:val="nil"/>
            </w:tcBorders>
            <w:noWrap/>
            <w:vAlign w:val="center"/>
          </w:tcPr>
          <w:p w:rsidR="00BD0048" w:rsidRPr="004A76C5" w:rsidRDefault="00BD0048" w:rsidP="004A76C5">
            <w:pPr>
              <w:spacing w:line="280" w:lineRule="exact"/>
              <w:ind w:left="57"/>
              <w:rPr>
                <w:rFonts w:hint="eastAsia"/>
                <w:spacing w:val="0"/>
                <w:sz w:val="21"/>
                <w:szCs w:val="21"/>
              </w:rPr>
            </w:pPr>
            <w:r w:rsidRPr="004A76C5">
              <w:rPr>
                <w:rFonts w:hint="eastAsia"/>
                <w:spacing w:val="0"/>
                <w:sz w:val="21"/>
                <w:szCs w:val="21"/>
              </w:rPr>
              <w:t>塔里哈</w:t>
            </w:r>
          </w:p>
        </w:tc>
        <w:tc>
          <w:tcPr>
            <w:tcW w:w="489"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0</w:t>
            </w:r>
          </w:p>
        </w:tc>
        <w:tc>
          <w:tcPr>
            <w:tcW w:w="480" w:type="pct"/>
            <w:tcBorders>
              <w:top w:val="nil"/>
              <w:bottom w:val="nil"/>
            </w:tcBorders>
            <w:noWrap/>
          </w:tcPr>
          <w:p w:rsidR="00BD0048" w:rsidRPr="004A76C5" w:rsidRDefault="00BD0048" w:rsidP="004A76C5">
            <w:pPr>
              <w:spacing w:line="280" w:lineRule="exact"/>
              <w:jc w:val="center"/>
              <w:rPr>
                <w:spacing w:val="0"/>
                <w:sz w:val="21"/>
                <w:szCs w:val="21"/>
              </w:rPr>
            </w:pPr>
            <w:r w:rsidRPr="004A76C5">
              <w:rPr>
                <w:spacing w:val="0"/>
                <w:sz w:val="21"/>
                <w:szCs w:val="21"/>
              </w:rPr>
              <w:t>0</w:t>
            </w:r>
          </w:p>
        </w:tc>
        <w:tc>
          <w:tcPr>
            <w:tcW w:w="524"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0</w:t>
            </w:r>
          </w:p>
        </w:tc>
        <w:tc>
          <w:tcPr>
            <w:tcW w:w="50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0</w:t>
            </w:r>
          </w:p>
        </w:tc>
        <w:tc>
          <w:tcPr>
            <w:tcW w:w="546" w:type="pct"/>
            <w:tcBorders>
              <w:top w:val="nil"/>
              <w:bottom w:val="nil"/>
            </w:tcBorders>
            <w:noWrap/>
          </w:tcPr>
          <w:p w:rsidR="00BD0048" w:rsidRPr="004A76C5" w:rsidRDefault="00BD0048" w:rsidP="004A76C5">
            <w:pPr>
              <w:spacing w:line="280" w:lineRule="exact"/>
              <w:ind w:right="397"/>
              <w:jc w:val="right"/>
              <w:rPr>
                <w:spacing w:val="0"/>
                <w:sz w:val="21"/>
                <w:szCs w:val="21"/>
              </w:rPr>
            </w:pPr>
            <w:r w:rsidRPr="004A76C5">
              <w:rPr>
                <w:spacing w:val="0"/>
                <w:sz w:val="21"/>
                <w:szCs w:val="21"/>
              </w:rPr>
              <w:t>0</w:t>
            </w:r>
          </w:p>
        </w:tc>
        <w:tc>
          <w:tcPr>
            <w:tcW w:w="553"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0</w:t>
            </w:r>
          </w:p>
        </w:tc>
        <w:tc>
          <w:tcPr>
            <w:tcW w:w="56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0</w:t>
            </w:r>
          </w:p>
        </w:tc>
        <w:tc>
          <w:tcPr>
            <w:tcW w:w="718" w:type="pct"/>
            <w:tcBorders>
              <w:top w:val="nil"/>
              <w:bottom w:val="nil"/>
            </w:tcBorders>
            <w:noWrap/>
          </w:tcPr>
          <w:p w:rsidR="00BD0048" w:rsidRPr="004A76C5" w:rsidRDefault="00BD0048" w:rsidP="004A76C5">
            <w:pPr>
              <w:spacing w:line="280" w:lineRule="exact"/>
              <w:ind w:right="454"/>
              <w:jc w:val="right"/>
              <w:rPr>
                <w:spacing w:val="0"/>
                <w:sz w:val="21"/>
                <w:szCs w:val="21"/>
              </w:rPr>
            </w:pPr>
            <w:r w:rsidRPr="004A76C5">
              <w:rPr>
                <w:spacing w:val="0"/>
                <w:sz w:val="21"/>
                <w:szCs w:val="21"/>
              </w:rPr>
              <w:t>0</w:t>
            </w:r>
          </w:p>
        </w:tc>
      </w:tr>
      <w:tr w:rsidR="00BD0048" w:rsidRPr="004A76C5" w:rsidTr="00FA3AC1">
        <w:trPr>
          <w:jc w:val="center"/>
        </w:trPr>
        <w:tc>
          <w:tcPr>
            <w:tcW w:w="610" w:type="pct"/>
            <w:tcBorders>
              <w:top w:val="nil"/>
              <w:bottom w:val="nil"/>
            </w:tcBorders>
            <w:noWrap/>
            <w:vAlign w:val="center"/>
          </w:tcPr>
          <w:p w:rsidR="00BD0048" w:rsidRPr="004A76C5" w:rsidRDefault="00BD0048" w:rsidP="004A76C5">
            <w:pPr>
              <w:spacing w:line="280" w:lineRule="exact"/>
              <w:ind w:left="57"/>
              <w:rPr>
                <w:rFonts w:hint="eastAsia"/>
                <w:spacing w:val="0"/>
                <w:sz w:val="21"/>
                <w:szCs w:val="21"/>
              </w:rPr>
            </w:pPr>
            <w:r w:rsidRPr="004A76C5">
              <w:rPr>
                <w:rFonts w:hint="eastAsia"/>
                <w:spacing w:val="0"/>
                <w:sz w:val="21"/>
                <w:szCs w:val="21"/>
              </w:rPr>
              <w:t>圣克鲁斯</w:t>
            </w:r>
          </w:p>
        </w:tc>
        <w:tc>
          <w:tcPr>
            <w:tcW w:w="489"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123</w:t>
            </w:r>
          </w:p>
        </w:tc>
        <w:tc>
          <w:tcPr>
            <w:tcW w:w="480" w:type="pct"/>
            <w:tcBorders>
              <w:top w:val="nil"/>
              <w:bottom w:val="nil"/>
            </w:tcBorders>
            <w:noWrap/>
          </w:tcPr>
          <w:p w:rsidR="00BD0048" w:rsidRPr="004A76C5" w:rsidRDefault="00BD0048" w:rsidP="004A76C5">
            <w:pPr>
              <w:spacing w:line="280" w:lineRule="exact"/>
              <w:jc w:val="center"/>
              <w:rPr>
                <w:spacing w:val="0"/>
                <w:sz w:val="21"/>
                <w:szCs w:val="21"/>
              </w:rPr>
            </w:pPr>
            <w:r w:rsidRPr="004A76C5">
              <w:rPr>
                <w:spacing w:val="0"/>
                <w:sz w:val="21"/>
                <w:szCs w:val="21"/>
              </w:rPr>
              <w:t>0</w:t>
            </w:r>
          </w:p>
        </w:tc>
        <w:tc>
          <w:tcPr>
            <w:tcW w:w="524"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123</w:t>
            </w:r>
          </w:p>
        </w:tc>
        <w:tc>
          <w:tcPr>
            <w:tcW w:w="50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8</w:t>
            </w:r>
          </w:p>
        </w:tc>
        <w:tc>
          <w:tcPr>
            <w:tcW w:w="546" w:type="pct"/>
            <w:tcBorders>
              <w:top w:val="nil"/>
              <w:bottom w:val="nil"/>
            </w:tcBorders>
            <w:noWrap/>
          </w:tcPr>
          <w:p w:rsidR="00BD0048" w:rsidRPr="004A76C5" w:rsidRDefault="00BD0048" w:rsidP="004A76C5">
            <w:pPr>
              <w:spacing w:line="280" w:lineRule="exact"/>
              <w:ind w:right="397"/>
              <w:jc w:val="right"/>
              <w:rPr>
                <w:spacing w:val="0"/>
                <w:sz w:val="21"/>
                <w:szCs w:val="21"/>
              </w:rPr>
            </w:pPr>
            <w:r w:rsidRPr="004A76C5">
              <w:rPr>
                <w:spacing w:val="0"/>
                <w:sz w:val="21"/>
                <w:szCs w:val="21"/>
              </w:rPr>
              <w:t>5</w:t>
            </w:r>
          </w:p>
        </w:tc>
        <w:tc>
          <w:tcPr>
            <w:tcW w:w="553"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8</w:t>
            </w:r>
          </w:p>
        </w:tc>
        <w:tc>
          <w:tcPr>
            <w:tcW w:w="56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8</w:t>
            </w:r>
          </w:p>
        </w:tc>
        <w:tc>
          <w:tcPr>
            <w:tcW w:w="718" w:type="pct"/>
            <w:tcBorders>
              <w:top w:val="nil"/>
              <w:bottom w:val="nil"/>
            </w:tcBorders>
            <w:noWrap/>
          </w:tcPr>
          <w:p w:rsidR="00BD0048" w:rsidRPr="004A76C5" w:rsidRDefault="00BD0048" w:rsidP="004A76C5">
            <w:pPr>
              <w:spacing w:line="280" w:lineRule="exact"/>
              <w:ind w:right="454"/>
              <w:jc w:val="right"/>
              <w:rPr>
                <w:spacing w:val="0"/>
                <w:sz w:val="21"/>
                <w:szCs w:val="21"/>
              </w:rPr>
            </w:pPr>
            <w:r w:rsidRPr="004A76C5">
              <w:rPr>
                <w:spacing w:val="0"/>
                <w:sz w:val="21"/>
                <w:szCs w:val="21"/>
              </w:rPr>
              <w:t>15</w:t>
            </w:r>
          </w:p>
        </w:tc>
      </w:tr>
      <w:tr w:rsidR="00BD0048" w:rsidRPr="004A76C5" w:rsidTr="00FA3AC1">
        <w:trPr>
          <w:jc w:val="center"/>
        </w:trPr>
        <w:tc>
          <w:tcPr>
            <w:tcW w:w="610" w:type="pct"/>
            <w:tcBorders>
              <w:top w:val="nil"/>
              <w:bottom w:val="nil"/>
            </w:tcBorders>
            <w:noWrap/>
            <w:vAlign w:val="center"/>
          </w:tcPr>
          <w:p w:rsidR="00BD0048" w:rsidRPr="004A76C5" w:rsidRDefault="00BD0048" w:rsidP="004A76C5">
            <w:pPr>
              <w:spacing w:line="280" w:lineRule="exact"/>
              <w:ind w:left="57"/>
              <w:rPr>
                <w:rFonts w:hint="eastAsia"/>
                <w:spacing w:val="0"/>
                <w:sz w:val="21"/>
                <w:szCs w:val="21"/>
              </w:rPr>
            </w:pPr>
            <w:r w:rsidRPr="004A76C5">
              <w:rPr>
                <w:rFonts w:hint="eastAsia"/>
                <w:spacing w:val="0"/>
                <w:sz w:val="21"/>
                <w:szCs w:val="21"/>
              </w:rPr>
              <w:t>贝</w:t>
            </w:r>
            <w:r w:rsidRPr="004A76C5">
              <w:rPr>
                <w:rFonts w:hint="eastAsia"/>
                <w:spacing w:val="0"/>
                <w:sz w:val="21"/>
                <w:szCs w:val="21"/>
              </w:rPr>
              <w:t xml:space="preserve">  </w:t>
            </w:r>
            <w:r w:rsidRPr="004A76C5">
              <w:rPr>
                <w:rFonts w:hint="eastAsia"/>
                <w:spacing w:val="0"/>
                <w:sz w:val="21"/>
                <w:szCs w:val="21"/>
              </w:rPr>
              <w:t>尼</w:t>
            </w:r>
          </w:p>
        </w:tc>
        <w:tc>
          <w:tcPr>
            <w:tcW w:w="489"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66</w:t>
            </w:r>
          </w:p>
        </w:tc>
        <w:tc>
          <w:tcPr>
            <w:tcW w:w="480" w:type="pct"/>
            <w:tcBorders>
              <w:top w:val="nil"/>
              <w:bottom w:val="nil"/>
            </w:tcBorders>
            <w:noWrap/>
          </w:tcPr>
          <w:p w:rsidR="00BD0048" w:rsidRPr="004A76C5" w:rsidRDefault="00BD0048" w:rsidP="004A76C5">
            <w:pPr>
              <w:spacing w:line="280" w:lineRule="exact"/>
              <w:jc w:val="center"/>
              <w:rPr>
                <w:spacing w:val="0"/>
                <w:sz w:val="21"/>
                <w:szCs w:val="21"/>
              </w:rPr>
            </w:pPr>
            <w:r w:rsidRPr="004A76C5">
              <w:rPr>
                <w:spacing w:val="0"/>
                <w:sz w:val="21"/>
                <w:szCs w:val="21"/>
              </w:rPr>
              <w:t>0</w:t>
            </w:r>
          </w:p>
        </w:tc>
        <w:tc>
          <w:tcPr>
            <w:tcW w:w="524" w:type="pct"/>
            <w:tcBorders>
              <w:top w:val="nil"/>
              <w:bottom w:val="nil"/>
            </w:tcBorders>
            <w:noWrap/>
          </w:tcPr>
          <w:p w:rsidR="00BD0048" w:rsidRPr="004A76C5" w:rsidRDefault="00BD0048" w:rsidP="004A76C5">
            <w:pPr>
              <w:spacing w:line="280" w:lineRule="exact"/>
              <w:ind w:right="227"/>
              <w:jc w:val="right"/>
              <w:rPr>
                <w:spacing w:val="0"/>
                <w:sz w:val="21"/>
                <w:szCs w:val="21"/>
              </w:rPr>
            </w:pPr>
            <w:r w:rsidRPr="004A76C5">
              <w:rPr>
                <w:spacing w:val="0"/>
                <w:sz w:val="21"/>
                <w:szCs w:val="21"/>
              </w:rPr>
              <w:t>66</w:t>
            </w:r>
          </w:p>
        </w:tc>
        <w:tc>
          <w:tcPr>
            <w:tcW w:w="50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3</w:t>
            </w:r>
          </w:p>
        </w:tc>
        <w:tc>
          <w:tcPr>
            <w:tcW w:w="546" w:type="pct"/>
            <w:tcBorders>
              <w:top w:val="nil"/>
              <w:bottom w:val="nil"/>
            </w:tcBorders>
            <w:noWrap/>
          </w:tcPr>
          <w:p w:rsidR="00BD0048" w:rsidRPr="004A76C5" w:rsidRDefault="00BD0048" w:rsidP="004A76C5">
            <w:pPr>
              <w:spacing w:line="280" w:lineRule="exact"/>
              <w:ind w:right="397"/>
              <w:jc w:val="right"/>
              <w:rPr>
                <w:spacing w:val="0"/>
                <w:sz w:val="21"/>
                <w:szCs w:val="21"/>
              </w:rPr>
            </w:pPr>
            <w:r w:rsidRPr="004A76C5">
              <w:rPr>
                <w:spacing w:val="0"/>
                <w:sz w:val="21"/>
                <w:szCs w:val="21"/>
              </w:rPr>
              <w:t>0</w:t>
            </w:r>
          </w:p>
        </w:tc>
        <w:tc>
          <w:tcPr>
            <w:tcW w:w="553"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3</w:t>
            </w:r>
          </w:p>
        </w:tc>
        <w:tc>
          <w:tcPr>
            <w:tcW w:w="569" w:type="pct"/>
            <w:tcBorders>
              <w:top w:val="nil"/>
              <w:bottom w:val="nil"/>
            </w:tcBorders>
            <w:noWrap/>
          </w:tcPr>
          <w:p w:rsidR="00BD0048" w:rsidRPr="004A76C5" w:rsidRDefault="00BD0048" w:rsidP="004A76C5">
            <w:pPr>
              <w:spacing w:line="280" w:lineRule="exact"/>
              <w:ind w:right="284"/>
              <w:jc w:val="right"/>
              <w:rPr>
                <w:spacing w:val="0"/>
                <w:sz w:val="21"/>
                <w:szCs w:val="21"/>
              </w:rPr>
            </w:pPr>
            <w:r w:rsidRPr="004A76C5">
              <w:rPr>
                <w:spacing w:val="0"/>
                <w:sz w:val="21"/>
                <w:szCs w:val="21"/>
              </w:rPr>
              <w:t>3</w:t>
            </w:r>
          </w:p>
        </w:tc>
        <w:tc>
          <w:tcPr>
            <w:tcW w:w="718" w:type="pct"/>
            <w:tcBorders>
              <w:top w:val="nil"/>
              <w:bottom w:val="nil"/>
            </w:tcBorders>
            <w:noWrap/>
          </w:tcPr>
          <w:p w:rsidR="00BD0048" w:rsidRPr="004A76C5" w:rsidRDefault="00BD0048" w:rsidP="004A76C5">
            <w:pPr>
              <w:spacing w:line="280" w:lineRule="exact"/>
              <w:ind w:right="454"/>
              <w:jc w:val="right"/>
              <w:rPr>
                <w:spacing w:val="0"/>
                <w:sz w:val="21"/>
                <w:szCs w:val="21"/>
              </w:rPr>
            </w:pPr>
            <w:r w:rsidRPr="004A76C5">
              <w:rPr>
                <w:spacing w:val="0"/>
                <w:sz w:val="21"/>
                <w:szCs w:val="21"/>
              </w:rPr>
              <w:t>22</w:t>
            </w:r>
          </w:p>
        </w:tc>
      </w:tr>
      <w:tr w:rsidR="00BD0048" w:rsidRPr="004A76C5" w:rsidTr="00FA3AC1">
        <w:trPr>
          <w:jc w:val="center"/>
        </w:trPr>
        <w:tc>
          <w:tcPr>
            <w:tcW w:w="610" w:type="pct"/>
            <w:tcBorders>
              <w:top w:val="nil"/>
            </w:tcBorders>
            <w:noWrap/>
            <w:vAlign w:val="center"/>
          </w:tcPr>
          <w:p w:rsidR="00BD0048" w:rsidRPr="004A76C5" w:rsidRDefault="00BD0048" w:rsidP="004A76C5">
            <w:pPr>
              <w:spacing w:after="40" w:line="280" w:lineRule="exact"/>
              <w:ind w:left="57"/>
              <w:rPr>
                <w:rFonts w:hint="eastAsia"/>
                <w:spacing w:val="0"/>
                <w:sz w:val="21"/>
                <w:szCs w:val="21"/>
              </w:rPr>
            </w:pPr>
            <w:r w:rsidRPr="004A76C5">
              <w:rPr>
                <w:rFonts w:hint="eastAsia"/>
                <w:spacing w:val="0"/>
                <w:sz w:val="21"/>
                <w:szCs w:val="21"/>
              </w:rPr>
              <w:t>潘</w:t>
            </w:r>
            <w:r w:rsidRPr="004A76C5">
              <w:rPr>
                <w:rFonts w:hint="eastAsia"/>
                <w:spacing w:val="0"/>
                <w:sz w:val="21"/>
                <w:szCs w:val="21"/>
              </w:rPr>
              <w:t xml:space="preserve">  </w:t>
            </w:r>
            <w:r w:rsidRPr="004A76C5">
              <w:rPr>
                <w:rFonts w:hint="eastAsia"/>
                <w:spacing w:val="0"/>
                <w:sz w:val="21"/>
                <w:szCs w:val="21"/>
              </w:rPr>
              <w:t>多</w:t>
            </w:r>
          </w:p>
        </w:tc>
        <w:tc>
          <w:tcPr>
            <w:tcW w:w="489" w:type="pct"/>
            <w:tcBorders>
              <w:top w:val="nil"/>
            </w:tcBorders>
            <w:noWrap/>
          </w:tcPr>
          <w:p w:rsidR="00BD0048" w:rsidRPr="004A76C5" w:rsidRDefault="00BD0048" w:rsidP="004A76C5">
            <w:pPr>
              <w:spacing w:after="40" w:line="280" w:lineRule="exact"/>
              <w:ind w:right="227"/>
              <w:jc w:val="right"/>
              <w:rPr>
                <w:spacing w:val="0"/>
                <w:sz w:val="21"/>
                <w:szCs w:val="21"/>
              </w:rPr>
            </w:pPr>
            <w:r w:rsidRPr="004A76C5">
              <w:rPr>
                <w:spacing w:val="0"/>
                <w:sz w:val="21"/>
                <w:szCs w:val="21"/>
              </w:rPr>
              <w:t>0</w:t>
            </w:r>
          </w:p>
        </w:tc>
        <w:tc>
          <w:tcPr>
            <w:tcW w:w="480" w:type="pct"/>
            <w:tcBorders>
              <w:top w:val="nil"/>
            </w:tcBorders>
            <w:noWrap/>
          </w:tcPr>
          <w:p w:rsidR="00BD0048" w:rsidRPr="004A76C5" w:rsidRDefault="00BD0048" w:rsidP="004A76C5">
            <w:pPr>
              <w:spacing w:after="40" w:line="280" w:lineRule="exact"/>
              <w:jc w:val="center"/>
              <w:rPr>
                <w:spacing w:val="0"/>
                <w:sz w:val="21"/>
                <w:szCs w:val="21"/>
              </w:rPr>
            </w:pPr>
            <w:r w:rsidRPr="004A76C5">
              <w:rPr>
                <w:spacing w:val="0"/>
                <w:sz w:val="21"/>
                <w:szCs w:val="21"/>
              </w:rPr>
              <w:t>0</w:t>
            </w:r>
          </w:p>
        </w:tc>
        <w:tc>
          <w:tcPr>
            <w:tcW w:w="524" w:type="pct"/>
            <w:tcBorders>
              <w:top w:val="nil"/>
            </w:tcBorders>
            <w:noWrap/>
          </w:tcPr>
          <w:p w:rsidR="00BD0048" w:rsidRPr="004A76C5" w:rsidRDefault="00BD0048" w:rsidP="004A76C5">
            <w:pPr>
              <w:spacing w:after="40" w:line="280" w:lineRule="exact"/>
              <w:ind w:right="227"/>
              <w:jc w:val="right"/>
              <w:rPr>
                <w:spacing w:val="0"/>
                <w:sz w:val="21"/>
                <w:szCs w:val="21"/>
              </w:rPr>
            </w:pPr>
            <w:r w:rsidRPr="004A76C5">
              <w:rPr>
                <w:spacing w:val="0"/>
                <w:sz w:val="21"/>
                <w:szCs w:val="21"/>
              </w:rPr>
              <w:t>0</w:t>
            </w:r>
          </w:p>
        </w:tc>
        <w:tc>
          <w:tcPr>
            <w:tcW w:w="509" w:type="pct"/>
            <w:tcBorders>
              <w:top w:val="nil"/>
            </w:tcBorders>
            <w:noWrap/>
          </w:tcPr>
          <w:p w:rsidR="00BD0048" w:rsidRPr="004A76C5" w:rsidRDefault="00BD0048" w:rsidP="004A76C5">
            <w:pPr>
              <w:spacing w:after="40" w:line="280" w:lineRule="exact"/>
              <w:ind w:right="284"/>
              <w:jc w:val="right"/>
              <w:rPr>
                <w:spacing w:val="0"/>
                <w:sz w:val="21"/>
                <w:szCs w:val="21"/>
              </w:rPr>
            </w:pPr>
            <w:r w:rsidRPr="004A76C5">
              <w:rPr>
                <w:spacing w:val="0"/>
                <w:sz w:val="21"/>
                <w:szCs w:val="21"/>
              </w:rPr>
              <w:t>0</w:t>
            </w:r>
          </w:p>
        </w:tc>
        <w:tc>
          <w:tcPr>
            <w:tcW w:w="546" w:type="pct"/>
            <w:tcBorders>
              <w:top w:val="nil"/>
            </w:tcBorders>
            <w:noWrap/>
          </w:tcPr>
          <w:p w:rsidR="00BD0048" w:rsidRPr="004A76C5" w:rsidRDefault="00BD0048" w:rsidP="004A76C5">
            <w:pPr>
              <w:spacing w:after="40" w:line="280" w:lineRule="exact"/>
              <w:ind w:right="397"/>
              <w:jc w:val="right"/>
              <w:rPr>
                <w:spacing w:val="0"/>
                <w:sz w:val="21"/>
                <w:szCs w:val="21"/>
              </w:rPr>
            </w:pPr>
            <w:r w:rsidRPr="004A76C5">
              <w:rPr>
                <w:spacing w:val="0"/>
                <w:sz w:val="21"/>
                <w:szCs w:val="21"/>
              </w:rPr>
              <w:t>0</w:t>
            </w:r>
          </w:p>
        </w:tc>
        <w:tc>
          <w:tcPr>
            <w:tcW w:w="553" w:type="pct"/>
            <w:tcBorders>
              <w:top w:val="nil"/>
            </w:tcBorders>
            <w:noWrap/>
          </w:tcPr>
          <w:p w:rsidR="00BD0048" w:rsidRPr="004A76C5" w:rsidRDefault="00BD0048" w:rsidP="004A76C5">
            <w:pPr>
              <w:spacing w:after="40" w:line="280" w:lineRule="exact"/>
              <w:ind w:right="284"/>
              <w:jc w:val="right"/>
              <w:rPr>
                <w:spacing w:val="0"/>
                <w:sz w:val="21"/>
                <w:szCs w:val="21"/>
              </w:rPr>
            </w:pPr>
            <w:r w:rsidRPr="004A76C5">
              <w:rPr>
                <w:spacing w:val="0"/>
                <w:sz w:val="21"/>
                <w:szCs w:val="21"/>
              </w:rPr>
              <w:t>0</w:t>
            </w:r>
          </w:p>
        </w:tc>
        <w:tc>
          <w:tcPr>
            <w:tcW w:w="569" w:type="pct"/>
            <w:tcBorders>
              <w:top w:val="nil"/>
            </w:tcBorders>
            <w:noWrap/>
          </w:tcPr>
          <w:p w:rsidR="00BD0048" w:rsidRPr="004A76C5" w:rsidRDefault="00BD0048" w:rsidP="004A76C5">
            <w:pPr>
              <w:spacing w:after="40" w:line="280" w:lineRule="exact"/>
              <w:ind w:right="284"/>
              <w:jc w:val="right"/>
              <w:rPr>
                <w:spacing w:val="0"/>
                <w:sz w:val="21"/>
                <w:szCs w:val="21"/>
              </w:rPr>
            </w:pPr>
            <w:r w:rsidRPr="004A76C5">
              <w:rPr>
                <w:spacing w:val="0"/>
                <w:sz w:val="21"/>
                <w:szCs w:val="21"/>
              </w:rPr>
              <w:t>0</w:t>
            </w:r>
          </w:p>
        </w:tc>
        <w:tc>
          <w:tcPr>
            <w:tcW w:w="718" w:type="pct"/>
            <w:tcBorders>
              <w:top w:val="nil"/>
            </w:tcBorders>
            <w:noWrap/>
          </w:tcPr>
          <w:p w:rsidR="00BD0048" w:rsidRPr="004A76C5" w:rsidRDefault="00BD0048" w:rsidP="004A76C5">
            <w:pPr>
              <w:spacing w:after="40" w:line="280" w:lineRule="exact"/>
              <w:ind w:right="454"/>
              <w:jc w:val="right"/>
              <w:rPr>
                <w:spacing w:val="0"/>
                <w:sz w:val="21"/>
                <w:szCs w:val="21"/>
              </w:rPr>
            </w:pPr>
            <w:r w:rsidRPr="004A76C5">
              <w:rPr>
                <w:spacing w:val="0"/>
                <w:sz w:val="21"/>
                <w:szCs w:val="21"/>
              </w:rPr>
              <w:t>2</w:t>
            </w:r>
          </w:p>
        </w:tc>
      </w:tr>
      <w:tr w:rsidR="00BD0048" w:rsidRPr="004A76C5" w:rsidTr="00FA3AC1">
        <w:trPr>
          <w:jc w:val="center"/>
        </w:trPr>
        <w:tc>
          <w:tcPr>
            <w:tcW w:w="610" w:type="pct"/>
            <w:noWrap/>
          </w:tcPr>
          <w:p w:rsidR="00BD0048" w:rsidRPr="004A76C5" w:rsidRDefault="00BD0048" w:rsidP="004A76C5">
            <w:pPr>
              <w:spacing w:before="40" w:after="20" w:line="280" w:lineRule="exact"/>
              <w:jc w:val="center"/>
              <w:rPr>
                <w:rFonts w:hint="eastAsia"/>
                <w:spacing w:val="0"/>
                <w:sz w:val="21"/>
                <w:szCs w:val="21"/>
              </w:rPr>
            </w:pPr>
            <w:r w:rsidRPr="004A76C5">
              <w:rPr>
                <w:rFonts w:hint="eastAsia"/>
                <w:spacing w:val="0"/>
                <w:sz w:val="21"/>
                <w:szCs w:val="21"/>
              </w:rPr>
              <w:t>总</w:t>
            </w:r>
            <w:r w:rsidRPr="004A76C5">
              <w:rPr>
                <w:rFonts w:hint="eastAsia"/>
                <w:spacing w:val="0"/>
                <w:sz w:val="21"/>
                <w:szCs w:val="21"/>
              </w:rPr>
              <w:t xml:space="preserve">  </w:t>
            </w:r>
            <w:r w:rsidRPr="004A76C5">
              <w:rPr>
                <w:rFonts w:hint="eastAsia"/>
                <w:spacing w:val="0"/>
                <w:sz w:val="21"/>
                <w:szCs w:val="21"/>
              </w:rPr>
              <w:t>计</w:t>
            </w:r>
          </w:p>
        </w:tc>
        <w:tc>
          <w:tcPr>
            <w:tcW w:w="489" w:type="pct"/>
            <w:noWrap/>
          </w:tcPr>
          <w:p w:rsidR="00BD0048" w:rsidRPr="004A76C5" w:rsidRDefault="00BD0048" w:rsidP="004A76C5">
            <w:pPr>
              <w:spacing w:before="40" w:after="20" w:line="280" w:lineRule="exact"/>
              <w:ind w:right="227"/>
              <w:jc w:val="right"/>
              <w:rPr>
                <w:spacing w:val="0"/>
                <w:sz w:val="21"/>
                <w:szCs w:val="21"/>
              </w:rPr>
            </w:pPr>
            <w:r w:rsidRPr="004A76C5">
              <w:rPr>
                <w:spacing w:val="0"/>
                <w:sz w:val="21"/>
                <w:szCs w:val="21"/>
              </w:rPr>
              <w:t>2 525</w:t>
            </w:r>
          </w:p>
        </w:tc>
        <w:tc>
          <w:tcPr>
            <w:tcW w:w="480" w:type="pct"/>
            <w:noWrap/>
          </w:tcPr>
          <w:p w:rsidR="00BD0048" w:rsidRPr="004A76C5" w:rsidRDefault="00BD0048" w:rsidP="004A76C5">
            <w:pPr>
              <w:spacing w:before="40" w:after="20" w:line="280" w:lineRule="exact"/>
              <w:jc w:val="center"/>
              <w:rPr>
                <w:spacing w:val="0"/>
                <w:sz w:val="21"/>
                <w:szCs w:val="21"/>
              </w:rPr>
            </w:pPr>
            <w:r w:rsidRPr="004A76C5">
              <w:rPr>
                <w:spacing w:val="0"/>
                <w:sz w:val="21"/>
                <w:szCs w:val="21"/>
              </w:rPr>
              <w:t>0</w:t>
            </w:r>
          </w:p>
        </w:tc>
        <w:tc>
          <w:tcPr>
            <w:tcW w:w="524" w:type="pct"/>
            <w:noWrap/>
          </w:tcPr>
          <w:p w:rsidR="00BD0048" w:rsidRPr="004A76C5" w:rsidRDefault="00BD0048" w:rsidP="004A76C5">
            <w:pPr>
              <w:spacing w:before="40" w:after="20" w:line="280" w:lineRule="exact"/>
              <w:ind w:right="227"/>
              <w:jc w:val="right"/>
              <w:rPr>
                <w:spacing w:val="0"/>
                <w:sz w:val="21"/>
                <w:szCs w:val="21"/>
              </w:rPr>
            </w:pPr>
            <w:r w:rsidRPr="004A76C5">
              <w:rPr>
                <w:spacing w:val="0"/>
                <w:sz w:val="21"/>
                <w:szCs w:val="21"/>
              </w:rPr>
              <w:t>2 525</w:t>
            </w:r>
          </w:p>
        </w:tc>
        <w:tc>
          <w:tcPr>
            <w:tcW w:w="509" w:type="pct"/>
            <w:noWrap/>
          </w:tcPr>
          <w:p w:rsidR="00BD0048" w:rsidRPr="004A76C5" w:rsidRDefault="00BD0048" w:rsidP="004A76C5">
            <w:pPr>
              <w:spacing w:before="40" w:after="20" w:line="280" w:lineRule="exact"/>
              <w:ind w:right="284"/>
              <w:jc w:val="right"/>
              <w:rPr>
                <w:spacing w:val="0"/>
                <w:sz w:val="21"/>
                <w:szCs w:val="21"/>
              </w:rPr>
            </w:pPr>
            <w:r w:rsidRPr="004A76C5">
              <w:rPr>
                <w:spacing w:val="0"/>
                <w:sz w:val="21"/>
                <w:szCs w:val="21"/>
              </w:rPr>
              <w:t>141</w:t>
            </w:r>
          </w:p>
        </w:tc>
        <w:tc>
          <w:tcPr>
            <w:tcW w:w="546" w:type="pct"/>
            <w:noWrap/>
          </w:tcPr>
          <w:p w:rsidR="00BD0048" w:rsidRPr="004A76C5" w:rsidRDefault="00BD0048" w:rsidP="004A76C5">
            <w:pPr>
              <w:spacing w:before="40" w:after="20" w:line="280" w:lineRule="exact"/>
              <w:ind w:right="397"/>
              <w:jc w:val="right"/>
              <w:rPr>
                <w:spacing w:val="0"/>
                <w:sz w:val="21"/>
                <w:szCs w:val="21"/>
              </w:rPr>
            </w:pPr>
            <w:r w:rsidRPr="004A76C5">
              <w:rPr>
                <w:spacing w:val="0"/>
                <w:sz w:val="21"/>
                <w:szCs w:val="21"/>
              </w:rPr>
              <w:t>17</w:t>
            </w:r>
          </w:p>
        </w:tc>
        <w:tc>
          <w:tcPr>
            <w:tcW w:w="553" w:type="pct"/>
            <w:noWrap/>
          </w:tcPr>
          <w:p w:rsidR="00BD0048" w:rsidRPr="004A76C5" w:rsidRDefault="00BD0048" w:rsidP="004A76C5">
            <w:pPr>
              <w:spacing w:before="40" w:after="20" w:line="280" w:lineRule="exact"/>
              <w:ind w:right="284"/>
              <w:jc w:val="right"/>
              <w:rPr>
                <w:spacing w:val="0"/>
                <w:sz w:val="21"/>
                <w:szCs w:val="21"/>
              </w:rPr>
            </w:pPr>
            <w:r w:rsidRPr="004A76C5">
              <w:rPr>
                <w:spacing w:val="0"/>
                <w:sz w:val="21"/>
                <w:szCs w:val="21"/>
              </w:rPr>
              <w:t>104</w:t>
            </w:r>
          </w:p>
        </w:tc>
        <w:tc>
          <w:tcPr>
            <w:tcW w:w="569" w:type="pct"/>
            <w:noWrap/>
          </w:tcPr>
          <w:p w:rsidR="00BD0048" w:rsidRPr="004A76C5" w:rsidRDefault="00BD0048" w:rsidP="004A76C5">
            <w:pPr>
              <w:spacing w:before="40" w:after="20" w:line="280" w:lineRule="exact"/>
              <w:ind w:right="284"/>
              <w:jc w:val="right"/>
              <w:rPr>
                <w:spacing w:val="0"/>
                <w:sz w:val="21"/>
                <w:szCs w:val="21"/>
              </w:rPr>
            </w:pPr>
            <w:r w:rsidRPr="004A76C5">
              <w:rPr>
                <w:spacing w:val="0"/>
                <w:sz w:val="21"/>
                <w:szCs w:val="21"/>
              </w:rPr>
              <w:t>141</w:t>
            </w:r>
          </w:p>
        </w:tc>
        <w:tc>
          <w:tcPr>
            <w:tcW w:w="718" w:type="pct"/>
            <w:noWrap/>
          </w:tcPr>
          <w:p w:rsidR="00BD0048" w:rsidRPr="004A76C5" w:rsidRDefault="00BD0048" w:rsidP="004A76C5">
            <w:pPr>
              <w:spacing w:before="40" w:after="20" w:line="280" w:lineRule="exact"/>
              <w:ind w:right="454"/>
              <w:jc w:val="right"/>
              <w:rPr>
                <w:spacing w:val="0"/>
                <w:sz w:val="21"/>
                <w:szCs w:val="21"/>
              </w:rPr>
            </w:pPr>
            <w:r w:rsidRPr="004A76C5">
              <w:rPr>
                <w:spacing w:val="0"/>
                <w:sz w:val="21"/>
                <w:szCs w:val="21"/>
              </w:rPr>
              <w:t>24</w:t>
            </w:r>
          </w:p>
        </w:tc>
      </w:tr>
    </w:tbl>
    <w:p w:rsidR="00BD0048" w:rsidRPr="00785424" w:rsidRDefault="00BD0048" w:rsidP="00BD0048">
      <w:pPr>
        <w:pStyle w:val="EndnoteText"/>
        <w:spacing w:before="160"/>
        <w:ind w:firstLine="260"/>
        <w:rPr>
          <w:rFonts w:hint="eastAsia"/>
          <w:sz w:val="21"/>
          <w:szCs w:val="21"/>
        </w:rPr>
      </w:pPr>
      <w:r w:rsidRPr="00785424">
        <w:rPr>
          <w:rFonts w:hint="eastAsia"/>
          <w:sz w:val="21"/>
          <w:szCs w:val="21"/>
          <w:u w:val="single"/>
        </w:rPr>
        <w:t>资料来源</w:t>
      </w:r>
      <w:r w:rsidRPr="00785424">
        <w:rPr>
          <w:sz w:val="21"/>
          <w:szCs w:val="21"/>
        </w:rPr>
        <w:t>：</w:t>
      </w:r>
      <w:r w:rsidRPr="00785424">
        <w:rPr>
          <w:rFonts w:hint="eastAsia"/>
          <w:sz w:val="21"/>
          <w:szCs w:val="21"/>
        </w:rPr>
        <w:t>全国扫盲方案总协调处。</w:t>
      </w:r>
    </w:p>
    <w:p w:rsidR="00BD0048" w:rsidRDefault="00BD0048" w:rsidP="00FA3AC1">
      <w:pPr>
        <w:spacing w:after="160" w:line="360" w:lineRule="auto"/>
        <w:rPr>
          <w:rFonts w:hint="eastAsia"/>
        </w:rPr>
      </w:pPr>
    </w:p>
    <w:p w:rsidR="00BD0048" w:rsidRPr="0044216F" w:rsidRDefault="00BD0048" w:rsidP="0044216F">
      <w:pPr>
        <w:pStyle w:val="Heading3"/>
        <w:spacing w:after="160"/>
        <w:rPr>
          <w:rFonts w:ascii="Time New Roman" w:eastAsia="SimHei" w:hAnsi="Time New Roman"/>
          <w:u w:val="none"/>
        </w:rPr>
      </w:pPr>
      <w:r w:rsidRPr="0044216F">
        <w:rPr>
          <w:rFonts w:ascii="Time New Roman" w:eastAsia="SimHei" w:hAnsi="Time New Roman" w:hint="eastAsia"/>
          <w:u w:val="none"/>
        </w:rPr>
        <w:t>表</w:t>
      </w:r>
      <w:r w:rsidRPr="0044216F">
        <w:rPr>
          <w:rFonts w:ascii="Time New Roman" w:eastAsia="SimHei" w:hAnsi="Time New Roman" w:hint="eastAsia"/>
          <w:u w:val="none"/>
        </w:rPr>
        <w:t xml:space="preserve">  </w:t>
      </w:r>
      <w:r w:rsidRPr="0044216F">
        <w:rPr>
          <w:rFonts w:ascii="Time New Roman" w:eastAsia="SimHei" w:hAnsi="Time New Roman"/>
          <w:b/>
          <w:u w:val="none"/>
        </w:rPr>
        <w:t>8</w:t>
      </w:r>
    </w:p>
    <w:p w:rsidR="00BD0048" w:rsidRPr="0044216F" w:rsidRDefault="00BD0048" w:rsidP="0044216F">
      <w:pPr>
        <w:pStyle w:val="Heading3"/>
        <w:spacing w:after="160"/>
        <w:rPr>
          <w:rFonts w:ascii="Time New Roman" w:eastAsia="SimHei" w:hAnsi="Time New Roman"/>
          <w:spacing w:val="0"/>
          <w:u w:val="none"/>
        </w:rPr>
      </w:pPr>
      <w:r w:rsidRPr="0044216F">
        <w:rPr>
          <w:rFonts w:ascii="Time New Roman" w:eastAsia="SimHei" w:hAnsi="Time New Roman" w:hint="eastAsia"/>
          <w:spacing w:val="0"/>
          <w:u w:val="none"/>
        </w:rPr>
        <w:t>截止</w:t>
      </w:r>
      <w:r w:rsidRPr="0044216F">
        <w:rPr>
          <w:rFonts w:ascii="Time New Roman" w:eastAsia="SimHei" w:hAnsi="Time New Roman" w:hint="eastAsia"/>
          <w:b/>
          <w:spacing w:val="0"/>
          <w:u w:val="none"/>
        </w:rPr>
        <w:t>2007</w:t>
      </w:r>
      <w:r w:rsidRPr="0044216F">
        <w:rPr>
          <w:rFonts w:ascii="Time New Roman" w:eastAsia="SimHei" w:hAnsi="Time New Roman" w:hint="eastAsia"/>
          <w:spacing w:val="0"/>
          <w:u w:val="none"/>
        </w:rPr>
        <w:t>年</w:t>
      </w:r>
      <w:r w:rsidRPr="0044216F">
        <w:rPr>
          <w:rFonts w:ascii="Time New Roman" w:eastAsia="SimHei" w:hAnsi="Time New Roman" w:hint="eastAsia"/>
          <w:b/>
          <w:spacing w:val="0"/>
          <w:u w:val="none"/>
        </w:rPr>
        <w:t>4</w:t>
      </w:r>
      <w:r w:rsidRPr="0044216F">
        <w:rPr>
          <w:rFonts w:ascii="Time New Roman" w:eastAsia="SimHei" w:hAnsi="Time New Roman" w:hint="eastAsia"/>
          <w:spacing w:val="0"/>
          <w:u w:val="none"/>
        </w:rPr>
        <w:t>月</w:t>
      </w:r>
      <w:r w:rsidRPr="0044216F">
        <w:rPr>
          <w:rFonts w:ascii="Time New Roman" w:eastAsia="SimHei" w:hAnsi="Time New Roman" w:hint="eastAsia"/>
          <w:b/>
          <w:spacing w:val="0"/>
          <w:u w:val="none"/>
        </w:rPr>
        <w:t>20</w:t>
      </w:r>
      <w:r w:rsidRPr="0044216F">
        <w:rPr>
          <w:rFonts w:ascii="Time New Roman" w:eastAsia="SimHei" w:hAnsi="Time New Roman" w:hint="eastAsia"/>
          <w:spacing w:val="0"/>
          <w:u w:val="none"/>
        </w:rPr>
        <w:t>日全国扫盲方案在设备配置发展情况</w:t>
      </w:r>
    </w:p>
    <w:tbl>
      <w:tblPr>
        <w:tblStyle w:val="TableGrid"/>
        <w:tblW w:w="5000" w:type="pct"/>
        <w:jc w:val="center"/>
        <w:tblCellMar>
          <w:left w:w="28" w:type="dxa"/>
          <w:right w:w="28" w:type="dxa"/>
        </w:tblCellMar>
        <w:tblLook w:val="01E0" w:firstRow="1" w:lastRow="1" w:firstColumn="1" w:lastColumn="1" w:noHBand="0" w:noVBand="0"/>
      </w:tblPr>
      <w:tblGrid>
        <w:gridCol w:w="2364"/>
        <w:gridCol w:w="1673"/>
        <w:gridCol w:w="1515"/>
        <w:gridCol w:w="1274"/>
        <w:gridCol w:w="1297"/>
        <w:gridCol w:w="1287"/>
      </w:tblGrid>
      <w:tr w:rsidR="00BD0048" w:rsidRPr="006106FE" w:rsidTr="00FA3AC1">
        <w:trPr>
          <w:jc w:val="center"/>
        </w:trPr>
        <w:tc>
          <w:tcPr>
            <w:tcW w:w="1256" w:type="pct"/>
            <w:vMerge w:val="restart"/>
            <w:noWrap/>
            <w:vAlign w:val="center"/>
          </w:tcPr>
          <w:p w:rsidR="00BD0048" w:rsidRPr="006106FE" w:rsidRDefault="00BD0048" w:rsidP="006106FE">
            <w:pPr>
              <w:pStyle w:val="ac"/>
              <w:spacing w:after="0" w:line="280" w:lineRule="exact"/>
              <w:jc w:val="center"/>
              <w:rPr>
                <w:rFonts w:ascii="Time New Roman" w:hAnsi="Time New Roman" w:hint="eastAsia"/>
                <w:szCs w:val="21"/>
              </w:rPr>
            </w:pPr>
            <w:r w:rsidRPr="006106FE">
              <w:rPr>
                <w:rFonts w:ascii="Time New Roman" w:hAnsi="Time New Roman" w:hint="eastAsia"/>
                <w:szCs w:val="21"/>
              </w:rPr>
              <w:t>省</w:t>
            </w:r>
            <w:r w:rsidRPr="006106FE">
              <w:rPr>
                <w:rFonts w:ascii="Time New Roman" w:hAnsi="Time New Roman" w:hint="eastAsia"/>
                <w:szCs w:val="21"/>
              </w:rPr>
              <w:t xml:space="preserve">  </w:t>
            </w:r>
            <w:r w:rsidRPr="006106FE">
              <w:rPr>
                <w:rFonts w:ascii="Time New Roman" w:hAnsi="Time New Roman" w:hint="eastAsia"/>
                <w:szCs w:val="21"/>
              </w:rPr>
              <w:t>份</w:t>
            </w:r>
          </w:p>
        </w:tc>
        <w:tc>
          <w:tcPr>
            <w:tcW w:w="1694" w:type="pct"/>
            <w:gridSpan w:val="2"/>
            <w:vAlign w:val="center"/>
          </w:tcPr>
          <w:p w:rsidR="00BD0048" w:rsidRPr="006106FE" w:rsidRDefault="00BD0048" w:rsidP="006106FE">
            <w:pPr>
              <w:pStyle w:val="ac"/>
              <w:spacing w:before="40" w:after="40" w:line="280" w:lineRule="exact"/>
              <w:jc w:val="center"/>
              <w:rPr>
                <w:rFonts w:ascii="Time New Roman" w:hAnsi="Time New Roman" w:hint="eastAsia"/>
                <w:szCs w:val="21"/>
              </w:rPr>
            </w:pPr>
            <w:r w:rsidRPr="006106FE">
              <w:rPr>
                <w:rFonts w:ascii="Time New Roman" w:hAnsi="Time New Roman" w:hint="eastAsia"/>
                <w:szCs w:val="21"/>
              </w:rPr>
              <w:t>视力检测</w:t>
            </w:r>
          </w:p>
        </w:tc>
        <w:tc>
          <w:tcPr>
            <w:tcW w:w="2050" w:type="pct"/>
            <w:gridSpan w:val="3"/>
            <w:noWrap/>
            <w:vAlign w:val="center"/>
          </w:tcPr>
          <w:p w:rsidR="00BD0048" w:rsidRPr="006106FE" w:rsidRDefault="00BD0048" w:rsidP="006106FE">
            <w:pPr>
              <w:pStyle w:val="ac"/>
              <w:spacing w:before="40" w:after="40" w:line="280" w:lineRule="exact"/>
              <w:jc w:val="center"/>
              <w:rPr>
                <w:rFonts w:ascii="Time New Roman" w:hAnsi="Time New Roman" w:hint="eastAsia"/>
                <w:szCs w:val="21"/>
              </w:rPr>
            </w:pPr>
            <w:r w:rsidRPr="006106FE">
              <w:rPr>
                <w:rFonts w:ascii="Time New Roman" w:hAnsi="Time New Roman" w:hint="eastAsia"/>
                <w:szCs w:val="21"/>
              </w:rPr>
              <w:t>太阳能电池板</w:t>
            </w:r>
          </w:p>
        </w:tc>
      </w:tr>
      <w:tr w:rsidR="00BD0048" w:rsidRPr="006106FE" w:rsidTr="00FA3AC1">
        <w:trPr>
          <w:jc w:val="center"/>
        </w:trPr>
        <w:tc>
          <w:tcPr>
            <w:tcW w:w="1256" w:type="pct"/>
            <w:vMerge/>
            <w:noWrap/>
            <w:vAlign w:val="center"/>
          </w:tcPr>
          <w:p w:rsidR="00BD0048" w:rsidRPr="006106FE" w:rsidRDefault="00BD0048" w:rsidP="006106FE">
            <w:pPr>
              <w:pStyle w:val="ac"/>
              <w:spacing w:after="0" w:line="280" w:lineRule="exact"/>
              <w:jc w:val="center"/>
              <w:rPr>
                <w:rFonts w:ascii="Time New Roman" w:hAnsi="Time New Roman"/>
                <w:szCs w:val="21"/>
              </w:rPr>
            </w:pPr>
          </w:p>
        </w:tc>
        <w:tc>
          <w:tcPr>
            <w:tcW w:w="889" w:type="pct"/>
            <w:noWrap/>
            <w:vAlign w:val="center"/>
          </w:tcPr>
          <w:p w:rsidR="00BD0048" w:rsidRPr="006106FE" w:rsidRDefault="00BD0048" w:rsidP="006106FE">
            <w:pPr>
              <w:pStyle w:val="ac"/>
              <w:spacing w:before="40" w:after="40" w:line="280" w:lineRule="exact"/>
              <w:jc w:val="center"/>
              <w:rPr>
                <w:rFonts w:ascii="Time New Roman" w:hAnsi="Time New Roman" w:hint="eastAsia"/>
                <w:szCs w:val="21"/>
              </w:rPr>
            </w:pPr>
            <w:r w:rsidRPr="006106FE">
              <w:rPr>
                <w:rFonts w:ascii="Time New Roman" w:hAnsi="Time New Roman" w:hint="eastAsia"/>
                <w:szCs w:val="21"/>
              </w:rPr>
              <w:t>学员人数</w:t>
            </w:r>
          </w:p>
        </w:tc>
        <w:tc>
          <w:tcPr>
            <w:tcW w:w="805" w:type="pct"/>
            <w:noWrap/>
            <w:vAlign w:val="center"/>
          </w:tcPr>
          <w:p w:rsidR="00BD0048" w:rsidRPr="006106FE" w:rsidRDefault="00BD0048" w:rsidP="006106FE">
            <w:pPr>
              <w:pStyle w:val="ac"/>
              <w:spacing w:before="40" w:after="40" w:line="280" w:lineRule="exact"/>
              <w:jc w:val="center"/>
              <w:rPr>
                <w:rFonts w:ascii="Time New Roman" w:hAnsi="Time New Roman" w:cs="宋体-方正超大字符集" w:hint="eastAsia"/>
                <w:szCs w:val="21"/>
              </w:rPr>
            </w:pPr>
            <w:r w:rsidRPr="006106FE">
              <w:rPr>
                <w:rFonts w:ascii="Time New Roman" w:hAnsi="Time New Roman" w:hint="eastAsia"/>
                <w:szCs w:val="21"/>
              </w:rPr>
              <w:t>配</w:t>
            </w:r>
            <w:r w:rsidRPr="006106FE">
              <w:rPr>
                <w:rFonts w:ascii="Time New Roman" w:hAnsi="Time New Roman" w:cs="宋体-方正超大字符集" w:hint="eastAsia"/>
                <w:szCs w:val="21"/>
              </w:rPr>
              <w:t>发的眼镜</w:t>
            </w:r>
          </w:p>
        </w:tc>
        <w:tc>
          <w:tcPr>
            <w:tcW w:w="677" w:type="pct"/>
            <w:noWrap/>
            <w:vAlign w:val="center"/>
          </w:tcPr>
          <w:p w:rsidR="00BD0048" w:rsidRPr="006106FE" w:rsidRDefault="00BD0048" w:rsidP="006106FE">
            <w:pPr>
              <w:pStyle w:val="ac"/>
              <w:spacing w:before="40" w:after="40" w:line="280" w:lineRule="exact"/>
              <w:jc w:val="center"/>
              <w:rPr>
                <w:rFonts w:ascii="Time New Roman" w:hAnsi="Time New Roman" w:hint="eastAsia"/>
                <w:szCs w:val="21"/>
              </w:rPr>
            </w:pPr>
            <w:r w:rsidRPr="006106FE">
              <w:rPr>
                <w:rFonts w:ascii="Time New Roman" w:hAnsi="Time New Roman" w:hint="eastAsia"/>
                <w:szCs w:val="21"/>
              </w:rPr>
              <w:t>已分配</w:t>
            </w:r>
          </w:p>
        </w:tc>
        <w:tc>
          <w:tcPr>
            <w:tcW w:w="689" w:type="pct"/>
            <w:noWrap/>
            <w:vAlign w:val="center"/>
          </w:tcPr>
          <w:p w:rsidR="00BD0048" w:rsidRPr="006106FE" w:rsidRDefault="00BD0048" w:rsidP="006106FE">
            <w:pPr>
              <w:pStyle w:val="ac"/>
              <w:spacing w:before="40" w:after="40" w:line="280" w:lineRule="exact"/>
              <w:jc w:val="center"/>
              <w:rPr>
                <w:rFonts w:ascii="Time New Roman" w:hAnsi="Time New Roman" w:hint="eastAsia"/>
                <w:szCs w:val="21"/>
              </w:rPr>
            </w:pPr>
            <w:r w:rsidRPr="006106FE">
              <w:rPr>
                <w:rFonts w:ascii="Time New Roman" w:hAnsi="Time New Roman" w:hint="eastAsia"/>
                <w:szCs w:val="21"/>
              </w:rPr>
              <w:t>已安装</w:t>
            </w:r>
          </w:p>
        </w:tc>
        <w:tc>
          <w:tcPr>
            <w:tcW w:w="684" w:type="pct"/>
            <w:noWrap/>
            <w:vAlign w:val="center"/>
          </w:tcPr>
          <w:p w:rsidR="00BD0048" w:rsidRPr="006106FE" w:rsidRDefault="00BD0048" w:rsidP="006106FE">
            <w:pPr>
              <w:pStyle w:val="ac"/>
              <w:spacing w:before="40" w:after="40" w:line="280" w:lineRule="exact"/>
              <w:jc w:val="center"/>
              <w:rPr>
                <w:rFonts w:ascii="Time New Roman" w:hAnsi="Time New Roman" w:hint="eastAsia"/>
                <w:szCs w:val="21"/>
              </w:rPr>
            </w:pPr>
            <w:r w:rsidRPr="006106FE">
              <w:rPr>
                <w:rFonts w:ascii="Time New Roman" w:hAnsi="Time New Roman" w:hint="eastAsia"/>
                <w:szCs w:val="21"/>
              </w:rPr>
              <w:t>拟安装</w:t>
            </w:r>
          </w:p>
        </w:tc>
      </w:tr>
      <w:tr w:rsidR="00BD0048" w:rsidRPr="006106FE" w:rsidTr="00FA3AC1">
        <w:trPr>
          <w:jc w:val="center"/>
        </w:trPr>
        <w:tc>
          <w:tcPr>
            <w:tcW w:w="1256" w:type="pct"/>
            <w:tcBorders>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丘基萨卡</w:t>
            </w:r>
          </w:p>
        </w:tc>
        <w:tc>
          <w:tcPr>
            <w:tcW w:w="889" w:type="pct"/>
            <w:tcBorders>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4 134</w:t>
            </w:r>
          </w:p>
        </w:tc>
        <w:tc>
          <w:tcPr>
            <w:tcW w:w="805" w:type="pct"/>
            <w:tcBorders>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3 402</w:t>
            </w:r>
          </w:p>
        </w:tc>
        <w:tc>
          <w:tcPr>
            <w:tcW w:w="677" w:type="pct"/>
            <w:tcBorders>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248</w:t>
            </w:r>
          </w:p>
        </w:tc>
        <w:tc>
          <w:tcPr>
            <w:tcW w:w="689" w:type="pct"/>
            <w:tcBorders>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248</w:t>
            </w:r>
          </w:p>
        </w:tc>
        <w:tc>
          <w:tcPr>
            <w:tcW w:w="684" w:type="pct"/>
            <w:tcBorders>
              <w:bottom w:val="nil"/>
            </w:tcBorders>
            <w:noWrap/>
          </w:tcPr>
          <w:p w:rsidR="00BD0048" w:rsidRPr="006106FE" w:rsidRDefault="00BD0048" w:rsidP="006106FE">
            <w:pPr>
              <w:pStyle w:val="ac"/>
              <w:spacing w:after="0" w:line="280" w:lineRule="exact"/>
              <w:jc w:val="center"/>
              <w:rPr>
                <w:szCs w:val="21"/>
              </w:rPr>
            </w:pPr>
            <w:r w:rsidRPr="006106FE">
              <w:rPr>
                <w:szCs w:val="21"/>
              </w:rPr>
              <w:t>0</w:t>
            </w:r>
          </w:p>
        </w:tc>
      </w:tr>
      <w:tr w:rsidR="00BD0048" w:rsidRPr="006106FE" w:rsidTr="00FA3AC1">
        <w:trPr>
          <w:jc w:val="center"/>
        </w:trPr>
        <w:tc>
          <w:tcPr>
            <w:tcW w:w="1256" w:type="pct"/>
            <w:tcBorders>
              <w:top w:val="nil"/>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拉巴斯</w:t>
            </w:r>
          </w:p>
        </w:tc>
        <w:tc>
          <w:tcPr>
            <w:tcW w:w="889"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30 092</w:t>
            </w:r>
          </w:p>
        </w:tc>
        <w:tc>
          <w:tcPr>
            <w:tcW w:w="805"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27 359</w:t>
            </w:r>
          </w:p>
        </w:tc>
        <w:tc>
          <w:tcPr>
            <w:tcW w:w="677"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260</w:t>
            </w:r>
          </w:p>
        </w:tc>
        <w:tc>
          <w:tcPr>
            <w:tcW w:w="689"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260</w:t>
            </w:r>
          </w:p>
        </w:tc>
        <w:tc>
          <w:tcPr>
            <w:tcW w:w="684" w:type="pct"/>
            <w:tcBorders>
              <w:top w:val="nil"/>
              <w:bottom w:val="nil"/>
            </w:tcBorders>
            <w:noWrap/>
          </w:tcPr>
          <w:p w:rsidR="00BD0048" w:rsidRPr="006106FE" w:rsidRDefault="00BD0048" w:rsidP="006106FE">
            <w:pPr>
              <w:pStyle w:val="ac"/>
              <w:spacing w:after="0" w:line="280" w:lineRule="exact"/>
              <w:jc w:val="center"/>
              <w:rPr>
                <w:szCs w:val="21"/>
              </w:rPr>
            </w:pPr>
            <w:r w:rsidRPr="006106FE">
              <w:rPr>
                <w:szCs w:val="21"/>
              </w:rPr>
              <w:t>0</w:t>
            </w:r>
          </w:p>
        </w:tc>
      </w:tr>
      <w:tr w:rsidR="00BD0048" w:rsidRPr="006106FE" w:rsidTr="00FA3AC1">
        <w:trPr>
          <w:jc w:val="center"/>
        </w:trPr>
        <w:tc>
          <w:tcPr>
            <w:tcW w:w="1256" w:type="pct"/>
            <w:tcBorders>
              <w:top w:val="nil"/>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科恰班巴</w:t>
            </w:r>
          </w:p>
        </w:tc>
        <w:tc>
          <w:tcPr>
            <w:tcW w:w="889"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20 558</w:t>
            </w:r>
          </w:p>
        </w:tc>
        <w:tc>
          <w:tcPr>
            <w:tcW w:w="805"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16 841</w:t>
            </w:r>
          </w:p>
        </w:tc>
        <w:tc>
          <w:tcPr>
            <w:tcW w:w="677"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488</w:t>
            </w:r>
          </w:p>
        </w:tc>
        <w:tc>
          <w:tcPr>
            <w:tcW w:w="689"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488</w:t>
            </w:r>
          </w:p>
        </w:tc>
        <w:tc>
          <w:tcPr>
            <w:tcW w:w="684" w:type="pct"/>
            <w:tcBorders>
              <w:top w:val="nil"/>
              <w:bottom w:val="nil"/>
            </w:tcBorders>
            <w:noWrap/>
          </w:tcPr>
          <w:p w:rsidR="00BD0048" w:rsidRPr="006106FE" w:rsidRDefault="00BD0048" w:rsidP="006106FE">
            <w:pPr>
              <w:pStyle w:val="ac"/>
              <w:spacing w:after="0" w:line="280" w:lineRule="exact"/>
              <w:jc w:val="center"/>
              <w:rPr>
                <w:szCs w:val="21"/>
              </w:rPr>
            </w:pPr>
            <w:r w:rsidRPr="006106FE">
              <w:rPr>
                <w:szCs w:val="21"/>
              </w:rPr>
              <w:t>0</w:t>
            </w:r>
          </w:p>
        </w:tc>
      </w:tr>
      <w:tr w:rsidR="00BD0048" w:rsidRPr="006106FE" w:rsidTr="00FA3AC1">
        <w:trPr>
          <w:jc w:val="center"/>
        </w:trPr>
        <w:tc>
          <w:tcPr>
            <w:tcW w:w="1256" w:type="pct"/>
            <w:tcBorders>
              <w:top w:val="nil"/>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奥鲁罗</w:t>
            </w:r>
          </w:p>
        </w:tc>
        <w:tc>
          <w:tcPr>
            <w:tcW w:w="889"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8 308</w:t>
            </w:r>
          </w:p>
        </w:tc>
        <w:tc>
          <w:tcPr>
            <w:tcW w:w="805"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6 738</w:t>
            </w:r>
          </w:p>
        </w:tc>
        <w:tc>
          <w:tcPr>
            <w:tcW w:w="677"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188</w:t>
            </w:r>
          </w:p>
        </w:tc>
        <w:tc>
          <w:tcPr>
            <w:tcW w:w="689"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188</w:t>
            </w:r>
          </w:p>
        </w:tc>
        <w:tc>
          <w:tcPr>
            <w:tcW w:w="684" w:type="pct"/>
            <w:tcBorders>
              <w:top w:val="nil"/>
              <w:bottom w:val="nil"/>
            </w:tcBorders>
            <w:noWrap/>
          </w:tcPr>
          <w:p w:rsidR="00BD0048" w:rsidRPr="006106FE" w:rsidRDefault="00BD0048" w:rsidP="006106FE">
            <w:pPr>
              <w:pStyle w:val="ac"/>
              <w:spacing w:after="0" w:line="280" w:lineRule="exact"/>
              <w:jc w:val="center"/>
              <w:rPr>
                <w:szCs w:val="21"/>
              </w:rPr>
            </w:pPr>
            <w:r w:rsidRPr="006106FE">
              <w:rPr>
                <w:szCs w:val="21"/>
              </w:rPr>
              <w:t>0</w:t>
            </w:r>
          </w:p>
        </w:tc>
      </w:tr>
      <w:tr w:rsidR="00BD0048" w:rsidRPr="006106FE" w:rsidTr="00FA3AC1">
        <w:trPr>
          <w:jc w:val="center"/>
        </w:trPr>
        <w:tc>
          <w:tcPr>
            <w:tcW w:w="1256" w:type="pct"/>
            <w:tcBorders>
              <w:top w:val="nil"/>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波托西</w:t>
            </w:r>
          </w:p>
        </w:tc>
        <w:tc>
          <w:tcPr>
            <w:tcW w:w="889"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10 299</w:t>
            </w:r>
          </w:p>
        </w:tc>
        <w:tc>
          <w:tcPr>
            <w:tcW w:w="805"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8 563</w:t>
            </w:r>
          </w:p>
        </w:tc>
        <w:tc>
          <w:tcPr>
            <w:tcW w:w="677"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284</w:t>
            </w:r>
          </w:p>
        </w:tc>
        <w:tc>
          <w:tcPr>
            <w:tcW w:w="689"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284</w:t>
            </w:r>
          </w:p>
        </w:tc>
        <w:tc>
          <w:tcPr>
            <w:tcW w:w="684" w:type="pct"/>
            <w:tcBorders>
              <w:top w:val="nil"/>
              <w:bottom w:val="nil"/>
            </w:tcBorders>
            <w:noWrap/>
          </w:tcPr>
          <w:p w:rsidR="00BD0048" w:rsidRPr="006106FE" w:rsidRDefault="00BD0048" w:rsidP="006106FE">
            <w:pPr>
              <w:pStyle w:val="ac"/>
              <w:spacing w:after="0" w:line="280" w:lineRule="exact"/>
              <w:jc w:val="center"/>
              <w:rPr>
                <w:szCs w:val="21"/>
              </w:rPr>
            </w:pPr>
            <w:r w:rsidRPr="006106FE">
              <w:rPr>
                <w:szCs w:val="21"/>
              </w:rPr>
              <w:t>0</w:t>
            </w:r>
          </w:p>
        </w:tc>
      </w:tr>
      <w:tr w:rsidR="00BD0048" w:rsidRPr="006106FE" w:rsidTr="00FA3AC1">
        <w:trPr>
          <w:jc w:val="center"/>
        </w:trPr>
        <w:tc>
          <w:tcPr>
            <w:tcW w:w="1256" w:type="pct"/>
            <w:tcBorders>
              <w:top w:val="nil"/>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塔里哈</w:t>
            </w:r>
          </w:p>
        </w:tc>
        <w:tc>
          <w:tcPr>
            <w:tcW w:w="889"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4 114</w:t>
            </w:r>
          </w:p>
        </w:tc>
        <w:tc>
          <w:tcPr>
            <w:tcW w:w="805"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2 890</w:t>
            </w:r>
          </w:p>
        </w:tc>
        <w:tc>
          <w:tcPr>
            <w:tcW w:w="677"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108</w:t>
            </w:r>
          </w:p>
        </w:tc>
        <w:tc>
          <w:tcPr>
            <w:tcW w:w="689"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106</w:t>
            </w:r>
          </w:p>
        </w:tc>
        <w:tc>
          <w:tcPr>
            <w:tcW w:w="684" w:type="pct"/>
            <w:tcBorders>
              <w:top w:val="nil"/>
              <w:bottom w:val="nil"/>
            </w:tcBorders>
            <w:noWrap/>
          </w:tcPr>
          <w:p w:rsidR="00BD0048" w:rsidRPr="006106FE" w:rsidRDefault="00BD0048" w:rsidP="006106FE">
            <w:pPr>
              <w:pStyle w:val="ac"/>
              <w:spacing w:after="0" w:line="280" w:lineRule="exact"/>
              <w:jc w:val="center"/>
              <w:rPr>
                <w:szCs w:val="21"/>
              </w:rPr>
            </w:pPr>
            <w:r w:rsidRPr="006106FE">
              <w:rPr>
                <w:szCs w:val="21"/>
              </w:rPr>
              <w:t>2</w:t>
            </w:r>
          </w:p>
        </w:tc>
      </w:tr>
      <w:tr w:rsidR="00BD0048" w:rsidRPr="006106FE" w:rsidTr="00FA3AC1">
        <w:trPr>
          <w:jc w:val="center"/>
        </w:trPr>
        <w:tc>
          <w:tcPr>
            <w:tcW w:w="1256" w:type="pct"/>
            <w:tcBorders>
              <w:top w:val="nil"/>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圣克鲁斯</w:t>
            </w:r>
          </w:p>
        </w:tc>
        <w:tc>
          <w:tcPr>
            <w:tcW w:w="889"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19 644</w:t>
            </w:r>
          </w:p>
        </w:tc>
        <w:tc>
          <w:tcPr>
            <w:tcW w:w="805"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14 916</w:t>
            </w:r>
          </w:p>
        </w:tc>
        <w:tc>
          <w:tcPr>
            <w:tcW w:w="677"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172</w:t>
            </w:r>
          </w:p>
        </w:tc>
        <w:tc>
          <w:tcPr>
            <w:tcW w:w="689"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172</w:t>
            </w:r>
          </w:p>
        </w:tc>
        <w:tc>
          <w:tcPr>
            <w:tcW w:w="684" w:type="pct"/>
            <w:tcBorders>
              <w:top w:val="nil"/>
              <w:bottom w:val="nil"/>
            </w:tcBorders>
            <w:noWrap/>
          </w:tcPr>
          <w:p w:rsidR="00BD0048" w:rsidRPr="006106FE" w:rsidRDefault="00BD0048" w:rsidP="006106FE">
            <w:pPr>
              <w:pStyle w:val="ac"/>
              <w:spacing w:after="0" w:line="280" w:lineRule="exact"/>
              <w:jc w:val="center"/>
              <w:rPr>
                <w:szCs w:val="21"/>
              </w:rPr>
            </w:pPr>
            <w:r w:rsidRPr="006106FE">
              <w:rPr>
                <w:szCs w:val="21"/>
              </w:rPr>
              <w:t>0</w:t>
            </w:r>
          </w:p>
        </w:tc>
      </w:tr>
      <w:tr w:rsidR="00BD0048" w:rsidRPr="006106FE" w:rsidTr="00FA3AC1">
        <w:trPr>
          <w:jc w:val="center"/>
        </w:trPr>
        <w:tc>
          <w:tcPr>
            <w:tcW w:w="1256" w:type="pct"/>
            <w:tcBorders>
              <w:top w:val="nil"/>
              <w:bottom w:val="nil"/>
            </w:tcBorders>
            <w:noWrap/>
            <w:vAlign w:val="center"/>
          </w:tcPr>
          <w:p w:rsidR="00BD0048" w:rsidRPr="006106FE" w:rsidRDefault="00BD0048" w:rsidP="006106FE">
            <w:pPr>
              <w:pStyle w:val="ac"/>
              <w:spacing w:after="0" w:line="280" w:lineRule="exact"/>
              <w:ind w:left="57"/>
              <w:rPr>
                <w:rFonts w:hint="eastAsia"/>
                <w:szCs w:val="21"/>
              </w:rPr>
            </w:pPr>
            <w:r w:rsidRPr="006106FE">
              <w:rPr>
                <w:rFonts w:hint="eastAsia"/>
                <w:szCs w:val="21"/>
              </w:rPr>
              <w:t>贝</w:t>
            </w:r>
            <w:r w:rsidRPr="006106FE">
              <w:rPr>
                <w:rFonts w:hint="eastAsia"/>
                <w:szCs w:val="21"/>
              </w:rPr>
              <w:t xml:space="preserve">  </w:t>
            </w:r>
            <w:r w:rsidRPr="006106FE">
              <w:rPr>
                <w:rFonts w:hint="eastAsia"/>
                <w:szCs w:val="21"/>
              </w:rPr>
              <w:t>尼</w:t>
            </w:r>
          </w:p>
        </w:tc>
        <w:tc>
          <w:tcPr>
            <w:tcW w:w="889"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4 692</w:t>
            </w:r>
          </w:p>
        </w:tc>
        <w:tc>
          <w:tcPr>
            <w:tcW w:w="805" w:type="pct"/>
            <w:tcBorders>
              <w:top w:val="nil"/>
              <w:bottom w:val="nil"/>
            </w:tcBorders>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4 202</w:t>
            </w:r>
          </w:p>
        </w:tc>
        <w:tc>
          <w:tcPr>
            <w:tcW w:w="677"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156</w:t>
            </w:r>
          </w:p>
        </w:tc>
        <w:tc>
          <w:tcPr>
            <w:tcW w:w="689" w:type="pct"/>
            <w:tcBorders>
              <w:top w:val="nil"/>
              <w:bottom w:val="nil"/>
            </w:tcBorders>
            <w:noWrap/>
          </w:tcPr>
          <w:p w:rsidR="00BD0048" w:rsidRPr="006106FE" w:rsidRDefault="00BD0048" w:rsidP="006106FE">
            <w:pPr>
              <w:pStyle w:val="ac"/>
              <w:tabs>
                <w:tab w:val="decimal" w:pos="550"/>
              </w:tabs>
              <w:spacing w:after="0" w:line="280" w:lineRule="exact"/>
              <w:jc w:val="center"/>
              <w:rPr>
                <w:rFonts w:cs="Tahoma"/>
                <w:szCs w:val="21"/>
              </w:rPr>
            </w:pPr>
            <w:r w:rsidRPr="006106FE">
              <w:rPr>
                <w:rFonts w:cs="Tahoma"/>
                <w:szCs w:val="21"/>
              </w:rPr>
              <w:t>153</w:t>
            </w:r>
          </w:p>
        </w:tc>
        <w:tc>
          <w:tcPr>
            <w:tcW w:w="684" w:type="pct"/>
            <w:tcBorders>
              <w:top w:val="nil"/>
              <w:bottom w:val="nil"/>
            </w:tcBorders>
            <w:noWrap/>
          </w:tcPr>
          <w:p w:rsidR="00BD0048" w:rsidRPr="006106FE" w:rsidRDefault="00BD0048" w:rsidP="006106FE">
            <w:pPr>
              <w:pStyle w:val="ac"/>
              <w:spacing w:after="0" w:line="280" w:lineRule="exact"/>
              <w:jc w:val="center"/>
              <w:rPr>
                <w:szCs w:val="21"/>
              </w:rPr>
            </w:pPr>
            <w:r w:rsidRPr="006106FE">
              <w:rPr>
                <w:szCs w:val="21"/>
              </w:rPr>
              <w:t>3</w:t>
            </w:r>
          </w:p>
        </w:tc>
      </w:tr>
      <w:tr w:rsidR="00BD0048" w:rsidRPr="006106FE" w:rsidTr="00FA3AC1">
        <w:trPr>
          <w:jc w:val="center"/>
        </w:trPr>
        <w:tc>
          <w:tcPr>
            <w:tcW w:w="1256" w:type="pct"/>
            <w:tcBorders>
              <w:top w:val="nil"/>
            </w:tcBorders>
            <w:noWrap/>
            <w:vAlign w:val="center"/>
          </w:tcPr>
          <w:p w:rsidR="00BD0048" w:rsidRPr="006106FE" w:rsidRDefault="00BD0048" w:rsidP="006106FE">
            <w:pPr>
              <w:pStyle w:val="ac"/>
              <w:spacing w:after="40" w:line="280" w:lineRule="exact"/>
              <w:ind w:left="57"/>
              <w:rPr>
                <w:rFonts w:hint="eastAsia"/>
                <w:szCs w:val="21"/>
              </w:rPr>
            </w:pPr>
            <w:r w:rsidRPr="006106FE">
              <w:rPr>
                <w:rFonts w:hint="eastAsia"/>
                <w:szCs w:val="21"/>
              </w:rPr>
              <w:t>潘</w:t>
            </w:r>
            <w:r w:rsidRPr="006106FE">
              <w:rPr>
                <w:rFonts w:hint="eastAsia"/>
                <w:szCs w:val="21"/>
              </w:rPr>
              <w:t xml:space="preserve">  </w:t>
            </w:r>
            <w:r w:rsidRPr="006106FE">
              <w:rPr>
                <w:rFonts w:hint="eastAsia"/>
                <w:szCs w:val="21"/>
              </w:rPr>
              <w:t>多</w:t>
            </w:r>
          </w:p>
        </w:tc>
        <w:tc>
          <w:tcPr>
            <w:tcW w:w="889" w:type="pct"/>
            <w:tcBorders>
              <w:top w:val="nil"/>
            </w:tcBorders>
            <w:noWrap/>
          </w:tcPr>
          <w:p w:rsidR="00BD0048" w:rsidRPr="006106FE" w:rsidRDefault="00BD0048" w:rsidP="006106FE">
            <w:pPr>
              <w:pStyle w:val="ac"/>
              <w:tabs>
                <w:tab w:val="decimal" w:pos="550"/>
              </w:tabs>
              <w:spacing w:after="40" w:line="280" w:lineRule="exact"/>
              <w:rPr>
                <w:rFonts w:cs="Tahoma"/>
                <w:szCs w:val="21"/>
              </w:rPr>
            </w:pPr>
            <w:r w:rsidRPr="006106FE">
              <w:rPr>
                <w:rFonts w:cs="Tahoma"/>
                <w:szCs w:val="21"/>
              </w:rPr>
              <w:t>1 150</w:t>
            </w:r>
          </w:p>
        </w:tc>
        <w:tc>
          <w:tcPr>
            <w:tcW w:w="805" w:type="pct"/>
            <w:tcBorders>
              <w:top w:val="nil"/>
            </w:tcBorders>
            <w:noWrap/>
          </w:tcPr>
          <w:p w:rsidR="00BD0048" w:rsidRPr="006106FE" w:rsidRDefault="00BD0048" w:rsidP="006106FE">
            <w:pPr>
              <w:pStyle w:val="ac"/>
              <w:tabs>
                <w:tab w:val="decimal" w:pos="373"/>
              </w:tabs>
              <w:spacing w:after="40" w:line="280" w:lineRule="exact"/>
              <w:jc w:val="center"/>
              <w:rPr>
                <w:rFonts w:cs="Tahoma"/>
                <w:szCs w:val="21"/>
              </w:rPr>
            </w:pPr>
            <w:r w:rsidRPr="006106FE">
              <w:rPr>
                <w:rFonts w:cs="Tahoma"/>
                <w:szCs w:val="21"/>
              </w:rPr>
              <w:t>958</w:t>
            </w:r>
          </w:p>
        </w:tc>
        <w:tc>
          <w:tcPr>
            <w:tcW w:w="677" w:type="pct"/>
            <w:tcBorders>
              <w:top w:val="nil"/>
            </w:tcBorders>
            <w:noWrap/>
          </w:tcPr>
          <w:p w:rsidR="00BD0048" w:rsidRPr="006106FE" w:rsidRDefault="00BD0048" w:rsidP="006106FE">
            <w:pPr>
              <w:pStyle w:val="ac"/>
              <w:tabs>
                <w:tab w:val="decimal" w:pos="550"/>
              </w:tabs>
              <w:spacing w:after="40" w:line="280" w:lineRule="exact"/>
              <w:jc w:val="center"/>
              <w:rPr>
                <w:rFonts w:cs="Tahoma"/>
                <w:szCs w:val="21"/>
              </w:rPr>
            </w:pPr>
            <w:r w:rsidRPr="006106FE">
              <w:rPr>
                <w:rFonts w:cs="Tahoma"/>
                <w:szCs w:val="21"/>
              </w:rPr>
              <w:t>83</w:t>
            </w:r>
          </w:p>
        </w:tc>
        <w:tc>
          <w:tcPr>
            <w:tcW w:w="689" w:type="pct"/>
            <w:tcBorders>
              <w:top w:val="nil"/>
            </w:tcBorders>
            <w:noWrap/>
          </w:tcPr>
          <w:p w:rsidR="00BD0048" w:rsidRPr="006106FE" w:rsidRDefault="00BD0048" w:rsidP="006106FE">
            <w:pPr>
              <w:pStyle w:val="ac"/>
              <w:tabs>
                <w:tab w:val="decimal" w:pos="550"/>
              </w:tabs>
              <w:spacing w:after="40" w:line="280" w:lineRule="exact"/>
              <w:jc w:val="center"/>
              <w:rPr>
                <w:rFonts w:cs="Tahoma"/>
                <w:szCs w:val="21"/>
              </w:rPr>
            </w:pPr>
            <w:r w:rsidRPr="006106FE">
              <w:rPr>
                <w:rFonts w:cs="Tahoma"/>
                <w:szCs w:val="21"/>
              </w:rPr>
              <w:t>83</w:t>
            </w:r>
          </w:p>
        </w:tc>
        <w:tc>
          <w:tcPr>
            <w:tcW w:w="684" w:type="pct"/>
            <w:tcBorders>
              <w:top w:val="nil"/>
            </w:tcBorders>
            <w:noWrap/>
          </w:tcPr>
          <w:p w:rsidR="00BD0048" w:rsidRPr="006106FE" w:rsidRDefault="00BD0048" w:rsidP="006106FE">
            <w:pPr>
              <w:pStyle w:val="ac"/>
              <w:spacing w:after="40" w:line="280" w:lineRule="exact"/>
              <w:jc w:val="center"/>
              <w:rPr>
                <w:szCs w:val="21"/>
              </w:rPr>
            </w:pPr>
            <w:r w:rsidRPr="006106FE">
              <w:rPr>
                <w:szCs w:val="21"/>
              </w:rPr>
              <w:t>0</w:t>
            </w:r>
          </w:p>
        </w:tc>
      </w:tr>
      <w:tr w:rsidR="00BD0048" w:rsidRPr="006106FE" w:rsidTr="00FA3AC1">
        <w:trPr>
          <w:jc w:val="center"/>
        </w:trPr>
        <w:tc>
          <w:tcPr>
            <w:tcW w:w="1256" w:type="pct"/>
            <w:noWrap/>
          </w:tcPr>
          <w:p w:rsidR="00BD0048" w:rsidRPr="006106FE" w:rsidRDefault="00BD0048" w:rsidP="006106FE">
            <w:pPr>
              <w:pStyle w:val="ac"/>
              <w:spacing w:after="0" w:line="280" w:lineRule="exact"/>
              <w:rPr>
                <w:rFonts w:hint="eastAsia"/>
                <w:szCs w:val="21"/>
              </w:rPr>
            </w:pPr>
            <w:r w:rsidRPr="006106FE">
              <w:rPr>
                <w:rFonts w:hint="eastAsia"/>
                <w:szCs w:val="21"/>
              </w:rPr>
              <w:t xml:space="preserve">  </w:t>
            </w:r>
            <w:r w:rsidRPr="006106FE">
              <w:rPr>
                <w:szCs w:val="21"/>
              </w:rPr>
              <w:t xml:space="preserve"> </w:t>
            </w:r>
            <w:r w:rsidRPr="006106FE">
              <w:rPr>
                <w:rFonts w:hint="eastAsia"/>
                <w:szCs w:val="21"/>
              </w:rPr>
              <w:t>总</w:t>
            </w:r>
            <w:r w:rsidRPr="006106FE">
              <w:rPr>
                <w:rFonts w:hint="eastAsia"/>
                <w:szCs w:val="21"/>
              </w:rPr>
              <w:t xml:space="preserve"> </w:t>
            </w:r>
            <w:r w:rsidRPr="006106FE">
              <w:rPr>
                <w:rFonts w:hint="eastAsia"/>
                <w:szCs w:val="21"/>
              </w:rPr>
              <w:t>计</w:t>
            </w:r>
          </w:p>
        </w:tc>
        <w:tc>
          <w:tcPr>
            <w:tcW w:w="889" w:type="pct"/>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102 991</w:t>
            </w:r>
          </w:p>
        </w:tc>
        <w:tc>
          <w:tcPr>
            <w:tcW w:w="805" w:type="pct"/>
            <w:noWrap/>
          </w:tcPr>
          <w:p w:rsidR="00BD0048" w:rsidRPr="006106FE" w:rsidRDefault="00BD0048" w:rsidP="006106FE">
            <w:pPr>
              <w:pStyle w:val="ac"/>
              <w:tabs>
                <w:tab w:val="decimal" w:pos="550"/>
              </w:tabs>
              <w:spacing w:after="0" w:line="280" w:lineRule="exact"/>
              <w:rPr>
                <w:rFonts w:cs="Tahoma"/>
                <w:szCs w:val="21"/>
              </w:rPr>
            </w:pPr>
            <w:r w:rsidRPr="006106FE">
              <w:rPr>
                <w:rFonts w:cs="Tahoma"/>
                <w:szCs w:val="21"/>
              </w:rPr>
              <w:t>85 869</w:t>
            </w:r>
          </w:p>
        </w:tc>
        <w:tc>
          <w:tcPr>
            <w:tcW w:w="677" w:type="pct"/>
            <w:noWrap/>
          </w:tcPr>
          <w:p w:rsidR="00BD0048" w:rsidRPr="006106FE" w:rsidRDefault="00BD0048" w:rsidP="006106FE">
            <w:pPr>
              <w:pStyle w:val="ac"/>
              <w:tabs>
                <w:tab w:val="decimal" w:pos="500"/>
              </w:tabs>
              <w:spacing w:after="0" w:line="280" w:lineRule="exact"/>
              <w:rPr>
                <w:rFonts w:cs="Tahoma"/>
                <w:szCs w:val="21"/>
              </w:rPr>
            </w:pPr>
            <w:r w:rsidRPr="006106FE">
              <w:rPr>
                <w:rFonts w:cs="Tahoma"/>
                <w:szCs w:val="21"/>
              </w:rPr>
              <w:t>1 987</w:t>
            </w:r>
          </w:p>
        </w:tc>
        <w:tc>
          <w:tcPr>
            <w:tcW w:w="689" w:type="pct"/>
            <w:noWrap/>
          </w:tcPr>
          <w:p w:rsidR="00BD0048" w:rsidRPr="006106FE" w:rsidRDefault="00BD0048" w:rsidP="006106FE">
            <w:pPr>
              <w:pStyle w:val="ac"/>
              <w:tabs>
                <w:tab w:val="decimal" w:pos="143"/>
              </w:tabs>
              <w:spacing w:after="0" w:line="280" w:lineRule="exact"/>
              <w:jc w:val="center"/>
              <w:rPr>
                <w:rFonts w:cs="Tahoma"/>
                <w:szCs w:val="21"/>
              </w:rPr>
            </w:pPr>
            <w:r w:rsidRPr="006106FE">
              <w:rPr>
                <w:rFonts w:cs="Tahoma"/>
                <w:szCs w:val="21"/>
              </w:rPr>
              <w:t>1 982</w:t>
            </w:r>
          </w:p>
        </w:tc>
        <w:tc>
          <w:tcPr>
            <w:tcW w:w="684" w:type="pct"/>
            <w:noWrap/>
          </w:tcPr>
          <w:p w:rsidR="00BD0048" w:rsidRPr="006106FE" w:rsidRDefault="00BD0048" w:rsidP="006106FE">
            <w:pPr>
              <w:pStyle w:val="ac"/>
              <w:spacing w:after="0" w:line="280" w:lineRule="exact"/>
              <w:jc w:val="center"/>
              <w:rPr>
                <w:szCs w:val="21"/>
              </w:rPr>
            </w:pPr>
            <w:r w:rsidRPr="006106FE">
              <w:rPr>
                <w:szCs w:val="21"/>
              </w:rPr>
              <w:t>5</w:t>
            </w:r>
          </w:p>
        </w:tc>
      </w:tr>
    </w:tbl>
    <w:p w:rsidR="00BD0048" w:rsidRPr="004A76C5" w:rsidRDefault="00BD0048" w:rsidP="00BD0048">
      <w:pPr>
        <w:pStyle w:val="EndnoteText"/>
        <w:spacing w:before="160"/>
        <w:rPr>
          <w:rFonts w:hint="eastAsia"/>
          <w:sz w:val="21"/>
          <w:szCs w:val="21"/>
        </w:rPr>
      </w:pPr>
      <w:r w:rsidRPr="004A76C5">
        <w:rPr>
          <w:rFonts w:hint="eastAsia"/>
          <w:sz w:val="21"/>
          <w:szCs w:val="21"/>
          <w:u w:val="single"/>
        </w:rPr>
        <w:t>资料来源</w:t>
      </w:r>
      <w:r w:rsidRPr="004A76C5">
        <w:rPr>
          <w:sz w:val="21"/>
          <w:szCs w:val="21"/>
        </w:rPr>
        <w:t>：</w:t>
      </w:r>
      <w:r w:rsidRPr="004A76C5">
        <w:rPr>
          <w:rFonts w:hint="eastAsia"/>
          <w:sz w:val="21"/>
          <w:szCs w:val="21"/>
        </w:rPr>
        <w:t>全国扫盲方案总协调处。</w:t>
      </w:r>
    </w:p>
    <w:p w:rsidR="00BD0048" w:rsidRPr="003C275B" w:rsidRDefault="00BD0048" w:rsidP="00975713">
      <w:pPr>
        <w:rPr>
          <w:rFonts w:hint="eastAsia"/>
        </w:rPr>
      </w:pPr>
    </w:p>
    <w:p w:rsidR="00BD0048" w:rsidRPr="00D41088" w:rsidRDefault="00BD0048" w:rsidP="00BD0048">
      <w:pPr>
        <w:rPr>
          <w:rFonts w:hint="eastAsia"/>
        </w:rPr>
      </w:pPr>
      <w:r>
        <w:rPr>
          <w:rFonts w:hint="eastAsia"/>
        </w:rPr>
        <w:tab/>
      </w:r>
      <w:r w:rsidRPr="00D41088">
        <w:rPr>
          <w:rFonts w:hint="eastAsia"/>
        </w:rPr>
        <w:t>50.</w:t>
      </w:r>
      <w:r>
        <w:rPr>
          <w:rFonts w:hint="eastAsia"/>
        </w:rPr>
        <w:t xml:space="preserve">  </w:t>
      </w:r>
      <w:r w:rsidRPr="00D41088">
        <w:rPr>
          <w:rFonts w:hint="eastAsia"/>
        </w:rPr>
        <w:t>已完全扫除文盲的若干社区如下：</w:t>
      </w:r>
    </w:p>
    <w:p w:rsidR="00BD0048" w:rsidRDefault="00BD0048" w:rsidP="00BD0048">
      <w:pPr>
        <w:numPr>
          <w:ilvl w:val="0"/>
          <w:numId w:val="9"/>
        </w:numPr>
        <w:rPr>
          <w:rFonts w:hint="eastAsia"/>
        </w:rPr>
      </w:pPr>
      <w:r>
        <w:rPr>
          <w:rFonts w:hint="eastAsia"/>
        </w:rPr>
        <w:t>科伊帕</w:t>
      </w:r>
      <w:r>
        <w:rPr>
          <w:rFonts w:hint="eastAsia"/>
          <w:spacing w:val="-50"/>
        </w:rPr>
        <w:t>―</w:t>
      </w:r>
      <w:r>
        <w:rPr>
          <w:rFonts w:hint="eastAsia"/>
        </w:rPr>
        <w:t>―无文盲区</w:t>
      </w:r>
    </w:p>
    <w:p w:rsidR="00BD0048" w:rsidRPr="00E304C7" w:rsidRDefault="00BD0048" w:rsidP="00BD0048">
      <w:pPr>
        <w:numPr>
          <w:ilvl w:val="4"/>
          <w:numId w:val="9"/>
        </w:numPr>
        <w:tabs>
          <w:tab w:val="clear" w:pos="1850"/>
        </w:tabs>
        <w:ind w:left="1973"/>
        <w:rPr>
          <w:rFonts w:hint="eastAsia"/>
        </w:rPr>
      </w:pPr>
      <w:r>
        <w:rPr>
          <w:rFonts w:hint="eastAsia"/>
        </w:rPr>
        <w:t>位于科伊帕盐滩中心，一个同样以科伊帕命名的偏远小社区里开办了由</w:t>
      </w:r>
      <w:r>
        <w:rPr>
          <w:rFonts w:hint="eastAsia"/>
        </w:rPr>
        <w:t>25</w:t>
      </w:r>
      <w:r>
        <w:rPr>
          <w:rFonts w:hint="eastAsia"/>
        </w:rPr>
        <w:t>名学员入学的扫盲班，其中</w:t>
      </w:r>
      <w:r>
        <w:rPr>
          <w:rFonts w:hint="eastAsia"/>
        </w:rPr>
        <w:t>20</w:t>
      </w:r>
      <w:r>
        <w:rPr>
          <w:rFonts w:hint="eastAsia"/>
        </w:rPr>
        <w:t>名学员已经毕业，另有</w:t>
      </w:r>
      <w:r>
        <w:rPr>
          <w:rFonts w:hint="eastAsia"/>
        </w:rPr>
        <w:t>5</w:t>
      </w:r>
      <w:r>
        <w:rPr>
          <w:rFonts w:hint="eastAsia"/>
        </w:rPr>
        <w:t>名属“流动”人口部分，他们是前来打工的，过了打工季节后，便返回了其原籍地；</w:t>
      </w:r>
    </w:p>
    <w:p w:rsidR="00BD0048" w:rsidRPr="00E304C7" w:rsidRDefault="00BD0048" w:rsidP="00BD0048">
      <w:pPr>
        <w:numPr>
          <w:ilvl w:val="4"/>
          <w:numId w:val="9"/>
        </w:numPr>
        <w:tabs>
          <w:tab w:val="clear" w:pos="1850"/>
        </w:tabs>
        <w:ind w:left="1973"/>
        <w:rPr>
          <w:rFonts w:hint="eastAsia"/>
        </w:rPr>
      </w:pPr>
      <w:r>
        <w:rPr>
          <w:rFonts w:hint="eastAsia"/>
        </w:rPr>
        <w:t>只有</w:t>
      </w:r>
      <w:r>
        <w:rPr>
          <w:rFonts w:hint="eastAsia"/>
        </w:rPr>
        <w:t>20</w:t>
      </w:r>
      <w:r>
        <w:rPr>
          <w:rFonts w:hint="eastAsia"/>
        </w:rPr>
        <w:t>名学员学完了课程，</w:t>
      </w:r>
      <w:r>
        <w:rPr>
          <w:rFonts w:hint="eastAsia"/>
        </w:rPr>
        <w:t>5</w:t>
      </w:r>
      <w:r>
        <w:rPr>
          <w:rFonts w:hint="eastAsia"/>
        </w:rPr>
        <w:t>人离开了该镇，然而，扫盲教员和学督甚至不得不追寻到其家中，督促他们继续并完成扫盲方案的</w:t>
      </w:r>
      <w:r>
        <w:rPr>
          <w:rFonts w:hint="eastAsia"/>
        </w:rPr>
        <w:t>65</w:t>
      </w:r>
      <w:r>
        <w:rPr>
          <w:rFonts w:hint="eastAsia"/>
        </w:rPr>
        <w:t>节录相课程；</w:t>
      </w:r>
    </w:p>
    <w:p w:rsidR="00BD0048" w:rsidRPr="00E304C7" w:rsidRDefault="00BD0048" w:rsidP="00BD0048">
      <w:pPr>
        <w:numPr>
          <w:ilvl w:val="4"/>
          <w:numId w:val="9"/>
        </w:numPr>
        <w:tabs>
          <w:tab w:val="clear" w:pos="1850"/>
        </w:tabs>
        <w:ind w:left="1973"/>
        <w:rPr>
          <w:rFonts w:hint="eastAsia"/>
        </w:rPr>
      </w:pPr>
      <w:r>
        <w:rPr>
          <w:rFonts w:hint="eastAsia"/>
        </w:rPr>
        <w:t>科伊帕将近有</w:t>
      </w:r>
      <w:r>
        <w:rPr>
          <w:rFonts w:hint="eastAsia"/>
        </w:rPr>
        <w:t>600</w:t>
      </w:r>
      <w:r>
        <w:rPr>
          <w:rFonts w:hint="eastAsia"/>
        </w:rPr>
        <w:t>居民，是奥鲁巴省最贫困的市镇之一。由于该镇位于离智利</w:t>
      </w:r>
      <w:r>
        <w:rPr>
          <w:rFonts w:hint="eastAsia"/>
        </w:rPr>
        <w:t>17</w:t>
      </w:r>
      <w:r>
        <w:rPr>
          <w:rFonts w:hint="eastAsia"/>
        </w:rPr>
        <w:t>公里处的边境接壤地区，居民们每年的大部分时间越境移徒，或去那儿寻找工作，偶尔返来照看一下他们的牲畜</w:t>
      </w:r>
      <w:r>
        <w:rPr>
          <w:rFonts w:hint="eastAsia"/>
        </w:rPr>
        <w:t>(</w:t>
      </w:r>
      <w:r>
        <w:rPr>
          <w:rFonts w:hint="eastAsia"/>
        </w:rPr>
        <w:t>驼羊或绵羊</w:t>
      </w:r>
      <w:r>
        <w:rPr>
          <w:rFonts w:hint="eastAsia"/>
        </w:rPr>
        <w:t>)</w:t>
      </w:r>
      <w:r>
        <w:rPr>
          <w:rFonts w:hint="eastAsia"/>
        </w:rPr>
        <w:t>；</w:t>
      </w:r>
    </w:p>
    <w:p w:rsidR="00BD0048" w:rsidRPr="00E304C7" w:rsidRDefault="00BD0048" w:rsidP="00BD0048">
      <w:pPr>
        <w:numPr>
          <w:ilvl w:val="4"/>
          <w:numId w:val="9"/>
        </w:numPr>
        <w:tabs>
          <w:tab w:val="clear" w:pos="1850"/>
        </w:tabs>
        <w:ind w:left="1973"/>
        <w:rPr>
          <w:rFonts w:hint="eastAsia"/>
        </w:rPr>
      </w:pPr>
      <w:r>
        <w:rPr>
          <w:rFonts w:hint="eastAsia"/>
        </w:rPr>
        <w:t>教育和文化事务部长，</w:t>
      </w:r>
      <w:r w:rsidRPr="00400E38">
        <w:t>Víctor Cácere</w:t>
      </w:r>
      <w:r>
        <w:t xml:space="preserve">s, </w:t>
      </w:r>
      <w:r>
        <w:rPr>
          <w:rFonts w:hint="eastAsia"/>
        </w:rPr>
        <w:t>于星期宣布科伊帕为无文盲区，通告该社区，从下一年起，成绩列于前</w:t>
      </w:r>
      <w:r>
        <w:rPr>
          <w:rFonts w:hint="eastAsia"/>
        </w:rPr>
        <w:t>10</w:t>
      </w:r>
      <w:r>
        <w:rPr>
          <w:rFonts w:hint="eastAsia"/>
        </w:rPr>
        <w:t>位的学员将获得前往古巴和委内瑞拉就读大学课程的奖学金。</w:t>
      </w:r>
    </w:p>
    <w:p w:rsidR="00BD0048" w:rsidRDefault="00BD0048" w:rsidP="00BD0048">
      <w:pPr>
        <w:numPr>
          <w:ilvl w:val="0"/>
          <w:numId w:val="9"/>
        </w:numPr>
        <w:spacing w:line="360" w:lineRule="auto"/>
        <w:rPr>
          <w:rFonts w:hint="eastAsia"/>
        </w:rPr>
      </w:pPr>
      <w:r>
        <w:rPr>
          <w:rFonts w:hint="eastAsia"/>
        </w:rPr>
        <w:t>科亚纳</w:t>
      </w:r>
      <w:r>
        <w:rPr>
          <w:rFonts w:hint="eastAsia"/>
          <w:spacing w:val="-50"/>
        </w:rPr>
        <w:t>―</w:t>
      </w:r>
      <w:r>
        <w:rPr>
          <w:rFonts w:hint="eastAsia"/>
        </w:rPr>
        <w:t>―无文盲区</w:t>
      </w:r>
    </w:p>
    <w:p w:rsidR="00BD0048" w:rsidRDefault="00BD0048" w:rsidP="00BD0048">
      <w:pPr>
        <w:numPr>
          <w:ilvl w:val="5"/>
          <w:numId w:val="9"/>
        </w:numPr>
        <w:tabs>
          <w:tab w:val="clear" w:pos="2270"/>
          <w:tab w:val="left" w:pos="2002"/>
        </w:tabs>
        <w:ind w:left="2002" w:hanging="210"/>
        <w:rPr>
          <w:rFonts w:hint="eastAsia"/>
        </w:rPr>
      </w:pPr>
      <w:r>
        <w:rPr>
          <w:rFonts w:hint="eastAsia"/>
        </w:rPr>
        <w:t>科亚纳市位于拉巴斯省第七</w:t>
      </w:r>
      <w:r>
        <w:rPr>
          <w:rFonts w:hint="eastAsia"/>
        </w:rPr>
        <w:t>Aroma</w:t>
      </w:r>
      <w:r>
        <w:rPr>
          <w:rFonts w:hint="eastAsia"/>
        </w:rPr>
        <w:t>省教区，居民</w:t>
      </w:r>
      <w:r>
        <w:rPr>
          <w:rFonts w:hint="eastAsia"/>
        </w:rPr>
        <w:t>2,927</w:t>
      </w:r>
      <w:r>
        <w:rPr>
          <w:rFonts w:hint="eastAsia"/>
        </w:rPr>
        <w:t>人，是玻利</w:t>
      </w:r>
      <w:r w:rsidRPr="00C079F7">
        <w:rPr>
          <w:rFonts w:hint="eastAsia"/>
        </w:rPr>
        <w:t>维亚总共</w:t>
      </w:r>
      <w:r w:rsidRPr="00C079F7">
        <w:rPr>
          <w:rFonts w:hint="eastAsia"/>
        </w:rPr>
        <w:t>328</w:t>
      </w:r>
      <w:r w:rsidRPr="00C079F7">
        <w:rPr>
          <w:rFonts w:hint="eastAsia"/>
        </w:rPr>
        <w:t>个市镇中第四个被宣布为无文盲城镇。在该市的七个城区中，有</w:t>
      </w:r>
      <w:r w:rsidRPr="00C079F7">
        <w:rPr>
          <w:rFonts w:hint="eastAsia"/>
        </w:rPr>
        <w:t>498</w:t>
      </w:r>
      <w:r w:rsidRPr="00C079F7">
        <w:rPr>
          <w:rFonts w:hint="eastAsia"/>
        </w:rPr>
        <w:t>人</w:t>
      </w:r>
      <w:r>
        <w:rPr>
          <w:rFonts w:hint="eastAsia"/>
        </w:rPr>
        <w:t>接受了读写技能教育，比</w:t>
      </w:r>
      <w:r>
        <w:rPr>
          <w:rFonts w:hint="eastAsia"/>
        </w:rPr>
        <w:t>2001</w:t>
      </w:r>
      <w:r>
        <w:rPr>
          <w:rFonts w:hint="eastAsia"/>
        </w:rPr>
        <w:t>年普遍认定的人数多了</w:t>
      </w:r>
      <w:r>
        <w:rPr>
          <w:rFonts w:hint="eastAsia"/>
        </w:rPr>
        <w:t>93</w:t>
      </w:r>
      <w:r>
        <w:rPr>
          <w:rFonts w:hint="eastAsia"/>
        </w:rPr>
        <w:t>位。总共为</w:t>
      </w:r>
      <w:r>
        <w:rPr>
          <w:rFonts w:hint="eastAsia"/>
        </w:rPr>
        <w:t>20</w:t>
      </w:r>
      <w:r>
        <w:rPr>
          <w:rFonts w:hint="eastAsia"/>
        </w:rPr>
        <w:t>个扫盲中心配置了设备并指派了</w:t>
      </w:r>
      <w:r>
        <w:rPr>
          <w:rFonts w:hint="eastAsia"/>
        </w:rPr>
        <w:t>25</w:t>
      </w:r>
      <w:r>
        <w:rPr>
          <w:rFonts w:hint="eastAsia"/>
        </w:rPr>
        <w:t>名教员；</w:t>
      </w:r>
    </w:p>
    <w:p w:rsidR="00BD0048" w:rsidRDefault="00BD0048" w:rsidP="00BD0048">
      <w:pPr>
        <w:numPr>
          <w:ilvl w:val="5"/>
          <w:numId w:val="9"/>
        </w:numPr>
        <w:tabs>
          <w:tab w:val="clear" w:pos="2270"/>
          <w:tab w:val="left" w:pos="2002"/>
        </w:tabs>
        <w:ind w:left="2002" w:hanging="210"/>
        <w:rPr>
          <w:rFonts w:hint="eastAsia"/>
        </w:rPr>
      </w:pPr>
      <w:r>
        <w:rPr>
          <w:rFonts w:hint="eastAsia"/>
        </w:rPr>
        <w:t>本周三，教育和文化事务部以及全国扫盲方案的官员将走访科亚纳，拟授予宣布该市为无文盲区的纪念牌和锦旗。</w:t>
      </w:r>
      <w:r>
        <w:rPr>
          <w:rStyle w:val="FootnoteReference"/>
        </w:rPr>
        <w:footnoteReference w:id="7"/>
      </w:r>
    </w:p>
    <w:p w:rsidR="00BD0048" w:rsidRDefault="00BD0048" w:rsidP="00BD0048">
      <w:pPr>
        <w:rPr>
          <w:rFonts w:hint="eastAsia"/>
        </w:rPr>
      </w:pPr>
      <w:r>
        <w:rPr>
          <w:rFonts w:hint="eastAsia"/>
        </w:rPr>
        <w:tab/>
        <w:t xml:space="preserve">51.  </w:t>
      </w:r>
      <w:r>
        <w:rPr>
          <w:rFonts w:hint="eastAsia"/>
        </w:rPr>
        <w:t>截止</w:t>
      </w:r>
      <w:r>
        <w:rPr>
          <w:rFonts w:hint="eastAsia"/>
        </w:rPr>
        <w:t>2007</w:t>
      </w:r>
      <w:r>
        <w:rPr>
          <w:rFonts w:hint="eastAsia"/>
        </w:rPr>
        <w:t>年</w:t>
      </w:r>
      <w:r>
        <w:rPr>
          <w:rFonts w:hint="eastAsia"/>
        </w:rPr>
        <w:t>5</w:t>
      </w:r>
      <w:r>
        <w:rPr>
          <w:rFonts w:hint="eastAsia"/>
        </w:rPr>
        <w:t>月</w:t>
      </w:r>
      <w:r>
        <w:rPr>
          <w:rFonts w:hint="eastAsia"/>
        </w:rPr>
        <w:t>25</w:t>
      </w:r>
      <w:r>
        <w:rPr>
          <w:rFonts w:hint="eastAsia"/>
        </w:rPr>
        <w:t>日，全国总共有</w:t>
      </w:r>
      <w:r>
        <w:rPr>
          <w:rFonts w:hint="eastAsia"/>
        </w:rPr>
        <w:t>1,444</w:t>
      </w:r>
      <w:r>
        <w:rPr>
          <w:rFonts w:hint="eastAsia"/>
        </w:rPr>
        <w:t>人能读会写，到</w:t>
      </w:r>
      <w:r>
        <w:rPr>
          <w:rFonts w:hint="eastAsia"/>
        </w:rPr>
        <w:t>2007</w:t>
      </w:r>
      <w:r>
        <w:rPr>
          <w:rFonts w:hint="eastAsia"/>
        </w:rPr>
        <w:t>年</w:t>
      </w:r>
      <w:r>
        <w:rPr>
          <w:rFonts w:hint="eastAsia"/>
        </w:rPr>
        <w:t>11</w:t>
      </w:r>
      <w:r>
        <w:rPr>
          <w:rFonts w:hint="eastAsia"/>
        </w:rPr>
        <w:t>月</w:t>
      </w:r>
      <w:r>
        <w:rPr>
          <w:rFonts w:hint="eastAsia"/>
        </w:rPr>
        <w:t>27</w:t>
      </w:r>
      <w:r>
        <w:rPr>
          <w:rFonts w:hint="eastAsia"/>
        </w:rPr>
        <w:t>日，有</w:t>
      </w:r>
      <w:r>
        <w:rPr>
          <w:rFonts w:hint="eastAsia"/>
        </w:rPr>
        <w:t>590,832</w:t>
      </w:r>
      <w:r>
        <w:rPr>
          <w:rFonts w:hint="eastAsia"/>
        </w:rPr>
        <w:t>人，</w:t>
      </w:r>
      <w:r>
        <w:rPr>
          <w:rFonts w:hint="eastAsia"/>
        </w:rPr>
        <w:t>78</w:t>
      </w:r>
      <w:r>
        <w:rPr>
          <w:rFonts w:hint="eastAsia"/>
        </w:rPr>
        <w:t>个市镇被宣布为无文盲区。</w:t>
      </w:r>
    </w:p>
    <w:p w:rsidR="00BD0048" w:rsidRDefault="00BD0048" w:rsidP="00FF4A0A">
      <w:pPr>
        <w:rPr>
          <w:rFonts w:hint="eastAsia"/>
        </w:rPr>
      </w:pPr>
      <w:r>
        <w:rPr>
          <w:rFonts w:hint="eastAsia"/>
        </w:rPr>
        <w:tab/>
        <w:t xml:space="preserve">52.  </w:t>
      </w:r>
      <w:r>
        <w:rPr>
          <w:rFonts w:hint="eastAsia"/>
        </w:rPr>
        <w:t>关于小学教育，本届政府的最大成就是，依</w:t>
      </w:r>
      <w:r>
        <w:rPr>
          <w:rFonts w:hint="eastAsia"/>
        </w:rPr>
        <w:t>2006</w:t>
      </w:r>
      <w:r>
        <w:rPr>
          <w:rFonts w:hint="eastAsia"/>
        </w:rPr>
        <w:t>年</w:t>
      </w:r>
      <w:r>
        <w:rPr>
          <w:rFonts w:hint="eastAsia"/>
        </w:rPr>
        <w:t>10</w:t>
      </w:r>
      <w:r>
        <w:rPr>
          <w:rFonts w:hint="eastAsia"/>
        </w:rPr>
        <w:t>月</w:t>
      </w:r>
      <w:r>
        <w:rPr>
          <w:rFonts w:hint="eastAsia"/>
        </w:rPr>
        <w:t>26</w:t>
      </w:r>
      <w:r>
        <w:rPr>
          <w:rFonts w:hint="eastAsia"/>
        </w:rPr>
        <w:t>日第</w:t>
      </w:r>
      <w:r>
        <w:rPr>
          <w:rFonts w:hint="eastAsia"/>
        </w:rPr>
        <w:t>28899</w:t>
      </w:r>
      <w:r>
        <w:rPr>
          <w:rFonts w:hint="eastAsia"/>
        </w:rPr>
        <w:t>号最高法令创建的一个鼓励入学就读的</w:t>
      </w:r>
      <w:r w:rsidRPr="00400E38">
        <w:t>Juancito Pinto</w:t>
      </w:r>
      <w:r>
        <w:rPr>
          <w:rFonts w:hint="eastAsia"/>
        </w:rPr>
        <w:t>计划。该计划制订的鼓励措施，促使全国男女儿童登记入读国家教学单位，接受、不间断地就学并完成五年小学教育。</w:t>
      </w:r>
      <w:r>
        <w:rPr>
          <w:rFonts w:hint="eastAsia"/>
        </w:rPr>
        <w:t>2007</w:t>
      </w:r>
      <w:r>
        <w:rPr>
          <w:rFonts w:hint="eastAsia"/>
        </w:rPr>
        <w:t>年</w:t>
      </w:r>
      <w:r>
        <w:rPr>
          <w:rFonts w:hint="eastAsia"/>
        </w:rPr>
        <w:t>10</w:t>
      </w:r>
      <w:r>
        <w:rPr>
          <w:rFonts w:hint="eastAsia"/>
        </w:rPr>
        <w:t>月</w:t>
      </w:r>
      <w:r>
        <w:rPr>
          <w:rFonts w:hint="eastAsia"/>
        </w:rPr>
        <w:t>24</w:t>
      </w:r>
      <w:r>
        <w:rPr>
          <w:rFonts w:hint="eastAsia"/>
        </w:rPr>
        <w:t>日颁布的第</w:t>
      </w:r>
      <w:r>
        <w:rPr>
          <w:rFonts w:hint="eastAsia"/>
        </w:rPr>
        <w:t>29321</w:t>
      </w:r>
      <w:r>
        <w:rPr>
          <w:rFonts w:hint="eastAsia"/>
        </w:rPr>
        <w:t>号最高法令修订了第</w:t>
      </w:r>
      <w:r>
        <w:rPr>
          <w:rFonts w:hint="eastAsia"/>
        </w:rPr>
        <w:t>28899</w:t>
      </w:r>
      <w:r>
        <w:rPr>
          <w:rFonts w:hint="eastAsia"/>
        </w:rPr>
        <w:t>号最高法令，已将小学教育延长至</w:t>
      </w:r>
      <w:r>
        <w:rPr>
          <w:rFonts w:hint="eastAsia"/>
        </w:rPr>
        <w:t>6</w:t>
      </w:r>
      <w:r>
        <w:rPr>
          <w:rFonts w:hint="eastAsia"/>
        </w:rPr>
        <w:t>年，而且计划再予以延长。数额为</w:t>
      </w:r>
      <w:r>
        <w:rPr>
          <w:rFonts w:hint="eastAsia"/>
        </w:rPr>
        <w:t>200</w:t>
      </w:r>
      <w:r>
        <w:rPr>
          <w:rFonts w:hint="eastAsia"/>
        </w:rPr>
        <w:t>玻利维亚比索的助学津贴，既可以现金，也可以实物支付。</w:t>
      </w:r>
    </w:p>
    <w:p w:rsidR="00BD0048" w:rsidRDefault="00BD0048" w:rsidP="00BD0048">
      <w:pPr>
        <w:rPr>
          <w:rFonts w:hint="eastAsia"/>
        </w:rPr>
      </w:pPr>
      <w:r>
        <w:rPr>
          <w:rFonts w:hint="eastAsia"/>
        </w:rPr>
        <w:tab/>
        <w:t xml:space="preserve">53.  </w:t>
      </w:r>
      <w:r>
        <w:rPr>
          <w:rFonts w:hint="eastAsia"/>
        </w:rPr>
        <w:t>第</w:t>
      </w:r>
      <w:r>
        <w:rPr>
          <w:rFonts w:hint="eastAsia"/>
        </w:rPr>
        <w:t>29321</w:t>
      </w:r>
      <w:r>
        <w:rPr>
          <w:rFonts w:hint="eastAsia"/>
        </w:rPr>
        <w:t>号最高法令颁布的第二次临时条款确立了</w:t>
      </w:r>
      <w:r w:rsidRPr="00400E38">
        <w:t>Juancito Pinto</w:t>
      </w:r>
      <w:r>
        <w:rPr>
          <w:rFonts w:hint="eastAsia"/>
        </w:rPr>
        <w:t>计划的实施条例，规定武装部队应为之提供必要的后勤支助，</w:t>
      </w:r>
      <w:r>
        <w:rPr>
          <w:rFonts w:ascii="宋体-方正超大字符集" w:hAnsi="宋体-方正超大字符集" w:cs="宋体-方正超大字符集" w:hint="eastAsia"/>
        </w:rPr>
        <w:t>保障充分的安全和地域覆盖面，以便能兑现全国任何一地</w:t>
      </w:r>
      <w:r w:rsidRPr="00400E38">
        <w:t>Juancito Pinto</w:t>
      </w:r>
      <w:r>
        <w:rPr>
          <w:rFonts w:hint="eastAsia"/>
        </w:rPr>
        <w:t>助学金的支付。</w:t>
      </w:r>
    </w:p>
    <w:p w:rsidR="00BD0048" w:rsidRDefault="00BD0048" w:rsidP="00156FF3">
      <w:pPr>
        <w:spacing w:after="320"/>
        <w:rPr>
          <w:rFonts w:hint="eastAsia"/>
        </w:rPr>
      </w:pPr>
      <w:r>
        <w:rPr>
          <w:rFonts w:hint="eastAsia"/>
        </w:rPr>
        <w:tab/>
        <w:t>54.  2007</w:t>
      </w:r>
      <w:r>
        <w:rPr>
          <w:rFonts w:hint="eastAsia"/>
        </w:rPr>
        <w:t>年该计划得到令人满意的实施。</w:t>
      </w:r>
      <w:r>
        <w:rPr>
          <w:rFonts w:hint="eastAsia"/>
        </w:rPr>
        <w:t>2006</w:t>
      </w:r>
      <w:r>
        <w:rPr>
          <w:rFonts w:hint="eastAsia"/>
        </w:rPr>
        <w:t>年期间捐助金递增了</w:t>
      </w:r>
      <w:r>
        <w:rPr>
          <w:rFonts w:hint="eastAsia"/>
        </w:rPr>
        <w:t>26%</w:t>
      </w:r>
      <w:r>
        <w:rPr>
          <w:rFonts w:hint="eastAsia"/>
        </w:rPr>
        <w:t>，</w:t>
      </w:r>
      <w:r>
        <w:rPr>
          <w:rFonts w:hint="eastAsia"/>
        </w:rPr>
        <w:t>1,321,812</w:t>
      </w:r>
      <w:r>
        <w:rPr>
          <w:rFonts w:hint="eastAsia"/>
        </w:rPr>
        <w:t>名儿童受益。</w:t>
      </w:r>
    </w:p>
    <w:p w:rsidR="00BD0048" w:rsidRPr="00467BEC" w:rsidRDefault="00BD0048" w:rsidP="00BD0048">
      <w:pPr>
        <w:pStyle w:val="Heading2"/>
        <w:rPr>
          <w:rFonts w:hint="eastAsia"/>
        </w:rPr>
      </w:pPr>
      <w:r w:rsidRPr="00467BEC">
        <w:rPr>
          <w:rFonts w:hint="eastAsia"/>
        </w:rPr>
        <w:t>二、关于《公约》一般性规定的问题</w:t>
      </w:r>
      <w:r>
        <w:br/>
      </w:r>
      <w:r w:rsidRPr="006106FE">
        <w:rPr>
          <w:rFonts w:hint="eastAsia"/>
          <w:sz w:val="24"/>
          <w:szCs w:val="24"/>
        </w:rPr>
        <w:t>(</w:t>
      </w:r>
      <w:r w:rsidRPr="006106FE">
        <w:rPr>
          <w:rFonts w:hint="eastAsia"/>
          <w:sz w:val="24"/>
          <w:szCs w:val="24"/>
        </w:rPr>
        <w:t>第一至五条</w:t>
      </w:r>
      <w:r w:rsidRPr="006106FE">
        <w:rPr>
          <w:rFonts w:hint="eastAsia"/>
          <w:sz w:val="24"/>
          <w:szCs w:val="24"/>
        </w:rPr>
        <w:t>)</w:t>
      </w:r>
    </w:p>
    <w:p w:rsidR="00BD0048" w:rsidRPr="004821E9" w:rsidRDefault="00BD0048" w:rsidP="00156FF3">
      <w:pPr>
        <w:pStyle w:val="Heading3"/>
        <w:spacing w:after="180"/>
        <w:rPr>
          <w:rFonts w:ascii="Time New Roman" w:eastAsia="SimHei" w:hAnsi="Time New Roman" w:hint="eastAsia"/>
          <w:u w:val="none"/>
        </w:rPr>
      </w:pPr>
      <w:r w:rsidRPr="004821E9">
        <w:rPr>
          <w:rFonts w:ascii="Time New Roman" w:eastAsia="SimHei" w:hAnsi="Time New Roman" w:hint="eastAsia"/>
          <w:u w:val="none"/>
        </w:rPr>
        <w:t>第</w:t>
      </w:r>
      <w:r w:rsidRPr="004821E9">
        <w:rPr>
          <w:rFonts w:ascii="Time New Roman" w:eastAsia="SimHei" w:hAnsi="Time New Roman" w:hint="eastAsia"/>
          <w:u w:val="none"/>
        </w:rPr>
        <w:t xml:space="preserve"> </w:t>
      </w:r>
      <w:r w:rsidRPr="004821E9">
        <w:rPr>
          <w:rFonts w:ascii="Time New Roman" w:eastAsia="SimHei" w:hAnsi="Time New Roman" w:hint="eastAsia"/>
          <w:u w:val="none"/>
        </w:rPr>
        <w:t>一</w:t>
      </w:r>
      <w:r w:rsidRPr="004821E9">
        <w:rPr>
          <w:rFonts w:ascii="Time New Roman" w:eastAsia="SimHei" w:hAnsi="Time New Roman" w:hint="eastAsia"/>
          <w:u w:val="none"/>
        </w:rPr>
        <w:t xml:space="preserve"> </w:t>
      </w:r>
      <w:r w:rsidRPr="004821E9">
        <w:rPr>
          <w:rFonts w:ascii="Time New Roman" w:eastAsia="SimHei" w:hAnsi="Time New Roman" w:hint="eastAsia"/>
          <w:u w:val="none"/>
        </w:rPr>
        <w:t>条</w:t>
      </w:r>
    </w:p>
    <w:p w:rsidR="00BD0048" w:rsidRPr="004821E9" w:rsidRDefault="00BD0048" w:rsidP="00156FF3">
      <w:pPr>
        <w:pStyle w:val="Heading4"/>
        <w:spacing w:after="0" w:line="288" w:lineRule="auto"/>
        <w:ind w:left="1259" w:hanging="1259"/>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10</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请说明缔约国是否已经采取宪法、法律或其他步骤：</w:t>
      </w:r>
    </w:p>
    <w:p w:rsidR="00BD0048" w:rsidRPr="00D114EB" w:rsidRDefault="00BD0048" w:rsidP="00156FF3">
      <w:pPr>
        <w:numPr>
          <w:ilvl w:val="0"/>
          <w:numId w:val="10"/>
        </w:numPr>
        <w:tabs>
          <w:tab w:val="clear" w:pos="1531"/>
        </w:tabs>
        <w:spacing w:line="288" w:lineRule="auto"/>
        <w:ind w:left="1752"/>
        <w:rPr>
          <w:rFonts w:eastAsia="KaiTi_GB2312" w:hint="eastAsia"/>
          <w:b/>
          <w:snapToGrid/>
          <w:spacing w:val="0"/>
        </w:rPr>
      </w:pPr>
      <w:r w:rsidRPr="00D114EB">
        <w:rPr>
          <w:rFonts w:eastAsia="KaiTi_GB2312" w:hint="eastAsia"/>
          <w:b/>
          <w:snapToGrid/>
          <w:spacing w:val="0"/>
        </w:rPr>
        <w:t>承认土著居民有权获益于其土地上的自然资源，包括矿产和森林；并且</w:t>
      </w:r>
    </w:p>
    <w:p w:rsidR="00BD0048" w:rsidRPr="00D114EB" w:rsidRDefault="00BD0048" w:rsidP="00BD0048">
      <w:pPr>
        <w:numPr>
          <w:ilvl w:val="0"/>
          <w:numId w:val="10"/>
        </w:numPr>
        <w:tabs>
          <w:tab w:val="clear" w:pos="1531"/>
        </w:tabs>
        <w:spacing w:after="240"/>
        <w:ind w:left="1750"/>
        <w:rPr>
          <w:rFonts w:eastAsia="KaiTi_GB2312" w:hint="eastAsia"/>
          <w:b/>
          <w:snapToGrid/>
          <w:spacing w:val="0"/>
        </w:rPr>
      </w:pPr>
      <w:r w:rsidRPr="00D114EB">
        <w:rPr>
          <w:rFonts w:eastAsia="KaiTi_GB2312" w:hint="eastAsia"/>
          <w:b/>
          <w:snapToGrid/>
          <w:spacing w:val="0"/>
        </w:rPr>
        <w:t>向土著居民，包括</w:t>
      </w:r>
      <w:r w:rsidRPr="00D114EB">
        <w:rPr>
          <w:rFonts w:eastAsia="KaiTi_GB2312" w:hint="eastAsia"/>
          <w:b/>
          <w:snapToGrid/>
          <w:spacing w:val="0"/>
        </w:rPr>
        <w:t>Yuki</w:t>
      </w:r>
      <w:r w:rsidRPr="00D114EB">
        <w:rPr>
          <w:rFonts w:eastAsia="KaiTi_GB2312" w:hint="eastAsia"/>
          <w:b/>
          <w:snapToGrid/>
          <w:spacing w:val="0"/>
        </w:rPr>
        <w:t>族人，授予祖传土地的所有权。</w:t>
      </w:r>
    </w:p>
    <w:p w:rsidR="00BD0048" w:rsidRDefault="00BD0048" w:rsidP="00BD0048">
      <w:pPr>
        <w:rPr>
          <w:rFonts w:hint="eastAsia"/>
        </w:rPr>
      </w:pPr>
      <w:r>
        <w:rPr>
          <w:rFonts w:hint="eastAsia"/>
        </w:rPr>
        <w:tab/>
        <w:t xml:space="preserve">55.  </w:t>
      </w:r>
      <w:r>
        <w:rPr>
          <w:rFonts w:hint="eastAsia"/>
        </w:rPr>
        <w:t>为了便利于农业变革进程，已制定了新的管制框架，为修改目前土地租赁协议规定了必要法律条件，其重点如下：</w:t>
      </w:r>
    </w:p>
    <w:p w:rsidR="00BD0048" w:rsidRDefault="00BD0048" w:rsidP="00BD0048">
      <w:pPr>
        <w:numPr>
          <w:ilvl w:val="0"/>
          <w:numId w:val="11"/>
        </w:numPr>
        <w:rPr>
          <w:rFonts w:hint="eastAsia"/>
        </w:rPr>
      </w:pPr>
      <w:r>
        <w:rPr>
          <w:rFonts w:hint="eastAsia"/>
        </w:rPr>
        <w:t>打破大面积的资产，结束奴隶制和对</w:t>
      </w:r>
      <w:r>
        <w:rPr>
          <w:rFonts w:ascii="宋体-方正超大字符集" w:hAnsi="宋体-方正超大字符集" w:cs="宋体-方正超大字符集" w:hint="eastAsia"/>
        </w:rPr>
        <w:t>人力劳工的剥削，以及支持土著人民的土地所有权</w:t>
      </w:r>
      <w:r>
        <w:rPr>
          <w:rFonts w:hint="eastAsia"/>
        </w:rPr>
        <w:t>方式，实现农业结构的非殖民化；</w:t>
      </w:r>
    </w:p>
    <w:p w:rsidR="00BD0048" w:rsidRDefault="00BD0048" w:rsidP="00BD0048">
      <w:pPr>
        <w:numPr>
          <w:ilvl w:val="0"/>
          <w:numId w:val="11"/>
        </w:numPr>
        <w:rPr>
          <w:rFonts w:hint="eastAsia"/>
        </w:rPr>
      </w:pPr>
      <w:r>
        <w:rPr>
          <w:rFonts w:hint="eastAsia"/>
        </w:rPr>
        <w:t>通过创建获得土地和土地租赁的平衡方式，实现公平的土地租赁并承认个人和集体的土地所有权。</w:t>
      </w:r>
      <w:r>
        <w:rPr>
          <w:rStyle w:val="FootnoteReference"/>
        </w:rPr>
        <w:footnoteReference w:id="8"/>
      </w:r>
    </w:p>
    <w:p w:rsidR="00BD0048" w:rsidRDefault="00BD0048" w:rsidP="00156FF3">
      <w:pPr>
        <w:widowControl w:val="0"/>
        <w:rPr>
          <w:rFonts w:hint="eastAsia"/>
        </w:rPr>
      </w:pPr>
      <w:r>
        <w:rPr>
          <w:rFonts w:hint="eastAsia"/>
        </w:rPr>
        <w:tab/>
        <w:t xml:space="preserve">56.  </w:t>
      </w:r>
      <w:r>
        <w:rPr>
          <w:rFonts w:hint="eastAsia"/>
        </w:rPr>
        <w:t>为此，起草了下列最高法令：</w:t>
      </w:r>
      <w:r>
        <w:rPr>
          <w:rFonts w:hint="eastAsia"/>
        </w:rPr>
        <w:t>2006</w:t>
      </w:r>
      <w:r>
        <w:rPr>
          <w:rFonts w:hint="eastAsia"/>
        </w:rPr>
        <w:t>年</w:t>
      </w:r>
      <w:r>
        <w:rPr>
          <w:rFonts w:hint="eastAsia"/>
        </w:rPr>
        <w:t>6</w:t>
      </w:r>
      <w:r>
        <w:rPr>
          <w:rFonts w:hint="eastAsia"/>
        </w:rPr>
        <w:t>月</w:t>
      </w:r>
      <w:r>
        <w:rPr>
          <w:rFonts w:hint="eastAsia"/>
        </w:rPr>
        <w:t>2</w:t>
      </w:r>
      <w:r>
        <w:rPr>
          <w:rFonts w:hint="eastAsia"/>
        </w:rPr>
        <w:t>日第</w:t>
      </w:r>
      <w:r>
        <w:rPr>
          <w:rFonts w:hint="eastAsia"/>
        </w:rPr>
        <w:t>28732</w:t>
      </w:r>
      <w:r>
        <w:rPr>
          <w:rFonts w:hint="eastAsia"/>
        </w:rPr>
        <w:t>号、</w:t>
      </w:r>
      <w:r w:rsidRPr="00400E38">
        <w:t>2007</w:t>
      </w:r>
      <w:r>
        <w:rPr>
          <w:rFonts w:hint="eastAsia"/>
        </w:rPr>
        <w:t>年</w:t>
      </w:r>
      <w:r>
        <w:rPr>
          <w:rFonts w:hint="eastAsia"/>
        </w:rPr>
        <w:t>8</w:t>
      </w:r>
      <w:r>
        <w:rPr>
          <w:rFonts w:hint="eastAsia"/>
        </w:rPr>
        <w:t>月</w:t>
      </w:r>
      <w:r>
        <w:rPr>
          <w:rFonts w:hint="eastAsia"/>
        </w:rPr>
        <w:t>29</w:t>
      </w:r>
      <w:r>
        <w:rPr>
          <w:rFonts w:hint="eastAsia"/>
        </w:rPr>
        <w:t>日第</w:t>
      </w:r>
      <w:r w:rsidRPr="00400E38">
        <w:t>29251</w:t>
      </w:r>
      <w:r>
        <w:rPr>
          <w:rFonts w:hint="eastAsia"/>
        </w:rPr>
        <w:t>号、</w:t>
      </w:r>
      <w:r w:rsidRPr="00400E38">
        <w:t>2007</w:t>
      </w:r>
      <w:r>
        <w:rPr>
          <w:rFonts w:hint="eastAsia"/>
        </w:rPr>
        <w:t>年</w:t>
      </w:r>
      <w:r>
        <w:rPr>
          <w:rFonts w:hint="eastAsia"/>
        </w:rPr>
        <w:t>8</w:t>
      </w:r>
      <w:r>
        <w:rPr>
          <w:rFonts w:hint="eastAsia"/>
        </w:rPr>
        <w:t>月</w:t>
      </w:r>
      <w:r>
        <w:rPr>
          <w:rFonts w:hint="eastAsia"/>
        </w:rPr>
        <w:t>2</w:t>
      </w:r>
      <w:r>
        <w:rPr>
          <w:rFonts w:hint="eastAsia"/>
        </w:rPr>
        <w:t>日第</w:t>
      </w:r>
      <w:r w:rsidRPr="00400E38">
        <w:t>292</w:t>
      </w:r>
      <w:r>
        <w:rPr>
          <w:rFonts w:hint="eastAsia"/>
        </w:rPr>
        <w:t>15</w:t>
      </w:r>
      <w:r>
        <w:rPr>
          <w:rFonts w:hint="eastAsia"/>
        </w:rPr>
        <w:t>号、</w:t>
      </w:r>
      <w:r w:rsidRPr="00400E38">
        <w:t>2007</w:t>
      </w:r>
      <w:r>
        <w:rPr>
          <w:rFonts w:hint="eastAsia"/>
        </w:rPr>
        <w:t>年</w:t>
      </w:r>
      <w:r>
        <w:rPr>
          <w:rFonts w:hint="eastAsia"/>
        </w:rPr>
        <w:t>10</w:t>
      </w:r>
      <w:r>
        <w:rPr>
          <w:rFonts w:hint="eastAsia"/>
        </w:rPr>
        <w:t>月</w:t>
      </w:r>
      <w:r>
        <w:rPr>
          <w:rFonts w:hint="eastAsia"/>
        </w:rPr>
        <w:t>3</w:t>
      </w:r>
      <w:r>
        <w:rPr>
          <w:rFonts w:hint="eastAsia"/>
        </w:rPr>
        <w:t>日第</w:t>
      </w:r>
      <w:r w:rsidRPr="00400E38">
        <w:t xml:space="preserve">29292 </w:t>
      </w:r>
      <w:r>
        <w:rPr>
          <w:rFonts w:hint="eastAsia"/>
        </w:rPr>
        <w:t>号、</w:t>
      </w:r>
      <w:r w:rsidRPr="00400E38">
        <w:t>2007</w:t>
      </w:r>
      <w:r>
        <w:rPr>
          <w:rFonts w:hint="eastAsia"/>
        </w:rPr>
        <w:t>年</w:t>
      </w:r>
      <w:r>
        <w:rPr>
          <w:rFonts w:hint="eastAsia"/>
        </w:rPr>
        <w:t>11</w:t>
      </w:r>
      <w:r>
        <w:rPr>
          <w:rFonts w:hint="eastAsia"/>
        </w:rPr>
        <w:t>月</w:t>
      </w:r>
      <w:r>
        <w:rPr>
          <w:rFonts w:hint="eastAsia"/>
        </w:rPr>
        <w:t>28</w:t>
      </w:r>
      <w:r>
        <w:rPr>
          <w:rFonts w:hint="eastAsia"/>
        </w:rPr>
        <w:t>日第</w:t>
      </w:r>
      <w:r w:rsidRPr="00400E38">
        <w:t>29354</w:t>
      </w:r>
      <w:r>
        <w:rPr>
          <w:rFonts w:hint="eastAsia"/>
        </w:rPr>
        <w:t>号和</w:t>
      </w:r>
      <w:r w:rsidRPr="00400E38">
        <w:t>2007</w:t>
      </w:r>
      <w:r>
        <w:rPr>
          <w:rFonts w:hint="eastAsia"/>
        </w:rPr>
        <w:t>年</w:t>
      </w:r>
      <w:r>
        <w:rPr>
          <w:rFonts w:hint="eastAsia"/>
        </w:rPr>
        <w:t>12</w:t>
      </w:r>
      <w:r>
        <w:rPr>
          <w:rFonts w:hint="eastAsia"/>
        </w:rPr>
        <w:t>月</w:t>
      </w:r>
      <w:r>
        <w:rPr>
          <w:rFonts w:hint="eastAsia"/>
        </w:rPr>
        <w:t>19</w:t>
      </w:r>
      <w:r>
        <w:rPr>
          <w:rFonts w:hint="eastAsia"/>
        </w:rPr>
        <w:t>日第</w:t>
      </w:r>
      <w:r w:rsidRPr="00400E38">
        <w:t>29388</w:t>
      </w:r>
      <w:r>
        <w:rPr>
          <w:rFonts w:hint="eastAsia"/>
        </w:rPr>
        <w:t>号最高法令。这些法令最终废除了《森林法案》，并下令将公有土地分配给土地不足或无土地的土著、乡村和原居民及族群。</w:t>
      </w:r>
      <w:r>
        <w:rPr>
          <w:rFonts w:hint="eastAsia"/>
        </w:rPr>
        <w:t>2006</w:t>
      </w:r>
      <w:r>
        <w:rPr>
          <w:rFonts w:hint="eastAsia"/>
        </w:rPr>
        <w:t>年，政府规定授予土地不足或无土地的土著和乡村社区</w:t>
      </w:r>
      <w:r>
        <w:rPr>
          <w:rFonts w:hint="eastAsia"/>
        </w:rPr>
        <w:t>310</w:t>
      </w:r>
      <w:r>
        <w:rPr>
          <w:rFonts w:hint="eastAsia"/>
        </w:rPr>
        <w:t>万公顷的土地权，并拟在今后再向之分配</w:t>
      </w:r>
      <w:r>
        <w:rPr>
          <w:rFonts w:hint="eastAsia"/>
        </w:rPr>
        <w:t>220</w:t>
      </w:r>
      <w:r>
        <w:rPr>
          <w:rFonts w:hint="eastAsia"/>
        </w:rPr>
        <w:t>万公顷的公有土地。</w:t>
      </w:r>
      <w:r>
        <w:rPr>
          <w:rStyle w:val="FootnoteReference"/>
        </w:rPr>
        <w:footnoteReference w:id="9"/>
      </w:r>
    </w:p>
    <w:p w:rsidR="00BD0048" w:rsidRPr="00C87892" w:rsidRDefault="00BD0048" w:rsidP="00BD0048">
      <w:pPr>
        <w:rPr>
          <w:rFonts w:hint="eastAsia"/>
        </w:rPr>
      </w:pPr>
      <w:r>
        <w:rPr>
          <w:rFonts w:hint="eastAsia"/>
        </w:rPr>
        <w:tab/>
      </w:r>
      <w:r w:rsidRPr="00C87892">
        <w:rPr>
          <w:rFonts w:hint="eastAsia"/>
        </w:rPr>
        <w:t>57.</w:t>
      </w:r>
      <w:r>
        <w:rPr>
          <w:rFonts w:hint="eastAsia"/>
        </w:rPr>
        <w:t xml:space="preserve">  </w:t>
      </w:r>
      <w:r w:rsidRPr="00C87892">
        <w:rPr>
          <w:rFonts w:hint="eastAsia"/>
        </w:rPr>
        <w:t>玻利维亚政府根据经修订“国家土地改革学会法案”的</w:t>
      </w:r>
      <w:r>
        <w:rPr>
          <w:rFonts w:hint="eastAsia"/>
        </w:rPr>
        <w:t>共有</w:t>
      </w:r>
      <w:r w:rsidRPr="00C87892">
        <w:rPr>
          <w:rFonts w:hint="eastAsia"/>
        </w:rPr>
        <w:t>原则，和执行该法案的第</w:t>
      </w:r>
      <w:r w:rsidRPr="00C87892">
        <w:rPr>
          <w:rFonts w:hint="eastAsia"/>
        </w:rPr>
        <w:t>29125</w:t>
      </w:r>
      <w:r w:rsidRPr="00C87892">
        <w:rPr>
          <w:rFonts w:hint="eastAsia"/>
        </w:rPr>
        <w:t>号最高法令，颁布了有关进一步推行土地改革的第</w:t>
      </w:r>
      <w:r w:rsidRPr="00C87892">
        <w:rPr>
          <w:rFonts w:hint="eastAsia"/>
        </w:rPr>
        <w:t>3545</w:t>
      </w:r>
      <w:r w:rsidRPr="00C87892">
        <w:rPr>
          <w:rFonts w:hint="eastAsia"/>
        </w:rPr>
        <w:t>号法案，创建了基于</w:t>
      </w:r>
      <w:r>
        <w:rPr>
          <w:rFonts w:hint="eastAsia"/>
        </w:rPr>
        <w:t>共有</w:t>
      </w:r>
      <w:r w:rsidRPr="00C87892">
        <w:rPr>
          <w:rFonts w:hint="eastAsia"/>
        </w:rPr>
        <w:t>原则，进一步推动土地改革的新法律框架，拟</w:t>
      </w:r>
      <w:r>
        <w:rPr>
          <w:rFonts w:hint="eastAsia"/>
        </w:rPr>
        <w:t>改</w:t>
      </w:r>
      <w:r w:rsidRPr="00C87892">
        <w:rPr>
          <w:rFonts w:hint="eastAsia"/>
        </w:rPr>
        <w:t>变土地租赁协议。</w:t>
      </w:r>
    </w:p>
    <w:p w:rsidR="00BD0048" w:rsidRPr="00C87892" w:rsidRDefault="00BD0048" w:rsidP="00BD0048">
      <w:pPr>
        <w:rPr>
          <w:rFonts w:hint="eastAsia"/>
        </w:rPr>
      </w:pPr>
      <w:r>
        <w:rPr>
          <w:rFonts w:hint="eastAsia"/>
        </w:rPr>
        <w:tab/>
      </w:r>
      <w:r w:rsidRPr="00C87892">
        <w:rPr>
          <w:rFonts w:hint="eastAsia"/>
        </w:rPr>
        <w:t>58.</w:t>
      </w:r>
      <w:r>
        <w:rPr>
          <w:rFonts w:hint="eastAsia"/>
        </w:rPr>
        <w:t xml:space="preserve">  </w:t>
      </w:r>
      <w:r w:rsidRPr="00C87892">
        <w:rPr>
          <w:rFonts w:hint="eastAsia"/>
        </w:rPr>
        <w:t>2007</w:t>
      </w:r>
      <w:r w:rsidRPr="00C87892">
        <w:rPr>
          <w:rFonts w:hint="eastAsia"/>
        </w:rPr>
        <w:t>年主管土地事务的副部长办公厅不辞辛劳地制订了支持第</w:t>
      </w:r>
      <w:r w:rsidRPr="00C87892">
        <w:rPr>
          <w:rFonts w:hint="eastAsia"/>
        </w:rPr>
        <w:t>29354</w:t>
      </w:r>
      <w:r w:rsidRPr="00C87892">
        <w:rPr>
          <w:rFonts w:hint="eastAsia"/>
        </w:rPr>
        <w:t>号最高法令的技术报告，奠定了土地的强制购买、巩固和重新分配土地的基础，拟实现向丘基萨卡省</w:t>
      </w:r>
      <w:r w:rsidRPr="00C87892">
        <w:t>Guaraní</w:t>
      </w:r>
      <w:r w:rsidRPr="00C87892">
        <w:rPr>
          <w:rFonts w:hint="eastAsia"/>
        </w:rPr>
        <w:t>人民的转让。报告阐明了为何要征收</w:t>
      </w:r>
      <w:r w:rsidR="008F606C">
        <w:t>Luís Calvo</w:t>
      </w:r>
      <w:r w:rsidRPr="00C87892">
        <w:rPr>
          <w:rFonts w:hint="eastAsia"/>
        </w:rPr>
        <w:t>和</w:t>
      </w:r>
      <w:r w:rsidRPr="00C87892">
        <w:t>Hernando Siles</w:t>
      </w:r>
      <w:r w:rsidRPr="00C87892">
        <w:rPr>
          <w:rFonts w:hint="eastAsia"/>
        </w:rPr>
        <w:t>两个省区</w:t>
      </w:r>
      <w:r w:rsidRPr="00C87892">
        <w:rPr>
          <w:rFonts w:hint="eastAsia"/>
        </w:rPr>
        <w:t>18</w:t>
      </w:r>
      <w:r>
        <w:rPr>
          <w:rFonts w:hint="eastAsia"/>
        </w:rPr>
        <w:t>0,</w:t>
      </w:r>
      <w:r w:rsidRPr="00C87892">
        <w:rPr>
          <w:rFonts w:hint="eastAsia"/>
        </w:rPr>
        <w:t>000</w:t>
      </w:r>
      <w:r w:rsidRPr="00C87892">
        <w:rPr>
          <w:rFonts w:hint="eastAsia"/>
        </w:rPr>
        <w:t>公顷的农场田地。</w:t>
      </w:r>
    </w:p>
    <w:p w:rsidR="00BD0048" w:rsidRPr="00C87892" w:rsidRDefault="00BD0048" w:rsidP="00BD0048">
      <w:pPr>
        <w:rPr>
          <w:rFonts w:hint="eastAsia"/>
        </w:rPr>
      </w:pPr>
      <w:r>
        <w:rPr>
          <w:rFonts w:hint="eastAsia"/>
        </w:rPr>
        <w:tab/>
      </w:r>
      <w:r w:rsidRPr="00C87892">
        <w:rPr>
          <w:rFonts w:hint="eastAsia"/>
        </w:rPr>
        <w:t>59.</w:t>
      </w:r>
      <w:r>
        <w:rPr>
          <w:rFonts w:hint="eastAsia"/>
        </w:rPr>
        <w:t xml:space="preserve">  </w:t>
      </w:r>
      <w:r w:rsidRPr="00C87892">
        <w:rPr>
          <w:rFonts w:hint="eastAsia"/>
        </w:rPr>
        <w:t>政府还颁布了向土著人民和</w:t>
      </w:r>
      <w:r>
        <w:rPr>
          <w:rFonts w:hint="eastAsia"/>
        </w:rPr>
        <w:t>乡村社区</w:t>
      </w:r>
      <w:r w:rsidRPr="00C87892">
        <w:rPr>
          <w:rFonts w:hint="eastAsia"/>
        </w:rPr>
        <w:t>分配公有土地的规定。国家公有土地分配计划和国家人类住区计划已经启动，同时还有全国补救计划都将规约土地分配进程和在有关公有土地建造的人类住区。</w:t>
      </w:r>
    </w:p>
    <w:p w:rsidR="00BD0048" w:rsidRDefault="00BD0048" w:rsidP="008F606C">
      <w:pPr>
        <w:spacing w:after="320"/>
        <w:rPr>
          <w:rFonts w:hint="eastAsia"/>
        </w:rPr>
      </w:pPr>
      <w:r>
        <w:rPr>
          <w:rFonts w:hint="eastAsia"/>
        </w:rPr>
        <w:tab/>
      </w:r>
      <w:r w:rsidRPr="00C87892">
        <w:rPr>
          <w:rFonts w:hint="eastAsia"/>
        </w:rPr>
        <w:t>60.</w:t>
      </w:r>
      <w:r>
        <w:rPr>
          <w:rFonts w:hint="eastAsia"/>
        </w:rPr>
        <w:t xml:space="preserve">  2007</w:t>
      </w:r>
      <w:r>
        <w:rPr>
          <w:rFonts w:hint="eastAsia"/>
        </w:rPr>
        <w:t>年，面积达</w:t>
      </w:r>
      <w:r>
        <w:rPr>
          <w:rFonts w:hint="eastAsia"/>
        </w:rPr>
        <w:t>697,882.19</w:t>
      </w:r>
      <w:r>
        <w:rPr>
          <w:rFonts w:hint="eastAsia"/>
        </w:rPr>
        <w:t>公顷的公有土地所有权转归为</w:t>
      </w:r>
      <w:r>
        <w:rPr>
          <w:rFonts w:hint="eastAsia"/>
        </w:rPr>
        <w:t>3,015</w:t>
      </w:r>
      <w:r>
        <w:rPr>
          <w:rFonts w:hint="eastAsia"/>
        </w:rPr>
        <w:t>户无土地的乡村甘蔗种植农家庭，以每户五口之家为例，即有约</w:t>
      </w:r>
      <w:r>
        <w:rPr>
          <w:rFonts w:hint="eastAsia"/>
        </w:rPr>
        <w:t>15,075</w:t>
      </w:r>
      <w:r>
        <w:rPr>
          <w:rFonts w:hint="eastAsia"/>
        </w:rPr>
        <w:t>人受益。</w:t>
      </w:r>
      <w:r>
        <w:rPr>
          <w:rStyle w:val="FootnoteReference"/>
        </w:rPr>
        <w:footnoteReference w:id="10"/>
      </w:r>
    </w:p>
    <w:p w:rsidR="00BD0048" w:rsidRPr="004821E9" w:rsidRDefault="00BD0048" w:rsidP="008F606C">
      <w:pPr>
        <w:pStyle w:val="Heading4"/>
        <w:spacing w:after="320" w:line="264" w:lineRule="auto"/>
        <w:ind w:left="1157" w:hanging="1157"/>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11</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根据委员会掌握的资料，土著</w:t>
      </w:r>
      <w:r w:rsidRPr="004821E9">
        <w:rPr>
          <w:rFonts w:eastAsia="KaiTi_GB2312" w:hint="eastAsia"/>
          <w:b/>
          <w:spacing w:val="0"/>
          <w:u w:val="none"/>
        </w:rPr>
        <w:t>Yuki</w:t>
      </w:r>
      <w:r w:rsidRPr="004821E9">
        <w:rPr>
          <w:rFonts w:eastAsia="KaiTi_GB2312" w:hint="eastAsia"/>
          <w:b/>
          <w:spacing w:val="0"/>
          <w:u w:val="none"/>
        </w:rPr>
        <w:t>族人因穷困、营养不良、肺结核和肺病菌感染，可能处于灭绝的危险；他们也受到</w:t>
      </w:r>
      <w:r w:rsidRPr="004821E9">
        <w:rPr>
          <w:rFonts w:eastAsia="KaiTi_GB2312"/>
          <w:b/>
          <w:spacing w:val="0"/>
          <w:u w:val="none"/>
        </w:rPr>
        <w:t>Chapare</w:t>
      </w:r>
      <w:r w:rsidRPr="004821E9">
        <w:rPr>
          <w:rFonts w:eastAsia="KaiTi_GB2312" w:hint="eastAsia"/>
          <w:b/>
          <w:spacing w:val="0"/>
          <w:u w:val="none"/>
        </w:rPr>
        <w:t>地区当局和社区的歧视。据国家土地改革学会称，这一族群拥有</w:t>
      </w:r>
      <w:r w:rsidRPr="004821E9">
        <w:rPr>
          <w:rFonts w:eastAsia="KaiTi_GB2312" w:hint="eastAsia"/>
          <w:b/>
          <w:spacing w:val="0"/>
          <w:u w:val="none"/>
        </w:rPr>
        <w:t>116,000</w:t>
      </w:r>
      <w:r w:rsidRPr="004821E9">
        <w:rPr>
          <w:rFonts w:eastAsia="KaiTi_GB2312" w:hint="eastAsia"/>
          <w:b/>
          <w:spacing w:val="0"/>
          <w:u w:val="none"/>
        </w:rPr>
        <w:t>公顷的祖传土地，目前正受到非</w:t>
      </w:r>
      <w:r w:rsidRPr="004821E9">
        <w:rPr>
          <w:rFonts w:eastAsia="KaiTi_GB2312" w:hint="eastAsia"/>
          <w:b/>
          <w:spacing w:val="0"/>
          <w:u w:val="none"/>
        </w:rPr>
        <w:t>Yuki</w:t>
      </w:r>
      <w:r w:rsidRPr="004821E9">
        <w:rPr>
          <w:rFonts w:eastAsia="KaiTi_GB2312" w:hint="eastAsia"/>
          <w:b/>
          <w:spacing w:val="0"/>
          <w:u w:val="none"/>
        </w:rPr>
        <w:t>族人的侵占。请说明是否正在采取紧急措施处理这一问题。</w:t>
      </w:r>
    </w:p>
    <w:p w:rsidR="00BD0048" w:rsidRDefault="00BD0048" w:rsidP="008F606C">
      <w:pPr>
        <w:rPr>
          <w:rFonts w:hint="eastAsia"/>
        </w:rPr>
      </w:pPr>
      <w:r>
        <w:rPr>
          <w:rFonts w:hint="eastAsia"/>
        </w:rPr>
        <w:tab/>
        <w:t xml:space="preserve">61.  </w:t>
      </w:r>
      <w:r>
        <w:rPr>
          <w:rFonts w:hint="eastAsia"/>
        </w:rPr>
        <w:t>根据国家补救计划和地土地所有权分配计划，今年将批准</w:t>
      </w:r>
      <w:r>
        <w:rPr>
          <w:rFonts w:hint="eastAsia"/>
        </w:rPr>
        <w:t>40,534,241</w:t>
      </w:r>
      <w:r>
        <w:rPr>
          <w:rFonts w:hint="eastAsia"/>
        </w:rPr>
        <w:t>公顷、</w:t>
      </w:r>
      <w:r>
        <w:rPr>
          <w:rFonts w:hint="eastAsia"/>
        </w:rPr>
        <w:t>2010</w:t>
      </w:r>
      <w:r>
        <w:rPr>
          <w:rFonts w:hint="eastAsia"/>
        </w:rPr>
        <w:t>年</w:t>
      </w:r>
      <w:r w:rsidRPr="00400E38">
        <w:t>5</w:t>
      </w:r>
      <w:r>
        <w:t>7,</w:t>
      </w:r>
      <w:r w:rsidRPr="00400E38">
        <w:t>62</w:t>
      </w:r>
      <w:r>
        <w:t>0,</w:t>
      </w:r>
      <w:r w:rsidRPr="00400E38">
        <w:t>939</w:t>
      </w:r>
      <w:r>
        <w:rPr>
          <w:rFonts w:hint="eastAsia"/>
        </w:rPr>
        <w:t>公顷和</w:t>
      </w:r>
      <w:r>
        <w:rPr>
          <w:rFonts w:hint="eastAsia"/>
        </w:rPr>
        <w:t>2013</w:t>
      </w:r>
      <w:r>
        <w:rPr>
          <w:rFonts w:hint="eastAsia"/>
        </w:rPr>
        <w:t>年</w:t>
      </w:r>
      <w:r w:rsidRPr="00400E38">
        <w:t>10</w:t>
      </w:r>
      <w:r>
        <w:t>4,</w:t>
      </w:r>
      <w:r w:rsidRPr="00400E38">
        <w:t>25</w:t>
      </w:r>
      <w:r>
        <w:t>1,</w:t>
      </w:r>
      <w:r w:rsidRPr="00400E38">
        <w:t>173</w:t>
      </w:r>
      <w:r>
        <w:rPr>
          <w:rFonts w:hint="eastAsia"/>
        </w:rPr>
        <w:t>公顷土地的所有权。</w:t>
      </w:r>
    </w:p>
    <w:p w:rsidR="00BD0048" w:rsidRPr="00A64273" w:rsidRDefault="00BD0048" w:rsidP="008F606C">
      <w:pPr>
        <w:rPr>
          <w:rFonts w:hint="eastAsia"/>
        </w:rPr>
      </w:pPr>
      <w:r>
        <w:rPr>
          <w:rFonts w:hint="eastAsia"/>
        </w:rPr>
        <w:tab/>
        <w:t xml:space="preserve">62.  </w:t>
      </w:r>
      <w:r>
        <w:rPr>
          <w:rFonts w:hint="eastAsia"/>
        </w:rPr>
        <w:t>由于</w:t>
      </w:r>
      <w:r>
        <w:rPr>
          <w:rFonts w:hint="eastAsia"/>
        </w:rPr>
        <w:t>Yuki</w:t>
      </w:r>
      <w:r>
        <w:rPr>
          <w:rFonts w:hint="eastAsia"/>
        </w:rPr>
        <w:t>族人遭受了各种困难，也成为了需要解决的国家问题，主管赋予土著人民权力项目的监察专员</w:t>
      </w:r>
      <w:r>
        <w:rPr>
          <w:rFonts w:hint="eastAsia"/>
        </w:rPr>
        <w:t>(</w:t>
      </w:r>
      <w:r>
        <w:rPr>
          <w:rFonts w:hint="eastAsia"/>
        </w:rPr>
        <w:t>司法部</w:t>
      </w:r>
      <w:r>
        <w:rPr>
          <w:rFonts w:hint="eastAsia"/>
        </w:rPr>
        <w:t>)</w:t>
      </w:r>
      <w:r>
        <w:rPr>
          <w:rFonts w:hint="eastAsia"/>
        </w:rPr>
        <w:t>、保健事务副部长办公厅</w:t>
      </w:r>
      <w:r>
        <w:rPr>
          <w:rFonts w:hint="eastAsia"/>
        </w:rPr>
        <w:t>(</w:t>
      </w:r>
      <w:r>
        <w:rPr>
          <w:rFonts w:hint="eastAsia"/>
        </w:rPr>
        <w:t>卫生部</w:t>
      </w:r>
      <w:r>
        <w:rPr>
          <w:rFonts w:hint="eastAsia"/>
        </w:rPr>
        <w:t>)</w:t>
      </w:r>
      <w:r>
        <w:rPr>
          <w:rFonts w:hint="eastAsia"/>
        </w:rPr>
        <w:t>和土著土地管理单位</w:t>
      </w:r>
      <w:r>
        <w:rPr>
          <w:rFonts w:hint="eastAsia"/>
        </w:rPr>
        <w:t>(</w:t>
      </w:r>
      <w:r>
        <w:rPr>
          <w:rFonts w:hint="eastAsia"/>
        </w:rPr>
        <w:t>隶属乡村发展、农业和环境事务部部分的主管土地事务副部长办公厅</w:t>
      </w:r>
      <w:r>
        <w:rPr>
          <w:rFonts w:hint="eastAsia"/>
        </w:rPr>
        <w:t>)</w:t>
      </w:r>
      <w:r>
        <w:rPr>
          <w:rFonts w:hint="eastAsia"/>
        </w:rPr>
        <w:t>，在</w:t>
      </w:r>
      <w:r w:rsidRPr="00303FC9">
        <w:rPr>
          <w:rFonts w:hint="eastAsia"/>
        </w:rPr>
        <w:t>科恰班巴</w:t>
      </w:r>
      <w:r>
        <w:rPr>
          <w:rFonts w:hint="eastAsia"/>
        </w:rPr>
        <w:t>省</w:t>
      </w:r>
      <w:r w:rsidRPr="00400E38">
        <w:t>Trópico</w:t>
      </w:r>
      <w:r>
        <w:rPr>
          <w:rFonts w:hint="eastAsia"/>
        </w:rPr>
        <w:t>土著人民事务中央办事处和</w:t>
      </w:r>
      <w:r>
        <w:rPr>
          <w:rFonts w:hint="eastAsia"/>
        </w:rPr>
        <w:t>Yuki</w:t>
      </w:r>
      <w:r>
        <w:rPr>
          <w:rFonts w:hint="eastAsia"/>
        </w:rPr>
        <w:t>族人土著理事会的参与下，并在知会</w:t>
      </w:r>
      <w:r w:rsidRPr="00327A06">
        <w:rPr>
          <w:rFonts w:hint="eastAsia"/>
          <w:szCs w:val="24"/>
        </w:rPr>
        <w:t>东</w:t>
      </w:r>
      <w:r w:rsidRPr="00327A06">
        <w:rPr>
          <w:rFonts w:hint="eastAsia"/>
          <w:snapToGrid/>
          <w:color w:val="000000"/>
          <w:szCs w:val="24"/>
        </w:rPr>
        <w:t>玻利维亚土著民族联合会</w:t>
      </w:r>
      <w:r>
        <w:rPr>
          <w:rFonts w:hint="eastAsia"/>
        </w:rPr>
        <w:t>的情况下，编撰了一份题为：“</w:t>
      </w:r>
      <w:r>
        <w:rPr>
          <w:rFonts w:hint="eastAsia"/>
        </w:rPr>
        <w:t>Yuki</w:t>
      </w:r>
      <w:r>
        <w:rPr>
          <w:rFonts w:hint="eastAsia"/>
        </w:rPr>
        <w:t>民族现状”的文件。</w:t>
      </w:r>
    </w:p>
    <w:p w:rsidR="00BD0048" w:rsidRDefault="00BD0048" w:rsidP="00BD0048">
      <w:pPr>
        <w:rPr>
          <w:rFonts w:hint="eastAsia"/>
        </w:rPr>
      </w:pPr>
      <w:r>
        <w:rPr>
          <w:rFonts w:hint="eastAsia"/>
        </w:rPr>
        <w:tab/>
        <w:t xml:space="preserve">63.  </w:t>
      </w:r>
      <w:r>
        <w:rPr>
          <w:rFonts w:hint="eastAsia"/>
        </w:rPr>
        <w:t>下述是所得出的结论：</w:t>
      </w:r>
    </w:p>
    <w:p w:rsidR="00BD0048" w:rsidRPr="008B7766" w:rsidRDefault="00BD0048" w:rsidP="00BD0048">
      <w:pPr>
        <w:numPr>
          <w:ilvl w:val="0"/>
          <w:numId w:val="12"/>
        </w:numPr>
        <w:rPr>
          <w:rFonts w:hint="eastAsia"/>
        </w:rPr>
      </w:pPr>
      <w:r>
        <w:rPr>
          <w:rFonts w:hint="eastAsia"/>
        </w:rPr>
        <w:t>Yuki</w:t>
      </w:r>
      <w:r>
        <w:rPr>
          <w:rFonts w:ascii="宋体-方正超大字符集" w:hAnsi="宋体-方正超大字符集" w:cs="宋体-方正超大字符集" w:hint="eastAsia"/>
        </w:rPr>
        <w:t>族人</w:t>
      </w:r>
      <w:r>
        <w:rPr>
          <w:rFonts w:hint="eastAsia"/>
        </w:rPr>
        <w:t>很可能实际消亡，或至少出现重大的递减，而且很可能不会再重生。</w:t>
      </w:r>
    </w:p>
    <w:p w:rsidR="00BD0048" w:rsidRPr="008B7766" w:rsidRDefault="00BD0048" w:rsidP="00BD0048">
      <w:pPr>
        <w:numPr>
          <w:ilvl w:val="0"/>
          <w:numId w:val="12"/>
        </w:numPr>
        <w:rPr>
          <w:rFonts w:hint="eastAsia"/>
        </w:rPr>
      </w:pPr>
      <w:r>
        <w:rPr>
          <w:rFonts w:hint="eastAsia"/>
        </w:rPr>
        <w:t>Yuki</w:t>
      </w:r>
      <w:r>
        <w:rPr>
          <w:rFonts w:hint="eastAsia"/>
        </w:rPr>
        <w:t>族群有</w:t>
      </w:r>
      <w:r>
        <w:rPr>
          <w:rFonts w:hint="eastAsia"/>
        </w:rPr>
        <w:t>140</w:t>
      </w:r>
      <w:r>
        <w:rPr>
          <w:rFonts w:hint="eastAsia"/>
        </w:rPr>
        <w:t>人；</w:t>
      </w:r>
    </w:p>
    <w:p w:rsidR="00BD0048" w:rsidRPr="00DF706C" w:rsidRDefault="00BD0048" w:rsidP="00BD0048">
      <w:pPr>
        <w:numPr>
          <w:ilvl w:val="0"/>
          <w:numId w:val="12"/>
        </w:numPr>
        <w:rPr>
          <w:rFonts w:hint="eastAsia"/>
        </w:rPr>
      </w:pPr>
      <w:r>
        <w:rPr>
          <w:rFonts w:hint="eastAsia"/>
        </w:rPr>
        <w:t>Yuki</w:t>
      </w:r>
      <w:r>
        <w:rPr>
          <w:rFonts w:hint="eastAsia"/>
        </w:rPr>
        <w:t>族群蒙受了肺结核、</w:t>
      </w:r>
      <w:r w:rsidRPr="00DF706C">
        <w:rPr>
          <w:rFonts w:hint="eastAsia"/>
        </w:rPr>
        <w:t>肺病菌感染</w:t>
      </w:r>
      <w:r>
        <w:rPr>
          <w:rFonts w:hint="eastAsia"/>
        </w:rPr>
        <w:t>、虐疾和其他健康问题；</w:t>
      </w:r>
    </w:p>
    <w:p w:rsidR="00BD0048" w:rsidRPr="008B7766" w:rsidRDefault="00BD0048" w:rsidP="00BD0048">
      <w:pPr>
        <w:numPr>
          <w:ilvl w:val="0"/>
          <w:numId w:val="12"/>
        </w:numPr>
        <w:rPr>
          <w:rFonts w:hint="eastAsia"/>
        </w:rPr>
      </w:pPr>
      <w:r>
        <w:rPr>
          <w:rFonts w:hint="eastAsia"/>
        </w:rPr>
        <w:t>非</w:t>
      </w:r>
      <w:r>
        <w:rPr>
          <w:rFonts w:hint="eastAsia"/>
        </w:rPr>
        <w:t>Yuki</w:t>
      </w:r>
      <w:r>
        <w:rPr>
          <w:rFonts w:hint="eastAsia"/>
        </w:rPr>
        <w:t>族人的影响严重损害了</w:t>
      </w:r>
      <w:r>
        <w:rPr>
          <w:rFonts w:hint="eastAsia"/>
        </w:rPr>
        <w:t>Yuki</w:t>
      </w:r>
      <w:r>
        <w:rPr>
          <w:rFonts w:hint="eastAsia"/>
        </w:rPr>
        <w:t>族群的生活环境、世人的观念和特征确认。</w:t>
      </w:r>
    </w:p>
    <w:p w:rsidR="00BD0048" w:rsidRPr="00F86C36" w:rsidRDefault="00BD0048" w:rsidP="00256D3A">
      <w:pPr>
        <w:widowControl w:val="0"/>
        <w:rPr>
          <w:rFonts w:hint="eastAsia"/>
        </w:rPr>
      </w:pPr>
      <w:r>
        <w:rPr>
          <w:rFonts w:hint="eastAsia"/>
        </w:rPr>
        <w:tab/>
        <w:t xml:space="preserve">64.  </w:t>
      </w:r>
      <w:r w:rsidRPr="008F606C">
        <w:rPr>
          <w:rFonts w:hint="eastAsia"/>
          <w:spacing w:val="4"/>
        </w:rPr>
        <w:t>在普查之后，监察专员提出了下列建议。这些建议正处于实施的初期阶段</w:t>
      </w:r>
      <w:r>
        <w:rPr>
          <w:rFonts w:hint="eastAsia"/>
        </w:rPr>
        <w:t>：</w:t>
      </w:r>
    </w:p>
    <w:p w:rsidR="00BD0048" w:rsidRDefault="00BD0048" w:rsidP="006A7A20">
      <w:pPr>
        <w:numPr>
          <w:ilvl w:val="0"/>
          <w:numId w:val="13"/>
        </w:numPr>
        <w:rPr>
          <w:rFonts w:hint="eastAsia"/>
        </w:rPr>
      </w:pPr>
      <w:r>
        <w:rPr>
          <w:rFonts w:hint="eastAsia"/>
        </w:rPr>
        <w:t>为援助</w:t>
      </w:r>
      <w:r>
        <w:rPr>
          <w:rFonts w:hint="eastAsia"/>
        </w:rPr>
        <w:t>Yuki</w:t>
      </w:r>
      <w:r>
        <w:rPr>
          <w:rFonts w:hint="eastAsia"/>
        </w:rPr>
        <w:t>族人及其他弱势民族制定的多领域和跨部门战略，确立了协调和系统行动以保护</w:t>
      </w:r>
      <w:r>
        <w:rPr>
          <w:rFonts w:hint="eastAsia"/>
        </w:rPr>
        <w:t>Yuki</w:t>
      </w:r>
      <w:r>
        <w:rPr>
          <w:rFonts w:hint="eastAsia"/>
        </w:rPr>
        <w:t>族人并保障尊重其健全，首先是其生命权；</w:t>
      </w:r>
    </w:p>
    <w:p w:rsidR="00BD0048" w:rsidRDefault="00BD0048" w:rsidP="00F15134">
      <w:pPr>
        <w:numPr>
          <w:ilvl w:val="0"/>
          <w:numId w:val="13"/>
        </w:numPr>
        <w:rPr>
          <w:rFonts w:hint="eastAsia"/>
        </w:rPr>
      </w:pPr>
      <w:r>
        <w:rPr>
          <w:rFonts w:hint="eastAsia"/>
        </w:rPr>
        <w:t>建立一项综合性跨部门和跨文化的保健战略，包括采取协调和断然的行动，提供免费保健照顾，防止</w:t>
      </w:r>
      <w:r>
        <w:rPr>
          <w:rFonts w:hint="eastAsia"/>
        </w:rPr>
        <w:t>Yuki</w:t>
      </w:r>
      <w:r>
        <w:rPr>
          <w:rFonts w:hint="eastAsia"/>
        </w:rPr>
        <w:t>族人的死亡和健康的恶化；</w:t>
      </w:r>
    </w:p>
    <w:p w:rsidR="00BD0048" w:rsidRDefault="00BD0048" w:rsidP="006A7A20">
      <w:pPr>
        <w:numPr>
          <w:ilvl w:val="0"/>
          <w:numId w:val="13"/>
        </w:numPr>
        <w:rPr>
          <w:rFonts w:hint="eastAsia"/>
        </w:rPr>
      </w:pPr>
      <w:r>
        <w:rPr>
          <w:rFonts w:hint="eastAsia"/>
        </w:rPr>
        <w:t>地方保健中心的优先点是跨文化的治疗；</w:t>
      </w:r>
    </w:p>
    <w:p w:rsidR="00BD0048" w:rsidRDefault="00BD0048" w:rsidP="006A7A20">
      <w:pPr>
        <w:numPr>
          <w:ilvl w:val="0"/>
          <w:numId w:val="13"/>
        </w:numPr>
        <w:rPr>
          <w:rFonts w:hint="eastAsia"/>
        </w:rPr>
      </w:pPr>
      <w:r>
        <w:rPr>
          <w:rFonts w:hint="eastAsia"/>
        </w:rPr>
        <w:t>建立监督和培训机构，确保土著人民，特别是</w:t>
      </w:r>
      <w:r>
        <w:rPr>
          <w:rFonts w:hint="eastAsia"/>
        </w:rPr>
        <w:t>Yuki</w:t>
      </w:r>
      <w:r>
        <w:rPr>
          <w:rFonts w:hint="eastAsia"/>
        </w:rPr>
        <w:t>族人的权利不受侵犯；</w:t>
      </w:r>
    </w:p>
    <w:p w:rsidR="00BD0048" w:rsidRPr="00405BEF" w:rsidRDefault="00BD0048" w:rsidP="006A7A20">
      <w:pPr>
        <w:numPr>
          <w:ilvl w:val="0"/>
          <w:numId w:val="13"/>
        </w:numPr>
        <w:rPr>
          <w:rFonts w:ascii="宋体-方正超大字符集" w:hAnsi="宋体-方正超大字符集" w:cs="宋体-方正超大字符集" w:hint="eastAsia"/>
        </w:rPr>
      </w:pPr>
      <w:r>
        <w:rPr>
          <w:rFonts w:hint="eastAsia"/>
        </w:rPr>
        <w:t>落实核查外来者镇压或非法</w:t>
      </w:r>
      <w:r w:rsidRPr="006A7A20">
        <w:rPr>
          <w:rFonts w:hint="eastAsia"/>
          <w:color w:val="000000"/>
        </w:rPr>
        <w:t>占居</w:t>
      </w:r>
      <w:r w:rsidRPr="006A7A20">
        <w:rPr>
          <w:rFonts w:hint="eastAsia"/>
          <w:color w:val="000000"/>
        </w:rPr>
        <w:t>Yuik-CIRI</w:t>
      </w:r>
      <w:r w:rsidRPr="006A7A20">
        <w:rPr>
          <w:rFonts w:hint="eastAsia"/>
          <w:color w:val="000000"/>
        </w:rPr>
        <w:t>土著</w:t>
      </w:r>
      <w:r w:rsidRPr="006A7A20">
        <w:rPr>
          <w:rFonts w:ascii="宋体-方正超大字符集" w:hAnsi="宋体-方正超大字符集" w:cs="宋体-方正超大字符集" w:hint="eastAsia"/>
          <w:color w:val="000000"/>
        </w:rPr>
        <w:t>族群土地</w:t>
      </w:r>
      <w:r>
        <w:rPr>
          <w:rFonts w:ascii="宋体-方正超大字符集" w:hAnsi="宋体-方正超大字符集" w:cs="宋体-方正超大字符集" w:hint="eastAsia"/>
        </w:rPr>
        <w:t>的报告；</w:t>
      </w:r>
    </w:p>
    <w:p w:rsidR="00BD0048" w:rsidRDefault="00BD0048" w:rsidP="00F15134">
      <w:pPr>
        <w:numPr>
          <w:ilvl w:val="0"/>
          <w:numId w:val="13"/>
        </w:numPr>
        <w:spacing w:after="360"/>
        <w:rPr>
          <w:rFonts w:hint="eastAsia"/>
        </w:rPr>
      </w:pPr>
      <w:r>
        <w:rPr>
          <w:rFonts w:hint="eastAsia"/>
        </w:rPr>
        <w:t>宣传</w:t>
      </w:r>
      <w:r>
        <w:rPr>
          <w:rFonts w:hint="eastAsia"/>
        </w:rPr>
        <w:t>Yuki</w:t>
      </w:r>
      <w:r>
        <w:rPr>
          <w:rFonts w:hint="eastAsia"/>
        </w:rPr>
        <w:t>族人文化。</w:t>
      </w:r>
    </w:p>
    <w:p w:rsidR="00BD0048" w:rsidRPr="004821E9" w:rsidRDefault="00BD0048" w:rsidP="00E317F0">
      <w:pPr>
        <w:pStyle w:val="Heading3"/>
        <w:spacing w:after="240"/>
        <w:rPr>
          <w:rFonts w:ascii="Time New Roman" w:eastAsia="SimHei" w:hAnsi="Time New Roman" w:hint="eastAsia"/>
          <w:u w:val="none"/>
        </w:rPr>
      </w:pPr>
      <w:r w:rsidRPr="004821E9">
        <w:rPr>
          <w:rFonts w:ascii="Time New Roman" w:eastAsia="SimHei" w:hAnsi="Time New Roman" w:hint="eastAsia"/>
          <w:u w:val="none"/>
        </w:rPr>
        <w:t>第</w:t>
      </w:r>
      <w:r w:rsidRPr="004821E9">
        <w:rPr>
          <w:rFonts w:ascii="Time New Roman" w:eastAsia="SimHei" w:hAnsi="Time New Roman" w:hint="eastAsia"/>
          <w:u w:val="none"/>
        </w:rPr>
        <w:t xml:space="preserve"> </w:t>
      </w:r>
      <w:r w:rsidRPr="004821E9">
        <w:rPr>
          <w:rFonts w:ascii="Time New Roman" w:eastAsia="SimHei" w:hAnsi="Time New Roman" w:hint="eastAsia"/>
          <w:u w:val="none"/>
        </w:rPr>
        <w:t>二</w:t>
      </w:r>
      <w:r w:rsidRPr="004821E9">
        <w:rPr>
          <w:rFonts w:ascii="Time New Roman" w:eastAsia="SimHei" w:hAnsi="Time New Roman" w:hint="eastAsia"/>
          <w:u w:val="none"/>
        </w:rPr>
        <w:t xml:space="preserve"> </w:t>
      </w:r>
      <w:r w:rsidRPr="004821E9">
        <w:rPr>
          <w:rFonts w:ascii="Time New Roman" w:eastAsia="SimHei" w:hAnsi="Time New Roman" w:hint="eastAsia"/>
          <w:u w:val="none"/>
        </w:rPr>
        <w:t>条</w:t>
      </w:r>
    </w:p>
    <w:p w:rsidR="00BD0048" w:rsidRPr="004821E9" w:rsidRDefault="00BD0048" w:rsidP="00F15134">
      <w:pPr>
        <w:pStyle w:val="Heading4"/>
        <w:spacing w:after="320" w:line="288" w:lineRule="auto"/>
        <w:ind w:left="1162" w:hanging="1162"/>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12</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请提供详细和准确资料，说明玻利维亚最近的立法和所采取的消除所有形式歧视的具体措施。</w:t>
      </w:r>
    </w:p>
    <w:p w:rsidR="00BD0048" w:rsidRDefault="00BD0048" w:rsidP="00F15134">
      <w:pPr>
        <w:rPr>
          <w:rFonts w:hint="eastAsia"/>
        </w:rPr>
      </w:pPr>
      <w:r>
        <w:rPr>
          <w:rFonts w:hint="eastAsia"/>
        </w:rPr>
        <w:tab/>
        <w:t>65.  2007</w:t>
      </w:r>
      <w:r>
        <w:rPr>
          <w:rFonts w:hint="eastAsia"/>
        </w:rPr>
        <w:t>年宪法大会逐项通过的《宪法》第</w:t>
      </w:r>
      <w:r>
        <w:rPr>
          <w:rFonts w:hint="eastAsia"/>
        </w:rPr>
        <w:t>14</w:t>
      </w:r>
      <w:r>
        <w:rPr>
          <w:rFonts w:hint="eastAsia"/>
        </w:rPr>
        <w:t>条第</w:t>
      </w:r>
      <w:r>
        <w:rPr>
          <w:rFonts w:hint="eastAsia"/>
        </w:rPr>
        <w:t>2</w:t>
      </w:r>
      <w:r>
        <w:rPr>
          <w:rFonts w:hint="eastAsia"/>
        </w:rPr>
        <w:t>和</w:t>
      </w:r>
      <w:r>
        <w:rPr>
          <w:rFonts w:hint="eastAsia"/>
        </w:rPr>
        <w:t>3</w:t>
      </w:r>
      <w:r>
        <w:rPr>
          <w:rFonts w:hint="eastAsia"/>
        </w:rPr>
        <w:t>款阐明：</w:t>
      </w:r>
    </w:p>
    <w:p w:rsidR="00BD0048" w:rsidRPr="00FC20DD" w:rsidRDefault="00BD0048" w:rsidP="00F15134">
      <w:pPr>
        <w:ind w:left="1021"/>
        <w:rPr>
          <w:rFonts w:hint="eastAsia"/>
        </w:rPr>
      </w:pPr>
      <w:r>
        <w:rPr>
          <w:rFonts w:hint="eastAsia"/>
        </w:rPr>
        <w:tab/>
      </w:r>
      <w:r>
        <w:rPr>
          <w:rFonts w:hint="eastAsia"/>
        </w:rPr>
        <w:t>“</w:t>
      </w:r>
      <w:r>
        <w:rPr>
          <w:rFonts w:hint="eastAsia"/>
        </w:rPr>
        <w:t xml:space="preserve">2.  </w:t>
      </w:r>
      <w:r>
        <w:rPr>
          <w:rFonts w:hint="eastAsia"/>
        </w:rPr>
        <w:t>国家应禁止和惩治基于性别、肤色、年龄、性倾向、性别认同、血统、文化、民族、国籍、语言、宗教信仰、思想意识、政治或理念属派、婚姻状况、经济或社会地位、职业、教育程度、残疾、怀孕，或基于其他原因，旨在否认或损害平等地承认、享有或行使任何人权利，或具有其效应的一切形式的歧视。”</w:t>
      </w:r>
    </w:p>
    <w:p w:rsidR="00BD0048" w:rsidRDefault="00BD0048" w:rsidP="00F15134">
      <w:pPr>
        <w:ind w:left="1021"/>
        <w:rPr>
          <w:rFonts w:hint="eastAsia"/>
        </w:rPr>
      </w:pPr>
      <w:r>
        <w:rPr>
          <w:rFonts w:hint="eastAsia"/>
        </w:rPr>
        <w:tab/>
      </w:r>
      <w:r>
        <w:rPr>
          <w:rFonts w:hint="eastAsia"/>
        </w:rPr>
        <w:t>“</w:t>
      </w:r>
      <w:r>
        <w:rPr>
          <w:rFonts w:hint="eastAsia"/>
        </w:rPr>
        <w:t xml:space="preserve">3.  </w:t>
      </w:r>
      <w:r>
        <w:rPr>
          <w:rFonts w:hint="eastAsia"/>
        </w:rPr>
        <w:t>国家无任何歧视性地保障所有人和社区族群，自由和切实行使本《宪法》和法律以及各项国际人权条约所载的权利。”</w:t>
      </w:r>
    </w:p>
    <w:p w:rsidR="00BD0048" w:rsidRDefault="00BD0048" w:rsidP="00F15134">
      <w:pPr>
        <w:spacing w:after="320"/>
        <w:rPr>
          <w:rFonts w:hint="eastAsia"/>
        </w:rPr>
      </w:pPr>
      <w:r>
        <w:rPr>
          <w:rFonts w:hint="eastAsia"/>
        </w:rPr>
        <w:tab/>
        <w:t xml:space="preserve">66.  </w:t>
      </w:r>
      <w:r>
        <w:rPr>
          <w:rFonts w:hint="eastAsia"/>
        </w:rPr>
        <w:t>宪法条款确立了一个规定对所有歧视行为实行惩罚及定性的依据，为此，目前国民议会已经收到了各项有关打击歧视行为的议案。</w:t>
      </w:r>
    </w:p>
    <w:p w:rsidR="00BD0048" w:rsidRPr="004821E9" w:rsidRDefault="00BD0048" w:rsidP="00F15134">
      <w:pPr>
        <w:pStyle w:val="Heading4"/>
        <w:spacing w:line="288" w:lineRule="auto"/>
        <w:ind w:left="1145" w:hanging="1145"/>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13</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根据委员会掌握的资料，同性恋在工作场合受到歧视，而且天主教学院和大学则拒绝录取他们。另外，牙医拒绝为艾滋病毒阳性患者治疗。请根据《公约》第二条就此资料发表意见。</w:t>
      </w:r>
    </w:p>
    <w:p w:rsidR="00BD0048" w:rsidRDefault="00BD0048" w:rsidP="00BD0048">
      <w:pPr>
        <w:rPr>
          <w:rFonts w:hint="eastAsia"/>
        </w:rPr>
      </w:pPr>
      <w:r>
        <w:rPr>
          <w:rFonts w:hint="eastAsia"/>
        </w:rPr>
        <w:tab/>
        <w:t>67.  2007</w:t>
      </w:r>
      <w:r>
        <w:rPr>
          <w:rFonts w:hint="eastAsia"/>
        </w:rPr>
        <w:t>年</w:t>
      </w:r>
      <w:r>
        <w:rPr>
          <w:rFonts w:hint="eastAsia"/>
        </w:rPr>
        <w:t>8</w:t>
      </w:r>
      <w:r>
        <w:rPr>
          <w:rFonts w:hint="eastAsia"/>
        </w:rPr>
        <w:t>月</w:t>
      </w:r>
      <w:r>
        <w:rPr>
          <w:rFonts w:hint="eastAsia"/>
        </w:rPr>
        <w:t>8</w:t>
      </w:r>
      <w:r>
        <w:rPr>
          <w:rFonts w:hint="eastAsia"/>
        </w:rPr>
        <w:t>日，颁布了关于艾滋病</w:t>
      </w:r>
      <w:r>
        <w:rPr>
          <w:rFonts w:hint="eastAsia"/>
        </w:rPr>
        <w:t>/</w:t>
      </w:r>
      <w:r>
        <w:rPr>
          <w:rFonts w:hint="eastAsia"/>
        </w:rPr>
        <w:t>艾滋病毒的第</w:t>
      </w:r>
      <w:r>
        <w:rPr>
          <w:rFonts w:hint="eastAsia"/>
        </w:rPr>
        <w:t>3729</w:t>
      </w:r>
      <w:r>
        <w:rPr>
          <w:rFonts w:hint="eastAsia"/>
        </w:rPr>
        <w:t>号法案，规定了对艾滋病患者</w:t>
      </w:r>
      <w:r>
        <w:rPr>
          <w:rFonts w:hint="eastAsia"/>
        </w:rPr>
        <w:t>/</w:t>
      </w:r>
      <w:r>
        <w:rPr>
          <w:rFonts w:hint="eastAsia"/>
        </w:rPr>
        <w:t>艾滋病毒感染者的人权保护和综合性跨学科的照顾。该法案确定了保障尊重上述这些人、卫生工作人员和广大民众权利的措施。</w:t>
      </w:r>
    </w:p>
    <w:p w:rsidR="00BD0048" w:rsidRPr="00484C37" w:rsidRDefault="00BD0048" w:rsidP="00E25297">
      <w:pPr>
        <w:rPr>
          <w:rFonts w:hint="eastAsia"/>
        </w:rPr>
      </w:pPr>
      <w:r>
        <w:rPr>
          <w:rFonts w:hint="eastAsia"/>
        </w:rPr>
        <w:tab/>
      </w:r>
      <w:r w:rsidRPr="00484C37">
        <w:rPr>
          <w:rFonts w:hint="eastAsia"/>
        </w:rPr>
        <w:t>68.</w:t>
      </w:r>
      <w:r>
        <w:rPr>
          <w:rFonts w:hint="eastAsia"/>
        </w:rPr>
        <w:t xml:space="preserve">  </w:t>
      </w:r>
      <w:r>
        <w:rPr>
          <w:rFonts w:hint="eastAsia"/>
        </w:rPr>
        <w:t>上述法案规定了有关保护孕妇、儿童、被拘留者和</w:t>
      </w:r>
      <w:r w:rsidRPr="00484C37">
        <w:rPr>
          <w:rFonts w:hint="eastAsia"/>
        </w:rPr>
        <w:t>艾滋病</w:t>
      </w:r>
      <w:r>
        <w:rPr>
          <w:rFonts w:hint="eastAsia"/>
        </w:rPr>
        <w:t>患者</w:t>
      </w:r>
      <w:r w:rsidRPr="00484C37">
        <w:rPr>
          <w:rFonts w:hint="eastAsia"/>
        </w:rPr>
        <w:t>/</w:t>
      </w:r>
      <w:r w:rsidRPr="00484C37">
        <w:rPr>
          <w:rFonts w:hint="eastAsia"/>
        </w:rPr>
        <w:t>艾滋病毒</w:t>
      </w:r>
      <w:r>
        <w:rPr>
          <w:rFonts w:hint="eastAsia"/>
        </w:rPr>
        <w:t>感染</w:t>
      </w:r>
      <w:r w:rsidRPr="00484C37">
        <w:rPr>
          <w:rFonts w:hint="eastAsia"/>
        </w:rPr>
        <w:t>者</w:t>
      </w:r>
      <w:r>
        <w:rPr>
          <w:rFonts w:hint="eastAsia"/>
        </w:rPr>
        <w:t>的权利、保障和义务。该法案依据了尊重</w:t>
      </w:r>
      <w:r w:rsidRPr="00484C37">
        <w:rPr>
          <w:rFonts w:hint="eastAsia"/>
        </w:rPr>
        <w:t>艾滋病</w:t>
      </w:r>
      <w:r>
        <w:rPr>
          <w:rFonts w:hint="eastAsia"/>
        </w:rPr>
        <w:t>患者</w:t>
      </w:r>
      <w:r w:rsidRPr="00484C37">
        <w:rPr>
          <w:rFonts w:hint="eastAsia"/>
        </w:rPr>
        <w:t>/</w:t>
      </w:r>
      <w:r>
        <w:rPr>
          <w:rFonts w:hint="eastAsia"/>
        </w:rPr>
        <w:t>艾滋病毒感染</w:t>
      </w:r>
      <w:r w:rsidRPr="00484C37">
        <w:rPr>
          <w:rFonts w:hint="eastAsia"/>
        </w:rPr>
        <w:t>者人权的原则。这是一项由全国防治艾滋病</w:t>
      </w:r>
      <w:r w:rsidRPr="00484C37">
        <w:rPr>
          <w:rFonts w:hint="eastAsia"/>
        </w:rPr>
        <w:t>/</w:t>
      </w:r>
      <w:r w:rsidRPr="00484C37">
        <w:rPr>
          <w:rFonts w:hint="eastAsia"/>
        </w:rPr>
        <w:t>艾滋病毒理事会编撰的法案，规定了如下医疗照顾方面</w:t>
      </w:r>
      <w:r>
        <w:rPr>
          <w:rFonts w:hint="eastAsia"/>
        </w:rPr>
        <w:t>的职责</w:t>
      </w:r>
      <w:r w:rsidRPr="00484C37">
        <w:rPr>
          <w:rFonts w:hint="eastAsia"/>
        </w:rPr>
        <w:t>：</w:t>
      </w:r>
    </w:p>
    <w:p w:rsidR="00BD0048" w:rsidRDefault="00BD0048" w:rsidP="00BD0048">
      <w:pPr>
        <w:numPr>
          <w:ilvl w:val="0"/>
          <w:numId w:val="14"/>
        </w:numPr>
        <w:rPr>
          <w:rFonts w:hint="eastAsia"/>
        </w:rPr>
      </w:pPr>
      <w:r>
        <w:rPr>
          <w:rFonts w:hint="eastAsia"/>
        </w:rPr>
        <w:t>制定出应对艾滋病</w:t>
      </w:r>
      <w:r>
        <w:rPr>
          <w:rFonts w:hint="eastAsia"/>
        </w:rPr>
        <w:t>/</w:t>
      </w:r>
      <w:r>
        <w:rPr>
          <w:rFonts w:hint="eastAsia"/>
        </w:rPr>
        <w:t>艾滋病毒的预防、综合性跨学科护理及康复政策和方案；</w:t>
      </w:r>
    </w:p>
    <w:p w:rsidR="00BD0048" w:rsidRDefault="00BD0048" w:rsidP="00BD0048">
      <w:pPr>
        <w:numPr>
          <w:ilvl w:val="0"/>
          <w:numId w:val="14"/>
        </w:numPr>
        <w:rPr>
          <w:rFonts w:hint="eastAsia"/>
        </w:rPr>
      </w:pPr>
      <w:r>
        <w:rPr>
          <w:rFonts w:hint="eastAsia"/>
        </w:rPr>
        <w:t>增强在艾滋病</w:t>
      </w:r>
      <w:r>
        <w:rPr>
          <w:rFonts w:hint="eastAsia"/>
        </w:rPr>
        <w:t>/</w:t>
      </w:r>
      <w:r>
        <w:rPr>
          <w:rFonts w:hint="eastAsia"/>
        </w:rPr>
        <w:t>艾滋病毒的预防、综合性跨学科护理、康复、支助、监测和应对领域积极开展工作的机构和组织的活动。</w:t>
      </w:r>
    </w:p>
    <w:p w:rsidR="00BD0048" w:rsidRDefault="00BD0048" w:rsidP="00BD0048">
      <w:pPr>
        <w:rPr>
          <w:rFonts w:hint="eastAsia"/>
        </w:rPr>
      </w:pPr>
      <w:r>
        <w:rPr>
          <w:rFonts w:hint="eastAsia"/>
        </w:rPr>
        <w:tab/>
        <w:t xml:space="preserve">69.  </w:t>
      </w:r>
      <w:r>
        <w:rPr>
          <w:rFonts w:hint="eastAsia"/>
        </w:rPr>
        <w:t>该法案第</w:t>
      </w:r>
      <w:r>
        <w:rPr>
          <w:rFonts w:hint="eastAsia"/>
        </w:rPr>
        <w:t>2</w:t>
      </w:r>
      <w:r>
        <w:rPr>
          <w:rFonts w:hint="eastAsia"/>
        </w:rPr>
        <w:t>条第</w:t>
      </w:r>
      <w:r>
        <w:rPr>
          <w:rFonts w:hint="eastAsia"/>
        </w:rPr>
        <w:t>2</w:t>
      </w:r>
      <w:r>
        <w:rPr>
          <w:rFonts w:hint="eastAsia"/>
        </w:rPr>
        <w:t>款确立了一个基本的原则：</w:t>
      </w:r>
    </w:p>
    <w:p w:rsidR="00BD0048" w:rsidRDefault="00BD0048" w:rsidP="00771BD5">
      <w:pPr>
        <w:ind w:left="1020"/>
        <w:rPr>
          <w:rFonts w:hint="eastAsia"/>
        </w:rPr>
      </w:pPr>
      <w:r>
        <w:rPr>
          <w:rFonts w:hint="eastAsia"/>
        </w:rPr>
        <w:tab/>
      </w:r>
      <w:r>
        <w:rPr>
          <w:rFonts w:hint="eastAsia"/>
        </w:rPr>
        <w:t>“所有艾滋病患者</w:t>
      </w:r>
      <w:r>
        <w:rPr>
          <w:rFonts w:hint="eastAsia"/>
        </w:rPr>
        <w:t>/</w:t>
      </w:r>
      <w:r>
        <w:rPr>
          <w:rFonts w:hint="eastAsia"/>
        </w:rPr>
        <w:t>艾滋病毒感染者都必须接受不受任何限制的综合性</w:t>
      </w:r>
      <w:r w:rsidRPr="00C24A33">
        <w:rPr>
          <w:rFonts w:hint="eastAsia"/>
          <w:spacing w:val="4"/>
        </w:rPr>
        <w:t>跨学科</w:t>
      </w:r>
      <w:r>
        <w:rPr>
          <w:rFonts w:hint="eastAsia"/>
        </w:rPr>
        <w:t>护理。这种护理应在不区别种族、年龄、性别、性选择或女性、语言、宗教、政治或其他见解、血统、经济或社会地位、疾病发展的阶段情况下，或不凭任何其他的理由，保障尽可能的最佳生活条件。”</w:t>
      </w:r>
    </w:p>
    <w:p w:rsidR="00BD0048" w:rsidRDefault="00BD0048" w:rsidP="00BD0048">
      <w:pPr>
        <w:rPr>
          <w:rFonts w:hint="eastAsia"/>
        </w:rPr>
      </w:pPr>
      <w:r>
        <w:rPr>
          <w:rFonts w:hint="eastAsia"/>
        </w:rPr>
        <w:tab/>
        <w:t xml:space="preserve">70.  </w:t>
      </w:r>
      <w:r>
        <w:rPr>
          <w:rFonts w:hint="eastAsia"/>
        </w:rPr>
        <w:t>在此所确立的各项权利中系有：</w:t>
      </w:r>
    </w:p>
    <w:p w:rsidR="00BD0048" w:rsidRDefault="00BD0048" w:rsidP="00E433BC">
      <w:pPr>
        <w:ind w:left="2140" w:hanging="610"/>
        <w:rPr>
          <w:rFonts w:hint="eastAsia"/>
        </w:rPr>
      </w:pPr>
      <w:r>
        <w:rPr>
          <w:rFonts w:hint="eastAsia"/>
        </w:rPr>
        <w:t>“第</w:t>
      </w:r>
      <w:r>
        <w:rPr>
          <w:rFonts w:hint="eastAsia"/>
        </w:rPr>
        <w:t>5</w:t>
      </w:r>
      <w:r>
        <w:rPr>
          <w:rFonts w:hint="eastAsia"/>
        </w:rPr>
        <w:t>条</w:t>
      </w:r>
    </w:p>
    <w:p w:rsidR="00BD0048" w:rsidRDefault="00BD0048" w:rsidP="00E433BC">
      <w:pPr>
        <w:ind w:left="2140" w:hanging="610"/>
        <w:rPr>
          <w:rFonts w:hint="eastAsia"/>
        </w:rPr>
      </w:pPr>
      <w:r>
        <w:rPr>
          <w:rFonts w:hint="eastAsia"/>
        </w:rPr>
        <w:t>…</w:t>
      </w:r>
    </w:p>
    <w:p w:rsidR="00BD0048" w:rsidRPr="00E75D9F" w:rsidRDefault="00BD0048" w:rsidP="00E433BC">
      <w:pPr>
        <w:ind w:left="2140" w:hanging="610"/>
        <w:rPr>
          <w:rFonts w:hint="eastAsia"/>
          <w:spacing w:val="4"/>
        </w:rPr>
      </w:pPr>
      <w:r w:rsidRPr="00E75D9F">
        <w:rPr>
          <w:rFonts w:hint="eastAsia"/>
          <w:spacing w:val="4"/>
        </w:rPr>
        <w:t>“</w:t>
      </w:r>
      <w:r w:rsidRPr="00E75D9F">
        <w:rPr>
          <w:rFonts w:hint="eastAsia"/>
          <w:spacing w:val="4"/>
        </w:rPr>
        <w:t>(b)</w:t>
      </w:r>
      <w:r>
        <w:rPr>
          <w:rFonts w:hint="eastAsia"/>
          <w:spacing w:val="4"/>
        </w:rPr>
        <w:t xml:space="preserve">  </w:t>
      </w:r>
      <w:r w:rsidRPr="00E75D9F">
        <w:rPr>
          <w:rFonts w:hint="eastAsia"/>
          <w:spacing w:val="4"/>
        </w:rPr>
        <w:t>带艾滋病</w:t>
      </w:r>
      <w:r w:rsidRPr="00E75D9F">
        <w:rPr>
          <w:rFonts w:hint="eastAsia"/>
          <w:spacing w:val="4"/>
        </w:rPr>
        <w:t>/</w:t>
      </w:r>
      <w:r w:rsidRPr="00E75D9F">
        <w:rPr>
          <w:rFonts w:hint="eastAsia"/>
          <w:spacing w:val="4"/>
        </w:rPr>
        <w:t>艾滋病毒生活者在法律面前的平等和不受歧视；</w:t>
      </w:r>
    </w:p>
    <w:p w:rsidR="00BD0048" w:rsidRDefault="00BD0048" w:rsidP="00E433BC">
      <w:pPr>
        <w:ind w:left="2140" w:hanging="610"/>
        <w:rPr>
          <w:rFonts w:hint="eastAsia"/>
        </w:rPr>
      </w:pPr>
      <w:r>
        <w:rPr>
          <w:rFonts w:hint="eastAsia"/>
        </w:rPr>
        <w:t>…</w:t>
      </w:r>
    </w:p>
    <w:p w:rsidR="00BD0048" w:rsidRDefault="00E433BC" w:rsidP="00E433BC">
      <w:pPr>
        <w:ind w:left="1020"/>
        <w:rPr>
          <w:rFonts w:hint="eastAsia"/>
        </w:rPr>
      </w:pPr>
      <w:r>
        <w:rPr>
          <w:rFonts w:hint="eastAsia"/>
        </w:rPr>
        <w:tab/>
      </w:r>
      <w:r w:rsidR="00BD0048">
        <w:rPr>
          <w:rFonts w:hint="eastAsia"/>
        </w:rPr>
        <w:t>“</w:t>
      </w:r>
      <w:r w:rsidR="00BD0048">
        <w:rPr>
          <w:rFonts w:hint="eastAsia"/>
        </w:rPr>
        <w:t xml:space="preserve">(h)  </w:t>
      </w:r>
      <w:r w:rsidR="00BD0048">
        <w:rPr>
          <w:rFonts w:hint="eastAsia"/>
        </w:rPr>
        <w:t>受保护某人不会因带艾滋病毒</w:t>
      </w:r>
      <w:r w:rsidR="00BD0048">
        <w:rPr>
          <w:rFonts w:hint="eastAsia"/>
        </w:rPr>
        <w:t>/</w:t>
      </w:r>
      <w:r w:rsidR="00BD0048">
        <w:rPr>
          <w:rFonts w:hint="eastAsia"/>
        </w:rPr>
        <w:t>艾滋病生活的理由遭到解雇。艾滋病患染者有权工作，并从事其力所能及的工作，艾滋病</w:t>
      </w:r>
      <w:r w:rsidR="00BD0048">
        <w:rPr>
          <w:rFonts w:hint="eastAsia"/>
        </w:rPr>
        <w:t>/</w:t>
      </w:r>
      <w:r w:rsidR="00BD0048">
        <w:rPr>
          <w:rFonts w:hint="eastAsia"/>
        </w:rPr>
        <w:t>艾滋病毒不得被视为对签订合同的障碍或作为解雇的理由；</w:t>
      </w:r>
    </w:p>
    <w:p w:rsidR="00BD0048" w:rsidRDefault="00D2635A" w:rsidP="00E25297">
      <w:pPr>
        <w:ind w:left="1021"/>
        <w:rPr>
          <w:rFonts w:hint="eastAsia"/>
        </w:rPr>
      </w:pPr>
      <w:r>
        <w:rPr>
          <w:rFonts w:hint="eastAsia"/>
        </w:rPr>
        <w:tab/>
      </w:r>
      <w:r w:rsidR="00BD0048">
        <w:rPr>
          <w:rFonts w:hint="eastAsia"/>
        </w:rPr>
        <w:t>“</w:t>
      </w:r>
      <w:r w:rsidR="00BD0048">
        <w:rPr>
          <w:rFonts w:hint="eastAsia"/>
        </w:rPr>
        <w:t xml:space="preserve">(i)  </w:t>
      </w:r>
      <w:r w:rsidR="00BD0048">
        <w:rPr>
          <w:rFonts w:hint="eastAsia"/>
        </w:rPr>
        <w:t>艾滋病患者</w:t>
      </w:r>
      <w:r w:rsidR="00BD0048">
        <w:rPr>
          <w:rFonts w:hint="eastAsia"/>
        </w:rPr>
        <w:t>/</w:t>
      </w:r>
      <w:r w:rsidR="00BD0048">
        <w:rPr>
          <w:rFonts w:hint="eastAsia"/>
        </w:rPr>
        <w:t>艾滋病毒感染者，其子女和与之在同一家庭中生活的亲属有权接受教育，而且绝不可剥夺享有教育服务的机会。”</w:t>
      </w:r>
    </w:p>
    <w:p w:rsidR="00BD0048" w:rsidRDefault="00BD0048" w:rsidP="00BD0048">
      <w:pPr>
        <w:rPr>
          <w:rFonts w:hint="eastAsia"/>
        </w:rPr>
      </w:pPr>
      <w:r>
        <w:rPr>
          <w:rFonts w:hint="eastAsia"/>
        </w:rPr>
        <w:tab/>
        <w:t xml:space="preserve">71.  </w:t>
      </w:r>
      <w:r>
        <w:rPr>
          <w:rFonts w:hint="eastAsia"/>
        </w:rPr>
        <w:t>本条规定带艾滋病</w:t>
      </w:r>
      <w:r>
        <w:rPr>
          <w:rFonts w:hint="eastAsia"/>
        </w:rPr>
        <w:t>/</w:t>
      </w:r>
      <w:r>
        <w:rPr>
          <w:rFonts w:hint="eastAsia"/>
        </w:rPr>
        <w:t>艾滋病毒生活者得到与社会中其他人同行的尊重。</w:t>
      </w:r>
    </w:p>
    <w:p w:rsidR="00BD0048" w:rsidRDefault="00BD0048" w:rsidP="00E25297">
      <w:pPr>
        <w:spacing w:after="320"/>
        <w:rPr>
          <w:rFonts w:hint="eastAsia"/>
        </w:rPr>
      </w:pPr>
      <w:r>
        <w:rPr>
          <w:rFonts w:hint="eastAsia"/>
        </w:rPr>
        <w:tab/>
        <w:t xml:space="preserve">72.  </w:t>
      </w:r>
      <w:r>
        <w:rPr>
          <w:rFonts w:hint="eastAsia"/>
        </w:rPr>
        <w:t>政府最近采取了举措，制订了一项保护艾滋病患者</w:t>
      </w:r>
      <w:r>
        <w:rPr>
          <w:rFonts w:hint="eastAsia"/>
        </w:rPr>
        <w:t>/</w:t>
      </w:r>
      <w:r>
        <w:rPr>
          <w:rFonts w:hint="eastAsia"/>
        </w:rPr>
        <w:t>艾滋病毒感染者的法律文书。尽管玻利维亚境内患染上艾滋病的人数递增，但未在此类问题上取得进展。然而，自民间社会组织和玻利维亚政府通过卫生部采取的行动，正在这方面取得一些进展，正在起草一项实施“防治艾滋病</w:t>
      </w:r>
      <w:r>
        <w:rPr>
          <w:rFonts w:hint="eastAsia"/>
        </w:rPr>
        <w:t>/</w:t>
      </w:r>
      <w:r>
        <w:rPr>
          <w:rFonts w:hint="eastAsia"/>
        </w:rPr>
        <w:t>艾滋病毒法案”的法令。法令意在切实贯彻这项法案。</w:t>
      </w:r>
    </w:p>
    <w:p w:rsidR="00BD0048" w:rsidRPr="004821E9" w:rsidRDefault="00BD0048" w:rsidP="00E25297">
      <w:pPr>
        <w:pStyle w:val="Heading3"/>
        <w:spacing w:after="160"/>
        <w:rPr>
          <w:rFonts w:ascii="Time New Roman" w:eastAsia="SimHei" w:hAnsi="Time New Roman" w:hint="eastAsia"/>
          <w:u w:val="none"/>
        </w:rPr>
      </w:pPr>
      <w:r w:rsidRPr="004821E9">
        <w:rPr>
          <w:rFonts w:ascii="Time New Roman" w:eastAsia="SimHei" w:hAnsi="Time New Roman" w:hint="eastAsia"/>
          <w:u w:val="none"/>
        </w:rPr>
        <w:t>第</w:t>
      </w:r>
      <w:r w:rsidRPr="004821E9">
        <w:rPr>
          <w:rFonts w:ascii="Time New Roman" w:eastAsia="SimHei" w:hAnsi="Time New Roman" w:hint="eastAsia"/>
          <w:u w:val="none"/>
        </w:rPr>
        <w:t xml:space="preserve"> </w:t>
      </w:r>
      <w:r w:rsidRPr="004821E9">
        <w:rPr>
          <w:rFonts w:ascii="Time New Roman" w:eastAsia="SimHei" w:hAnsi="Time New Roman" w:hint="eastAsia"/>
          <w:u w:val="none"/>
        </w:rPr>
        <w:t>三</w:t>
      </w:r>
      <w:r w:rsidRPr="004821E9">
        <w:rPr>
          <w:rFonts w:ascii="Time New Roman" w:eastAsia="SimHei" w:hAnsi="Time New Roman" w:hint="eastAsia"/>
          <w:u w:val="none"/>
        </w:rPr>
        <w:t xml:space="preserve"> </w:t>
      </w:r>
      <w:r w:rsidRPr="004821E9">
        <w:rPr>
          <w:rFonts w:ascii="Time New Roman" w:eastAsia="SimHei" w:hAnsi="Time New Roman" w:hint="eastAsia"/>
          <w:u w:val="none"/>
        </w:rPr>
        <w:t>条</w:t>
      </w:r>
    </w:p>
    <w:p w:rsidR="00BD0048" w:rsidRPr="004821E9" w:rsidRDefault="00BD0048" w:rsidP="00D2635A">
      <w:pPr>
        <w:pStyle w:val="Heading4"/>
        <w:spacing w:line="288" w:lineRule="auto"/>
        <w:ind w:left="1162" w:hanging="1162"/>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14</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提供确切和详细资料，包括适用的立法，说明缔约国采取何种措施促进男女权利平等，特别是那些旨在制止歧视妇女和提高民众觉悟，认识有必要改变妇女社会从属地位的措施。请说明缔约国是否具备或打算在不久的将来通过一个关于性别平等的纲领性法律。</w:t>
      </w:r>
    </w:p>
    <w:p w:rsidR="00BD0048" w:rsidRDefault="00BD0048" w:rsidP="00E25297">
      <w:pPr>
        <w:rPr>
          <w:rFonts w:hint="eastAsia"/>
        </w:rPr>
      </w:pPr>
      <w:r>
        <w:rPr>
          <w:rFonts w:hint="eastAsia"/>
        </w:rPr>
        <w:tab/>
        <w:t>73.  2007</w:t>
      </w:r>
      <w:r>
        <w:rPr>
          <w:rFonts w:hint="eastAsia"/>
        </w:rPr>
        <w:t>年，隶属司法部的主管妇女和新生代事务的副部长办公厅着手编撰一个五年计划。五年计划将于今天</w:t>
      </w:r>
      <w:r>
        <w:rPr>
          <w:rFonts w:hint="eastAsia"/>
        </w:rPr>
        <w:t>3</w:t>
      </w:r>
      <w:r>
        <w:rPr>
          <w:rFonts w:hint="eastAsia"/>
        </w:rPr>
        <w:t>月最后确定，将于</w:t>
      </w:r>
      <w:r>
        <w:rPr>
          <w:rFonts w:hint="eastAsia"/>
        </w:rPr>
        <w:t>4</w:t>
      </w:r>
      <w:r>
        <w:rPr>
          <w:rFonts w:hint="eastAsia"/>
        </w:rPr>
        <w:t>月投入实施。计划将采取编制着重关注妇女问题的公共预算的方式，实施一项将女性平等融入整个国家发展计划主流的战略，这是一个业已融入国家发展计划的战略，并将指导决策者和在预算编制方面致力于确立起男女之间的平等原则。在铭记以上所述的情况下，办公厅一直努力：</w:t>
      </w:r>
    </w:p>
    <w:p w:rsidR="00BD0048" w:rsidRDefault="00BD0048" w:rsidP="00BD0048">
      <w:pPr>
        <w:numPr>
          <w:ilvl w:val="0"/>
          <w:numId w:val="15"/>
        </w:numPr>
        <w:rPr>
          <w:rFonts w:hint="eastAsia"/>
        </w:rPr>
      </w:pPr>
      <w:r>
        <w:rPr>
          <w:rFonts w:hint="eastAsia"/>
        </w:rPr>
        <w:t>促进行使政治权利和公民活动的理念；</w:t>
      </w:r>
    </w:p>
    <w:p w:rsidR="00BD0048" w:rsidRDefault="00BD0048" w:rsidP="00BD0048">
      <w:pPr>
        <w:numPr>
          <w:ilvl w:val="0"/>
          <w:numId w:val="15"/>
        </w:numPr>
        <w:rPr>
          <w:rFonts w:hint="eastAsia"/>
        </w:rPr>
      </w:pPr>
      <w:r>
        <w:rPr>
          <w:rFonts w:hint="eastAsia"/>
        </w:rPr>
        <w:t>扩大妇女社团；</w:t>
      </w:r>
    </w:p>
    <w:p w:rsidR="00BD0048" w:rsidRDefault="00BD0048" w:rsidP="00BD0048">
      <w:pPr>
        <w:numPr>
          <w:ilvl w:val="0"/>
          <w:numId w:val="15"/>
        </w:numPr>
        <w:rPr>
          <w:rFonts w:hint="eastAsia"/>
        </w:rPr>
      </w:pPr>
      <w:r>
        <w:rPr>
          <w:rFonts w:hint="eastAsia"/>
        </w:rPr>
        <w:t>推行一些加强妇女社团的方案，促进女性参政；</w:t>
      </w:r>
    </w:p>
    <w:p w:rsidR="00BD0048" w:rsidRDefault="00BD0048" w:rsidP="00BD0048">
      <w:pPr>
        <w:numPr>
          <w:ilvl w:val="0"/>
          <w:numId w:val="15"/>
        </w:numPr>
        <w:rPr>
          <w:rFonts w:hint="eastAsia"/>
        </w:rPr>
      </w:pPr>
      <w:r>
        <w:rPr>
          <w:rFonts w:hint="eastAsia"/>
        </w:rPr>
        <w:t>共同分析妇女境况，以期制订出一些公共政策；</w:t>
      </w:r>
    </w:p>
    <w:p w:rsidR="00BD0048" w:rsidRDefault="00BD0048" w:rsidP="00BD0048">
      <w:pPr>
        <w:numPr>
          <w:ilvl w:val="0"/>
          <w:numId w:val="15"/>
        </w:numPr>
        <w:rPr>
          <w:rFonts w:hint="eastAsia"/>
        </w:rPr>
      </w:pPr>
      <w:r>
        <w:rPr>
          <w:rFonts w:hint="eastAsia"/>
        </w:rPr>
        <w:t>推行一项鼓励女孩留校就读的方案；</w:t>
      </w:r>
    </w:p>
    <w:p w:rsidR="00BD0048" w:rsidRDefault="00BD0048" w:rsidP="00BD0048">
      <w:pPr>
        <w:numPr>
          <w:ilvl w:val="0"/>
          <w:numId w:val="15"/>
        </w:numPr>
        <w:rPr>
          <w:rFonts w:hint="eastAsia"/>
        </w:rPr>
      </w:pPr>
      <w:r>
        <w:rPr>
          <w:rFonts w:hint="eastAsia"/>
        </w:rPr>
        <w:t>实施一些更便利于领取出生证和身份证的措施；</w:t>
      </w:r>
    </w:p>
    <w:p w:rsidR="00BD0048" w:rsidRDefault="00BD0048" w:rsidP="00BD0048">
      <w:pPr>
        <w:numPr>
          <w:ilvl w:val="0"/>
          <w:numId w:val="15"/>
        </w:numPr>
        <w:rPr>
          <w:rFonts w:hint="eastAsia"/>
        </w:rPr>
      </w:pPr>
      <w:r>
        <w:rPr>
          <w:rFonts w:hint="eastAsia"/>
        </w:rPr>
        <w:t>以各种本地语言，开展妇女权利的宣传。</w:t>
      </w:r>
      <w:r w:rsidRPr="00560633">
        <w:rPr>
          <w:rStyle w:val="FootnoteReference"/>
        </w:rPr>
        <w:footnoteReference w:id="11"/>
      </w:r>
    </w:p>
    <w:p w:rsidR="00BD0048" w:rsidRDefault="00BD0048" w:rsidP="00E25297">
      <w:pPr>
        <w:rPr>
          <w:rFonts w:hint="eastAsia"/>
        </w:rPr>
      </w:pPr>
      <w:r>
        <w:rPr>
          <w:rFonts w:hint="eastAsia"/>
        </w:rPr>
        <w:tab/>
        <w:t xml:space="preserve">74.  </w:t>
      </w:r>
      <w:r>
        <w:rPr>
          <w:rFonts w:hint="eastAsia"/>
        </w:rPr>
        <w:t>此外，一项题为“支持妇女参与生产活动计划”的经济和生产计划已经编纂就緒，并将在本届会会议期间予以批准。</w:t>
      </w:r>
    </w:p>
    <w:p w:rsidR="00BD0048" w:rsidRDefault="00BD0048" w:rsidP="00E25297">
      <w:pPr>
        <w:spacing w:after="320"/>
        <w:rPr>
          <w:rFonts w:hint="eastAsia"/>
        </w:rPr>
      </w:pPr>
      <w:r>
        <w:rPr>
          <w:rFonts w:hint="eastAsia"/>
        </w:rPr>
        <w:tab/>
        <w:t xml:space="preserve">75.  </w:t>
      </w:r>
      <w:r>
        <w:rPr>
          <w:rFonts w:hint="eastAsia"/>
        </w:rPr>
        <w:t>本届会议期间正在执行某些为妇女提供住房服务的跨部门间协议。</w:t>
      </w:r>
    </w:p>
    <w:p w:rsidR="00BD0048" w:rsidRPr="004821E9" w:rsidRDefault="00BD0048" w:rsidP="00D2635A">
      <w:pPr>
        <w:pStyle w:val="Heading3"/>
        <w:spacing w:after="240"/>
        <w:rPr>
          <w:rFonts w:ascii="Time New Roman" w:eastAsia="SimHei" w:hAnsi="Time New Roman" w:hint="eastAsia"/>
          <w:u w:val="none"/>
        </w:rPr>
      </w:pPr>
      <w:r w:rsidRPr="004821E9">
        <w:rPr>
          <w:rFonts w:ascii="Time New Roman" w:eastAsia="SimHei" w:hAnsi="Time New Roman" w:hint="eastAsia"/>
          <w:u w:val="none"/>
        </w:rPr>
        <w:t>第</w:t>
      </w:r>
      <w:r w:rsidRPr="004821E9">
        <w:rPr>
          <w:rFonts w:ascii="Time New Roman" w:eastAsia="SimHei" w:hAnsi="Time New Roman" w:hint="eastAsia"/>
          <w:u w:val="none"/>
        </w:rPr>
        <w:t xml:space="preserve"> </w:t>
      </w:r>
      <w:r w:rsidRPr="004821E9">
        <w:rPr>
          <w:rFonts w:ascii="Time New Roman" w:eastAsia="SimHei" w:hAnsi="Time New Roman" w:hint="eastAsia"/>
          <w:u w:val="none"/>
        </w:rPr>
        <w:t>六</w:t>
      </w:r>
      <w:r w:rsidRPr="004821E9">
        <w:rPr>
          <w:rFonts w:ascii="Time New Roman" w:eastAsia="SimHei" w:hAnsi="Time New Roman" w:hint="eastAsia"/>
          <w:u w:val="none"/>
        </w:rPr>
        <w:t xml:space="preserve"> </w:t>
      </w:r>
      <w:r w:rsidRPr="004821E9">
        <w:rPr>
          <w:rFonts w:ascii="Time New Roman" w:eastAsia="SimHei" w:hAnsi="Time New Roman" w:hint="eastAsia"/>
          <w:u w:val="none"/>
        </w:rPr>
        <w:t>条</w:t>
      </w:r>
    </w:p>
    <w:p w:rsidR="00BD0048" w:rsidRPr="004821E9" w:rsidRDefault="00BD0048" w:rsidP="00D2635A">
      <w:pPr>
        <w:pStyle w:val="Heading4"/>
        <w:spacing w:line="288" w:lineRule="auto"/>
        <w:ind w:left="1148" w:hanging="1148"/>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15</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请提供详细和准确资料，说明缔约国为增加就业机会，包括具体针对妇女和土著居民的技术和职业培训以及减少失业，采取了何种措施</w:t>
      </w:r>
      <w:r w:rsidRPr="004821E9">
        <w:rPr>
          <w:rFonts w:eastAsia="KaiTi_GB2312"/>
          <w:b/>
          <w:spacing w:val="0"/>
          <w:u w:val="none"/>
        </w:rPr>
        <w:t>(</w:t>
      </w:r>
      <w:r w:rsidRPr="004821E9">
        <w:rPr>
          <w:rFonts w:eastAsia="KaiTi_GB2312" w:hint="eastAsia"/>
          <w:b/>
          <w:spacing w:val="0"/>
          <w:u w:val="none"/>
        </w:rPr>
        <w:t>见</w:t>
      </w:r>
      <w:r w:rsidRPr="004821E9">
        <w:rPr>
          <w:rFonts w:eastAsia="KaiTi_GB2312"/>
          <w:b/>
          <w:spacing w:val="0"/>
          <w:u w:val="none"/>
        </w:rPr>
        <w:t>E/2002/22-E/</w:t>
      </w:r>
      <w:r w:rsidRPr="004821E9">
        <w:rPr>
          <w:rFonts w:eastAsia="KaiTi_GB2312" w:hint="eastAsia"/>
          <w:b/>
          <w:spacing w:val="0"/>
          <w:u w:val="none"/>
        </w:rPr>
        <w:t xml:space="preserve"> </w:t>
      </w:r>
      <w:r w:rsidRPr="004821E9">
        <w:rPr>
          <w:rFonts w:eastAsia="KaiTi_GB2312"/>
          <w:b/>
          <w:spacing w:val="0"/>
          <w:u w:val="none"/>
        </w:rPr>
        <w:t>C.12/2001/17,</w:t>
      </w:r>
      <w:r w:rsidRPr="004821E9">
        <w:rPr>
          <w:rFonts w:eastAsia="KaiTi_GB2312" w:hint="eastAsia"/>
          <w:b/>
          <w:spacing w:val="0"/>
          <w:u w:val="none"/>
        </w:rPr>
        <w:t xml:space="preserve"> </w:t>
      </w:r>
      <w:r w:rsidRPr="004821E9">
        <w:rPr>
          <w:rFonts w:eastAsia="KaiTi_GB2312" w:hint="eastAsia"/>
          <w:b/>
          <w:spacing w:val="0"/>
          <w:u w:val="none"/>
        </w:rPr>
        <w:t>第</w:t>
      </w:r>
      <w:r w:rsidRPr="004821E9">
        <w:rPr>
          <w:rFonts w:eastAsia="KaiTi_GB2312"/>
          <w:b/>
          <w:spacing w:val="0"/>
          <w:u w:val="none"/>
        </w:rPr>
        <w:t>287</w:t>
      </w:r>
      <w:r w:rsidRPr="004821E9">
        <w:rPr>
          <w:rFonts w:eastAsia="KaiTi_GB2312" w:hint="eastAsia"/>
          <w:b/>
          <w:spacing w:val="0"/>
          <w:u w:val="none"/>
        </w:rPr>
        <w:t>段</w:t>
      </w:r>
      <w:r w:rsidRPr="004821E9">
        <w:rPr>
          <w:rFonts w:eastAsia="KaiTi_GB2312"/>
          <w:b/>
          <w:spacing w:val="0"/>
          <w:u w:val="none"/>
        </w:rPr>
        <w:t>)</w:t>
      </w:r>
      <w:r w:rsidRPr="004821E9">
        <w:rPr>
          <w:rFonts w:eastAsia="KaiTi_GB2312" w:hint="eastAsia"/>
          <w:b/>
          <w:spacing w:val="0"/>
          <w:u w:val="none"/>
        </w:rPr>
        <w:t>。</w:t>
      </w:r>
    </w:p>
    <w:p w:rsidR="00BD0048" w:rsidRPr="00406EC5" w:rsidRDefault="00BD0048" w:rsidP="00BD0048">
      <w:pPr>
        <w:rPr>
          <w:rFonts w:hint="eastAsia"/>
        </w:rPr>
      </w:pPr>
      <w:r>
        <w:rPr>
          <w:rFonts w:hint="eastAsia"/>
        </w:rPr>
        <w:tab/>
        <w:t xml:space="preserve">76.  </w:t>
      </w:r>
      <w:r>
        <w:rPr>
          <w:rFonts w:hint="eastAsia"/>
        </w:rPr>
        <w:t>国家发展计划所载的就业政策“争取在短、中、长期内形成扭转，寻找出针对失业的有效解决办法，拟采取经济多样化力的行动、扩增经济活动者数量，并创造条件，促使大幅度拓展和增强工作来源，以作为改变生产矩阵的最佳愿景……。”</w:t>
      </w:r>
    </w:p>
    <w:p w:rsidR="00BD0048" w:rsidRDefault="00BD0048" w:rsidP="00E25297">
      <w:pPr>
        <w:rPr>
          <w:rFonts w:hint="eastAsia"/>
        </w:rPr>
      </w:pPr>
      <w:r>
        <w:rPr>
          <w:rFonts w:hint="eastAsia"/>
        </w:rPr>
        <w:tab/>
        <w:t xml:space="preserve">77.  </w:t>
      </w:r>
      <w:r>
        <w:rPr>
          <w:rFonts w:hint="eastAsia"/>
        </w:rPr>
        <w:t>从长远看，这将刺激各类结构性的变量因素，形成经济发展的支柱。重点将是创造就业、选择性的投资、获取生产性资产途径的拓宽和民主化，和促进生产率的发展。为此，在体面工作的原则基础上，倾向于推行劳动力密集型的高创收活动。</w:t>
      </w:r>
    </w:p>
    <w:p w:rsidR="00BD0048" w:rsidRDefault="00BD0048" w:rsidP="00E25297">
      <w:pPr>
        <w:rPr>
          <w:rFonts w:hint="eastAsia"/>
        </w:rPr>
      </w:pPr>
      <w:r>
        <w:rPr>
          <w:rFonts w:hint="eastAsia"/>
        </w:rPr>
        <w:tab/>
        <w:t xml:space="preserve">78.  </w:t>
      </w:r>
      <w:r>
        <w:rPr>
          <w:rFonts w:hint="eastAsia"/>
        </w:rPr>
        <w:t>国家有计划起草“旨在增强城镇和乡村各类小型生产商的法律和体制组织地位，以成为真正的生产经济代理机构，从而使之能参与生产、经销和消费的整个过程。从中期来看，工作将集中谋求政策和体制的变革，以创造和维持体面的工作。通过经济政策和确立标准的文书，全面贯彻保护工人的立法，和出台鼓励雇主的刺激措施……将改善生产条件”。</w:t>
      </w:r>
    </w:p>
    <w:p w:rsidR="00BD0048" w:rsidRPr="00DB7F4A" w:rsidRDefault="00BD0048" w:rsidP="00BD0048">
      <w:pPr>
        <w:rPr>
          <w:rFonts w:hint="eastAsia"/>
        </w:rPr>
      </w:pPr>
      <w:r>
        <w:rPr>
          <w:rFonts w:hint="eastAsia"/>
        </w:rPr>
        <w:tab/>
      </w:r>
      <w:r w:rsidRPr="00DB7F4A">
        <w:rPr>
          <w:rFonts w:hint="eastAsia"/>
        </w:rPr>
        <w:t>79.</w:t>
      </w:r>
      <w:r>
        <w:rPr>
          <w:rFonts w:hint="eastAsia"/>
        </w:rPr>
        <w:t xml:space="preserve">  </w:t>
      </w:r>
      <w:r>
        <w:rPr>
          <w:rFonts w:hint="eastAsia"/>
        </w:rPr>
        <w:t>工人组织将予以加强。就业和工人培训将予以扩增，同时也将推行生产倡议计划。</w:t>
      </w:r>
    </w:p>
    <w:p w:rsidR="00BD0048" w:rsidRDefault="00BD0048" w:rsidP="00BD0048">
      <w:pPr>
        <w:spacing w:after="240"/>
        <w:rPr>
          <w:rFonts w:hint="eastAsia"/>
        </w:rPr>
      </w:pPr>
      <w:r>
        <w:rPr>
          <w:rFonts w:hint="eastAsia"/>
        </w:rPr>
        <w:tab/>
      </w:r>
      <w:r w:rsidRPr="00DB7F4A">
        <w:rPr>
          <w:rFonts w:hint="eastAsia"/>
        </w:rPr>
        <w:t>80.</w:t>
      </w:r>
      <w:r>
        <w:rPr>
          <w:rFonts w:hint="eastAsia"/>
        </w:rPr>
        <w:t xml:space="preserve">  </w:t>
      </w:r>
      <w:r>
        <w:rPr>
          <w:rFonts w:hint="eastAsia"/>
        </w:rPr>
        <w:t>在短期将采取行动通过鼓励培训的措施，争取短、长期保险以及享有一切法定福利，增强现有工作职位的质量和尊严。本国创建性产业从根本上追求的是，体面的就业和更多的工作职位。</w:t>
      </w:r>
      <w:r>
        <w:rPr>
          <w:rStyle w:val="FootnoteReference"/>
        </w:rPr>
        <w:footnoteReference w:id="12"/>
      </w:r>
    </w:p>
    <w:p w:rsidR="00BD0048" w:rsidRPr="004821E9" w:rsidRDefault="00BD0048" w:rsidP="00D2635A">
      <w:pPr>
        <w:pStyle w:val="Heading3"/>
        <w:spacing w:after="240"/>
        <w:rPr>
          <w:rFonts w:ascii="Time New Roman" w:eastAsia="SimHei" w:hAnsi="Time New Roman" w:hint="eastAsia"/>
          <w:u w:val="none"/>
        </w:rPr>
      </w:pPr>
      <w:r w:rsidRPr="004821E9">
        <w:rPr>
          <w:rFonts w:ascii="Time New Roman" w:eastAsia="SimHei" w:hAnsi="Time New Roman" w:hint="eastAsia"/>
          <w:u w:val="none"/>
        </w:rPr>
        <w:t>第</w:t>
      </w:r>
      <w:r w:rsidRPr="004821E9">
        <w:rPr>
          <w:rFonts w:ascii="Time New Roman" w:eastAsia="SimHei" w:hAnsi="Time New Roman" w:hint="eastAsia"/>
          <w:u w:val="none"/>
        </w:rPr>
        <w:t xml:space="preserve"> </w:t>
      </w:r>
      <w:r w:rsidRPr="004821E9">
        <w:rPr>
          <w:rFonts w:ascii="Time New Roman" w:eastAsia="SimHei" w:hAnsi="Time New Roman" w:hint="eastAsia"/>
          <w:u w:val="none"/>
        </w:rPr>
        <w:t>七</w:t>
      </w:r>
      <w:r w:rsidRPr="004821E9">
        <w:rPr>
          <w:rFonts w:ascii="Time New Roman" w:eastAsia="SimHei" w:hAnsi="Time New Roman" w:hint="eastAsia"/>
          <w:u w:val="none"/>
        </w:rPr>
        <w:t xml:space="preserve"> </w:t>
      </w:r>
      <w:r w:rsidRPr="004821E9">
        <w:rPr>
          <w:rFonts w:ascii="Time New Roman" w:eastAsia="SimHei" w:hAnsi="Time New Roman" w:hint="eastAsia"/>
          <w:u w:val="none"/>
        </w:rPr>
        <w:t>条</w:t>
      </w:r>
    </w:p>
    <w:p w:rsidR="00BD0048" w:rsidRPr="00D2635A" w:rsidRDefault="00BD0048" w:rsidP="001042F8">
      <w:pPr>
        <w:pStyle w:val="Heading4"/>
        <w:spacing w:line="288" w:lineRule="auto"/>
        <w:ind w:left="1190" w:hanging="1190"/>
        <w:jc w:val="both"/>
        <w:rPr>
          <w:rFonts w:eastAsia="KaiTi_GB2312" w:hint="eastAsia"/>
          <w:b/>
          <w:snapToGrid w:val="0"/>
          <w:spacing w:val="0"/>
          <w:u w:val="none"/>
        </w:rPr>
      </w:pPr>
      <w:r w:rsidRPr="004821E9">
        <w:rPr>
          <w:rFonts w:eastAsia="KaiTi_GB2312" w:hint="eastAsia"/>
          <w:b/>
          <w:spacing w:val="0"/>
          <w:u w:val="none"/>
        </w:rPr>
        <w:t>问题</w:t>
      </w:r>
      <w:r w:rsidRPr="004821E9">
        <w:rPr>
          <w:rFonts w:eastAsia="KaiTi_GB2312" w:hint="eastAsia"/>
          <w:b/>
          <w:spacing w:val="0"/>
          <w:u w:val="none"/>
        </w:rPr>
        <w:t>16</w:t>
      </w:r>
      <w:r w:rsidRPr="004821E9">
        <w:rPr>
          <w:rFonts w:eastAsia="KaiTi_GB2312"/>
          <w:b/>
          <w:spacing w:val="0"/>
          <w:u w:val="none"/>
        </w:rPr>
        <w:t>.</w:t>
      </w:r>
      <w:r w:rsidRPr="004821E9">
        <w:rPr>
          <w:rFonts w:eastAsia="KaiTi_GB2312" w:hint="eastAsia"/>
          <w:b/>
          <w:spacing w:val="0"/>
          <w:u w:val="none"/>
        </w:rPr>
        <w:tab/>
      </w:r>
      <w:r w:rsidRPr="001042F8">
        <w:rPr>
          <w:rFonts w:eastAsia="KaiTi_GB2312" w:hint="eastAsia"/>
          <w:b/>
          <w:snapToGrid w:val="0"/>
          <w:spacing w:val="-3"/>
          <w:u w:val="none"/>
        </w:rPr>
        <w:t>请补充缔约国报告第</w:t>
      </w:r>
      <w:r w:rsidRPr="001042F8">
        <w:rPr>
          <w:rFonts w:eastAsia="KaiTi_GB2312" w:hint="eastAsia"/>
          <w:b/>
          <w:snapToGrid w:val="0"/>
          <w:spacing w:val="-3"/>
          <w:u w:val="none"/>
        </w:rPr>
        <w:t>47</w:t>
      </w:r>
      <w:r w:rsidRPr="001042F8">
        <w:rPr>
          <w:rFonts w:eastAsia="KaiTi_GB2312" w:hint="eastAsia"/>
          <w:b/>
          <w:snapToGrid w:val="0"/>
          <w:spacing w:val="-3"/>
          <w:u w:val="none"/>
        </w:rPr>
        <w:t>和</w:t>
      </w:r>
      <w:r w:rsidRPr="001042F8">
        <w:rPr>
          <w:rFonts w:eastAsia="KaiTi_GB2312" w:hint="eastAsia"/>
          <w:b/>
          <w:snapToGrid w:val="0"/>
          <w:spacing w:val="-3"/>
          <w:u w:val="none"/>
        </w:rPr>
        <w:t>48</w:t>
      </w:r>
      <w:r w:rsidRPr="001042F8">
        <w:rPr>
          <w:rFonts w:eastAsia="KaiTi_GB2312" w:hint="eastAsia"/>
          <w:b/>
          <w:snapToGrid w:val="0"/>
          <w:spacing w:val="-3"/>
          <w:u w:val="none"/>
        </w:rPr>
        <w:t>段提供的资料，阐明关于家庭劳务问题第</w:t>
      </w:r>
      <w:r w:rsidRPr="001042F8">
        <w:rPr>
          <w:rFonts w:eastAsia="KaiTi_GB2312" w:hint="eastAsia"/>
          <w:b/>
          <w:snapToGrid w:val="0"/>
          <w:spacing w:val="-3"/>
          <w:u w:val="none"/>
        </w:rPr>
        <w:t>2450</w:t>
      </w:r>
      <w:r w:rsidRPr="001042F8">
        <w:rPr>
          <w:rFonts w:eastAsia="KaiTi_GB2312" w:hint="eastAsia"/>
          <w:b/>
          <w:snapToGrid w:val="0"/>
          <w:spacing w:val="-3"/>
          <w:u w:val="none"/>
        </w:rPr>
        <w:t>号法令条款的进一步资料，并说明这些条款是否在实践中得到遵守。特别是</w:t>
      </w:r>
      <w:r w:rsidRPr="00D2635A">
        <w:rPr>
          <w:rFonts w:eastAsia="KaiTi_GB2312" w:hint="eastAsia"/>
          <w:b/>
          <w:snapToGrid w:val="0"/>
          <w:spacing w:val="0"/>
          <w:u w:val="none"/>
        </w:rPr>
        <w:t>：</w:t>
      </w:r>
    </w:p>
    <w:p w:rsidR="00BD0048" w:rsidRPr="005371CB" w:rsidRDefault="00BD0048" w:rsidP="00581CB1">
      <w:pPr>
        <w:numPr>
          <w:ilvl w:val="0"/>
          <w:numId w:val="16"/>
        </w:numPr>
        <w:spacing w:line="312" w:lineRule="auto"/>
        <w:ind w:left="1769" w:hanging="227"/>
        <w:rPr>
          <w:rFonts w:eastAsia="KaiTi_GB2312" w:hint="eastAsia"/>
          <w:b/>
          <w:snapToGrid/>
        </w:rPr>
      </w:pPr>
      <w:r w:rsidRPr="005371CB">
        <w:rPr>
          <w:rFonts w:eastAsia="KaiTi_GB2312" w:hint="eastAsia"/>
          <w:b/>
          <w:snapToGrid/>
        </w:rPr>
        <w:t>提供详实最的新资料，按性别和年龄分类，列明玻利维亚家庭雇佣的情况；</w:t>
      </w:r>
    </w:p>
    <w:p w:rsidR="00BD0048" w:rsidRPr="005371CB" w:rsidRDefault="00BD0048" w:rsidP="00581CB1">
      <w:pPr>
        <w:numPr>
          <w:ilvl w:val="0"/>
          <w:numId w:val="16"/>
        </w:numPr>
        <w:spacing w:line="312" w:lineRule="auto"/>
        <w:ind w:left="1769" w:hanging="227"/>
        <w:rPr>
          <w:rFonts w:eastAsia="KaiTi_GB2312" w:hint="eastAsia"/>
          <w:b/>
          <w:snapToGrid/>
        </w:rPr>
      </w:pPr>
      <w:r w:rsidRPr="005371CB">
        <w:rPr>
          <w:rFonts w:eastAsia="KaiTi_GB2312" w:hint="eastAsia"/>
          <w:b/>
          <w:snapToGrid/>
        </w:rPr>
        <w:t>提供资料说明对该行业的监督安排和劳工情况监督频率；以及</w:t>
      </w:r>
    </w:p>
    <w:p w:rsidR="00BD0048" w:rsidRPr="005371CB" w:rsidRDefault="00BD0048" w:rsidP="00581CB1">
      <w:pPr>
        <w:numPr>
          <w:ilvl w:val="0"/>
          <w:numId w:val="16"/>
        </w:numPr>
        <w:spacing w:after="240" w:line="312" w:lineRule="auto"/>
        <w:ind w:left="1769" w:hanging="227"/>
        <w:rPr>
          <w:rFonts w:eastAsia="KaiTi_GB2312" w:hint="eastAsia"/>
          <w:b/>
          <w:snapToGrid/>
        </w:rPr>
      </w:pPr>
      <w:r w:rsidRPr="005371CB">
        <w:rPr>
          <w:rFonts w:eastAsia="KaiTi_GB2312" w:hint="eastAsia"/>
          <w:b/>
          <w:snapToGrid/>
        </w:rPr>
        <w:t>说明能可获得教育的家庭雇佣比例。</w:t>
      </w:r>
    </w:p>
    <w:p w:rsidR="00BD0048" w:rsidRDefault="00BD0048" w:rsidP="00BD0048">
      <w:pPr>
        <w:rPr>
          <w:rFonts w:hint="eastAsia"/>
        </w:rPr>
      </w:pPr>
      <w:r>
        <w:rPr>
          <w:rFonts w:eastAsia="SimHei" w:hint="eastAsia"/>
        </w:rPr>
        <w:tab/>
        <w:t xml:space="preserve">81.  </w:t>
      </w:r>
      <w:r>
        <w:rPr>
          <w:rFonts w:hint="eastAsia"/>
        </w:rPr>
        <w:t>《宪法》的社会条款载有工人参与工会权。</w:t>
      </w:r>
    </w:p>
    <w:p w:rsidR="00BD0048" w:rsidRDefault="00BD0048" w:rsidP="005F132B">
      <w:pPr>
        <w:ind w:left="2140" w:hanging="610"/>
        <w:rPr>
          <w:rFonts w:hint="eastAsia"/>
        </w:rPr>
      </w:pPr>
      <w:r>
        <w:rPr>
          <w:rFonts w:hint="eastAsia"/>
        </w:rPr>
        <w:t>“第</w:t>
      </w:r>
      <w:r>
        <w:rPr>
          <w:rFonts w:hint="eastAsia"/>
        </w:rPr>
        <w:t>159</w:t>
      </w:r>
      <w:r>
        <w:rPr>
          <w:rFonts w:hint="eastAsia"/>
        </w:rPr>
        <w:t>条</w:t>
      </w:r>
    </w:p>
    <w:p w:rsidR="00BD0048" w:rsidRDefault="005F132B" w:rsidP="00581CB1">
      <w:pPr>
        <w:pStyle w:val="a9"/>
        <w:rPr>
          <w:rFonts w:hint="eastAsia"/>
        </w:rPr>
      </w:pPr>
      <w:r>
        <w:rPr>
          <w:rFonts w:hint="eastAsia"/>
        </w:rPr>
        <w:tab/>
      </w:r>
      <w:r w:rsidR="00BD0048">
        <w:rPr>
          <w:rFonts w:hint="eastAsia"/>
        </w:rPr>
        <w:t>“</w:t>
      </w:r>
      <w:r w:rsidR="00BD0048">
        <w:rPr>
          <w:rFonts w:hint="eastAsia"/>
        </w:rPr>
        <w:t xml:space="preserve">1.  </w:t>
      </w:r>
      <w:r w:rsidR="00BD0048">
        <w:rPr>
          <w:rFonts w:hint="eastAsia"/>
        </w:rPr>
        <w:t>雇主的结社自由得到保障。承认和保障组建工会权，是工人们获得保护，推选代表，享有福利、教育和文化的手段，亦如工会权是对工会领导人的一项保障，</w:t>
      </w:r>
      <w:r w:rsidR="00BD0048">
        <w:rPr>
          <w:rFonts w:ascii="宋体-方正超大字符集" w:hAnsi="宋体-方正超大字符集" w:cs="宋体-方正超大字符集" w:hint="eastAsia"/>
        </w:rPr>
        <w:t>以免他们在</w:t>
      </w:r>
      <w:r w:rsidR="00BD0048">
        <w:rPr>
          <w:rFonts w:hint="eastAsia"/>
        </w:rPr>
        <w:t>开展与其授命具体相关的活动时，遭受可能的迫害或逮捕。”</w:t>
      </w:r>
    </w:p>
    <w:p w:rsidR="00BD0048" w:rsidRDefault="00BD0048" w:rsidP="00CB6C08">
      <w:pPr>
        <w:rPr>
          <w:rFonts w:hint="eastAsia"/>
        </w:rPr>
      </w:pPr>
      <w:r>
        <w:tab/>
      </w:r>
      <w:r>
        <w:rPr>
          <w:rFonts w:hint="eastAsia"/>
        </w:rPr>
        <w:t xml:space="preserve">82.  </w:t>
      </w:r>
      <w:r>
        <w:rPr>
          <w:rFonts w:hint="eastAsia"/>
        </w:rPr>
        <w:t>《统一劳工执行条例》还规定如下：</w:t>
      </w:r>
    </w:p>
    <w:p w:rsidR="00BD0048" w:rsidRPr="00DB3D0B" w:rsidRDefault="00BD0048" w:rsidP="005F132B">
      <w:pPr>
        <w:ind w:left="1530"/>
        <w:rPr>
          <w:rFonts w:ascii="Time New Roman" w:eastAsia="SimHei" w:hAnsi="Time New Roman" w:hint="eastAsia"/>
          <w:szCs w:val="24"/>
        </w:rPr>
      </w:pPr>
      <w:r w:rsidRPr="00DB3D0B">
        <w:rPr>
          <w:rFonts w:ascii="Time New Roman" w:eastAsia="SimHei" w:hAnsi="Time New Roman" w:hint="eastAsia"/>
          <w:szCs w:val="24"/>
        </w:rPr>
        <w:t>“标题九</w:t>
      </w:r>
    </w:p>
    <w:p w:rsidR="00BD0048" w:rsidRPr="00DB3D0B" w:rsidRDefault="00BD0048" w:rsidP="00581CB1">
      <w:pPr>
        <w:ind w:left="1531"/>
        <w:rPr>
          <w:rFonts w:ascii="Time New Roman" w:eastAsia="SimHei" w:hAnsi="Time New Roman" w:hint="eastAsia"/>
          <w:szCs w:val="24"/>
        </w:rPr>
      </w:pPr>
      <w:r w:rsidRPr="00DB3D0B">
        <w:rPr>
          <w:rFonts w:ascii="Time New Roman" w:eastAsia="SimHei" w:hAnsi="Time New Roman" w:hint="eastAsia"/>
          <w:szCs w:val="24"/>
        </w:rPr>
        <w:t>“雇主和工人组织</w:t>
      </w:r>
    </w:p>
    <w:p w:rsidR="00BD0048" w:rsidRPr="00DB3D0B" w:rsidRDefault="00BD0048" w:rsidP="005F132B">
      <w:pPr>
        <w:ind w:left="1530"/>
        <w:rPr>
          <w:rFonts w:ascii="Time New Roman" w:eastAsia="SimHei" w:hAnsi="Time New Roman" w:hint="eastAsia"/>
          <w:szCs w:val="24"/>
        </w:rPr>
      </w:pPr>
      <w:r w:rsidRPr="00DB3D0B">
        <w:rPr>
          <w:rFonts w:ascii="Time New Roman" w:eastAsia="SimHei" w:hAnsi="Time New Roman" w:hint="eastAsia"/>
          <w:szCs w:val="24"/>
        </w:rPr>
        <w:t>“社会章程</w:t>
      </w:r>
    </w:p>
    <w:p w:rsidR="00BD0048" w:rsidRDefault="00CB6C08" w:rsidP="00CB6C08">
      <w:pPr>
        <w:pStyle w:val="a9"/>
        <w:rPr>
          <w:rFonts w:hint="eastAsia"/>
        </w:rPr>
      </w:pPr>
      <w:r>
        <w:rPr>
          <w:rFonts w:hint="eastAsia"/>
        </w:rPr>
        <w:tab/>
      </w:r>
      <w:r w:rsidR="00BD0048" w:rsidRPr="00DB3D0B">
        <w:rPr>
          <w:rFonts w:ascii="Time New Roman" w:eastAsia="SimHei" w:hAnsi="Time New Roman" w:hint="eastAsia"/>
          <w:szCs w:val="24"/>
        </w:rPr>
        <w:t>“第</w:t>
      </w:r>
      <w:r w:rsidR="00BD0048" w:rsidRPr="00DB3D0B">
        <w:rPr>
          <w:rFonts w:ascii="Time New Roman" w:eastAsia="SimHei" w:hAnsi="Time New Roman" w:hint="eastAsia"/>
          <w:b/>
          <w:szCs w:val="24"/>
        </w:rPr>
        <w:t>99</w:t>
      </w:r>
      <w:r w:rsidR="00BD0048" w:rsidRPr="00DB3D0B">
        <w:rPr>
          <w:rFonts w:ascii="Time New Roman" w:eastAsia="SimHei" w:hAnsi="Time New Roman" w:hint="eastAsia"/>
          <w:szCs w:val="24"/>
        </w:rPr>
        <w:t>条</w:t>
      </w:r>
      <w:r w:rsidR="005F132B">
        <w:rPr>
          <w:rFonts w:hint="eastAsia"/>
        </w:rPr>
        <w:t>.</w:t>
      </w:r>
      <w:r w:rsidR="00ED27FC">
        <w:rPr>
          <w:rFonts w:hint="eastAsia"/>
        </w:rPr>
        <w:t xml:space="preserve"> </w:t>
      </w:r>
      <w:r w:rsidR="00BD0048">
        <w:rPr>
          <w:rFonts w:hint="eastAsia"/>
        </w:rPr>
        <w:t>加入雇主协会，同业或职业协会，联合、分支或公司工会的权利</w:t>
      </w:r>
      <w:r w:rsidR="00BD0048" w:rsidRPr="00C00FA2">
        <w:rPr>
          <w:rFonts w:ascii="宋体-方正超大字符集" w:hAnsi="宋体-方正超大字符集" w:cs="宋体-方正超大字符集" w:hint="eastAsia"/>
        </w:rPr>
        <w:t>均</w:t>
      </w:r>
      <w:r w:rsidR="00BD0048">
        <w:rPr>
          <w:rFonts w:hint="eastAsia"/>
        </w:rPr>
        <w:t>得到承认。工会具备长期的性质，必须具有法人资格，而且必须依据法规组建，才可作为工会行事。</w:t>
      </w:r>
    </w:p>
    <w:p w:rsidR="00BD0048" w:rsidRDefault="00CB6C08" w:rsidP="00CB6C08">
      <w:pPr>
        <w:pStyle w:val="a9"/>
        <w:rPr>
          <w:rFonts w:hint="eastAsia"/>
        </w:rPr>
      </w:pPr>
      <w:r>
        <w:rPr>
          <w:rFonts w:hint="eastAsia"/>
        </w:rPr>
        <w:tab/>
      </w:r>
      <w:r w:rsidR="00BD0048" w:rsidRPr="00DB3D0B">
        <w:rPr>
          <w:rFonts w:ascii="Time New Roman" w:eastAsia="SimHei" w:hAnsi="Time New Roman" w:hint="eastAsia"/>
          <w:szCs w:val="24"/>
        </w:rPr>
        <w:t>“第</w:t>
      </w:r>
      <w:r w:rsidR="00BD0048" w:rsidRPr="00DB3D0B">
        <w:rPr>
          <w:rFonts w:ascii="Time New Roman" w:eastAsia="SimHei" w:hAnsi="Time New Roman" w:hint="eastAsia"/>
          <w:b/>
          <w:szCs w:val="24"/>
        </w:rPr>
        <w:t>100</w:t>
      </w:r>
      <w:r w:rsidR="00BD0048" w:rsidRPr="00DB3D0B">
        <w:rPr>
          <w:rFonts w:ascii="Time New Roman" w:eastAsia="SimHei" w:hAnsi="Time New Roman" w:hint="eastAsia"/>
          <w:szCs w:val="24"/>
        </w:rPr>
        <w:t>条</w:t>
      </w:r>
      <w:r>
        <w:rPr>
          <w:rFonts w:hint="eastAsia"/>
          <w:sz w:val="28"/>
          <w:szCs w:val="28"/>
        </w:rPr>
        <w:t>.</w:t>
      </w:r>
      <w:r w:rsidR="00ED27FC">
        <w:rPr>
          <w:rFonts w:hint="eastAsia"/>
        </w:rPr>
        <w:t xml:space="preserve"> </w:t>
      </w:r>
      <w:r w:rsidR="00BD0048">
        <w:rPr>
          <w:rFonts w:hint="eastAsia"/>
        </w:rPr>
        <w:t>工会的基本宗旨是，维护工会所代表的集体利益。工人工会尤其被授权与雇主签订集体协议，大力维护商定的权益，代表工会成员行使当事人要求按个体协议形成的权利，在集体纠纷、协商和仲裁机构中代表工会会员，组建职业和行业学校、公共图书馆等，并组建生产商与消费者合作协会，但所制订的条款不得与他们从业的商会或行会拟定的条款相同。</w:t>
      </w:r>
    </w:p>
    <w:p w:rsidR="00BD0048" w:rsidRDefault="00ED27FC" w:rsidP="00ED27FC">
      <w:pPr>
        <w:pStyle w:val="a9"/>
        <w:rPr>
          <w:rFonts w:hint="eastAsia"/>
        </w:rPr>
      </w:pPr>
      <w:r>
        <w:rPr>
          <w:rFonts w:hint="eastAsia"/>
        </w:rPr>
        <w:tab/>
      </w:r>
      <w:r w:rsidR="00BD0048" w:rsidRPr="00DB3D0B">
        <w:rPr>
          <w:rFonts w:ascii="Time New Roman" w:eastAsia="SimHei" w:hAnsi="Time New Roman" w:hint="eastAsia"/>
          <w:szCs w:val="24"/>
        </w:rPr>
        <w:t>“第</w:t>
      </w:r>
      <w:r w:rsidR="00BD0048" w:rsidRPr="00DB3D0B">
        <w:rPr>
          <w:rFonts w:ascii="Time New Roman" w:eastAsia="SimHei" w:hAnsi="Time New Roman" w:hint="eastAsia"/>
          <w:b/>
          <w:szCs w:val="24"/>
        </w:rPr>
        <w:t>101</w:t>
      </w:r>
      <w:r w:rsidR="00BD0048" w:rsidRPr="00DB3D0B">
        <w:rPr>
          <w:rFonts w:ascii="Time New Roman" w:eastAsia="SimHei" w:hAnsi="Time New Roman" w:hint="eastAsia"/>
          <w:szCs w:val="24"/>
        </w:rPr>
        <w:t>条</w:t>
      </w:r>
      <w:r w:rsidR="00437147">
        <w:rPr>
          <w:rFonts w:hint="eastAsia"/>
        </w:rPr>
        <w:t>.</w:t>
      </w:r>
      <w:r>
        <w:rPr>
          <w:rFonts w:hint="eastAsia"/>
        </w:rPr>
        <w:t xml:space="preserve"> </w:t>
      </w:r>
      <w:r w:rsidR="00BD0048">
        <w:rPr>
          <w:rFonts w:hint="eastAsia"/>
        </w:rPr>
        <w:t>工会应受一个由玻利维亚出生的成员组成的委员会管理。劳工监察员应出席工会会议，并应监督这些工会的活动。</w:t>
      </w:r>
    </w:p>
    <w:p w:rsidR="00BD0048" w:rsidRDefault="00ED27FC" w:rsidP="00ED27FC">
      <w:pPr>
        <w:pStyle w:val="a9"/>
        <w:rPr>
          <w:rFonts w:hint="eastAsia"/>
        </w:rPr>
      </w:pPr>
      <w:r>
        <w:rPr>
          <w:rFonts w:hint="eastAsia"/>
        </w:rPr>
        <w:tab/>
      </w:r>
      <w:r w:rsidR="00BD0048" w:rsidRPr="00DB3D0B">
        <w:rPr>
          <w:rFonts w:ascii="Time New Roman" w:eastAsia="SimHei" w:hAnsi="Time New Roman" w:hint="eastAsia"/>
          <w:szCs w:val="24"/>
        </w:rPr>
        <w:t>“第</w:t>
      </w:r>
      <w:r w:rsidR="00BD0048" w:rsidRPr="00DB3D0B">
        <w:rPr>
          <w:rFonts w:ascii="Time New Roman" w:eastAsia="SimHei" w:hAnsi="Time New Roman" w:hint="eastAsia"/>
          <w:b/>
          <w:szCs w:val="24"/>
        </w:rPr>
        <w:t>102</w:t>
      </w:r>
      <w:r w:rsidR="00BD0048" w:rsidRPr="00DB3D0B">
        <w:rPr>
          <w:rFonts w:ascii="Time New Roman" w:eastAsia="SimHei" w:hAnsi="Time New Roman" w:hint="eastAsia"/>
          <w:szCs w:val="24"/>
        </w:rPr>
        <w:t>条</w:t>
      </w:r>
      <w:r w:rsidR="00437147">
        <w:rPr>
          <w:rFonts w:hint="eastAsia"/>
        </w:rPr>
        <w:t>.</w:t>
      </w:r>
      <w:r>
        <w:rPr>
          <w:rFonts w:hint="eastAsia"/>
        </w:rPr>
        <w:t xml:space="preserve"> </w:t>
      </w:r>
      <w:r w:rsidR="00BD0048">
        <w:rPr>
          <w:rFonts w:hint="eastAsia"/>
        </w:rPr>
        <w:t>公共当局与工人之间的关系应通过工会联合会或全国联合会部门的渠道沟通。</w:t>
      </w:r>
    </w:p>
    <w:p w:rsidR="00BD0048" w:rsidRDefault="00ED27FC" w:rsidP="00ED27FC">
      <w:pPr>
        <w:pStyle w:val="a9"/>
        <w:rPr>
          <w:rFonts w:hint="eastAsia"/>
        </w:rPr>
      </w:pPr>
      <w:r>
        <w:rPr>
          <w:rFonts w:hint="eastAsia"/>
        </w:rPr>
        <w:tab/>
      </w:r>
      <w:r w:rsidR="00BD0048" w:rsidRPr="00DB3D0B">
        <w:rPr>
          <w:rFonts w:ascii="Time New Roman" w:eastAsia="SimHei" w:hAnsi="Time New Roman" w:hint="eastAsia"/>
          <w:szCs w:val="24"/>
        </w:rPr>
        <w:t>“第</w:t>
      </w:r>
      <w:r w:rsidR="00BD0048" w:rsidRPr="00DB3D0B">
        <w:rPr>
          <w:rFonts w:ascii="Time New Roman" w:eastAsia="SimHei" w:hAnsi="Time New Roman" w:hint="eastAsia"/>
          <w:b/>
          <w:szCs w:val="24"/>
        </w:rPr>
        <w:t>103</w:t>
      </w:r>
      <w:r w:rsidR="00BD0048" w:rsidRPr="00DB3D0B">
        <w:rPr>
          <w:rFonts w:ascii="Time New Roman" w:eastAsia="SimHei" w:hAnsi="Time New Roman" w:hint="eastAsia"/>
          <w:szCs w:val="24"/>
        </w:rPr>
        <w:t>条</w:t>
      </w:r>
      <w:r w:rsidR="00437147">
        <w:rPr>
          <w:rFonts w:hint="eastAsia"/>
        </w:rPr>
        <w:t>.</w:t>
      </w:r>
      <w:r>
        <w:rPr>
          <w:rFonts w:hint="eastAsia"/>
        </w:rPr>
        <w:t xml:space="preserve"> </w:t>
      </w:r>
      <w:r w:rsidR="00BD0048">
        <w:rPr>
          <w:rFonts w:hint="eastAsia"/>
        </w:rPr>
        <w:t>任何一个行业或职业工会的组成不得少于</w:t>
      </w:r>
      <w:r w:rsidR="00BD0048">
        <w:rPr>
          <w:rFonts w:hint="eastAsia"/>
        </w:rPr>
        <w:t>20</w:t>
      </w:r>
      <w:r w:rsidR="00BD0048">
        <w:rPr>
          <w:rFonts w:hint="eastAsia"/>
        </w:rPr>
        <w:t>名工人，或公司工会的成员则不得低于整个公司雇员的</w:t>
      </w:r>
      <w:r w:rsidR="00BD0048">
        <w:rPr>
          <w:rFonts w:hint="eastAsia"/>
        </w:rPr>
        <w:t>50%</w:t>
      </w:r>
      <w:r w:rsidR="00BD0048">
        <w:rPr>
          <w:rFonts w:hint="eastAsia"/>
        </w:rPr>
        <w:t>。</w:t>
      </w:r>
    </w:p>
    <w:p w:rsidR="00BD0048" w:rsidRDefault="00ED27FC" w:rsidP="00ED27FC">
      <w:pPr>
        <w:pStyle w:val="a9"/>
        <w:spacing w:after="320"/>
        <w:rPr>
          <w:rFonts w:eastAsia="SimHei" w:hint="eastAsia"/>
        </w:rPr>
      </w:pPr>
      <w:r>
        <w:rPr>
          <w:rFonts w:hint="eastAsia"/>
        </w:rPr>
        <w:tab/>
      </w:r>
      <w:r w:rsidR="00BD0048" w:rsidRPr="00DB3D0B">
        <w:rPr>
          <w:rFonts w:ascii="Time New Roman" w:eastAsia="SimHei" w:hAnsi="Time New Roman" w:hint="eastAsia"/>
          <w:szCs w:val="24"/>
        </w:rPr>
        <w:t>“第</w:t>
      </w:r>
      <w:r w:rsidR="00BD0048" w:rsidRPr="00DB3D0B">
        <w:rPr>
          <w:rFonts w:ascii="Time New Roman" w:eastAsia="SimHei" w:hAnsi="Time New Roman" w:hint="eastAsia"/>
          <w:b/>
          <w:szCs w:val="24"/>
        </w:rPr>
        <w:t>104</w:t>
      </w:r>
      <w:r w:rsidR="00BD0048" w:rsidRPr="00DB3D0B">
        <w:rPr>
          <w:rFonts w:ascii="Time New Roman" w:eastAsia="SimHei" w:hAnsi="Time New Roman" w:hint="eastAsia"/>
          <w:szCs w:val="24"/>
        </w:rPr>
        <w:t>条</w:t>
      </w:r>
      <w:r w:rsidR="00437147">
        <w:rPr>
          <w:rFonts w:hint="eastAsia"/>
        </w:rPr>
        <w:t>.</w:t>
      </w:r>
      <w:r>
        <w:rPr>
          <w:rFonts w:hint="eastAsia"/>
        </w:rPr>
        <w:t xml:space="preserve"> </w:t>
      </w:r>
      <w:r w:rsidR="00BD0048">
        <w:rPr>
          <w:rFonts w:hint="eastAsia"/>
        </w:rPr>
        <w:t>任何类别或地位的民政或公务人员不得参与工会。”</w:t>
      </w:r>
    </w:p>
    <w:p w:rsidR="00BD0048" w:rsidRPr="004821E9" w:rsidRDefault="00BD0048" w:rsidP="00ED27FC">
      <w:pPr>
        <w:pStyle w:val="Heading4"/>
        <w:spacing w:line="288" w:lineRule="auto"/>
        <w:ind w:left="1155" w:hanging="1155"/>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17</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请提供准确和详细资料，说明采取何种措施保障男女同工同酬。</w:t>
      </w:r>
    </w:p>
    <w:p w:rsidR="00BD0048" w:rsidRDefault="00BD0048" w:rsidP="00BD0048">
      <w:pPr>
        <w:rPr>
          <w:rFonts w:hint="eastAsia"/>
        </w:rPr>
      </w:pPr>
      <w:r>
        <w:rPr>
          <w:rFonts w:eastAsia="SimHei" w:hint="eastAsia"/>
        </w:rPr>
        <w:tab/>
        <w:t xml:space="preserve">83.  </w:t>
      </w:r>
      <w:r w:rsidRPr="00233713">
        <w:rPr>
          <w:rFonts w:hint="eastAsia"/>
        </w:rPr>
        <w:t>玻利维亚政府</w:t>
      </w:r>
      <w:r>
        <w:rPr>
          <w:rFonts w:hint="eastAsia"/>
        </w:rPr>
        <w:t>通过司法部采取行动，正在拟订一项实现男女平等的五年计划。计划的最后文本将是司法部与各社会协会和土著人民携手编撰的成果。</w:t>
      </w:r>
    </w:p>
    <w:p w:rsidR="00BD0048" w:rsidRDefault="00BD0048" w:rsidP="00BD0048">
      <w:pPr>
        <w:rPr>
          <w:rFonts w:hint="eastAsia"/>
        </w:rPr>
      </w:pPr>
      <w:r>
        <w:rPr>
          <w:rFonts w:hint="eastAsia"/>
        </w:rPr>
        <w:tab/>
        <w:t xml:space="preserve">84.  </w:t>
      </w:r>
      <w:r>
        <w:rPr>
          <w:rFonts w:hint="eastAsia"/>
        </w:rPr>
        <w:t>《统一劳工执行条例》第</w:t>
      </w:r>
      <w:r>
        <w:rPr>
          <w:rFonts w:hint="eastAsia"/>
        </w:rPr>
        <w:t>52</w:t>
      </w:r>
      <w:r>
        <w:rPr>
          <w:rFonts w:hint="eastAsia"/>
        </w:rPr>
        <w:t>条规定：</w:t>
      </w:r>
    </w:p>
    <w:p w:rsidR="00BD0048" w:rsidRDefault="00ED27FC" w:rsidP="0038134B">
      <w:pPr>
        <w:ind w:left="1020"/>
        <w:rPr>
          <w:rFonts w:hint="eastAsia"/>
        </w:rPr>
      </w:pPr>
      <w:r>
        <w:rPr>
          <w:rFonts w:hint="eastAsia"/>
        </w:rPr>
        <w:tab/>
      </w:r>
      <w:r w:rsidR="00BD0048">
        <w:rPr>
          <w:rFonts w:hint="eastAsia"/>
        </w:rPr>
        <w:t>“报酬或薪金是雇员或工人因他或她的工作所得到的回报。报酬不得低于劳工部对每个产业部门和国家区域确定的最低工资。工资应与所做的工作比例相称，不得具有基于性别或民族原因的差别。”</w:t>
      </w:r>
    </w:p>
    <w:p w:rsidR="00BD0048" w:rsidRDefault="00BD0048" w:rsidP="00BD0048">
      <w:pPr>
        <w:rPr>
          <w:rFonts w:hint="eastAsia"/>
        </w:rPr>
      </w:pPr>
      <w:r>
        <w:rPr>
          <w:rFonts w:hint="eastAsia"/>
        </w:rPr>
        <w:tab/>
        <w:t>85.  1942</w:t>
      </w:r>
      <w:r>
        <w:rPr>
          <w:rFonts w:hint="eastAsia"/>
        </w:rPr>
        <w:t>年</w:t>
      </w:r>
      <w:r>
        <w:rPr>
          <w:rFonts w:hint="eastAsia"/>
        </w:rPr>
        <w:t>12</w:t>
      </w:r>
      <w:r>
        <w:rPr>
          <w:rFonts w:hint="eastAsia"/>
        </w:rPr>
        <w:t>月</w:t>
      </w:r>
      <w:r>
        <w:rPr>
          <w:rFonts w:hint="eastAsia"/>
        </w:rPr>
        <w:t>8</w:t>
      </w:r>
      <w:r>
        <w:rPr>
          <w:rFonts w:hint="eastAsia"/>
        </w:rPr>
        <w:t>日的《统一劳工执行条例》规定了劳资关系的框架。该《条例》仅就工作类别作出了区别。公共当局规定了公务部门，规约民政和公务人员工作和活动的规则与条例。</w:t>
      </w:r>
    </w:p>
    <w:p w:rsidR="00BD0048" w:rsidRPr="00D67A90" w:rsidRDefault="00BD0048" w:rsidP="009E3BAC">
      <w:pPr>
        <w:spacing w:after="320"/>
        <w:rPr>
          <w:rFonts w:eastAsia="SimHei" w:hint="eastAsia"/>
        </w:rPr>
      </w:pPr>
      <w:r>
        <w:rPr>
          <w:rFonts w:hint="eastAsia"/>
        </w:rPr>
        <w:tab/>
        <w:t xml:space="preserve">86.  </w:t>
      </w:r>
      <w:r>
        <w:rPr>
          <w:rFonts w:hint="eastAsia"/>
        </w:rPr>
        <w:t>玻利维亚通过</w:t>
      </w:r>
      <w:r>
        <w:rPr>
          <w:rFonts w:hint="eastAsia"/>
        </w:rPr>
        <w:t>1966</w:t>
      </w:r>
      <w:r>
        <w:rPr>
          <w:rFonts w:hint="eastAsia"/>
        </w:rPr>
        <w:t>年</w:t>
      </w:r>
      <w:r>
        <w:rPr>
          <w:rFonts w:hint="eastAsia"/>
        </w:rPr>
        <w:t>7</w:t>
      </w:r>
      <w:r>
        <w:rPr>
          <w:rFonts w:hint="eastAsia"/>
        </w:rPr>
        <w:t>月</w:t>
      </w:r>
      <w:r>
        <w:rPr>
          <w:rFonts w:hint="eastAsia"/>
        </w:rPr>
        <w:t>28</w:t>
      </w:r>
      <w:r>
        <w:rPr>
          <w:rFonts w:hint="eastAsia"/>
        </w:rPr>
        <w:t>日第</w:t>
      </w:r>
      <w:r>
        <w:rPr>
          <w:rFonts w:hint="eastAsia"/>
        </w:rPr>
        <w:t>7737</w:t>
      </w:r>
      <w:r>
        <w:rPr>
          <w:rFonts w:hint="eastAsia"/>
        </w:rPr>
        <w:t>号最高法令批准的国际劳工组织</w:t>
      </w:r>
      <w:r>
        <w:rPr>
          <w:rFonts w:hint="eastAsia"/>
        </w:rPr>
        <w:t>1951</w:t>
      </w:r>
      <w:r>
        <w:rPr>
          <w:rFonts w:hint="eastAsia"/>
        </w:rPr>
        <w:t>年</w:t>
      </w:r>
      <w:r>
        <w:rPr>
          <w:rFonts w:hint="eastAsia"/>
          <w:snapToGrid/>
          <w:szCs w:val="24"/>
        </w:rPr>
        <w:t>《男女工人同工同酬公约》</w:t>
      </w:r>
      <w:r>
        <w:rPr>
          <w:rFonts w:hint="eastAsia"/>
        </w:rPr>
        <w:t>(</w:t>
      </w:r>
      <w:r>
        <w:rPr>
          <w:rFonts w:hint="eastAsia"/>
        </w:rPr>
        <w:t>第</w:t>
      </w:r>
      <w:r>
        <w:rPr>
          <w:rFonts w:hint="eastAsia"/>
        </w:rPr>
        <w:t>100</w:t>
      </w:r>
      <w:r>
        <w:rPr>
          <w:rFonts w:hint="eastAsia"/>
        </w:rPr>
        <w:t>号</w:t>
      </w:r>
      <w:r>
        <w:rPr>
          <w:rFonts w:hint="eastAsia"/>
        </w:rPr>
        <w:t>)</w:t>
      </w:r>
      <w:r>
        <w:rPr>
          <w:rFonts w:hint="eastAsia"/>
        </w:rPr>
        <w:t>也与目前的各项法律一并适用。</w:t>
      </w:r>
    </w:p>
    <w:p w:rsidR="00BD0048" w:rsidRPr="004821E9" w:rsidRDefault="00BD0048" w:rsidP="00BD0048">
      <w:pPr>
        <w:pStyle w:val="Heading4"/>
        <w:spacing w:line="288" w:lineRule="auto"/>
        <w:ind w:left="1259" w:hanging="1259"/>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18</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请提供准确和详细资料，说明采矿业中管理就业的劳工规则，包括工时、报酬、安全条件及该行业劳工情况监督的结果。</w:t>
      </w:r>
    </w:p>
    <w:p w:rsidR="00BD0048" w:rsidRDefault="00BD0048" w:rsidP="00BD0048">
      <w:pPr>
        <w:rPr>
          <w:rFonts w:hint="eastAsia"/>
        </w:rPr>
      </w:pPr>
      <w:r>
        <w:rPr>
          <w:rFonts w:eastAsia="SimHei" w:hint="eastAsia"/>
        </w:rPr>
        <w:tab/>
        <w:t>87</w:t>
      </w:r>
      <w:r w:rsidRPr="0024214A">
        <w:rPr>
          <w:rFonts w:hint="eastAsia"/>
        </w:rPr>
        <w:t>.</w:t>
      </w:r>
      <w:r>
        <w:rPr>
          <w:rFonts w:hint="eastAsia"/>
        </w:rPr>
        <w:t xml:space="preserve">  </w:t>
      </w:r>
      <w:r w:rsidRPr="0024214A">
        <w:rPr>
          <w:rFonts w:hint="eastAsia"/>
        </w:rPr>
        <w:t>《统一劳工执行条例》</w:t>
      </w:r>
      <w:r>
        <w:rPr>
          <w:rFonts w:hint="eastAsia"/>
        </w:rPr>
        <w:t>：</w:t>
      </w:r>
    </w:p>
    <w:p w:rsidR="00BD0048" w:rsidRDefault="009E3BAC" w:rsidP="000670F4">
      <w:pPr>
        <w:ind w:left="1020"/>
        <w:rPr>
          <w:rFonts w:hint="eastAsia"/>
        </w:rPr>
      </w:pPr>
      <w:r>
        <w:rPr>
          <w:rFonts w:hint="eastAsia"/>
        </w:rPr>
        <w:tab/>
      </w:r>
      <w:r w:rsidR="00BD0048" w:rsidRPr="000670F4">
        <w:rPr>
          <w:rFonts w:ascii="Time New Roman" w:eastAsia="SimHei" w:hAnsi="Time New Roman" w:hint="eastAsia"/>
          <w:szCs w:val="24"/>
        </w:rPr>
        <w:t>“第</w:t>
      </w:r>
      <w:r w:rsidR="00BD0048" w:rsidRPr="000670F4">
        <w:rPr>
          <w:rFonts w:ascii="Time New Roman" w:eastAsia="SimHei" w:hAnsi="Time New Roman" w:hint="eastAsia"/>
          <w:b/>
          <w:szCs w:val="24"/>
        </w:rPr>
        <w:t>46</w:t>
      </w:r>
      <w:r w:rsidR="00BD0048" w:rsidRPr="000670F4">
        <w:rPr>
          <w:rFonts w:ascii="Time New Roman" w:eastAsia="SimHei" w:hAnsi="Time New Roman" w:hint="eastAsia"/>
          <w:szCs w:val="24"/>
        </w:rPr>
        <w:t>条</w:t>
      </w:r>
      <w:r>
        <w:rPr>
          <w:rFonts w:hint="eastAsia"/>
        </w:rPr>
        <w:t>.</w:t>
      </w:r>
      <w:r w:rsidR="00BD0048">
        <w:rPr>
          <w:rFonts w:hint="eastAsia"/>
        </w:rPr>
        <w:t xml:space="preserve">  </w:t>
      </w:r>
      <w:r w:rsidR="00BD0048">
        <w:rPr>
          <w:rFonts w:hint="eastAsia"/>
        </w:rPr>
        <w:t>每天的实际工作时间不应超过</w:t>
      </w:r>
      <w:r w:rsidR="00BD0048">
        <w:rPr>
          <w:rFonts w:hint="eastAsia"/>
        </w:rPr>
        <w:t>8</w:t>
      </w:r>
      <w:r w:rsidR="00BD0048">
        <w:rPr>
          <w:rFonts w:hint="eastAsia"/>
        </w:rPr>
        <w:t>小时，每周总共</w:t>
      </w:r>
      <w:r w:rsidR="00BD0048">
        <w:rPr>
          <w:rFonts w:hint="eastAsia"/>
        </w:rPr>
        <w:t>48</w:t>
      </w:r>
      <w:r w:rsidR="00BD0048">
        <w:rPr>
          <w:rFonts w:hint="eastAsia"/>
        </w:rPr>
        <w:t>小时。夜班工作时间不应超过</w:t>
      </w:r>
      <w:r w:rsidR="00BD0048">
        <w:rPr>
          <w:rFonts w:hint="eastAsia"/>
        </w:rPr>
        <w:t>7</w:t>
      </w:r>
      <w:r w:rsidR="00BD0048">
        <w:rPr>
          <w:rFonts w:hint="eastAsia"/>
        </w:rPr>
        <w:t>小时，从夜晚</w:t>
      </w:r>
      <w:r w:rsidR="00BD0048">
        <w:rPr>
          <w:rFonts w:hint="eastAsia"/>
        </w:rPr>
        <w:t>8</w:t>
      </w:r>
      <w:r w:rsidR="00BD0048">
        <w:rPr>
          <w:rFonts w:hint="eastAsia"/>
        </w:rPr>
        <w:t>点至凌晨</w:t>
      </w:r>
      <w:r w:rsidR="00BD0048">
        <w:rPr>
          <w:rFonts w:hint="eastAsia"/>
        </w:rPr>
        <w:t>6</w:t>
      </w:r>
      <w:r w:rsidR="00BD0048">
        <w:rPr>
          <w:rFonts w:hint="eastAsia"/>
        </w:rPr>
        <w:t>点期间的工作，被理解为从事夜班工作。这项规定不适用于受特殊条例管辖的新闻公司。女性每周工作时间不得超过</w:t>
      </w:r>
      <w:r w:rsidR="00BD0048">
        <w:rPr>
          <w:rFonts w:hint="eastAsia"/>
        </w:rPr>
        <w:t>40</w:t>
      </w:r>
      <w:r w:rsidR="00BD0048">
        <w:rPr>
          <w:rFonts w:hint="eastAsia"/>
        </w:rPr>
        <w:t>小时。</w:t>
      </w:r>
    </w:p>
    <w:p w:rsidR="00BD0048" w:rsidRPr="00A15ECC" w:rsidRDefault="005E0435" w:rsidP="000670F4">
      <w:pPr>
        <w:ind w:left="1020"/>
        <w:rPr>
          <w:rFonts w:ascii="SimSun" w:hAnsi="SimSun" w:hint="eastAsia"/>
        </w:rPr>
      </w:pPr>
      <w:r>
        <w:rPr>
          <w:rFonts w:hint="eastAsia"/>
        </w:rPr>
        <w:tab/>
      </w:r>
      <w:r w:rsidR="00BD0048" w:rsidRPr="00BA369D">
        <w:rPr>
          <w:rFonts w:hint="eastAsia"/>
        </w:rPr>
        <w:t>“上述这些规则不适用于担任管理或保安职务的雇员或工作，他们是‘受委派的雇员’从事间歇性的工作，或他们所从事的工作性质本身不受工时规定的制约。为此，他们每天得有一小时的休息，每</w:t>
      </w:r>
      <w:r w:rsidR="00BD0048">
        <w:rPr>
          <w:rFonts w:hint="eastAsia"/>
        </w:rPr>
        <w:t>日</w:t>
      </w:r>
      <w:r w:rsidR="00BD0048" w:rsidRPr="00BA369D">
        <w:rPr>
          <w:rFonts w:hint="eastAsia"/>
        </w:rPr>
        <w:t>工作不得超过</w:t>
      </w:r>
      <w:r w:rsidR="00BD0048" w:rsidRPr="00BA369D">
        <w:rPr>
          <w:rFonts w:hint="eastAsia"/>
        </w:rPr>
        <w:t>12</w:t>
      </w:r>
      <w:r w:rsidR="00BD0048" w:rsidRPr="00BA369D">
        <w:rPr>
          <w:rFonts w:hint="eastAsia"/>
        </w:rPr>
        <w:t>小时。</w:t>
      </w:r>
      <w:r w:rsidR="00BD0048">
        <w:rPr>
          <w:rFonts w:hint="eastAsia"/>
        </w:rPr>
        <w:t>”</w:t>
      </w:r>
    </w:p>
    <w:p w:rsidR="00BD0048" w:rsidRPr="00A15ECC" w:rsidRDefault="00BD0048" w:rsidP="000670F4">
      <w:pPr>
        <w:spacing w:after="320"/>
        <w:rPr>
          <w:rFonts w:hint="eastAsia"/>
        </w:rPr>
      </w:pPr>
      <w:r>
        <w:rPr>
          <w:rFonts w:hint="eastAsia"/>
        </w:rPr>
        <w:tab/>
      </w:r>
      <w:r w:rsidRPr="00A15ECC">
        <w:rPr>
          <w:rFonts w:hint="eastAsia"/>
        </w:rPr>
        <w:t>88.</w:t>
      </w:r>
      <w:r>
        <w:rPr>
          <w:rFonts w:hint="eastAsia"/>
        </w:rPr>
        <w:t xml:space="preserve">  </w:t>
      </w:r>
      <w:r w:rsidRPr="00A15ECC">
        <w:rPr>
          <w:rFonts w:hint="eastAsia"/>
        </w:rPr>
        <w:t>亦如以上所述，采矿部门的就业受《统一劳工执行条例》的管制上。采矿业共分，早、中、晚三班轮作，每个班次工作</w:t>
      </w:r>
      <w:r w:rsidRPr="00A15ECC">
        <w:rPr>
          <w:rFonts w:hint="eastAsia"/>
        </w:rPr>
        <w:t>8</w:t>
      </w:r>
      <w:r w:rsidRPr="00A15ECC">
        <w:rPr>
          <w:rFonts w:hint="eastAsia"/>
        </w:rPr>
        <w:t>小时。</w:t>
      </w:r>
      <w:r>
        <w:rPr>
          <w:rFonts w:hint="eastAsia"/>
        </w:rPr>
        <w:t>对于超时加班，每小时工资率系为正常班点报酬的一倍。</w:t>
      </w:r>
    </w:p>
    <w:p w:rsidR="00BD0048" w:rsidRPr="004821E9" w:rsidRDefault="00BD0048" w:rsidP="002102FF">
      <w:pPr>
        <w:pStyle w:val="Heading3"/>
        <w:spacing w:after="240"/>
        <w:rPr>
          <w:rFonts w:ascii="Time New Roman" w:eastAsia="SimHei" w:hAnsi="Time New Roman" w:hint="eastAsia"/>
          <w:u w:val="none"/>
        </w:rPr>
      </w:pPr>
      <w:r w:rsidRPr="004821E9">
        <w:rPr>
          <w:rFonts w:ascii="Time New Roman" w:eastAsia="SimHei" w:hAnsi="Time New Roman" w:hint="eastAsia"/>
          <w:u w:val="none"/>
        </w:rPr>
        <w:t>第</w:t>
      </w:r>
      <w:r w:rsidRPr="004821E9">
        <w:rPr>
          <w:rFonts w:ascii="Time New Roman" w:eastAsia="SimHei" w:hAnsi="Time New Roman" w:hint="eastAsia"/>
          <w:u w:val="none"/>
        </w:rPr>
        <w:t xml:space="preserve"> </w:t>
      </w:r>
      <w:r w:rsidRPr="004821E9">
        <w:rPr>
          <w:rFonts w:ascii="Time New Roman" w:eastAsia="SimHei" w:hAnsi="Time New Roman" w:hint="eastAsia"/>
          <w:u w:val="none"/>
        </w:rPr>
        <w:t>八</w:t>
      </w:r>
      <w:r w:rsidRPr="004821E9">
        <w:rPr>
          <w:rFonts w:ascii="Time New Roman" w:eastAsia="SimHei" w:hAnsi="Time New Roman" w:hint="eastAsia"/>
          <w:u w:val="none"/>
        </w:rPr>
        <w:t xml:space="preserve"> </w:t>
      </w:r>
      <w:r w:rsidRPr="004821E9">
        <w:rPr>
          <w:rFonts w:ascii="Time New Roman" w:eastAsia="SimHei" w:hAnsi="Time New Roman" w:hint="eastAsia"/>
          <w:u w:val="none"/>
        </w:rPr>
        <w:t>条</w:t>
      </w:r>
    </w:p>
    <w:p w:rsidR="00BD0048" w:rsidRPr="004821E9" w:rsidRDefault="00BD0048" w:rsidP="000670F4">
      <w:pPr>
        <w:pStyle w:val="Heading4"/>
        <w:spacing w:line="288" w:lineRule="auto"/>
        <w:ind w:left="1191" w:hanging="1191"/>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19</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根据委员会掌握的资料，玻利维亚工人联合会称许多雇员受到雇主的阻挠，以解雇相威胁，不许他们组成和加入工会。请根据《公约》第八条对这些报告表示意见，说明正在采取何种措施制止这种行为。</w:t>
      </w:r>
    </w:p>
    <w:p w:rsidR="00BD0048" w:rsidRDefault="00BD0048" w:rsidP="001F2E92">
      <w:pPr>
        <w:spacing w:after="160"/>
        <w:rPr>
          <w:rFonts w:hint="eastAsia"/>
        </w:rPr>
      </w:pPr>
      <w:r>
        <w:rPr>
          <w:rFonts w:hint="eastAsia"/>
        </w:rPr>
        <w:tab/>
        <w:t xml:space="preserve">89.  </w:t>
      </w:r>
      <w:r>
        <w:rPr>
          <w:rFonts w:hint="eastAsia"/>
        </w:rPr>
        <w:t>《宪法》的社会条款载有工人参与工会权。</w:t>
      </w:r>
    </w:p>
    <w:p w:rsidR="00BD0048" w:rsidRDefault="001F2E92" w:rsidP="00BD0048">
      <w:pPr>
        <w:ind w:left="1120" w:hanging="610"/>
        <w:rPr>
          <w:rFonts w:hint="eastAsia"/>
        </w:rPr>
      </w:pPr>
      <w:r>
        <w:rPr>
          <w:rFonts w:hint="eastAsia"/>
        </w:rPr>
        <w:tab/>
      </w:r>
      <w:r w:rsidR="00BD0048">
        <w:rPr>
          <w:rFonts w:hint="eastAsia"/>
        </w:rPr>
        <w:t>“第</w:t>
      </w:r>
      <w:r w:rsidR="00BD0048">
        <w:rPr>
          <w:rFonts w:hint="eastAsia"/>
        </w:rPr>
        <w:t>159</w:t>
      </w:r>
      <w:r w:rsidR="00BD0048">
        <w:rPr>
          <w:rFonts w:hint="eastAsia"/>
        </w:rPr>
        <w:t>条</w:t>
      </w:r>
    </w:p>
    <w:p w:rsidR="00BD0048" w:rsidRDefault="001F2E92" w:rsidP="000670F4">
      <w:pPr>
        <w:ind w:left="1020"/>
        <w:rPr>
          <w:rFonts w:hint="eastAsia"/>
        </w:rPr>
      </w:pPr>
      <w:r>
        <w:rPr>
          <w:rFonts w:hint="eastAsia"/>
        </w:rPr>
        <w:tab/>
      </w:r>
      <w:r w:rsidR="00BD0048">
        <w:rPr>
          <w:rFonts w:hint="eastAsia"/>
        </w:rPr>
        <w:t>“</w:t>
      </w:r>
      <w:r w:rsidR="00BD0048">
        <w:rPr>
          <w:rFonts w:hint="eastAsia"/>
        </w:rPr>
        <w:t xml:space="preserve">1.  </w:t>
      </w:r>
      <w:r w:rsidR="00BD0048">
        <w:rPr>
          <w:rFonts w:hint="eastAsia"/>
        </w:rPr>
        <w:t>雇主的结社自由得到保障。组建工会并得到承认和保障是工人们获得保护，推选代表，享有福利、教育和文化的手段，亦如工会权是对工会领导人的一项保障，</w:t>
      </w:r>
      <w:r w:rsidR="00BD0048">
        <w:rPr>
          <w:rFonts w:ascii="宋体-方正超大字符集" w:hAnsi="宋体-方正超大字符集" w:cs="宋体-方正超大字符集" w:hint="eastAsia"/>
        </w:rPr>
        <w:t>以免他们在</w:t>
      </w:r>
      <w:r w:rsidR="00BD0048">
        <w:rPr>
          <w:rFonts w:hint="eastAsia"/>
        </w:rPr>
        <w:t>开展与其授命具体相关的活动时，遭受可能的迫害或逮捕。”</w:t>
      </w:r>
    </w:p>
    <w:p w:rsidR="00BD0048" w:rsidRDefault="00BD0048" w:rsidP="00BD0048">
      <w:pPr>
        <w:rPr>
          <w:rFonts w:hint="eastAsia"/>
        </w:rPr>
      </w:pPr>
      <w:r>
        <w:rPr>
          <w:rFonts w:hint="eastAsia"/>
        </w:rPr>
        <w:tab/>
        <w:t xml:space="preserve">90.  </w:t>
      </w:r>
      <w:r>
        <w:rPr>
          <w:rFonts w:hint="eastAsia"/>
        </w:rPr>
        <w:t>《一般劳工法》还规定了参加工会的权利：</w:t>
      </w:r>
    </w:p>
    <w:p w:rsidR="00BD0048" w:rsidRPr="000670F4" w:rsidRDefault="001F2E92" w:rsidP="00BD0048">
      <w:pPr>
        <w:ind w:left="1120" w:hanging="610"/>
        <w:rPr>
          <w:rFonts w:ascii="Time New Roman" w:eastAsia="SimHei" w:hAnsi="Time New Roman" w:hint="eastAsia"/>
          <w:szCs w:val="24"/>
        </w:rPr>
      </w:pPr>
      <w:r>
        <w:rPr>
          <w:rFonts w:hint="eastAsia"/>
        </w:rPr>
        <w:tab/>
      </w:r>
      <w:r w:rsidR="00BD0048" w:rsidRPr="000670F4">
        <w:rPr>
          <w:rFonts w:ascii="Time New Roman" w:eastAsia="SimHei" w:hAnsi="Time New Roman" w:hint="eastAsia"/>
          <w:szCs w:val="24"/>
        </w:rPr>
        <w:t>“标题九</w:t>
      </w:r>
    </w:p>
    <w:p w:rsidR="00BD0048" w:rsidRPr="000670F4" w:rsidRDefault="001F2E92" w:rsidP="00BD0048">
      <w:pPr>
        <w:ind w:left="1120" w:hanging="610"/>
        <w:rPr>
          <w:rFonts w:ascii="Time New Roman" w:eastAsia="SimHei" w:hAnsi="Time New Roman" w:hint="eastAsia"/>
          <w:szCs w:val="24"/>
        </w:rPr>
      </w:pPr>
      <w:r w:rsidRPr="000670F4">
        <w:rPr>
          <w:rFonts w:ascii="Time New Roman" w:eastAsia="SimHei" w:hAnsi="Time New Roman" w:hint="eastAsia"/>
          <w:szCs w:val="24"/>
        </w:rPr>
        <w:tab/>
      </w:r>
      <w:r w:rsidR="00BD0048" w:rsidRPr="000670F4">
        <w:rPr>
          <w:rFonts w:ascii="Time New Roman" w:eastAsia="SimHei" w:hAnsi="Time New Roman" w:hint="eastAsia"/>
          <w:szCs w:val="24"/>
        </w:rPr>
        <w:t>“雇主和工人组织</w:t>
      </w:r>
    </w:p>
    <w:p w:rsidR="00BD0048" w:rsidRPr="000670F4" w:rsidRDefault="001F2E92" w:rsidP="00BD0048">
      <w:pPr>
        <w:ind w:left="1120" w:hanging="610"/>
        <w:rPr>
          <w:rFonts w:ascii="Time New Roman" w:eastAsia="SimHei" w:hAnsi="Time New Roman" w:hint="eastAsia"/>
          <w:szCs w:val="24"/>
        </w:rPr>
      </w:pPr>
      <w:r w:rsidRPr="000670F4">
        <w:rPr>
          <w:rFonts w:ascii="Time New Roman" w:eastAsia="SimHei" w:hAnsi="Time New Roman" w:hint="eastAsia"/>
          <w:szCs w:val="24"/>
        </w:rPr>
        <w:tab/>
      </w:r>
      <w:r w:rsidR="00BD0048" w:rsidRPr="000670F4">
        <w:rPr>
          <w:rFonts w:ascii="Time New Roman" w:eastAsia="SimHei" w:hAnsi="Time New Roman" w:hint="eastAsia"/>
          <w:szCs w:val="24"/>
        </w:rPr>
        <w:t>“社会章程</w:t>
      </w:r>
    </w:p>
    <w:p w:rsidR="00BD0048" w:rsidRDefault="001F2E92" w:rsidP="00A5565D">
      <w:pPr>
        <w:spacing w:line="324" w:lineRule="auto"/>
        <w:ind w:left="1122" w:hanging="612"/>
        <w:rPr>
          <w:rFonts w:hint="eastAsia"/>
        </w:rPr>
      </w:pPr>
      <w:r w:rsidRPr="000670F4">
        <w:rPr>
          <w:rFonts w:ascii="Time New Roman" w:eastAsia="SimHei" w:hAnsi="Time New Roman" w:hint="eastAsia"/>
          <w:szCs w:val="24"/>
        </w:rPr>
        <w:tab/>
      </w:r>
      <w:r w:rsidR="00BD0048" w:rsidRPr="000670F4">
        <w:rPr>
          <w:rFonts w:ascii="Time New Roman" w:eastAsia="SimHei" w:hAnsi="Time New Roman" w:hint="eastAsia"/>
          <w:szCs w:val="24"/>
        </w:rPr>
        <w:t>“第</w:t>
      </w:r>
      <w:r w:rsidR="00BD0048" w:rsidRPr="000670F4">
        <w:rPr>
          <w:rFonts w:ascii="Time New Roman" w:eastAsia="SimHei" w:hAnsi="Time New Roman" w:hint="eastAsia"/>
          <w:b/>
          <w:szCs w:val="24"/>
        </w:rPr>
        <w:t>99</w:t>
      </w:r>
      <w:r w:rsidR="00BD0048" w:rsidRPr="000670F4">
        <w:rPr>
          <w:rFonts w:ascii="Time New Roman" w:eastAsia="SimHei" w:hAnsi="Time New Roman" w:hint="eastAsia"/>
          <w:szCs w:val="24"/>
        </w:rPr>
        <w:t>条</w:t>
      </w:r>
      <w:r>
        <w:rPr>
          <w:rFonts w:hint="eastAsia"/>
        </w:rPr>
        <w:t>.</w:t>
      </w:r>
      <w:r w:rsidR="00BD0048">
        <w:rPr>
          <w:rFonts w:hint="eastAsia"/>
        </w:rPr>
        <w:t xml:space="preserve"> </w:t>
      </w:r>
      <w:r w:rsidR="00BD0048">
        <w:rPr>
          <w:rFonts w:hint="eastAsia"/>
        </w:rPr>
        <w:t>加入雇主协会，同业或职业协会，联合、分支或公司工会的权利</w:t>
      </w:r>
      <w:r w:rsidR="00BD0048" w:rsidRPr="00C00FA2">
        <w:rPr>
          <w:rFonts w:ascii="宋体-方正超大字符集" w:hAnsi="宋体-方正超大字符集" w:cs="宋体-方正超大字符集" w:hint="eastAsia"/>
        </w:rPr>
        <w:t>均</w:t>
      </w:r>
      <w:r w:rsidR="00BD0048">
        <w:rPr>
          <w:rFonts w:hint="eastAsia"/>
        </w:rPr>
        <w:t>得到承认。工会具备长期的性质，必须具有法人资格，而且必须依据法规组建，才可作为工会行事。</w:t>
      </w:r>
    </w:p>
    <w:p w:rsidR="00BD0048" w:rsidRDefault="001F2E92" w:rsidP="00BD0048">
      <w:pPr>
        <w:ind w:left="1120" w:hanging="610"/>
        <w:rPr>
          <w:rFonts w:hint="eastAsia"/>
        </w:rPr>
      </w:pPr>
      <w:r>
        <w:rPr>
          <w:rFonts w:hint="eastAsia"/>
        </w:rPr>
        <w:tab/>
      </w:r>
      <w:r w:rsidR="00BD0048" w:rsidRPr="000670F4">
        <w:rPr>
          <w:rFonts w:ascii="Time New Roman" w:eastAsia="SimHei" w:hAnsi="Time New Roman" w:hint="eastAsia"/>
          <w:szCs w:val="24"/>
        </w:rPr>
        <w:t>“第</w:t>
      </w:r>
      <w:r w:rsidR="00BD0048" w:rsidRPr="000670F4">
        <w:rPr>
          <w:rFonts w:ascii="Time New Roman" w:eastAsia="SimHei" w:hAnsi="Time New Roman" w:hint="eastAsia"/>
          <w:b/>
          <w:szCs w:val="24"/>
        </w:rPr>
        <w:t>100</w:t>
      </w:r>
      <w:r w:rsidR="00BD0048" w:rsidRPr="000670F4">
        <w:rPr>
          <w:rFonts w:ascii="Time New Roman" w:eastAsia="SimHei" w:hAnsi="Time New Roman" w:hint="eastAsia"/>
          <w:szCs w:val="24"/>
        </w:rPr>
        <w:t>条</w:t>
      </w:r>
      <w:r>
        <w:rPr>
          <w:rFonts w:hint="eastAsia"/>
        </w:rPr>
        <w:t>.</w:t>
      </w:r>
      <w:r w:rsidR="00BD0048">
        <w:rPr>
          <w:rFonts w:hint="eastAsia"/>
        </w:rPr>
        <w:t xml:space="preserve"> </w:t>
      </w:r>
      <w:r w:rsidR="00BD0048">
        <w:rPr>
          <w:rFonts w:hint="eastAsia"/>
        </w:rPr>
        <w:t>工会的基本宗旨是，维护工会所代表的集体利益。工人工会尤其被授权与雇主签订集体协议，竭力声张商定的权益，代表工会成员行使当事人要求按个体协议形成的权利，在集体纠纷、协商和仲裁机构中代表工会会员，组建职业和行业学校、公共图书馆等，并组建生产商与消费者合作协会，但所制订的条款不得与他们从业的商会或行会拟定的条款相同。</w:t>
      </w:r>
    </w:p>
    <w:p w:rsidR="00BD0048" w:rsidRDefault="001F2E92" w:rsidP="002102FF">
      <w:pPr>
        <w:spacing w:line="324" w:lineRule="auto"/>
        <w:ind w:left="1120" w:hanging="610"/>
        <w:rPr>
          <w:rFonts w:hint="eastAsia"/>
        </w:rPr>
      </w:pPr>
      <w:r>
        <w:rPr>
          <w:rFonts w:hint="eastAsia"/>
        </w:rPr>
        <w:tab/>
      </w:r>
      <w:r w:rsidR="00BD0048" w:rsidRPr="00FF2CA5">
        <w:rPr>
          <w:rFonts w:ascii="Time New Roman" w:eastAsia="SimHei" w:hAnsi="Time New Roman" w:hint="eastAsia"/>
          <w:szCs w:val="24"/>
        </w:rPr>
        <w:t>“第</w:t>
      </w:r>
      <w:r w:rsidR="00BD0048" w:rsidRPr="00FF2CA5">
        <w:rPr>
          <w:rFonts w:ascii="Time New Roman" w:eastAsia="SimHei" w:hAnsi="Time New Roman" w:hint="eastAsia"/>
          <w:b/>
          <w:szCs w:val="24"/>
        </w:rPr>
        <w:t>101</w:t>
      </w:r>
      <w:r w:rsidR="00BD0048" w:rsidRPr="00FF2CA5">
        <w:rPr>
          <w:rFonts w:ascii="Time New Roman" w:eastAsia="SimHei" w:hAnsi="Time New Roman" w:hint="eastAsia"/>
          <w:szCs w:val="24"/>
        </w:rPr>
        <w:t>条</w:t>
      </w:r>
      <w:r>
        <w:rPr>
          <w:rFonts w:hint="eastAsia"/>
        </w:rPr>
        <w:t>.</w:t>
      </w:r>
      <w:r w:rsidR="00BD0048">
        <w:rPr>
          <w:rFonts w:hint="eastAsia"/>
        </w:rPr>
        <w:t xml:space="preserve"> </w:t>
      </w:r>
      <w:r w:rsidR="00BD0048">
        <w:rPr>
          <w:rFonts w:hint="eastAsia"/>
        </w:rPr>
        <w:t>工会应受一个由玻利维亚出生的成员组成的委员会管理。劳工监察员应出席工会会议，并应监督这些工会的活动。</w:t>
      </w:r>
    </w:p>
    <w:p w:rsidR="00BD0048" w:rsidRDefault="001F2E92" w:rsidP="002102FF">
      <w:pPr>
        <w:spacing w:line="324" w:lineRule="auto"/>
        <w:ind w:left="1120" w:hanging="610"/>
        <w:rPr>
          <w:rFonts w:hint="eastAsia"/>
        </w:rPr>
      </w:pPr>
      <w:r>
        <w:rPr>
          <w:rFonts w:hint="eastAsia"/>
        </w:rPr>
        <w:tab/>
      </w:r>
      <w:r w:rsidR="00BD0048" w:rsidRPr="00FF2CA5">
        <w:rPr>
          <w:rFonts w:ascii="Time New Roman" w:eastAsia="SimHei" w:hAnsi="Time New Roman" w:hint="eastAsia"/>
          <w:szCs w:val="24"/>
        </w:rPr>
        <w:t>“第</w:t>
      </w:r>
      <w:r w:rsidR="00BD0048" w:rsidRPr="00FF2CA5">
        <w:rPr>
          <w:rFonts w:ascii="Time New Roman" w:eastAsia="SimHei" w:hAnsi="Time New Roman" w:hint="eastAsia"/>
          <w:b/>
          <w:szCs w:val="24"/>
        </w:rPr>
        <w:t>102</w:t>
      </w:r>
      <w:r w:rsidR="00BD0048" w:rsidRPr="00FF2CA5">
        <w:rPr>
          <w:rFonts w:ascii="Time New Roman" w:eastAsia="SimHei" w:hAnsi="Time New Roman" w:hint="eastAsia"/>
          <w:szCs w:val="24"/>
        </w:rPr>
        <w:t>条</w:t>
      </w:r>
      <w:r>
        <w:rPr>
          <w:rFonts w:hint="eastAsia"/>
        </w:rPr>
        <w:t>.</w:t>
      </w:r>
      <w:r w:rsidR="00BD0048">
        <w:rPr>
          <w:rFonts w:hint="eastAsia"/>
        </w:rPr>
        <w:t xml:space="preserve"> </w:t>
      </w:r>
      <w:r w:rsidR="00BD0048">
        <w:rPr>
          <w:rFonts w:hint="eastAsia"/>
        </w:rPr>
        <w:t>公共当局与工人之间的关系应通过工会联合会或全国联合会部门的渠道沟通。</w:t>
      </w:r>
    </w:p>
    <w:p w:rsidR="00BD0048" w:rsidRDefault="001F2E92" w:rsidP="002102FF">
      <w:pPr>
        <w:spacing w:line="324" w:lineRule="auto"/>
        <w:ind w:left="1120" w:hanging="610"/>
        <w:rPr>
          <w:rFonts w:hint="eastAsia"/>
        </w:rPr>
      </w:pPr>
      <w:r>
        <w:rPr>
          <w:rFonts w:hint="eastAsia"/>
        </w:rPr>
        <w:tab/>
      </w:r>
      <w:r w:rsidR="00BD0048" w:rsidRPr="00FF2CA5">
        <w:rPr>
          <w:rFonts w:ascii="Time New Roman" w:eastAsia="SimHei" w:hAnsi="Time New Roman" w:hint="eastAsia"/>
          <w:szCs w:val="24"/>
        </w:rPr>
        <w:t>“第</w:t>
      </w:r>
      <w:r w:rsidR="00BD0048" w:rsidRPr="00FF2CA5">
        <w:rPr>
          <w:rFonts w:ascii="Time New Roman" w:eastAsia="SimHei" w:hAnsi="Time New Roman" w:hint="eastAsia"/>
          <w:b/>
          <w:szCs w:val="24"/>
        </w:rPr>
        <w:t>103</w:t>
      </w:r>
      <w:r w:rsidR="00BD0048" w:rsidRPr="00FF2CA5">
        <w:rPr>
          <w:rFonts w:ascii="Time New Roman" w:eastAsia="SimHei" w:hAnsi="Time New Roman" w:hint="eastAsia"/>
          <w:szCs w:val="24"/>
        </w:rPr>
        <w:t>条</w:t>
      </w:r>
      <w:r>
        <w:rPr>
          <w:rFonts w:hint="eastAsia"/>
        </w:rPr>
        <w:t>.</w:t>
      </w:r>
      <w:r w:rsidR="00BD0048">
        <w:rPr>
          <w:rFonts w:hint="eastAsia"/>
        </w:rPr>
        <w:t xml:space="preserve"> </w:t>
      </w:r>
      <w:r w:rsidR="00BD0048">
        <w:rPr>
          <w:rFonts w:hint="eastAsia"/>
        </w:rPr>
        <w:t>任何一个行业或职业工会的组成不得少于</w:t>
      </w:r>
      <w:r w:rsidR="00BD0048">
        <w:rPr>
          <w:rFonts w:hint="eastAsia"/>
        </w:rPr>
        <w:t>20</w:t>
      </w:r>
      <w:r w:rsidR="00BD0048">
        <w:rPr>
          <w:rFonts w:hint="eastAsia"/>
        </w:rPr>
        <w:t>名工人，或公司工会的成员则不得低于整个公司雇员的</w:t>
      </w:r>
      <w:r w:rsidR="00BD0048">
        <w:rPr>
          <w:rFonts w:hint="eastAsia"/>
        </w:rPr>
        <w:t>50%</w:t>
      </w:r>
      <w:r w:rsidR="00BD0048">
        <w:rPr>
          <w:rFonts w:hint="eastAsia"/>
        </w:rPr>
        <w:t>。</w:t>
      </w:r>
    </w:p>
    <w:p w:rsidR="00BD0048" w:rsidRDefault="001F2E92" w:rsidP="002102FF">
      <w:pPr>
        <w:spacing w:line="324" w:lineRule="auto"/>
        <w:ind w:left="1120" w:hanging="610"/>
        <w:rPr>
          <w:rFonts w:eastAsia="SimHei" w:hint="eastAsia"/>
        </w:rPr>
      </w:pPr>
      <w:r>
        <w:rPr>
          <w:rFonts w:hint="eastAsia"/>
        </w:rPr>
        <w:tab/>
      </w:r>
      <w:r w:rsidR="00BD0048" w:rsidRPr="00FF2CA5">
        <w:rPr>
          <w:rFonts w:ascii="Time New Roman" w:eastAsia="SimHei" w:hAnsi="Time New Roman" w:hint="eastAsia"/>
          <w:szCs w:val="24"/>
        </w:rPr>
        <w:t>“第</w:t>
      </w:r>
      <w:r w:rsidR="00BD0048" w:rsidRPr="00FF2CA5">
        <w:rPr>
          <w:rFonts w:ascii="Time New Roman" w:eastAsia="SimHei" w:hAnsi="Time New Roman" w:hint="eastAsia"/>
          <w:b/>
          <w:szCs w:val="24"/>
        </w:rPr>
        <w:t>104</w:t>
      </w:r>
      <w:r w:rsidR="00BD0048" w:rsidRPr="00FF2CA5">
        <w:rPr>
          <w:rFonts w:ascii="Time New Roman" w:eastAsia="SimHei" w:hAnsi="Time New Roman" w:hint="eastAsia"/>
          <w:szCs w:val="24"/>
        </w:rPr>
        <w:t>条</w:t>
      </w:r>
      <w:r>
        <w:rPr>
          <w:rFonts w:hint="eastAsia"/>
        </w:rPr>
        <w:t>.</w:t>
      </w:r>
      <w:r w:rsidR="00FF2CA5">
        <w:rPr>
          <w:rFonts w:hint="eastAsia"/>
        </w:rPr>
        <w:t xml:space="preserve"> </w:t>
      </w:r>
      <w:r w:rsidR="00BD0048">
        <w:rPr>
          <w:rFonts w:hint="eastAsia"/>
        </w:rPr>
        <w:t>任何类别或地位的民政或公务人员不得参与工会。”</w:t>
      </w:r>
    </w:p>
    <w:p w:rsidR="00BD0048" w:rsidRDefault="00BD0048" w:rsidP="002102FF">
      <w:pPr>
        <w:spacing w:line="324" w:lineRule="auto"/>
        <w:rPr>
          <w:rFonts w:hint="eastAsia"/>
        </w:rPr>
      </w:pPr>
      <w:r>
        <w:rPr>
          <w:rFonts w:hint="eastAsia"/>
        </w:rPr>
        <w:tab/>
        <w:t xml:space="preserve">91.  </w:t>
      </w:r>
      <w:r>
        <w:rPr>
          <w:rFonts w:hint="eastAsia"/>
        </w:rPr>
        <w:t>尽管立有上述法定条例，但必须指出，采矿特许方面所采用的招聘制度隶属于规约合作社的规则之列，因此，归属劳工部主管合作社事务的副部长办公厅主管。</w:t>
      </w:r>
    </w:p>
    <w:p w:rsidR="00BD0048" w:rsidRDefault="00BD0048" w:rsidP="001C08ED">
      <w:pPr>
        <w:rPr>
          <w:rFonts w:cs="Tahoma" w:hint="eastAsia"/>
        </w:rPr>
      </w:pPr>
      <w:r>
        <w:rPr>
          <w:rFonts w:hint="eastAsia"/>
        </w:rPr>
        <w:tab/>
        <w:t xml:space="preserve">92.  </w:t>
      </w:r>
      <w:r>
        <w:rPr>
          <w:rFonts w:hint="eastAsia"/>
        </w:rPr>
        <w:t>同样，在重振</w:t>
      </w:r>
      <w:r>
        <w:rPr>
          <w:rFonts w:cs="Tahoma" w:hint="eastAsia"/>
        </w:rPr>
        <w:t>奥鲁罗省会</w:t>
      </w:r>
      <w:r>
        <w:rPr>
          <w:rFonts w:cs="Tahoma" w:hint="eastAsia"/>
        </w:rPr>
        <w:t>Huanuni</w:t>
      </w:r>
      <w:r>
        <w:rPr>
          <w:rFonts w:cs="Tahoma" w:hint="eastAsia"/>
        </w:rPr>
        <w:t>区采矿业时，玻利维亚政府聘请了大量享有一切法定权利的开采商开采。</w:t>
      </w:r>
    </w:p>
    <w:p w:rsidR="00BD0048" w:rsidRDefault="00BD0048" w:rsidP="001C08ED">
      <w:pPr>
        <w:spacing w:after="320"/>
        <w:rPr>
          <w:rFonts w:cs="Tahoma" w:hint="eastAsia"/>
        </w:rPr>
      </w:pPr>
      <w:r>
        <w:rPr>
          <w:rFonts w:cs="Tahoma" w:hint="eastAsia"/>
        </w:rPr>
        <w:tab/>
        <w:t xml:space="preserve">93.  </w:t>
      </w:r>
      <w:r>
        <w:rPr>
          <w:rFonts w:cs="Tahoma" w:hint="eastAsia"/>
        </w:rPr>
        <w:t>此外，根据</w:t>
      </w:r>
      <w:r w:rsidRPr="00343465">
        <w:rPr>
          <w:rFonts w:hint="eastAsia"/>
        </w:rPr>
        <w:t>部分</w:t>
      </w:r>
      <w:r>
        <w:rPr>
          <w:rFonts w:cs="Tahoma" w:hint="eastAsia"/>
        </w:rPr>
        <w:t>废止第</w:t>
      </w:r>
      <w:r>
        <w:rPr>
          <w:rFonts w:cs="Tahoma" w:hint="eastAsia"/>
        </w:rPr>
        <w:t>21060</w:t>
      </w:r>
      <w:r>
        <w:rPr>
          <w:rFonts w:cs="Tahoma" w:hint="eastAsia"/>
        </w:rPr>
        <w:t>号最高法令第</w:t>
      </w:r>
      <w:r>
        <w:rPr>
          <w:rFonts w:cs="Tahoma" w:hint="eastAsia"/>
        </w:rPr>
        <w:t>55</w:t>
      </w:r>
      <w:r>
        <w:rPr>
          <w:rFonts w:cs="Tahoma" w:hint="eastAsia"/>
        </w:rPr>
        <w:t>条和第</w:t>
      </w:r>
      <w:r>
        <w:rPr>
          <w:rFonts w:cs="Tahoma" w:hint="eastAsia"/>
        </w:rPr>
        <w:t>22407</w:t>
      </w:r>
      <w:r>
        <w:rPr>
          <w:rFonts w:cs="Tahoma" w:hint="eastAsia"/>
        </w:rPr>
        <w:t>号最高法令第</w:t>
      </w:r>
      <w:r>
        <w:rPr>
          <w:rFonts w:cs="Tahoma" w:hint="eastAsia"/>
        </w:rPr>
        <w:t>39</w:t>
      </w:r>
      <w:r>
        <w:rPr>
          <w:rFonts w:cs="Tahoma" w:hint="eastAsia"/>
        </w:rPr>
        <w:t>条的</w:t>
      </w:r>
      <w:r>
        <w:rPr>
          <w:rFonts w:cs="Tahoma" w:hint="eastAsia"/>
        </w:rPr>
        <w:t>2006</w:t>
      </w:r>
      <w:r>
        <w:rPr>
          <w:rFonts w:cs="Tahoma" w:hint="eastAsia"/>
        </w:rPr>
        <w:t>年</w:t>
      </w:r>
      <w:r>
        <w:rPr>
          <w:rFonts w:cs="Tahoma" w:hint="eastAsia"/>
        </w:rPr>
        <w:t>5</w:t>
      </w:r>
      <w:r>
        <w:rPr>
          <w:rFonts w:cs="Tahoma" w:hint="eastAsia"/>
        </w:rPr>
        <w:t>月</w:t>
      </w:r>
      <w:r>
        <w:rPr>
          <w:rFonts w:cs="Tahoma" w:hint="eastAsia"/>
        </w:rPr>
        <w:t>1</w:t>
      </w:r>
      <w:r>
        <w:rPr>
          <w:rFonts w:cs="Tahoma" w:hint="eastAsia"/>
        </w:rPr>
        <w:t>日第</w:t>
      </w:r>
      <w:r>
        <w:rPr>
          <w:rFonts w:cs="Tahoma" w:hint="eastAsia"/>
        </w:rPr>
        <w:t>28699</w:t>
      </w:r>
      <w:r>
        <w:rPr>
          <w:rFonts w:cs="Tahoma" w:hint="eastAsia"/>
        </w:rPr>
        <w:t>号最高法令，只要尊重《统一劳工执行条例》并落实了《条例》的条款，即可以自由地签订或终止就业合同。</w:t>
      </w:r>
    </w:p>
    <w:p w:rsidR="00BD0048" w:rsidRPr="004821E9" w:rsidRDefault="00BD0048" w:rsidP="00A5565D">
      <w:pPr>
        <w:pStyle w:val="Heading4"/>
        <w:spacing w:line="264" w:lineRule="auto"/>
        <w:ind w:left="1123" w:hanging="1123"/>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20</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根据委员会掌握的资料，玻利维亚工人联合会称许多雇员受到雇主的阻挠，以解雇相威胁，不许他们组成和加入工会。请根据《公约》第八条对这些报告表示意见，说明正在采取何种措施制止这一行为。</w:t>
      </w:r>
    </w:p>
    <w:p w:rsidR="00BD0048" w:rsidRPr="0053056C" w:rsidRDefault="00BD0048" w:rsidP="00BD0048">
      <w:pPr>
        <w:rPr>
          <w:rFonts w:hint="eastAsia"/>
        </w:rPr>
      </w:pPr>
      <w:r>
        <w:rPr>
          <w:rFonts w:hint="eastAsia"/>
        </w:rPr>
        <w:tab/>
      </w:r>
      <w:r w:rsidRPr="0053056C">
        <w:rPr>
          <w:rFonts w:hint="eastAsia"/>
        </w:rPr>
        <w:t xml:space="preserve">94. </w:t>
      </w:r>
      <w:r>
        <w:rPr>
          <w:rFonts w:hint="eastAsia"/>
        </w:rPr>
        <w:t xml:space="preserve"> </w:t>
      </w:r>
      <w:r>
        <w:rPr>
          <w:rFonts w:hint="eastAsia"/>
        </w:rPr>
        <w:t>随着</w:t>
      </w:r>
      <w:r w:rsidRPr="0053056C">
        <w:rPr>
          <w:rFonts w:hint="eastAsia"/>
        </w:rPr>
        <w:t>第</w:t>
      </w:r>
      <w:r w:rsidRPr="0053056C">
        <w:rPr>
          <w:rFonts w:hint="eastAsia"/>
        </w:rPr>
        <w:t>1732</w:t>
      </w:r>
      <w:r w:rsidRPr="0053056C">
        <w:rPr>
          <w:rFonts w:hint="eastAsia"/>
        </w:rPr>
        <w:t>号《养恤金法案》的执行和生效，养恤金</w:t>
      </w:r>
      <w:r>
        <w:rPr>
          <w:rFonts w:hint="eastAsia"/>
        </w:rPr>
        <w:t>从</w:t>
      </w:r>
      <w:r w:rsidRPr="0053056C">
        <w:rPr>
          <w:rFonts w:hint="eastAsia"/>
        </w:rPr>
        <w:t>“</w:t>
      </w:r>
      <w:r>
        <w:rPr>
          <w:rFonts w:hint="eastAsia"/>
        </w:rPr>
        <w:t>随</w:t>
      </w:r>
      <w:r w:rsidRPr="0053056C">
        <w:rPr>
          <w:rFonts w:hint="eastAsia"/>
        </w:rPr>
        <w:t>人支付</w:t>
      </w:r>
      <w:r>
        <w:rPr>
          <w:rFonts w:hint="eastAsia"/>
        </w:rPr>
        <w:t>”</w:t>
      </w:r>
      <w:r w:rsidRPr="0053056C">
        <w:rPr>
          <w:rFonts w:hint="eastAsia"/>
        </w:rPr>
        <w:t>制</w:t>
      </w:r>
      <w:r>
        <w:rPr>
          <w:rFonts w:hint="eastAsia"/>
        </w:rPr>
        <w:t>改成了</w:t>
      </w:r>
      <w:r w:rsidRPr="0053056C">
        <w:rPr>
          <w:rFonts w:hint="eastAsia"/>
        </w:rPr>
        <w:t>1996</w:t>
      </w:r>
      <w:r w:rsidRPr="0053056C">
        <w:rPr>
          <w:rFonts w:hint="eastAsia"/>
        </w:rPr>
        <w:t>年</w:t>
      </w:r>
      <w:r w:rsidRPr="0053056C">
        <w:rPr>
          <w:rFonts w:hint="eastAsia"/>
        </w:rPr>
        <w:t>11</w:t>
      </w:r>
      <w:r w:rsidRPr="0053056C">
        <w:rPr>
          <w:rFonts w:hint="eastAsia"/>
        </w:rPr>
        <w:t>月</w:t>
      </w:r>
      <w:r w:rsidRPr="0053056C">
        <w:rPr>
          <w:rFonts w:hint="eastAsia"/>
        </w:rPr>
        <w:t>29</w:t>
      </w:r>
      <w:r w:rsidRPr="0053056C">
        <w:rPr>
          <w:rFonts w:hint="eastAsia"/>
        </w:rPr>
        <w:t>日</w:t>
      </w:r>
      <w:r>
        <w:rPr>
          <w:rFonts w:hint="eastAsia"/>
        </w:rPr>
        <w:t>设立的</w:t>
      </w:r>
      <w:r w:rsidRPr="0053056C">
        <w:rPr>
          <w:rFonts w:hint="eastAsia"/>
        </w:rPr>
        <w:t>筹资性福利</w:t>
      </w:r>
      <w:r>
        <w:rPr>
          <w:rFonts w:hint="eastAsia"/>
        </w:rPr>
        <w:t>方案</w:t>
      </w:r>
      <w:r w:rsidRPr="0053056C">
        <w:rPr>
          <w:rFonts w:hint="eastAsia"/>
        </w:rPr>
        <w:t>。</w:t>
      </w:r>
    </w:p>
    <w:p w:rsidR="00BD0048" w:rsidRPr="0053056C" w:rsidRDefault="00BD0048" w:rsidP="00BD0048">
      <w:pPr>
        <w:rPr>
          <w:rFonts w:hint="eastAsia"/>
        </w:rPr>
      </w:pPr>
      <w:r>
        <w:rPr>
          <w:rFonts w:hint="eastAsia"/>
        </w:rPr>
        <w:tab/>
      </w:r>
      <w:r w:rsidRPr="0053056C">
        <w:rPr>
          <w:rFonts w:hint="eastAsia"/>
        </w:rPr>
        <w:t>95.</w:t>
      </w:r>
      <w:r>
        <w:rPr>
          <w:rFonts w:hint="eastAsia"/>
        </w:rPr>
        <w:t xml:space="preserve"> </w:t>
      </w:r>
      <w:r w:rsidRPr="0053056C">
        <w:rPr>
          <w:rFonts w:hint="eastAsia"/>
        </w:rPr>
        <w:t xml:space="preserve"> </w:t>
      </w:r>
      <w:r>
        <w:rPr>
          <w:rFonts w:hint="eastAsia"/>
        </w:rPr>
        <w:t>养恤金基金由为退休福利建立的长期强制</w:t>
      </w:r>
      <w:r w:rsidRPr="0053056C">
        <w:rPr>
          <w:rFonts w:hint="eastAsia"/>
        </w:rPr>
        <w:t>社会保险筹资。由集体资本的留本基金组成的资金</w:t>
      </w:r>
      <w:r>
        <w:rPr>
          <w:rFonts w:hint="eastAsia"/>
        </w:rPr>
        <w:t>，</w:t>
      </w:r>
      <w:r w:rsidRPr="0053056C">
        <w:rPr>
          <w:rFonts w:hint="eastAsia"/>
        </w:rPr>
        <w:t>构成了不可撤销的无期限信托。养恤金管理署长根据《养恤金法》和《资产和信贷法》管理养恤金和不可撤销的信托。</w:t>
      </w:r>
    </w:p>
    <w:p w:rsidR="00BD0048" w:rsidRPr="0053056C" w:rsidRDefault="00BD0048" w:rsidP="002102FF">
      <w:pPr>
        <w:widowControl w:val="0"/>
        <w:spacing w:after="240"/>
        <w:rPr>
          <w:rFonts w:hint="eastAsia"/>
        </w:rPr>
      </w:pPr>
      <w:r>
        <w:rPr>
          <w:rFonts w:hint="eastAsia"/>
        </w:rPr>
        <w:tab/>
      </w:r>
      <w:r w:rsidRPr="0053056C">
        <w:rPr>
          <w:rFonts w:hint="eastAsia"/>
        </w:rPr>
        <w:t>96.</w:t>
      </w:r>
      <w:r>
        <w:rPr>
          <w:rFonts w:hint="eastAsia"/>
        </w:rPr>
        <w:t xml:space="preserve">  2008</w:t>
      </w:r>
      <w:r>
        <w:rPr>
          <w:rFonts w:hint="eastAsia"/>
        </w:rPr>
        <w:t>年</w:t>
      </w:r>
      <w:r>
        <w:rPr>
          <w:rFonts w:hint="eastAsia"/>
        </w:rPr>
        <w:t>1</w:t>
      </w:r>
      <w:r>
        <w:rPr>
          <w:rFonts w:hint="eastAsia"/>
        </w:rPr>
        <w:t>月</w:t>
      </w:r>
      <w:r>
        <w:rPr>
          <w:rFonts w:hint="eastAsia"/>
        </w:rPr>
        <w:t>17</w:t>
      </w:r>
      <w:r>
        <w:rPr>
          <w:rFonts w:hint="eastAsia"/>
        </w:rPr>
        <w:t>日颁布的第</w:t>
      </w:r>
      <w:r>
        <w:rPr>
          <w:rFonts w:hint="eastAsia"/>
        </w:rPr>
        <w:t>29424</w:t>
      </w:r>
      <w:r>
        <w:rPr>
          <w:rFonts w:hint="eastAsia"/>
        </w:rPr>
        <w:t>号最高法令对</w:t>
      </w:r>
      <w:r>
        <w:rPr>
          <w:rFonts w:hint="eastAsia"/>
        </w:rPr>
        <w:t>2007</w:t>
      </w:r>
      <w:r>
        <w:rPr>
          <w:rFonts w:hint="eastAsia"/>
        </w:rPr>
        <w:t>年</w:t>
      </w:r>
      <w:r>
        <w:rPr>
          <w:rFonts w:hint="eastAsia"/>
        </w:rPr>
        <w:t>12</w:t>
      </w:r>
      <w:r>
        <w:rPr>
          <w:rFonts w:hint="eastAsia"/>
        </w:rPr>
        <w:t>月</w:t>
      </w:r>
      <w:r>
        <w:rPr>
          <w:rFonts w:hint="eastAsia"/>
        </w:rPr>
        <w:t>29</w:t>
      </w:r>
      <w:r>
        <w:rPr>
          <w:rFonts w:hint="eastAsia"/>
        </w:rPr>
        <w:t>日第</w:t>
      </w:r>
      <w:r>
        <w:rPr>
          <w:rFonts w:hint="eastAsia"/>
        </w:rPr>
        <w:t>29400</w:t>
      </w:r>
      <w:r>
        <w:rPr>
          <w:rFonts w:hint="eastAsia"/>
        </w:rPr>
        <w:t>号最高法令作了补充以督促执行</w:t>
      </w:r>
      <w:r>
        <w:rPr>
          <w:rFonts w:hint="eastAsia"/>
        </w:rPr>
        <w:t>2007</w:t>
      </w:r>
      <w:r>
        <w:rPr>
          <w:rFonts w:hint="eastAsia"/>
        </w:rPr>
        <w:t>年</w:t>
      </w:r>
      <w:r>
        <w:rPr>
          <w:rFonts w:hint="eastAsia"/>
        </w:rPr>
        <w:t>11</w:t>
      </w:r>
      <w:r>
        <w:rPr>
          <w:rFonts w:hint="eastAsia"/>
        </w:rPr>
        <w:t>月</w:t>
      </w:r>
      <w:r>
        <w:rPr>
          <w:rFonts w:hint="eastAsia"/>
        </w:rPr>
        <w:t>28</w:t>
      </w:r>
      <w:r>
        <w:rPr>
          <w:rFonts w:hint="eastAsia"/>
        </w:rPr>
        <w:t>日关于全民老年养恤金和丧葬费的第</w:t>
      </w:r>
      <w:r>
        <w:rPr>
          <w:rFonts w:hint="eastAsia"/>
        </w:rPr>
        <w:t>3791</w:t>
      </w:r>
      <w:r>
        <w:rPr>
          <w:rFonts w:hint="eastAsia"/>
        </w:rPr>
        <w:t>号法案。</w:t>
      </w:r>
    </w:p>
    <w:p w:rsidR="00BD0048" w:rsidRPr="004821E9" w:rsidRDefault="00BD0048" w:rsidP="00F40005">
      <w:pPr>
        <w:pStyle w:val="Heading4"/>
        <w:spacing w:line="288" w:lineRule="auto"/>
        <w:ind w:left="1162" w:hanging="1162"/>
        <w:jc w:val="both"/>
        <w:rPr>
          <w:rFonts w:eastAsia="KaiTi_GB2312" w:hint="eastAsia"/>
          <w:b/>
          <w:spacing w:val="0"/>
          <w:u w:val="none"/>
        </w:rPr>
      </w:pPr>
      <w:r w:rsidRPr="004821E9">
        <w:rPr>
          <w:rFonts w:eastAsia="KaiTi_GB2312" w:hint="eastAsia"/>
          <w:b/>
          <w:spacing w:val="0"/>
          <w:u w:val="none"/>
        </w:rPr>
        <w:t>问题</w:t>
      </w:r>
      <w:r w:rsidRPr="004821E9">
        <w:rPr>
          <w:rFonts w:eastAsia="KaiTi_GB2312" w:hint="eastAsia"/>
          <w:b/>
          <w:spacing w:val="0"/>
          <w:u w:val="none"/>
        </w:rPr>
        <w:t>21</w:t>
      </w:r>
      <w:r w:rsidRPr="004821E9">
        <w:rPr>
          <w:rFonts w:eastAsia="KaiTi_GB2312"/>
          <w:b/>
          <w:spacing w:val="0"/>
          <w:u w:val="none"/>
        </w:rPr>
        <w:t>.</w:t>
      </w:r>
      <w:r w:rsidRPr="004821E9">
        <w:rPr>
          <w:rFonts w:eastAsia="KaiTi_GB2312" w:hint="eastAsia"/>
          <w:b/>
          <w:spacing w:val="0"/>
          <w:u w:val="none"/>
        </w:rPr>
        <w:tab/>
      </w:r>
      <w:r w:rsidRPr="004821E9">
        <w:rPr>
          <w:rFonts w:eastAsia="KaiTi_GB2312" w:hint="eastAsia"/>
          <w:b/>
          <w:spacing w:val="0"/>
          <w:u w:val="none"/>
        </w:rPr>
        <w:t>请提供详细和最新资料，说明缔约国报告第</w:t>
      </w:r>
      <w:r w:rsidRPr="004821E9">
        <w:rPr>
          <w:rFonts w:eastAsia="KaiTi_GB2312" w:hint="eastAsia"/>
          <w:b/>
          <w:spacing w:val="0"/>
          <w:u w:val="none"/>
        </w:rPr>
        <w:t>51</w:t>
      </w:r>
      <w:r w:rsidRPr="004821E9">
        <w:rPr>
          <w:rFonts w:eastAsia="KaiTi_GB2312" w:hint="eastAsia"/>
          <w:b/>
          <w:spacing w:val="0"/>
          <w:u w:val="none"/>
        </w:rPr>
        <w:t>段所提到的免费老年保险，包括其实际适用的成果。</w:t>
      </w:r>
    </w:p>
    <w:p w:rsidR="00BD0048" w:rsidRDefault="00BD0048" w:rsidP="001C08ED">
      <w:pPr>
        <w:rPr>
          <w:rFonts w:hint="eastAsia"/>
        </w:rPr>
      </w:pPr>
      <w:r>
        <w:rPr>
          <w:rFonts w:hint="eastAsia"/>
        </w:rPr>
        <w:tab/>
        <w:t>97.  1998</w:t>
      </w:r>
      <w:r>
        <w:rPr>
          <w:rFonts w:hint="eastAsia"/>
        </w:rPr>
        <w:t>年</w:t>
      </w:r>
      <w:r>
        <w:rPr>
          <w:rFonts w:hint="eastAsia"/>
        </w:rPr>
        <w:t>8</w:t>
      </w:r>
      <w:r>
        <w:rPr>
          <w:rFonts w:hint="eastAsia"/>
        </w:rPr>
        <w:t>月</w:t>
      </w:r>
      <w:r>
        <w:rPr>
          <w:rFonts w:hint="eastAsia"/>
        </w:rPr>
        <w:t>14</w:t>
      </w:r>
      <w:r>
        <w:rPr>
          <w:rFonts w:hint="eastAsia"/>
        </w:rPr>
        <w:t>日关于老年公民权利、特权和免费医疗保险的第</w:t>
      </w:r>
      <w:r>
        <w:rPr>
          <w:rFonts w:hint="eastAsia"/>
        </w:rPr>
        <w:t>1886</w:t>
      </w:r>
      <w:r>
        <w:rPr>
          <w:rFonts w:hint="eastAsia"/>
        </w:rPr>
        <w:t>号法案确立起了这项保险，以期为老年人提供免费医疗照顾。</w:t>
      </w:r>
      <w:r>
        <w:rPr>
          <w:rFonts w:hint="eastAsia"/>
        </w:rPr>
        <w:t>2006</w:t>
      </w:r>
      <w:r>
        <w:rPr>
          <w:rFonts w:hint="eastAsia"/>
        </w:rPr>
        <w:t>年</w:t>
      </w:r>
      <w:r>
        <w:rPr>
          <w:rFonts w:hint="eastAsia"/>
        </w:rPr>
        <w:t>1</w:t>
      </w:r>
      <w:r>
        <w:rPr>
          <w:rFonts w:hint="eastAsia"/>
        </w:rPr>
        <w:t>月</w:t>
      </w:r>
      <w:r>
        <w:rPr>
          <w:rFonts w:hint="eastAsia"/>
        </w:rPr>
        <w:t>15</w:t>
      </w:r>
      <w:r>
        <w:rPr>
          <w:rFonts w:hint="eastAsia"/>
        </w:rPr>
        <w:t>日，在</w:t>
      </w:r>
      <w:r w:rsidRPr="00400E38">
        <w:t>Eduardo Rodríguez Beltzé</w:t>
      </w:r>
      <w:r>
        <w:rPr>
          <w:rFonts w:hint="eastAsia"/>
        </w:rPr>
        <w:t>博士任总统期间，通过了第</w:t>
      </w:r>
      <w:r>
        <w:rPr>
          <w:rFonts w:hint="eastAsia"/>
        </w:rPr>
        <w:t>3323</w:t>
      </w:r>
      <w:r>
        <w:rPr>
          <w:rFonts w:hint="eastAsia"/>
        </w:rPr>
        <w:t>号法案。该法案部分废除了第</w:t>
      </w:r>
      <w:r>
        <w:rPr>
          <w:rFonts w:hint="eastAsia"/>
        </w:rPr>
        <w:t>1886</w:t>
      </w:r>
      <w:r>
        <w:rPr>
          <w:rFonts w:hint="eastAsia"/>
        </w:rPr>
        <w:t>号法案。</w:t>
      </w:r>
      <w:r>
        <w:rPr>
          <w:rFonts w:hint="eastAsia"/>
        </w:rPr>
        <w:t>2006</w:t>
      </w:r>
      <w:r>
        <w:rPr>
          <w:rFonts w:hint="eastAsia"/>
        </w:rPr>
        <w:t>年</w:t>
      </w:r>
      <w:r>
        <w:rPr>
          <w:rFonts w:hint="eastAsia"/>
        </w:rPr>
        <w:t>10</w:t>
      </w:r>
      <w:r>
        <w:rPr>
          <w:rFonts w:hint="eastAsia"/>
        </w:rPr>
        <w:t>月</w:t>
      </w:r>
      <w:r>
        <w:rPr>
          <w:rFonts w:hint="eastAsia"/>
        </w:rPr>
        <w:t>16</w:t>
      </w:r>
      <w:r>
        <w:rPr>
          <w:rFonts w:hint="eastAsia"/>
        </w:rPr>
        <w:t>日下达了第</w:t>
      </w:r>
      <w:r>
        <w:rPr>
          <w:rFonts w:hint="eastAsia"/>
        </w:rPr>
        <w:t>28968</w:t>
      </w:r>
      <w:r>
        <w:rPr>
          <w:rFonts w:hint="eastAsia"/>
        </w:rPr>
        <w:t>号最高法令之后，上述保险生效，并由各市政当局全面承担起这项保险的职责。</w:t>
      </w:r>
    </w:p>
    <w:p w:rsidR="00BD0048" w:rsidRDefault="00BD0048" w:rsidP="001C08ED">
      <w:pPr>
        <w:rPr>
          <w:rFonts w:hint="eastAsia"/>
        </w:rPr>
      </w:pPr>
      <w:r>
        <w:rPr>
          <w:rFonts w:hint="eastAsia"/>
        </w:rPr>
        <w:tab/>
        <w:t xml:space="preserve">98.  </w:t>
      </w:r>
      <w:r>
        <w:rPr>
          <w:rFonts w:hint="eastAsia"/>
        </w:rPr>
        <w:t>关于老年保险的法案并未产生预期的结果，因为该保险未覆盖其所预期覆盖</w:t>
      </w:r>
      <w:r>
        <w:rPr>
          <w:rFonts w:hint="eastAsia"/>
        </w:rPr>
        <w:t>(60</w:t>
      </w:r>
      <w:r>
        <w:rPr>
          <w:rFonts w:hint="eastAsia"/>
        </w:rPr>
        <w:t>岁以上</w:t>
      </w:r>
      <w:r>
        <w:rPr>
          <w:rFonts w:hint="eastAsia"/>
        </w:rPr>
        <w:t>)</w:t>
      </w:r>
      <w:r>
        <w:rPr>
          <w:rFonts w:hint="eastAsia"/>
        </w:rPr>
        <w:t>的所有人。这是因为四项保险基金在城镇市场上出现了拮据状况。一些乡村地区的老年人被迫向市镇保险基金转迁。各市政当局承担费用并履行了迁转手续，但转迁的老年人并未享受到任何真正的好处。这就是为何将所有的主管职权统统移交给了各市政当局的原因。</w:t>
      </w:r>
    </w:p>
    <w:p w:rsidR="00BD0048" w:rsidRDefault="00BD0048" w:rsidP="001C08ED">
      <w:pPr>
        <w:rPr>
          <w:rFonts w:hint="eastAsia"/>
        </w:rPr>
      </w:pPr>
      <w:r>
        <w:rPr>
          <w:rFonts w:hint="eastAsia"/>
        </w:rPr>
        <w:tab/>
        <w:t xml:space="preserve">99.  </w:t>
      </w:r>
      <w:r>
        <w:rPr>
          <w:rFonts w:hint="eastAsia"/>
        </w:rPr>
        <w:t>目前，各市政府负责筹措</w:t>
      </w:r>
      <w:r>
        <w:rPr>
          <w:rFonts w:hint="eastAsia"/>
        </w:rPr>
        <w:t>100%</w:t>
      </w:r>
      <w:r>
        <w:rPr>
          <w:rFonts w:hint="eastAsia"/>
        </w:rPr>
        <w:t>的老年保险金。这就使各市政府更易于为本市的保健设施购买各种服务，包括二级和三级医院的服务。上述政策方面的改善和进步为这部分人口提供了更广的保险覆盖率和医疗照顾。</w:t>
      </w:r>
    </w:p>
    <w:p w:rsidR="00FD2EFD" w:rsidRPr="00F40005" w:rsidRDefault="00BD0048" w:rsidP="001C08ED">
      <w:pPr>
        <w:spacing w:after="320"/>
        <w:rPr>
          <w:rFonts w:ascii="宋体-方正超大字符集" w:hAnsi="宋体-方正超大字符集" w:cs="宋体-方正超大字符集" w:hint="eastAsia"/>
        </w:rPr>
      </w:pPr>
      <w:r>
        <w:rPr>
          <w:rFonts w:hint="eastAsia"/>
        </w:rPr>
        <w:tab/>
        <w:t>100.  2007</w:t>
      </w:r>
      <w:r>
        <w:rPr>
          <w:rFonts w:hint="eastAsia"/>
        </w:rPr>
        <w:t>年</w:t>
      </w:r>
      <w:r>
        <w:rPr>
          <w:rFonts w:hint="eastAsia"/>
        </w:rPr>
        <w:t>11</w:t>
      </w:r>
      <w:r>
        <w:rPr>
          <w:rFonts w:hint="eastAsia"/>
        </w:rPr>
        <w:t>月</w:t>
      </w:r>
      <w:r>
        <w:rPr>
          <w:rFonts w:hint="eastAsia"/>
        </w:rPr>
        <w:t>28</w:t>
      </w:r>
      <w:r>
        <w:rPr>
          <w:rFonts w:hint="eastAsia"/>
        </w:rPr>
        <w:t>日关于全民老年养恤金的第</w:t>
      </w:r>
      <w:r>
        <w:rPr>
          <w:rFonts w:hint="eastAsia"/>
        </w:rPr>
        <w:t>3791</w:t>
      </w:r>
      <w:r>
        <w:rPr>
          <w:rFonts w:hint="eastAsia"/>
        </w:rPr>
        <w:t>号法案规定，满</w:t>
      </w:r>
      <w:r>
        <w:rPr>
          <w:rFonts w:hint="eastAsia"/>
        </w:rPr>
        <w:t>60</w:t>
      </w:r>
      <w:r>
        <w:rPr>
          <w:rFonts w:hint="eastAsia"/>
        </w:rPr>
        <w:t>岁或以上者每年领取</w:t>
      </w:r>
      <w:r>
        <w:rPr>
          <w:rFonts w:hint="eastAsia"/>
        </w:rPr>
        <w:t>2,400</w:t>
      </w:r>
      <w:r>
        <w:rPr>
          <w:rFonts w:hint="eastAsia"/>
        </w:rPr>
        <w:t>玻利维亚比索，依照受</w:t>
      </w:r>
      <w:r>
        <w:rPr>
          <w:rFonts w:ascii="宋体-方正超大字符集" w:hAnsi="宋体-方正超大字符集" w:cs="宋体-方正超大字符集" w:hint="eastAsia"/>
        </w:rPr>
        <w:t>惠者的意愿，既可按大宗数额</w:t>
      </w:r>
      <w:r w:rsidRPr="00343465">
        <w:rPr>
          <w:rFonts w:hint="eastAsia"/>
        </w:rPr>
        <w:t>一次性</w:t>
      </w:r>
      <w:r>
        <w:rPr>
          <w:rFonts w:ascii="宋体-方正超大字符集" w:hAnsi="宋体-方正超大字符集" w:cs="宋体-方正超大字符集" w:hint="eastAsia"/>
        </w:rPr>
        <w:t>领取，也可按月逐次支付。</w:t>
      </w:r>
    </w:p>
    <w:p w:rsidR="000E3A82" w:rsidRPr="001D1D6C" w:rsidRDefault="000E3A82" w:rsidP="00F40005">
      <w:pPr>
        <w:pStyle w:val="Heading4"/>
        <w:jc w:val="both"/>
        <w:rPr>
          <w:rFonts w:hint="eastAsia"/>
        </w:rPr>
      </w:pPr>
      <w:r w:rsidRPr="00D069BF">
        <w:rPr>
          <w:rFonts w:ascii="Time New Roman" w:eastAsia="SimHei" w:hAnsi="Time New Roman" w:hint="eastAsia"/>
          <w:u w:val="none"/>
        </w:rPr>
        <w:t>第十条请提供准确和详细资料，说明街头儿童的分类数据以及为保护他们和防止这一现象所采取的措施</w:t>
      </w:r>
      <w:r w:rsidRPr="00DC0EE1">
        <w:rPr>
          <w:rFonts w:hint="eastAsia"/>
          <w:u w:val="none"/>
        </w:rPr>
        <w:t>。</w:t>
      </w:r>
    </w:p>
    <w:p w:rsidR="000E3A82" w:rsidRPr="00D069BF" w:rsidRDefault="000E3A82" w:rsidP="00736861">
      <w:pPr>
        <w:rPr>
          <w:rFonts w:hint="eastAsia"/>
        </w:rPr>
      </w:pPr>
      <w:r w:rsidRPr="00D069BF">
        <w:rPr>
          <w:rFonts w:hint="eastAsia"/>
        </w:rPr>
        <w:tab/>
        <w:t xml:space="preserve">101.  </w:t>
      </w:r>
      <w:r w:rsidRPr="00D069BF">
        <w:rPr>
          <w:rFonts w:hint="eastAsia"/>
        </w:rPr>
        <w:t>在最大的城市里都可以看到街头儿童。这些儿童大多来自边缘、破碎和暴力家庭，父母酗酒；也有些街头儿童从小或青少年起就生活在街头。这一问题是贫困、歧视和暴力等因素造成的，因其复杂程度解决或取缔很困难，不仅涉及满足街头儿童的基本需求，还需要创造机会使他们能够重建象样的生活。</w:t>
      </w:r>
    </w:p>
    <w:p w:rsidR="000E3A82" w:rsidRPr="00D069BF" w:rsidRDefault="000E3A82" w:rsidP="00736861">
      <w:pPr>
        <w:rPr>
          <w:rFonts w:hint="eastAsia"/>
        </w:rPr>
      </w:pPr>
      <w:r w:rsidRPr="00D069BF">
        <w:rPr>
          <w:rFonts w:hint="eastAsia"/>
        </w:rPr>
        <w:tab/>
        <w:t xml:space="preserve">102.  </w:t>
      </w:r>
      <w:r w:rsidRPr="00D069BF">
        <w:rPr>
          <w:rFonts w:hint="eastAsia"/>
          <w:spacing w:val="6"/>
        </w:rPr>
        <w:t>政府在国家和部门层面为街头儿童重返社会和恢复权利采取了各种政策</w:t>
      </w:r>
      <w:r w:rsidRPr="00D069BF">
        <w:rPr>
          <w:rFonts w:hint="eastAsia"/>
        </w:rPr>
        <w:t>。</w:t>
      </w:r>
    </w:p>
    <w:p w:rsidR="000E3A82" w:rsidRPr="00D069BF" w:rsidRDefault="000E3A82" w:rsidP="00695D1E">
      <w:pPr>
        <w:spacing w:after="320"/>
        <w:rPr>
          <w:rFonts w:ascii="SimSun" w:cs="SimSun" w:hint="eastAsia"/>
          <w:szCs w:val="24"/>
          <w:lang w:val="zh-CN"/>
        </w:rPr>
      </w:pPr>
      <w:r w:rsidRPr="00D069BF">
        <w:rPr>
          <w:rFonts w:hint="eastAsia"/>
        </w:rPr>
        <w:tab/>
        <w:t xml:space="preserve">103.  </w:t>
      </w:r>
      <w:r w:rsidRPr="00D069BF">
        <w:rPr>
          <w:rFonts w:hint="eastAsia"/>
        </w:rPr>
        <w:t>司法部责成性别平等和代际事务部副部长办公室和国家统计局，对国家主要城市</w:t>
      </w:r>
      <w:r w:rsidRPr="00D069BF">
        <w:rPr>
          <w:rFonts w:hint="eastAsia"/>
        </w:rPr>
        <w:t>(</w:t>
      </w:r>
      <w:r w:rsidRPr="00D069BF">
        <w:rPr>
          <w:rFonts w:ascii="Arial" w:hAnsi="Arial" w:cs="Arial"/>
          <w:color w:val="000000"/>
        </w:rPr>
        <w:t>拉巴斯</w:t>
      </w:r>
      <w:r w:rsidRPr="00D069BF">
        <w:rPr>
          <w:rFonts w:ascii="Arial" w:hAnsi="Arial" w:cs="Arial" w:hint="eastAsia"/>
          <w:color w:val="000000"/>
        </w:rPr>
        <w:t>、</w:t>
      </w:r>
      <w:r w:rsidRPr="00D069BF">
        <w:rPr>
          <w:rFonts w:ascii="Arial" w:hAnsi="Arial" w:cs="Arial"/>
          <w:color w:val="000000"/>
        </w:rPr>
        <w:t>奥尔托</w:t>
      </w:r>
      <w:r w:rsidRPr="00D069BF">
        <w:rPr>
          <w:rFonts w:ascii="Arial" w:hAnsi="Arial" w:cs="Arial" w:hint="eastAsia"/>
          <w:color w:val="000000"/>
        </w:rPr>
        <w:t>、</w:t>
      </w:r>
      <w:r w:rsidRPr="00D069BF">
        <w:rPr>
          <w:rFonts w:ascii="Arial" w:hAnsi="Arial" w:cs="Arial"/>
          <w:color w:val="000000"/>
        </w:rPr>
        <w:t>科恰班巴</w:t>
      </w:r>
      <w:r w:rsidRPr="00D069BF">
        <w:rPr>
          <w:rFonts w:ascii="Arial" w:hAnsi="Arial" w:cs="Arial" w:hint="eastAsia"/>
          <w:color w:val="000000"/>
        </w:rPr>
        <w:t>和</w:t>
      </w:r>
      <w:r w:rsidRPr="00D069BF">
        <w:rPr>
          <w:rFonts w:ascii="Arial" w:hAnsi="Arial" w:cs="Arial"/>
          <w:color w:val="000000"/>
        </w:rPr>
        <w:t>圣克鲁斯</w:t>
      </w:r>
      <w:r w:rsidRPr="00D069BF">
        <w:rPr>
          <w:rFonts w:ascii="Arial" w:hAnsi="Arial" w:cs="Arial" w:hint="eastAsia"/>
          <w:color w:val="000000"/>
        </w:rPr>
        <w:t>)</w:t>
      </w:r>
      <w:r w:rsidRPr="00D069BF">
        <w:rPr>
          <w:rFonts w:ascii="Arial" w:hAnsi="Arial" w:cs="Arial" w:hint="eastAsia"/>
          <w:color w:val="000000"/>
        </w:rPr>
        <w:t>的街头儿童生活状况进行了一次调查，以了解情况，</w:t>
      </w:r>
      <w:r w:rsidRPr="00D069BF">
        <w:rPr>
          <w:rFonts w:ascii="SimSun" w:cs="SimSun" w:hint="eastAsia"/>
          <w:szCs w:val="24"/>
          <w:lang w:val="zh-CN"/>
        </w:rPr>
        <w:t>针对这些儿童的实际需求、困难和愿望采取重点行动(</w:t>
      </w:r>
      <w:r w:rsidRPr="00D069BF">
        <w:rPr>
          <w:rFonts w:ascii="SimSun" w:eastAsia="KaiTi_GB2312" w:cs="SimSun" w:hint="eastAsia"/>
          <w:szCs w:val="24"/>
          <w:lang w:val="zh-CN"/>
        </w:rPr>
        <w:t>资料来源</w:t>
      </w:r>
      <w:r w:rsidRPr="00D069BF">
        <w:rPr>
          <w:rFonts w:ascii="SimSun" w:cs="SimSun" w:hint="eastAsia"/>
          <w:szCs w:val="24"/>
          <w:lang w:val="zh-CN"/>
        </w:rPr>
        <w:t>：玻利维亚提交儿童权利委员会的第四份定期报告)。</w:t>
      </w:r>
    </w:p>
    <w:p w:rsidR="000E3A82" w:rsidRPr="005F3D3D" w:rsidRDefault="000E3A82" w:rsidP="002741E8">
      <w:pPr>
        <w:ind w:left="1092" w:hanging="1092"/>
        <w:rPr>
          <w:rFonts w:eastAsia="KaiTi_GB2312" w:hint="eastAsia"/>
          <w:b/>
          <w:snapToGrid/>
          <w:spacing w:val="0"/>
        </w:rPr>
      </w:pPr>
      <w:r w:rsidRPr="005F3D3D">
        <w:rPr>
          <w:rFonts w:eastAsia="KaiTi_GB2312" w:hint="eastAsia"/>
          <w:b/>
          <w:snapToGrid/>
          <w:spacing w:val="0"/>
        </w:rPr>
        <w:t>问题</w:t>
      </w:r>
      <w:r w:rsidRPr="005F3D3D">
        <w:rPr>
          <w:rFonts w:eastAsia="KaiTi_GB2312" w:hint="eastAsia"/>
          <w:b/>
          <w:snapToGrid/>
          <w:spacing w:val="0"/>
        </w:rPr>
        <w:t>2</w:t>
      </w:r>
      <w:r>
        <w:rPr>
          <w:rFonts w:eastAsia="KaiTi_GB2312" w:hint="eastAsia"/>
          <w:b/>
          <w:snapToGrid/>
          <w:spacing w:val="0"/>
        </w:rPr>
        <w:t>3.</w:t>
      </w:r>
      <w:r>
        <w:rPr>
          <w:rFonts w:eastAsia="KaiTi_GB2312" w:hint="eastAsia"/>
          <w:b/>
          <w:snapToGrid/>
          <w:spacing w:val="0"/>
        </w:rPr>
        <w:tab/>
      </w:r>
      <w:r w:rsidRPr="005F3D3D">
        <w:rPr>
          <w:rFonts w:eastAsia="KaiTi_GB2312" w:hint="eastAsia"/>
          <w:b/>
          <w:snapToGrid/>
          <w:spacing w:val="0"/>
        </w:rPr>
        <w:t>请</w:t>
      </w:r>
      <w:r>
        <w:rPr>
          <w:rFonts w:eastAsia="KaiTi_GB2312" w:hint="eastAsia"/>
          <w:b/>
          <w:snapToGrid/>
          <w:spacing w:val="0"/>
        </w:rPr>
        <w:t>：</w:t>
      </w:r>
    </w:p>
    <w:p w:rsidR="000E3A82" w:rsidRPr="005F3D3D" w:rsidRDefault="000E3A82" w:rsidP="00742B09">
      <w:pPr>
        <w:numPr>
          <w:ilvl w:val="0"/>
          <w:numId w:val="26"/>
        </w:numPr>
        <w:tabs>
          <w:tab w:val="clear" w:pos="1616"/>
        </w:tabs>
        <w:spacing w:line="312" w:lineRule="auto"/>
        <w:ind w:left="1849" w:hanging="488"/>
        <w:rPr>
          <w:rFonts w:eastAsia="KaiTi_GB2312" w:hint="eastAsia"/>
          <w:b/>
          <w:snapToGrid/>
          <w:spacing w:val="0"/>
        </w:rPr>
      </w:pPr>
      <w:r w:rsidRPr="005F3D3D">
        <w:rPr>
          <w:rFonts w:eastAsia="KaiTi_GB2312" w:hint="eastAsia"/>
          <w:b/>
          <w:snapToGrid/>
          <w:spacing w:val="0"/>
        </w:rPr>
        <w:t>说明缔约国近年来通过的消除童工的立法措施及其实际执行情况</w:t>
      </w:r>
      <w:r>
        <w:rPr>
          <w:rFonts w:eastAsia="KaiTi_GB2312" w:hint="eastAsia"/>
          <w:b/>
          <w:snapToGrid/>
          <w:spacing w:val="0"/>
        </w:rPr>
        <w:t>；</w:t>
      </w:r>
      <w:r w:rsidRPr="005F3D3D">
        <w:rPr>
          <w:rFonts w:eastAsia="KaiTi_GB2312" w:hint="eastAsia"/>
          <w:b/>
          <w:snapToGrid/>
          <w:spacing w:val="0"/>
        </w:rPr>
        <w:t>并</w:t>
      </w:r>
    </w:p>
    <w:p w:rsidR="000E3A82" w:rsidRPr="005F3D3D" w:rsidRDefault="000E3A82" w:rsidP="00D6090B">
      <w:pPr>
        <w:numPr>
          <w:ilvl w:val="0"/>
          <w:numId w:val="26"/>
        </w:numPr>
        <w:tabs>
          <w:tab w:val="clear" w:pos="1616"/>
        </w:tabs>
        <w:spacing w:after="240"/>
        <w:ind w:left="1848" w:hanging="490"/>
        <w:rPr>
          <w:rFonts w:eastAsia="KaiTi_GB2312" w:hint="eastAsia"/>
          <w:b/>
          <w:snapToGrid/>
          <w:spacing w:val="0"/>
        </w:rPr>
      </w:pPr>
      <w:r w:rsidRPr="005F3D3D">
        <w:rPr>
          <w:rFonts w:eastAsia="KaiTi_GB2312" w:hint="eastAsia"/>
          <w:b/>
          <w:snapToGrid/>
          <w:spacing w:val="0"/>
        </w:rPr>
        <w:t>说明《逐渐消除童工国家规划》</w:t>
      </w:r>
      <w:r>
        <w:rPr>
          <w:rFonts w:eastAsia="KaiTi_GB2312" w:hint="eastAsia"/>
          <w:b/>
          <w:snapToGrid/>
          <w:spacing w:val="0"/>
        </w:rPr>
        <w:t>(</w:t>
      </w:r>
      <w:r w:rsidRPr="005F3D3D">
        <w:rPr>
          <w:rFonts w:eastAsia="KaiTi_GB2312" w:hint="eastAsia"/>
          <w:b/>
          <w:snapToGrid/>
          <w:spacing w:val="0"/>
        </w:rPr>
        <w:t>E</w:t>
      </w:r>
      <w:r>
        <w:rPr>
          <w:rFonts w:eastAsia="KaiTi_GB2312" w:hint="eastAsia"/>
          <w:b/>
          <w:snapToGrid/>
          <w:spacing w:val="0"/>
        </w:rPr>
        <w:t>/</w:t>
      </w:r>
      <w:r w:rsidRPr="005F3D3D">
        <w:rPr>
          <w:rFonts w:eastAsia="KaiTi_GB2312" w:hint="eastAsia"/>
          <w:b/>
          <w:snapToGrid/>
          <w:spacing w:val="0"/>
        </w:rPr>
        <w:t>C.12</w:t>
      </w:r>
      <w:r>
        <w:rPr>
          <w:rFonts w:eastAsia="KaiTi_GB2312" w:hint="eastAsia"/>
          <w:b/>
          <w:snapToGrid/>
          <w:spacing w:val="0"/>
        </w:rPr>
        <w:t>/</w:t>
      </w:r>
      <w:r w:rsidRPr="005F3D3D">
        <w:rPr>
          <w:rFonts w:eastAsia="KaiTi_GB2312" w:hint="eastAsia"/>
          <w:b/>
          <w:snapToGrid/>
          <w:spacing w:val="0"/>
        </w:rPr>
        <w:t>BOL</w:t>
      </w:r>
      <w:r>
        <w:rPr>
          <w:rFonts w:eastAsia="KaiTi_GB2312" w:hint="eastAsia"/>
          <w:b/>
          <w:snapToGrid/>
          <w:spacing w:val="0"/>
        </w:rPr>
        <w:t>/2,</w:t>
      </w:r>
      <w:r w:rsidRPr="005F3D3D">
        <w:rPr>
          <w:rFonts w:eastAsia="KaiTi_GB2312" w:hint="eastAsia"/>
          <w:b/>
          <w:snapToGrid/>
          <w:spacing w:val="0"/>
        </w:rPr>
        <w:t xml:space="preserve"> </w:t>
      </w:r>
      <w:r w:rsidRPr="005F3D3D">
        <w:rPr>
          <w:rFonts w:eastAsia="KaiTi_GB2312" w:hint="eastAsia"/>
          <w:b/>
          <w:snapToGrid/>
          <w:spacing w:val="0"/>
        </w:rPr>
        <w:t>第</w:t>
      </w:r>
      <w:r w:rsidRPr="005F3D3D">
        <w:rPr>
          <w:rFonts w:eastAsia="KaiTi_GB2312" w:hint="eastAsia"/>
          <w:b/>
          <w:snapToGrid/>
          <w:spacing w:val="0"/>
        </w:rPr>
        <w:t>275</w:t>
      </w:r>
      <w:r w:rsidRPr="005F3D3D">
        <w:rPr>
          <w:rFonts w:eastAsia="KaiTi_GB2312" w:hint="eastAsia"/>
          <w:b/>
          <w:snapToGrid/>
          <w:spacing w:val="0"/>
        </w:rPr>
        <w:t>段</w:t>
      </w:r>
      <w:r>
        <w:rPr>
          <w:rFonts w:eastAsia="KaiTi_GB2312" w:hint="eastAsia"/>
          <w:b/>
          <w:snapToGrid/>
          <w:spacing w:val="0"/>
        </w:rPr>
        <w:t>)</w:t>
      </w:r>
      <w:r w:rsidRPr="005F3D3D">
        <w:rPr>
          <w:rFonts w:eastAsia="KaiTi_GB2312" w:hint="eastAsia"/>
          <w:b/>
          <w:snapToGrid/>
          <w:spacing w:val="0"/>
        </w:rPr>
        <w:t>的成果。</w:t>
      </w:r>
    </w:p>
    <w:p w:rsidR="000E3A82" w:rsidRDefault="000E3A82" w:rsidP="000E3A82">
      <w:pPr>
        <w:rPr>
          <w:snapToGrid/>
          <w:lang w:val="zh-CN"/>
        </w:rPr>
      </w:pPr>
      <w:r>
        <w:rPr>
          <w:rFonts w:hint="eastAsia"/>
        </w:rPr>
        <w:tab/>
        <w:t xml:space="preserve">104.  </w:t>
      </w:r>
      <w:r>
        <w:rPr>
          <w:rFonts w:hint="eastAsia"/>
        </w:rPr>
        <w:t>保护童工的主要立法是</w:t>
      </w:r>
      <w:r>
        <w:rPr>
          <w:snapToGrid/>
          <w:lang w:val="zh-CN"/>
        </w:rPr>
        <w:t>2001</w:t>
      </w:r>
      <w:r>
        <w:rPr>
          <w:rFonts w:hint="eastAsia"/>
          <w:snapToGrid/>
          <w:lang w:val="zh-CN"/>
        </w:rPr>
        <w:t>年</w:t>
      </w:r>
      <w:r>
        <w:rPr>
          <w:snapToGrid/>
          <w:lang w:val="zh-CN"/>
        </w:rPr>
        <w:t>6</w:t>
      </w:r>
      <w:r>
        <w:rPr>
          <w:rFonts w:hint="eastAsia"/>
          <w:snapToGrid/>
          <w:lang w:val="zh-CN"/>
        </w:rPr>
        <w:t>月</w:t>
      </w:r>
      <w:r>
        <w:rPr>
          <w:snapToGrid/>
          <w:lang w:val="zh-CN"/>
        </w:rPr>
        <w:t>7</w:t>
      </w:r>
      <w:r>
        <w:rPr>
          <w:rFonts w:hint="eastAsia"/>
          <w:snapToGrid/>
          <w:lang w:val="zh-CN"/>
        </w:rPr>
        <w:t>日的第</w:t>
      </w:r>
      <w:r>
        <w:rPr>
          <w:snapToGrid/>
          <w:lang w:val="zh-CN"/>
        </w:rPr>
        <w:t>2</w:t>
      </w:r>
      <w:r>
        <w:rPr>
          <w:rFonts w:hint="eastAsia"/>
          <w:snapToGrid/>
          <w:lang w:val="zh-CN"/>
        </w:rPr>
        <w:t>2</w:t>
      </w:r>
      <w:r>
        <w:rPr>
          <w:snapToGrid/>
          <w:lang w:val="zh-CN"/>
        </w:rPr>
        <w:t>08</w:t>
      </w:r>
      <w:r>
        <w:rPr>
          <w:rFonts w:hint="eastAsia"/>
          <w:snapToGrid/>
          <w:lang w:val="zh-CN"/>
        </w:rPr>
        <w:t>4</w:t>
      </w:r>
      <w:r>
        <w:rPr>
          <w:snapToGrid/>
          <w:lang w:val="zh-CN"/>
        </w:rPr>
        <w:t>9</w:t>
      </w:r>
      <w:r>
        <w:rPr>
          <w:rFonts w:hint="eastAsia"/>
          <w:snapToGrid/>
          <w:lang w:val="zh-CN"/>
        </w:rPr>
        <w:t>号决议，经由该决议颁布了《逐步消除童工国家行动计划》。通过各种针对性行动和方案，这一领域已取得初步成效。</w:t>
      </w:r>
    </w:p>
    <w:p w:rsidR="000E3A82" w:rsidRDefault="000E3A82" w:rsidP="00742B09">
      <w:pPr>
        <w:spacing w:line="324" w:lineRule="auto"/>
        <w:rPr>
          <w:rFonts w:hint="eastAsia"/>
        </w:rPr>
      </w:pPr>
      <w:r>
        <w:rPr>
          <w:rFonts w:hint="eastAsia"/>
          <w:snapToGrid/>
          <w:lang w:val="zh-CN"/>
        </w:rPr>
        <w:tab/>
      </w:r>
      <w:r>
        <w:rPr>
          <w:snapToGrid/>
          <w:lang w:val="zh-CN"/>
        </w:rPr>
        <w:t>105.</w:t>
      </w:r>
      <w:r>
        <w:rPr>
          <w:rFonts w:hint="eastAsia"/>
          <w:snapToGrid/>
          <w:lang w:val="zh-CN"/>
        </w:rPr>
        <w:t xml:space="preserve">  </w:t>
      </w:r>
      <w:r>
        <w:rPr>
          <w:rFonts w:hint="eastAsia"/>
          <w:snapToGrid/>
          <w:lang w:val="zh-CN"/>
        </w:rPr>
        <w:t>上</w:t>
      </w:r>
      <w:r>
        <w:rPr>
          <w:rFonts w:hint="eastAsia"/>
        </w:rPr>
        <w:t>述</w:t>
      </w:r>
      <w:r>
        <w:rPr>
          <w:rFonts w:hint="eastAsia"/>
        </w:rPr>
        <w:t>2000-2010</w:t>
      </w:r>
      <w:r>
        <w:rPr>
          <w:rFonts w:hint="eastAsia"/>
        </w:rPr>
        <w:t>年计划首先关注</w:t>
      </w:r>
      <w:r>
        <w:rPr>
          <w:rFonts w:hint="eastAsia"/>
          <w:snapToGrid/>
          <w:lang w:val="zh-CN"/>
        </w:rPr>
        <w:t>采矿业和甘蔗种植业，因为在</w:t>
      </w:r>
      <w:r>
        <w:rPr>
          <w:rFonts w:ascii="Arial" w:hAnsi="Arial" w:cs="Arial"/>
          <w:color w:val="000000"/>
        </w:rPr>
        <w:t>拉拉哥</w:t>
      </w:r>
      <w:r>
        <w:rPr>
          <w:rFonts w:ascii="Arial" w:hAnsi="Arial" w:cs="Arial" w:hint="eastAsia"/>
          <w:color w:val="000000"/>
        </w:rPr>
        <w:t>城</w:t>
      </w:r>
      <w:r>
        <w:rPr>
          <w:rFonts w:hint="eastAsia"/>
        </w:rPr>
        <w:t>“</w:t>
      </w:r>
      <w:r>
        <w:t>Siglo XX</w:t>
      </w:r>
      <w:r>
        <w:rPr>
          <w:rFonts w:hint="eastAsia"/>
        </w:rPr>
        <w:t>”矿、波多西城</w:t>
      </w:r>
      <w:r w:rsidRPr="00400E38">
        <w:t>Cerro Rico</w:t>
      </w:r>
      <w:r>
        <w:rPr>
          <w:rFonts w:hint="eastAsia"/>
        </w:rPr>
        <w:t>矿以及</w:t>
      </w:r>
      <w:r>
        <w:rPr>
          <w:rFonts w:ascii="Arial" w:hAnsi="Arial" w:cs="Arial"/>
          <w:color w:val="000000"/>
        </w:rPr>
        <w:t>拉巴斯</w:t>
      </w:r>
      <w:r>
        <w:rPr>
          <w:rFonts w:ascii="Arial" w:hAnsi="Arial" w:cs="Arial" w:hint="eastAsia"/>
          <w:color w:val="000000"/>
        </w:rPr>
        <w:t>城以北的</w:t>
      </w:r>
      <w:r w:rsidRPr="00400E38">
        <w:t>Chima</w:t>
      </w:r>
      <w:r>
        <w:rPr>
          <w:rFonts w:hint="eastAsia"/>
        </w:rPr>
        <w:t>和</w:t>
      </w:r>
      <w:r w:rsidRPr="00400E38">
        <w:t>Chuquini</w:t>
      </w:r>
      <w:r>
        <w:rPr>
          <w:rFonts w:hint="eastAsia"/>
        </w:rPr>
        <w:t>矿发现雇用童工。</w:t>
      </w:r>
    </w:p>
    <w:p w:rsidR="000E3A82" w:rsidRDefault="000E3A82" w:rsidP="000E3A82">
      <w:pPr>
        <w:rPr>
          <w:rFonts w:hint="eastAsia"/>
        </w:rPr>
      </w:pPr>
      <w:r>
        <w:rPr>
          <w:rFonts w:hint="eastAsia"/>
        </w:rPr>
        <w:tab/>
        <w:t xml:space="preserve">106.  </w:t>
      </w:r>
      <w:r>
        <w:rPr>
          <w:rFonts w:hint="eastAsia"/>
        </w:rPr>
        <w:t>在这些地区取得了以下进展：</w:t>
      </w:r>
    </w:p>
    <w:p w:rsidR="000E3A82" w:rsidRDefault="000E3A82" w:rsidP="00742B09">
      <w:pPr>
        <w:numPr>
          <w:ilvl w:val="0"/>
          <w:numId w:val="27"/>
        </w:numPr>
        <w:tabs>
          <w:tab w:val="clear" w:pos="1531"/>
        </w:tabs>
        <w:ind w:left="1735"/>
        <w:rPr>
          <w:rFonts w:hint="eastAsia"/>
          <w:snapToGrid/>
          <w:lang w:val="zh-CN"/>
        </w:rPr>
      </w:pPr>
      <w:r>
        <w:rPr>
          <w:rFonts w:hint="eastAsia"/>
          <w:snapToGrid/>
          <w:lang w:val="zh-CN"/>
        </w:rPr>
        <w:t>在</w:t>
      </w:r>
      <w:r w:rsidRPr="00871E08">
        <w:rPr>
          <w:snapToGrid/>
        </w:rPr>
        <w:t>2000</w:t>
      </w:r>
      <w:r w:rsidRPr="00871E08">
        <w:rPr>
          <w:rFonts w:hint="eastAsia"/>
          <w:snapToGrid/>
        </w:rPr>
        <w:t>-</w:t>
      </w:r>
      <w:r w:rsidRPr="00871E08">
        <w:rPr>
          <w:snapToGrid/>
        </w:rPr>
        <w:t>2004</w:t>
      </w:r>
      <w:r>
        <w:rPr>
          <w:rFonts w:hint="eastAsia"/>
          <w:snapToGrid/>
          <w:lang w:val="zh-CN"/>
        </w:rPr>
        <w:t>年的第一阶段</w:t>
      </w:r>
      <w:r>
        <w:rPr>
          <w:rFonts w:hint="eastAsia"/>
          <w:snapToGrid/>
        </w:rPr>
        <w:t>，</w:t>
      </w:r>
      <w:r>
        <w:rPr>
          <w:rFonts w:hint="eastAsia"/>
          <w:snapToGrid/>
          <w:lang w:val="zh-CN"/>
        </w:rPr>
        <w:t>由美国劳工部资助的国际劳工组织消除童工国际计划的分区域计划致力于防止和取缔波多西省</w:t>
      </w:r>
      <w:r>
        <w:t>(</w:t>
      </w:r>
      <w:r w:rsidRPr="00400E38">
        <w:t>Cerro Rico</w:t>
      </w:r>
      <w:r>
        <w:rPr>
          <w:rFonts w:hint="eastAsia"/>
        </w:rPr>
        <w:t>矿</w:t>
      </w:r>
      <w:r>
        <w:t>)</w:t>
      </w:r>
      <w:r>
        <w:rPr>
          <w:rFonts w:hint="eastAsia"/>
        </w:rPr>
        <w:t>、拉拉哥省和</w:t>
      </w:r>
      <w:r w:rsidRPr="00400E38">
        <w:t>Tipuani</w:t>
      </w:r>
      <w:r>
        <w:rPr>
          <w:rFonts w:hint="eastAsia"/>
        </w:rPr>
        <w:t>特区</w:t>
      </w:r>
      <w:r>
        <w:t>(</w:t>
      </w:r>
      <w:r w:rsidRPr="00400E38">
        <w:t>Chima</w:t>
      </w:r>
      <w:r>
        <w:rPr>
          <w:rFonts w:hint="eastAsia"/>
        </w:rPr>
        <w:t>和</w:t>
      </w:r>
      <w:r w:rsidRPr="00400E38">
        <w:t>Chuquini</w:t>
      </w:r>
      <w:r>
        <w:rPr>
          <w:rFonts w:hint="eastAsia"/>
        </w:rPr>
        <w:t>矿</w:t>
      </w:r>
      <w:r>
        <w:t>)</w:t>
      </w:r>
      <w:r>
        <w:rPr>
          <w:rFonts w:hint="eastAsia"/>
          <w:snapToGrid/>
        </w:rPr>
        <w:t>的童工现象。主要是协助</w:t>
      </w:r>
      <w:r>
        <w:rPr>
          <w:rFonts w:hint="eastAsia"/>
          <w:snapToGrid/>
          <w:lang w:val="zh-CN"/>
        </w:rPr>
        <w:t>防止和取缔小矿井的童工，改善童工的生活条件；</w:t>
      </w:r>
    </w:p>
    <w:p w:rsidR="000E3A82" w:rsidRDefault="000E3A82" w:rsidP="00D6090B">
      <w:pPr>
        <w:numPr>
          <w:ilvl w:val="0"/>
          <w:numId w:val="27"/>
        </w:numPr>
        <w:tabs>
          <w:tab w:val="clear" w:pos="1531"/>
        </w:tabs>
        <w:ind w:left="1735"/>
        <w:rPr>
          <w:rFonts w:ascii="Arial" w:hAnsi="Arial" w:cs="Arial" w:hint="eastAsia"/>
          <w:color w:val="000000"/>
        </w:rPr>
      </w:pPr>
      <w:r>
        <w:rPr>
          <w:rFonts w:hint="eastAsia"/>
        </w:rPr>
        <w:t>逐步消除和防止矿井童工项目是美国劳工部和</w:t>
      </w:r>
      <w:r>
        <w:rPr>
          <w:rFonts w:hint="eastAsia"/>
          <w:snapToGrid/>
        </w:rPr>
        <w:t>援外社赞助发起的，是在</w:t>
      </w:r>
      <w:r>
        <w:rPr>
          <w:rFonts w:hint="eastAsia"/>
        </w:rPr>
        <w:t>拉拉哥省和</w:t>
      </w:r>
      <w:r>
        <w:rPr>
          <w:rFonts w:hint="eastAsia"/>
          <w:snapToGrid/>
          <w:lang w:val="zh-CN"/>
        </w:rPr>
        <w:t>波多西省</w:t>
      </w:r>
      <w:r>
        <w:t>(</w:t>
      </w:r>
      <w:r w:rsidRPr="00400E38">
        <w:t>Cerro Rico</w:t>
      </w:r>
      <w:r>
        <w:rPr>
          <w:rFonts w:hint="eastAsia"/>
        </w:rPr>
        <w:t>矿</w:t>
      </w:r>
      <w:r>
        <w:t>)</w:t>
      </w:r>
      <w:r>
        <w:rPr>
          <w:rFonts w:hint="eastAsia"/>
        </w:rPr>
        <w:t>实施的四年期计划</w:t>
      </w:r>
      <w:r>
        <w:t>(</w:t>
      </w:r>
      <w:r w:rsidRPr="00400E38">
        <w:t>2002-2006</w:t>
      </w:r>
      <w:r>
        <w:rPr>
          <w:rFonts w:hint="eastAsia"/>
        </w:rPr>
        <w:t>年</w:t>
      </w:r>
      <w:r>
        <w:t>)</w:t>
      </w:r>
      <w:r>
        <w:rPr>
          <w:rFonts w:hint="eastAsia"/>
        </w:rPr>
        <w:t>。它得到了在拉拉哥省执行该计划的地方组织</w:t>
      </w:r>
      <w:r>
        <w:rPr>
          <w:rFonts w:hint="eastAsia"/>
          <w:spacing w:val="-50"/>
        </w:rPr>
        <w:t>―</w:t>
      </w:r>
      <w:r>
        <w:rPr>
          <w:rFonts w:hint="eastAsia"/>
        </w:rPr>
        <w:t>―“保护矿工中心”的支持和技术援助。</w:t>
      </w:r>
    </w:p>
    <w:p w:rsidR="000E3A82" w:rsidRDefault="000E3A82" w:rsidP="000E3A82">
      <w:pPr>
        <w:rPr>
          <w:rFonts w:hint="eastAsia"/>
        </w:rPr>
      </w:pPr>
      <w:r>
        <w:rPr>
          <w:rFonts w:hint="eastAsia"/>
        </w:rPr>
        <w:tab/>
        <w:t>107.</w:t>
      </w:r>
      <w:r w:rsidRPr="001D1D6C">
        <w:rPr>
          <w:rFonts w:hint="eastAsia"/>
        </w:rPr>
        <w:t xml:space="preserve">  </w:t>
      </w:r>
      <w:r>
        <w:rPr>
          <w:rFonts w:hint="eastAsia"/>
        </w:rPr>
        <w:t>已取得了以下成果：</w:t>
      </w:r>
    </w:p>
    <w:p w:rsidR="000E3A82" w:rsidRPr="00D5331F" w:rsidRDefault="000E3A82" w:rsidP="00742B09">
      <w:pPr>
        <w:numPr>
          <w:ilvl w:val="4"/>
          <w:numId w:val="27"/>
        </w:numPr>
        <w:tabs>
          <w:tab w:val="clear" w:pos="1850"/>
        </w:tabs>
        <w:spacing w:line="324" w:lineRule="auto"/>
        <w:ind w:left="1752"/>
        <w:rPr>
          <w:color w:val="000000"/>
        </w:rPr>
      </w:pPr>
      <w:r w:rsidRPr="00D5331F">
        <w:rPr>
          <w:rFonts w:hAnsi="Arial"/>
          <w:color w:val="000000"/>
        </w:rPr>
        <w:t>在</w:t>
      </w:r>
      <w:r w:rsidRPr="00D5331F">
        <w:t>波多西省的</w:t>
      </w:r>
      <w:r w:rsidRPr="00D5331F">
        <w:t>Cerro Rico</w:t>
      </w:r>
      <w:r w:rsidRPr="00D5331F">
        <w:t>矿、</w:t>
      </w:r>
      <w:r w:rsidRPr="00D5331F">
        <w:rPr>
          <w:rFonts w:hAnsi="Arial"/>
          <w:color w:val="000000"/>
        </w:rPr>
        <w:t>拉拉哥省的</w:t>
      </w:r>
      <w:r>
        <w:rPr>
          <w:rFonts w:hint="eastAsia"/>
        </w:rPr>
        <w:t>“</w:t>
      </w:r>
      <w:r w:rsidRPr="00D5331F">
        <w:t>Siglo XX</w:t>
      </w:r>
      <w:r>
        <w:rPr>
          <w:rFonts w:hint="eastAsia"/>
        </w:rPr>
        <w:t>”</w:t>
      </w:r>
      <w:r w:rsidRPr="00D5331F">
        <w:t>矿以及</w:t>
      </w:r>
      <w:r w:rsidRPr="00D5331F">
        <w:t>Chima</w:t>
      </w:r>
      <w:r w:rsidRPr="00D5331F">
        <w:t>和</w:t>
      </w:r>
      <w:r w:rsidRPr="00D5331F">
        <w:t>Chuquini</w:t>
      </w:r>
      <w:r w:rsidRPr="00D5331F">
        <w:t>矿遭受剥削和加班工作的</w:t>
      </w:r>
      <w:r w:rsidRPr="00D5331F">
        <w:t>14</w:t>
      </w:r>
      <w:r w:rsidRPr="00D5331F">
        <w:t>岁以上青年工人至少有</w:t>
      </w:r>
      <w:r w:rsidRPr="00D5331F">
        <w:t>20%</w:t>
      </w:r>
      <w:r w:rsidRPr="00D5331F">
        <w:t>放弃了那里的工作，寻找象样的工作机会，接受正规教育或符合其兴趣和期望的其他教育；</w:t>
      </w:r>
    </w:p>
    <w:p w:rsidR="000E3A82" w:rsidRPr="00D5331F" w:rsidRDefault="000E3A82" w:rsidP="00742B09">
      <w:pPr>
        <w:numPr>
          <w:ilvl w:val="4"/>
          <w:numId w:val="27"/>
        </w:numPr>
        <w:tabs>
          <w:tab w:val="clear" w:pos="1850"/>
        </w:tabs>
        <w:spacing w:line="324" w:lineRule="auto"/>
        <w:ind w:left="1752"/>
        <w:rPr>
          <w:color w:val="000000"/>
        </w:rPr>
      </w:pPr>
      <w:r w:rsidRPr="00D5331F">
        <w:rPr>
          <w:rFonts w:hAnsi="Arial"/>
          <w:color w:val="000000"/>
        </w:rPr>
        <w:t>至少有</w:t>
      </w:r>
      <w:r w:rsidRPr="00D5331F">
        <w:rPr>
          <w:color w:val="000000"/>
        </w:rPr>
        <w:t>20%</w:t>
      </w:r>
      <w:r w:rsidRPr="00D5331F">
        <w:rPr>
          <w:rFonts w:hAnsi="Arial"/>
          <w:color w:val="000000"/>
        </w:rPr>
        <w:t>的儿童矿工开始获得医疗、社会保障、心理咨询和其他基本服务，并与家人团聚；</w:t>
      </w:r>
    </w:p>
    <w:p w:rsidR="000E3A82" w:rsidRPr="00D5331F" w:rsidRDefault="000E3A82" w:rsidP="00D6090B">
      <w:pPr>
        <w:numPr>
          <w:ilvl w:val="4"/>
          <w:numId w:val="27"/>
        </w:numPr>
        <w:tabs>
          <w:tab w:val="clear" w:pos="1850"/>
        </w:tabs>
        <w:ind w:left="1750"/>
        <w:rPr>
          <w:color w:val="000000"/>
        </w:rPr>
      </w:pPr>
      <w:r w:rsidRPr="00D5331F">
        <w:rPr>
          <w:rFonts w:hAnsi="Arial"/>
          <w:color w:val="000000"/>
        </w:rPr>
        <w:t>已提出两项举措，为直接行动方案提供资金；</w:t>
      </w:r>
    </w:p>
    <w:p w:rsidR="000E3A82" w:rsidRPr="00D5331F" w:rsidRDefault="000E3A82" w:rsidP="00695D1E">
      <w:pPr>
        <w:numPr>
          <w:ilvl w:val="4"/>
          <w:numId w:val="27"/>
        </w:numPr>
        <w:tabs>
          <w:tab w:val="clear" w:pos="1850"/>
        </w:tabs>
        <w:spacing w:line="324" w:lineRule="auto"/>
        <w:ind w:left="1752"/>
        <w:rPr>
          <w:color w:val="000000"/>
        </w:rPr>
      </w:pPr>
      <w:r w:rsidRPr="00D5331F">
        <w:rPr>
          <w:rFonts w:hAnsi="Arial"/>
          <w:color w:val="000000"/>
        </w:rPr>
        <w:t>这些地区</w:t>
      </w:r>
      <w:r w:rsidRPr="00D5331F">
        <w:rPr>
          <w:color w:val="000000"/>
        </w:rPr>
        <w:t>60%</w:t>
      </w:r>
      <w:r w:rsidRPr="00D5331F">
        <w:rPr>
          <w:rFonts w:hAnsi="Arial"/>
          <w:color w:val="000000"/>
        </w:rPr>
        <w:t>的矿工家庭知道</w:t>
      </w:r>
      <w:r w:rsidRPr="00D5331F">
        <w:rPr>
          <w:color w:val="000000"/>
        </w:rPr>
        <w:t>18</w:t>
      </w:r>
      <w:r w:rsidRPr="00D5331F">
        <w:rPr>
          <w:rFonts w:hAnsi="Arial"/>
          <w:color w:val="000000"/>
        </w:rPr>
        <w:t>岁以下青年人下井作业对其身心的危害。</w:t>
      </w:r>
      <w:r>
        <w:rPr>
          <w:rStyle w:val="FootnoteReference"/>
        </w:rPr>
        <w:footnoteReference w:id="13"/>
      </w:r>
    </w:p>
    <w:p w:rsidR="000E3A82" w:rsidRPr="00D5331F" w:rsidRDefault="000E3A82" w:rsidP="000E3A82">
      <w:pPr>
        <w:rPr>
          <w:color w:val="000000"/>
        </w:rPr>
      </w:pPr>
      <w:r w:rsidRPr="00D5331F">
        <w:tab/>
        <w:t xml:space="preserve">108.  </w:t>
      </w:r>
      <w:r w:rsidRPr="00D5331F">
        <w:t>为了解决</w:t>
      </w:r>
      <w:r w:rsidRPr="00D5331F">
        <w:rPr>
          <w:snapToGrid/>
        </w:rPr>
        <w:t>圣鲁斯省和塔里哈省甘蔗种植业的问题，劳动部通过部门分委员会采取措施取缔童工，参加者有地方政府部门、天主教会、工会和非政府组织。</w:t>
      </w:r>
      <w:r w:rsidRPr="00D5331F">
        <w:rPr>
          <w:snapToGrid/>
        </w:rPr>
        <w:t>2004</w:t>
      </w:r>
      <w:r w:rsidRPr="00D5331F">
        <w:rPr>
          <w:snapToGrid/>
        </w:rPr>
        <w:t>年</w:t>
      </w:r>
      <w:r w:rsidRPr="00D5331F">
        <w:rPr>
          <w:snapToGrid/>
        </w:rPr>
        <w:t>4</w:t>
      </w:r>
      <w:r w:rsidRPr="00D5331F">
        <w:rPr>
          <w:snapToGrid/>
        </w:rPr>
        <w:t>月至</w:t>
      </w:r>
      <w:r w:rsidRPr="00D5331F">
        <w:rPr>
          <w:snapToGrid/>
        </w:rPr>
        <w:t>2005</w:t>
      </w:r>
      <w:r w:rsidRPr="00D5331F">
        <w:rPr>
          <w:snapToGrid/>
        </w:rPr>
        <w:t>年</w:t>
      </w:r>
      <w:r w:rsidRPr="00D5331F">
        <w:rPr>
          <w:snapToGrid/>
        </w:rPr>
        <w:t>9</w:t>
      </w:r>
      <w:r w:rsidRPr="00D5331F">
        <w:rPr>
          <w:snapToGrid/>
        </w:rPr>
        <w:t>月期间在塔里哈省</w:t>
      </w:r>
      <w:r w:rsidRPr="00D5331F">
        <w:rPr>
          <w:snapToGrid/>
        </w:rPr>
        <w:t>Bermejo</w:t>
      </w:r>
      <w:r w:rsidRPr="00D5331F">
        <w:rPr>
          <w:snapToGrid/>
        </w:rPr>
        <w:t>市实施了防止和取缔童工计划。</w:t>
      </w:r>
    </w:p>
    <w:p w:rsidR="000E3A82" w:rsidRPr="00D5331F" w:rsidRDefault="000E3A82" w:rsidP="00695D1E">
      <w:pPr>
        <w:rPr>
          <w:rFonts w:hint="eastAsia"/>
        </w:rPr>
      </w:pPr>
      <w:r w:rsidRPr="00D5331F">
        <w:rPr>
          <w:rFonts w:hint="eastAsia"/>
        </w:rPr>
        <w:tab/>
        <w:t xml:space="preserve">109.  </w:t>
      </w:r>
      <w:r w:rsidRPr="00D5331F">
        <w:rPr>
          <w:rFonts w:hint="eastAsia"/>
        </w:rPr>
        <w:t>已取得了以下成果：</w:t>
      </w:r>
    </w:p>
    <w:p w:rsidR="000E3A82" w:rsidRPr="007073F4" w:rsidRDefault="000E3A82" w:rsidP="00695D1E">
      <w:pPr>
        <w:numPr>
          <w:ilvl w:val="0"/>
          <w:numId w:val="30"/>
        </w:numPr>
        <w:tabs>
          <w:tab w:val="clear" w:pos="1850"/>
        </w:tabs>
        <w:ind w:left="1750"/>
        <w:rPr>
          <w:rFonts w:ascii="Arial" w:hAnsi="Arial" w:cs="Arial" w:hint="eastAsia"/>
          <w:color w:val="000000"/>
        </w:rPr>
      </w:pPr>
      <w:r w:rsidRPr="007073F4">
        <w:rPr>
          <w:rFonts w:hint="eastAsia"/>
          <w:color w:val="000000"/>
          <w:lang w:val="zh-CN"/>
        </w:rPr>
        <w:t>在</w:t>
      </w:r>
      <w:r w:rsidRPr="007073F4">
        <w:rPr>
          <w:rFonts w:hint="eastAsia"/>
        </w:rPr>
        <w:t>塔里哈省和圣鲁斯省甘蔗种植业遭受剥削和加班工作的</w:t>
      </w:r>
      <w:r w:rsidRPr="007073F4">
        <w:t>14</w:t>
      </w:r>
      <w:r w:rsidRPr="007073F4">
        <w:rPr>
          <w:rFonts w:hint="eastAsia"/>
        </w:rPr>
        <w:t>岁以上青年人至少有</w:t>
      </w:r>
      <w:r w:rsidRPr="007073F4">
        <w:rPr>
          <w:rFonts w:hint="eastAsia"/>
        </w:rPr>
        <w:t>20%</w:t>
      </w:r>
      <w:r w:rsidRPr="007073F4">
        <w:rPr>
          <w:rFonts w:hint="eastAsia"/>
        </w:rPr>
        <w:t>放弃了那里的工作，寻找象样的工作机会，接受正规教育或符合其兴趣和期望的其他教育；已</w:t>
      </w:r>
      <w:r w:rsidRPr="007073F4">
        <w:rPr>
          <w:rFonts w:ascii="Arial" w:hAnsi="Arial" w:cs="Arial" w:hint="eastAsia"/>
          <w:color w:val="000000"/>
        </w:rPr>
        <w:t>开始获得医疗、社会保障、心理咨询和其他基本服务，并与家人团聚；</w:t>
      </w:r>
    </w:p>
    <w:p w:rsidR="000E3A82" w:rsidRPr="007350D0" w:rsidRDefault="000E3A82" w:rsidP="00695D1E">
      <w:pPr>
        <w:numPr>
          <w:ilvl w:val="0"/>
          <w:numId w:val="30"/>
        </w:numPr>
        <w:tabs>
          <w:tab w:val="clear" w:pos="1850"/>
        </w:tabs>
        <w:ind w:left="1750"/>
        <w:rPr>
          <w:rFonts w:hint="eastAsia"/>
          <w:snapToGrid/>
          <w:spacing w:val="8"/>
        </w:rPr>
      </w:pPr>
      <w:r w:rsidRPr="007350D0">
        <w:rPr>
          <w:rFonts w:ascii="Arial" w:hAnsi="Arial" w:cs="Arial" w:hint="eastAsia"/>
          <w:color w:val="000000"/>
          <w:spacing w:val="8"/>
        </w:rPr>
        <w:t>至少有</w:t>
      </w:r>
      <w:r w:rsidRPr="007350D0">
        <w:rPr>
          <w:snapToGrid/>
          <w:spacing w:val="8"/>
        </w:rPr>
        <w:t>80%</w:t>
      </w:r>
      <w:r w:rsidRPr="007350D0">
        <w:rPr>
          <w:rFonts w:hint="eastAsia"/>
          <w:snapToGrid/>
          <w:spacing w:val="8"/>
        </w:rPr>
        <w:t>的学龄儿童和青年人就读于教育部承认和认可的学校。</w:t>
      </w:r>
      <w:r w:rsidRPr="007350D0">
        <w:rPr>
          <w:rStyle w:val="FootnoteReference"/>
        </w:rPr>
        <w:footnoteReference w:id="14"/>
      </w:r>
    </w:p>
    <w:p w:rsidR="000E3A82" w:rsidRPr="00D5331F" w:rsidRDefault="000E3A82" w:rsidP="00695D1E">
      <w:r w:rsidRPr="00D5331F">
        <w:rPr>
          <w:rFonts w:hint="eastAsia"/>
        </w:rPr>
        <w:tab/>
        <w:t xml:space="preserve">110.  </w:t>
      </w:r>
      <w:r w:rsidRPr="00D5331F">
        <w:rPr>
          <w:rFonts w:hint="eastAsia"/>
        </w:rPr>
        <w:t>劳动部和国际劳工组织的中期审查显示童工问题十分复杂且规模大，之所以如此有几个原因。审查提到了成果能否持久以及减少</w:t>
      </w:r>
      <w:r w:rsidRPr="00D5331F">
        <w:rPr>
          <w:rFonts w:hint="eastAsia"/>
        </w:rPr>
        <w:t>14</w:t>
      </w:r>
      <w:r w:rsidRPr="00D5331F">
        <w:rPr>
          <w:rFonts w:hint="eastAsia"/>
        </w:rPr>
        <w:t>岁以下童工劳动的劳工和社会保护政策的影响，也就是制定这些政策的困难程度。它们决定在</w:t>
      </w:r>
      <w:r w:rsidRPr="00D5331F">
        <w:rPr>
          <w:rFonts w:hint="eastAsia"/>
        </w:rPr>
        <w:t>2006-2008</w:t>
      </w:r>
      <w:r w:rsidRPr="00D5331F">
        <w:rPr>
          <w:rFonts w:hint="eastAsia"/>
        </w:rPr>
        <w:t>年实施逐步取缔童工三年计划，扩大和深化行业互动和协调，力求消除雇用童工的根源。</w:t>
      </w:r>
    </w:p>
    <w:p w:rsidR="000E3A82" w:rsidRPr="00D5331F" w:rsidRDefault="000E3A82" w:rsidP="000E3A82">
      <w:r w:rsidRPr="00D5331F">
        <w:rPr>
          <w:rFonts w:hint="eastAsia"/>
        </w:rPr>
        <w:tab/>
        <w:t xml:space="preserve">111.  </w:t>
      </w:r>
      <w:r w:rsidRPr="00D5331F">
        <w:rPr>
          <w:rFonts w:hint="eastAsia"/>
        </w:rPr>
        <w:t>在该方案执行期间取得了以下显著成果：</w:t>
      </w:r>
    </w:p>
    <w:p w:rsidR="000E3A82" w:rsidRPr="007073F4" w:rsidRDefault="000E3A82" w:rsidP="00D6090B">
      <w:pPr>
        <w:numPr>
          <w:ilvl w:val="4"/>
          <w:numId w:val="28"/>
        </w:numPr>
        <w:tabs>
          <w:tab w:val="clear" w:pos="1850"/>
          <w:tab w:val="left" w:pos="1736"/>
        </w:tabs>
        <w:spacing w:line="324" w:lineRule="auto"/>
        <w:ind w:left="1735"/>
      </w:pPr>
      <w:r w:rsidRPr="00306BD1">
        <w:rPr>
          <w:spacing w:val="11"/>
        </w:rPr>
        <w:t>2007</w:t>
      </w:r>
      <w:r w:rsidRPr="00306BD1">
        <w:rPr>
          <w:rFonts w:hint="eastAsia"/>
          <w:spacing w:val="11"/>
        </w:rPr>
        <w:t>年，劳动部、玻利维亚工人联合会和玻利维亚雇主联合会签署了三方协议，寻求开展国家协商进程，编制危险工作清单，以便采取适当措施逐步取缔危险工作，继而将这些措施变成法律和确保遵守</w:t>
      </w:r>
      <w:r w:rsidRPr="007073F4">
        <w:rPr>
          <w:rFonts w:hint="eastAsia"/>
        </w:rPr>
        <w:t>；</w:t>
      </w:r>
    </w:p>
    <w:p w:rsidR="000E3A82" w:rsidRPr="007073F4" w:rsidRDefault="000E3A82" w:rsidP="00D6090B">
      <w:pPr>
        <w:numPr>
          <w:ilvl w:val="4"/>
          <w:numId w:val="28"/>
        </w:numPr>
        <w:tabs>
          <w:tab w:val="clear" w:pos="1850"/>
          <w:tab w:val="left" w:pos="1736"/>
        </w:tabs>
        <w:ind w:left="1736"/>
        <w:rPr>
          <w:rFonts w:hint="eastAsia"/>
        </w:rPr>
      </w:pPr>
      <w:r w:rsidRPr="007073F4">
        <w:rPr>
          <w:rFonts w:hint="eastAsia"/>
        </w:rPr>
        <w:t>正在对甘蔗和栗子种植业的情况进行一次调查；</w:t>
      </w:r>
    </w:p>
    <w:p w:rsidR="000E3A82" w:rsidRDefault="000E3A82" w:rsidP="00D6090B">
      <w:pPr>
        <w:numPr>
          <w:ilvl w:val="4"/>
          <w:numId w:val="28"/>
        </w:numPr>
        <w:tabs>
          <w:tab w:val="clear" w:pos="1850"/>
          <w:tab w:val="left" w:pos="1736"/>
        </w:tabs>
        <w:spacing w:after="240"/>
        <w:ind w:left="1736"/>
        <w:rPr>
          <w:rFonts w:hint="eastAsia"/>
          <w:snapToGrid/>
        </w:rPr>
      </w:pPr>
      <w:r w:rsidRPr="007073F4">
        <w:rPr>
          <w:rFonts w:hint="eastAsia"/>
        </w:rPr>
        <w:t>为各省和各地区劳动主管机构的负责人</w:t>
      </w:r>
      <w:r>
        <w:rPr>
          <w:rFonts w:hint="eastAsia"/>
          <w:snapToGrid/>
        </w:rPr>
        <w:t>举办研讨会和培训班，提醒他们注意这一问题，并提高他们的专门知识。</w:t>
      </w:r>
      <w:r w:rsidRPr="007350D0">
        <w:rPr>
          <w:rStyle w:val="FootnoteReference"/>
        </w:rPr>
        <w:footnoteReference w:id="15"/>
      </w:r>
    </w:p>
    <w:p w:rsidR="000E3A82" w:rsidRPr="00EF7F57" w:rsidRDefault="000E3A82" w:rsidP="00E31A1D">
      <w:pPr>
        <w:pStyle w:val="Heading4"/>
        <w:spacing w:line="288" w:lineRule="auto"/>
        <w:ind w:left="1259" w:hanging="1259"/>
        <w:jc w:val="both"/>
        <w:rPr>
          <w:rFonts w:ascii="Time New Roman" w:eastAsia="SimHei" w:hAnsi="Time New Roman" w:hint="eastAsia"/>
          <w:u w:val="none"/>
        </w:rPr>
      </w:pPr>
      <w:r w:rsidRPr="006E02BE">
        <w:rPr>
          <w:rFonts w:eastAsia="KaiTi_GB2312" w:hint="eastAsia"/>
          <w:b/>
          <w:spacing w:val="0"/>
          <w:u w:val="none"/>
        </w:rPr>
        <w:t>问题</w:t>
      </w:r>
      <w:r w:rsidRPr="006E02BE">
        <w:rPr>
          <w:rFonts w:eastAsia="KaiTi_GB2312" w:hint="eastAsia"/>
          <w:b/>
          <w:spacing w:val="0"/>
          <w:u w:val="none"/>
        </w:rPr>
        <w:t>24.</w:t>
      </w:r>
      <w:r w:rsidRPr="006E02BE">
        <w:rPr>
          <w:rFonts w:eastAsia="KaiTi_GB2312" w:hint="eastAsia"/>
          <w:b/>
          <w:spacing w:val="0"/>
          <w:u w:val="none"/>
        </w:rPr>
        <w:tab/>
      </w:r>
      <w:r w:rsidRPr="006E02BE">
        <w:rPr>
          <w:rFonts w:eastAsia="KaiTi_GB2312" w:hint="eastAsia"/>
          <w:b/>
          <w:spacing w:val="0"/>
          <w:u w:val="none"/>
        </w:rPr>
        <w:t>根据委员会掌握的资料，在玻利维亚每天有</w:t>
      </w:r>
      <w:r w:rsidRPr="006E02BE">
        <w:rPr>
          <w:rFonts w:eastAsia="KaiTi_GB2312" w:hint="eastAsia"/>
          <w:b/>
          <w:spacing w:val="0"/>
          <w:u w:val="none"/>
        </w:rPr>
        <w:t>230</w:t>
      </w:r>
      <w:r w:rsidRPr="006E02BE">
        <w:rPr>
          <w:rFonts w:eastAsia="KaiTi_GB2312" w:hint="eastAsia"/>
          <w:b/>
          <w:spacing w:val="0"/>
          <w:u w:val="none"/>
        </w:rPr>
        <w:t>个新生儿由于缺少适当医疗而死亡，十分之六的儿童无法满足基本需求，十分之五的儿童生活在贫困线以下。请说明缔约国对这一情况正在采取何种措施</w:t>
      </w:r>
      <w:r w:rsidRPr="00EF7F57">
        <w:rPr>
          <w:rFonts w:ascii="Time New Roman" w:eastAsia="SimHei" w:hAnsi="Time New Roman" w:hint="eastAsia"/>
          <w:u w:val="none"/>
        </w:rPr>
        <w:t>。</w:t>
      </w:r>
    </w:p>
    <w:p w:rsidR="000E3A82" w:rsidRDefault="000E3A82" w:rsidP="000E3A82">
      <w:pPr>
        <w:rPr>
          <w:snapToGrid/>
        </w:rPr>
      </w:pPr>
      <w:r>
        <w:rPr>
          <w:rFonts w:hint="eastAsia"/>
          <w:snapToGrid/>
        </w:rPr>
        <w:tab/>
      </w:r>
      <w:r>
        <w:rPr>
          <w:snapToGrid/>
        </w:rPr>
        <w:t>112.</w:t>
      </w:r>
      <w:r>
        <w:rPr>
          <w:rFonts w:hint="eastAsia"/>
          <w:snapToGrid/>
        </w:rPr>
        <w:t xml:space="preserve">  </w:t>
      </w:r>
      <w:r>
        <w:rPr>
          <w:rFonts w:hint="eastAsia"/>
          <w:snapToGrid/>
        </w:rPr>
        <w:t>玻利维亚设立了全国妇幼保险计划，儿童从出生到</w:t>
      </w:r>
      <w:r>
        <w:rPr>
          <w:rFonts w:hint="eastAsia"/>
          <w:snapToGrid/>
        </w:rPr>
        <w:t>5</w:t>
      </w:r>
      <w:r>
        <w:rPr>
          <w:rFonts w:hint="eastAsia"/>
          <w:snapToGrid/>
        </w:rPr>
        <w:t>岁可以获得免费儿科治疗和药物。</w:t>
      </w:r>
    </w:p>
    <w:p w:rsidR="000E3A82" w:rsidRDefault="000E3A82" w:rsidP="00695D1E">
      <w:pPr>
        <w:spacing w:after="320"/>
        <w:rPr>
          <w:snapToGrid/>
        </w:rPr>
      </w:pPr>
      <w:r>
        <w:rPr>
          <w:rFonts w:hint="eastAsia"/>
          <w:snapToGrid/>
        </w:rPr>
        <w:tab/>
      </w:r>
      <w:r>
        <w:rPr>
          <w:snapToGrid/>
        </w:rPr>
        <w:t>113.</w:t>
      </w:r>
      <w:r>
        <w:rPr>
          <w:rFonts w:hint="eastAsia"/>
          <w:snapToGrid/>
        </w:rPr>
        <w:t xml:space="preserve">  </w:t>
      </w:r>
      <w:r>
        <w:rPr>
          <w:rFonts w:hint="eastAsia"/>
          <w:snapToGrid/>
        </w:rPr>
        <w:t>由于需要执行新卫生政策，</w:t>
      </w:r>
      <w:r>
        <w:rPr>
          <w:snapToGrid/>
        </w:rPr>
        <w:t>2005</w:t>
      </w:r>
      <w:r>
        <w:rPr>
          <w:rFonts w:hint="eastAsia"/>
          <w:snapToGrid/>
        </w:rPr>
        <w:t>年</w:t>
      </w:r>
      <w:r>
        <w:rPr>
          <w:snapToGrid/>
        </w:rPr>
        <w:t>12</w:t>
      </w:r>
      <w:r>
        <w:rPr>
          <w:rFonts w:hint="eastAsia"/>
          <w:snapToGrid/>
        </w:rPr>
        <w:t>月</w:t>
      </w:r>
      <w:r>
        <w:rPr>
          <w:rFonts w:hint="eastAsia"/>
          <w:snapToGrid/>
        </w:rPr>
        <w:t>6</w:t>
      </w:r>
      <w:r>
        <w:rPr>
          <w:rFonts w:hint="eastAsia"/>
          <w:snapToGrid/>
        </w:rPr>
        <w:t>日颁布了第</w:t>
      </w:r>
      <w:r>
        <w:rPr>
          <w:snapToGrid/>
        </w:rPr>
        <w:t>3250</w:t>
      </w:r>
      <w:r>
        <w:rPr>
          <w:rFonts w:hint="eastAsia"/>
          <w:snapToGrid/>
        </w:rPr>
        <w:t>号法律，扩大上述保险计划的医疗范围，将性卫生和生殖卫生以及</w:t>
      </w:r>
      <w:r>
        <w:rPr>
          <w:rFonts w:ascii="Arial" w:hAnsi="Arial" w:cs="Arial"/>
          <w:color w:val="000000"/>
        </w:rPr>
        <w:t>子宫颈癌</w:t>
      </w:r>
      <w:r>
        <w:rPr>
          <w:rFonts w:ascii="Arial" w:hAnsi="Arial" w:cs="Arial" w:hint="eastAsia"/>
          <w:color w:val="000000"/>
        </w:rPr>
        <w:t>和子</w:t>
      </w:r>
      <w:r>
        <w:rPr>
          <w:rFonts w:ascii="Arial" w:hAnsi="Arial" w:cs="Arial"/>
          <w:color w:val="000000"/>
        </w:rPr>
        <w:t>宮癌</w:t>
      </w:r>
      <w:r>
        <w:rPr>
          <w:rFonts w:ascii="Arial" w:hAnsi="Arial" w:cs="Arial" w:hint="eastAsia"/>
          <w:color w:val="000000"/>
        </w:rPr>
        <w:t>也纳入在内。目前这一计划</w:t>
      </w:r>
      <w:r>
        <w:rPr>
          <w:rFonts w:hint="eastAsia"/>
          <w:snapToGrid/>
        </w:rPr>
        <w:t>覆盖</w:t>
      </w:r>
      <w:r>
        <w:rPr>
          <w:rFonts w:hint="eastAsia"/>
          <w:snapToGrid/>
        </w:rPr>
        <w:t>5</w:t>
      </w:r>
      <w:r>
        <w:rPr>
          <w:rFonts w:hint="eastAsia"/>
          <w:snapToGrid/>
        </w:rPr>
        <w:t>岁至</w:t>
      </w:r>
      <w:r>
        <w:rPr>
          <w:rFonts w:hint="eastAsia"/>
          <w:snapToGrid/>
        </w:rPr>
        <w:t>60</w:t>
      </w:r>
      <w:r>
        <w:rPr>
          <w:rFonts w:hint="eastAsia"/>
          <w:snapToGrid/>
        </w:rPr>
        <w:t>岁的女童和妇女。这一公共保险制度的主要目的是持续降低发病率和死亡率，目标亦是玻利维亚减贫战略的一部分。</w:t>
      </w:r>
    </w:p>
    <w:p w:rsidR="000E3A82" w:rsidRPr="006E02BE" w:rsidRDefault="000E3A82" w:rsidP="00E31A1D">
      <w:pPr>
        <w:pStyle w:val="Heading4"/>
        <w:spacing w:after="0" w:line="312" w:lineRule="auto"/>
        <w:ind w:left="1259" w:hanging="1259"/>
        <w:jc w:val="both"/>
        <w:rPr>
          <w:rFonts w:eastAsia="KaiTi_GB2312" w:hint="eastAsia"/>
          <w:b/>
          <w:spacing w:val="0"/>
          <w:u w:val="none"/>
        </w:rPr>
      </w:pPr>
      <w:r w:rsidRPr="006E02BE">
        <w:rPr>
          <w:rFonts w:eastAsia="KaiTi_GB2312" w:hint="eastAsia"/>
          <w:b/>
          <w:spacing w:val="0"/>
          <w:u w:val="none"/>
        </w:rPr>
        <w:t>问题</w:t>
      </w:r>
      <w:r w:rsidRPr="006E02BE">
        <w:rPr>
          <w:rFonts w:eastAsia="KaiTi_GB2312" w:hint="eastAsia"/>
          <w:b/>
          <w:spacing w:val="0"/>
          <w:u w:val="none"/>
        </w:rPr>
        <w:t>25.</w:t>
      </w:r>
      <w:r w:rsidRPr="006E02BE">
        <w:rPr>
          <w:rFonts w:eastAsia="KaiTi_GB2312" w:hint="eastAsia"/>
          <w:b/>
          <w:spacing w:val="0"/>
          <w:u w:val="none"/>
        </w:rPr>
        <w:tab/>
      </w:r>
      <w:r w:rsidRPr="006E02BE">
        <w:rPr>
          <w:rFonts w:eastAsia="KaiTi_GB2312" w:hint="eastAsia"/>
          <w:b/>
          <w:spacing w:val="0"/>
          <w:u w:val="none"/>
        </w:rPr>
        <w:t>请提供详细资料，说明采取了何种预防、立法和实际措施，制止玻利维亚的儿童贩运和和性剥削。也请：</w:t>
      </w:r>
    </w:p>
    <w:p w:rsidR="000E3A82" w:rsidRPr="007350D0" w:rsidRDefault="000E3A82" w:rsidP="00E31A1D">
      <w:pPr>
        <w:widowControl w:val="0"/>
        <w:numPr>
          <w:ilvl w:val="0"/>
          <w:numId w:val="24"/>
        </w:numPr>
        <w:tabs>
          <w:tab w:val="clear" w:pos="1531"/>
        </w:tabs>
        <w:spacing w:line="312" w:lineRule="auto"/>
        <w:ind w:left="1700"/>
        <w:textAlignment w:val="baseline"/>
        <w:rPr>
          <w:rFonts w:eastAsia="KaiTi_GB2312" w:hint="eastAsia"/>
          <w:b/>
          <w:snapToGrid/>
          <w:spacing w:val="0"/>
        </w:rPr>
      </w:pPr>
      <w:r w:rsidRPr="007350D0">
        <w:rPr>
          <w:rFonts w:eastAsia="KaiTi_GB2312" w:hint="eastAsia"/>
          <w:b/>
          <w:snapToGrid/>
          <w:spacing w:val="0"/>
        </w:rPr>
        <w:t>指出关于打击这些行为的现行有效刑法；</w:t>
      </w:r>
    </w:p>
    <w:p w:rsidR="000E3A82" w:rsidRPr="007350D0" w:rsidRDefault="000E3A82" w:rsidP="00E31A1D">
      <w:pPr>
        <w:widowControl w:val="0"/>
        <w:numPr>
          <w:ilvl w:val="0"/>
          <w:numId w:val="24"/>
        </w:numPr>
        <w:tabs>
          <w:tab w:val="clear" w:pos="1531"/>
        </w:tabs>
        <w:spacing w:line="312" w:lineRule="auto"/>
        <w:ind w:left="1700"/>
        <w:textAlignment w:val="baseline"/>
        <w:rPr>
          <w:rFonts w:eastAsia="KaiTi_GB2312" w:hint="eastAsia"/>
          <w:b/>
          <w:snapToGrid/>
          <w:spacing w:val="0"/>
        </w:rPr>
      </w:pPr>
      <w:r w:rsidRPr="007350D0">
        <w:rPr>
          <w:rFonts w:eastAsia="KaiTi_GB2312" w:hint="eastAsia"/>
          <w:b/>
          <w:snapToGrid/>
          <w:spacing w:val="0"/>
        </w:rPr>
        <w:t>说明已经起诉的这类案件数量以及对犯罪者施加的惩罚；</w:t>
      </w:r>
    </w:p>
    <w:p w:rsidR="000E3A82" w:rsidRPr="007350D0" w:rsidRDefault="000E3A82" w:rsidP="00E31A1D">
      <w:pPr>
        <w:widowControl w:val="0"/>
        <w:numPr>
          <w:ilvl w:val="0"/>
          <w:numId w:val="24"/>
        </w:numPr>
        <w:tabs>
          <w:tab w:val="clear" w:pos="1531"/>
        </w:tabs>
        <w:spacing w:after="240"/>
        <w:ind w:left="1700"/>
        <w:textAlignment w:val="baseline"/>
        <w:rPr>
          <w:rFonts w:eastAsia="KaiTi_GB2312" w:hint="eastAsia"/>
          <w:b/>
          <w:snapToGrid/>
          <w:spacing w:val="0"/>
        </w:rPr>
      </w:pPr>
      <w:r w:rsidRPr="007350D0">
        <w:rPr>
          <w:rFonts w:eastAsia="KaiTi_GB2312" w:hint="eastAsia"/>
          <w:b/>
          <w:snapToGrid/>
          <w:spacing w:val="0"/>
        </w:rPr>
        <w:t>说明是否有最新数据显示这一问题的程度。</w:t>
      </w:r>
    </w:p>
    <w:p w:rsidR="000E3A82" w:rsidRPr="00AA6C60" w:rsidRDefault="000E3A82" w:rsidP="00695D1E">
      <w:pPr>
        <w:rPr>
          <w:rFonts w:eastAsia="STKaiti"/>
        </w:rPr>
      </w:pPr>
      <w:r>
        <w:rPr>
          <w:rFonts w:hint="eastAsia"/>
        </w:rPr>
        <w:tab/>
        <w:t xml:space="preserve">114.  </w:t>
      </w:r>
      <w:r>
        <w:rPr>
          <w:snapToGrid/>
        </w:rPr>
        <w:t>2006</w:t>
      </w:r>
      <w:r>
        <w:rPr>
          <w:rFonts w:hint="eastAsia"/>
          <w:snapToGrid/>
        </w:rPr>
        <w:t>年</w:t>
      </w:r>
      <w:r>
        <w:rPr>
          <w:snapToGrid/>
        </w:rPr>
        <w:t>1</w:t>
      </w:r>
      <w:r>
        <w:rPr>
          <w:rFonts w:hint="eastAsia"/>
          <w:snapToGrid/>
        </w:rPr>
        <w:t>月</w:t>
      </w:r>
      <w:r>
        <w:rPr>
          <w:snapToGrid/>
        </w:rPr>
        <w:t>18</w:t>
      </w:r>
      <w:r>
        <w:rPr>
          <w:rFonts w:hint="eastAsia"/>
          <w:snapToGrid/>
        </w:rPr>
        <w:t>日关于打击人口</w:t>
      </w:r>
      <w:r>
        <w:rPr>
          <w:rFonts w:hint="eastAsia"/>
          <w:snapToGrid/>
          <w:lang w:val="zh-CN"/>
        </w:rPr>
        <w:t>贩运</w:t>
      </w:r>
      <w:r>
        <w:rPr>
          <w:rFonts w:hint="eastAsia"/>
          <w:snapToGrid/>
        </w:rPr>
        <w:t>和其他相关罪行的第</w:t>
      </w:r>
      <w:r>
        <w:rPr>
          <w:snapToGrid/>
        </w:rPr>
        <w:t>33</w:t>
      </w:r>
      <w:r>
        <w:rPr>
          <w:rFonts w:hint="eastAsia"/>
          <w:snapToGrid/>
        </w:rPr>
        <w:t>2</w:t>
      </w:r>
      <w:r>
        <w:rPr>
          <w:snapToGrid/>
        </w:rPr>
        <w:t>5</w:t>
      </w:r>
      <w:r>
        <w:rPr>
          <w:rFonts w:hint="eastAsia"/>
          <w:snapToGrid/>
        </w:rPr>
        <w:t>号法律对《刑法》作了修订，将这类罪行和有关惩处措施也列入在内。</w:t>
      </w:r>
    </w:p>
    <w:p w:rsidR="000E3A82" w:rsidRPr="00C251F4" w:rsidRDefault="000E3A82" w:rsidP="00695D1E">
      <w:pPr>
        <w:rPr>
          <w:rFonts w:ascii="Arial" w:hAnsi="Arial" w:cs="Arial"/>
        </w:rPr>
      </w:pPr>
      <w:r>
        <w:rPr>
          <w:rFonts w:hint="eastAsia"/>
          <w:snapToGrid/>
          <w:spacing w:val="0"/>
        </w:rPr>
        <w:tab/>
      </w:r>
      <w:r w:rsidRPr="007350D0">
        <w:t>115.</w:t>
      </w:r>
      <w:r>
        <w:rPr>
          <w:rFonts w:hint="eastAsia"/>
          <w:snapToGrid/>
          <w:spacing w:val="0"/>
        </w:rPr>
        <w:t xml:space="preserve">  </w:t>
      </w:r>
      <w:r>
        <w:rPr>
          <w:rFonts w:hint="eastAsia"/>
          <w:snapToGrid/>
        </w:rPr>
        <w:t>在对拉巴斯、奥尔托、科恰班巴和圣克鲁斯等城市的调查后，估计约有</w:t>
      </w:r>
      <w:r>
        <w:rPr>
          <w:snapToGrid/>
        </w:rPr>
        <w:t>1,453</w:t>
      </w:r>
      <w:r>
        <w:rPr>
          <w:rFonts w:hint="eastAsia"/>
          <w:snapToGrid/>
        </w:rPr>
        <w:t>名</w:t>
      </w:r>
      <w:r>
        <w:rPr>
          <w:rFonts w:hint="eastAsia"/>
          <w:snapToGrid/>
        </w:rPr>
        <w:t>11</w:t>
      </w:r>
      <w:r>
        <w:rPr>
          <w:rFonts w:hint="eastAsia"/>
          <w:snapToGrid/>
        </w:rPr>
        <w:t>岁至</w:t>
      </w:r>
      <w:r>
        <w:rPr>
          <w:snapToGrid/>
        </w:rPr>
        <w:t>17</w:t>
      </w:r>
      <w:r>
        <w:rPr>
          <w:rFonts w:hint="eastAsia"/>
          <w:snapToGrid/>
        </w:rPr>
        <w:t>岁的儿童和青年人在妓院、酒吧等其他公共场和私人住宅遭受商业性性暴力。议会正在辩论一项法案，将对嫖妓者以及从事商业性性剥削和贩运儿童及青年者进行处罚。玻利维亚于</w:t>
      </w:r>
      <w:r>
        <w:rPr>
          <w:snapToGrid/>
        </w:rPr>
        <w:t>2000</w:t>
      </w:r>
      <w:r>
        <w:rPr>
          <w:rFonts w:hint="eastAsia"/>
          <w:snapToGrid/>
        </w:rPr>
        <w:t>年</w:t>
      </w:r>
      <w:r>
        <w:rPr>
          <w:snapToGrid/>
        </w:rPr>
        <w:t>12</w:t>
      </w:r>
      <w:r>
        <w:rPr>
          <w:rFonts w:hint="eastAsia"/>
          <w:snapToGrid/>
        </w:rPr>
        <w:t>月签署并已经批准了</w:t>
      </w:r>
      <w:r>
        <w:rPr>
          <w:rFonts w:ascii="Arial" w:hAnsi="Arial" w:cs="Arial"/>
        </w:rPr>
        <w:t>《</w:t>
      </w:r>
      <w:r>
        <w:rPr>
          <w:rFonts w:ascii="Arial" w:hAnsi="Arial" w:cs="Arial" w:hint="eastAsia"/>
        </w:rPr>
        <w:t>〈</w:t>
      </w:r>
      <w:r w:rsidRPr="00C251F4">
        <w:t>联合国</w:t>
      </w:r>
      <w:r>
        <w:rPr>
          <w:rFonts w:ascii="Arial" w:hAnsi="Arial" w:cs="Arial"/>
        </w:rPr>
        <w:t>打击</w:t>
      </w:r>
      <w:r w:rsidRPr="00C251F4">
        <w:t>跨国</w:t>
      </w:r>
      <w:r>
        <w:rPr>
          <w:rFonts w:ascii="Arial" w:hAnsi="Arial" w:cs="Arial"/>
        </w:rPr>
        <w:t>有组织</w:t>
      </w:r>
      <w:r w:rsidRPr="00C251F4">
        <w:t>犯罪</w:t>
      </w:r>
      <w:r>
        <w:rPr>
          <w:rFonts w:ascii="Arial" w:hAnsi="Arial" w:cs="Arial"/>
        </w:rPr>
        <w:t>公约</w:t>
      </w:r>
      <w:r>
        <w:rPr>
          <w:rFonts w:ascii="Arial" w:hAnsi="Arial" w:cs="Arial" w:hint="eastAsia"/>
        </w:rPr>
        <w:t>〉</w:t>
      </w:r>
      <w:r>
        <w:rPr>
          <w:rFonts w:ascii="Arial" w:hAnsi="Arial" w:cs="Arial"/>
        </w:rPr>
        <w:t>关于防止、禁止和惩治贩运人口特别是妇女和儿童的补充</w:t>
      </w:r>
      <w:r w:rsidRPr="00C251F4">
        <w:t>议定书</w:t>
      </w:r>
      <w:r>
        <w:rPr>
          <w:rFonts w:ascii="Arial" w:hAnsi="Arial" w:cs="Arial"/>
        </w:rPr>
        <w:t>》。</w:t>
      </w:r>
    </w:p>
    <w:p w:rsidR="000E3A82" w:rsidRDefault="000E3A82" w:rsidP="00695D1E">
      <w:pPr>
        <w:rPr>
          <w:snapToGrid/>
        </w:rPr>
      </w:pPr>
      <w:r>
        <w:rPr>
          <w:rFonts w:hint="eastAsia"/>
          <w:snapToGrid/>
        </w:rPr>
        <w:tab/>
      </w:r>
      <w:r>
        <w:rPr>
          <w:snapToGrid/>
        </w:rPr>
        <w:t>116.</w:t>
      </w:r>
      <w:r>
        <w:rPr>
          <w:rFonts w:hint="eastAsia"/>
          <w:snapToGrid/>
        </w:rPr>
        <w:t xml:space="preserve">  </w:t>
      </w:r>
      <w:r>
        <w:rPr>
          <w:rFonts w:hint="eastAsia"/>
          <w:snapToGrid/>
        </w:rPr>
        <w:t>玻利维亚政策正在建立一个部际委员会，负责监督“</w:t>
      </w:r>
      <w:r>
        <w:rPr>
          <w:snapToGrid/>
        </w:rPr>
        <w:t>2006-2010</w:t>
      </w:r>
      <w:r>
        <w:rPr>
          <w:rFonts w:hint="eastAsia"/>
          <w:snapToGrid/>
        </w:rPr>
        <w:t>年国家打击人口贩运国家战略”</w:t>
      </w:r>
      <w:r>
        <w:rPr>
          <w:rFonts w:ascii="Arial" w:hAnsi="Arial" w:cs="Arial" w:hint="eastAsia"/>
        </w:rPr>
        <w:t>的</w:t>
      </w:r>
      <w:r>
        <w:rPr>
          <w:rFonts w:hint="eastAsia"/>
          <w:snapToGrid/>
        </w:rPr>
        <w:t>实施。</w:t>
      </w:r>
    </w:p>
    <w:p w:rsidR="000E3A82" w:rsidRPr="00FA44C0" w:rsidRDefault="000E3A82" w:rsidP="00695D1E">
      <w:pPr>
        <w:spacing w:after="320"/>
        <w:rPr>
          <w:rFonts w:hint="eastAsia"/>
        </w:rPr>
      </w:pPr>
      <w:r>
        <w:rPr>
          <w:rFonts w:hint="eastAsia"/>
          <w:snapToGrid/>
        </w:rPr>
        <w:tab/>
      </w:r>
      <w:r>
        <w:rPr>
          <w:snapToGrid/>
        </w:rPr>
        <w:t>117.</w:t>
      </w:r>
      <w:r>
        <w:rPr>
          <w:rFonts w:hint="eastAsia"/>
          <w:snapToGrid/>
        </w:rPr>
        <w:t xml:space="preserve">  </w:t>
      </w:r>
      <w:r>
        <w:rPr>
          <w:rFonts w:hint="eastAsia"/>
          <w:snapToGrid/>
        </w:rPr>
        <w:t>没有最新数据库显示犯下这类罪行后遭到惩处的人数，但拉巴斯城的犯罪率最高，其他省较低。</w:t>
      </w:r>
    </w:p>
    <w:p w:rsidR="000E3A82" w:rsidRPr="00527FD3" w:rsidRDefault="000E3A82" w:rsidP="000E3A82">
      <w:pPr>
        <w:pStyle w:val="Heading3"/>
        <w:rPr>
          <w:rFonts w:ascii="Time New Roman" w:eastAsia="SimHei" w:hAnsi="Time New Roman" w:hint="eastAsia"/>
          <w:u w:val="none"/>
        </w:rPr>
      </w:pPr>
      <w:r w:rsidRPr="00527FD3">
        <w:rPr>
          <w:rFonts w:ascii="Time New Roman" w:eastAsia="SimHei" w:hAnsi="Time New Roman" w:hint="eastAsia"/>
          <w:u w:val="none"/>
        </w:rPr>
        <w:t>第</w:t>
      </w:r>
      <w:r w:rsidRPr="00527FD3">
        <w:rPr>
          <w:rFonts w:ascii="Time New Roman" w:eastAsia="SimHei" w:hAnsi="Time New Roman" w:hint="eastAsia"/>
          <w:u w:val="none"/>
        </w:rPr>
        <w:t xml:space="preserve"> </w:t>
      </w:r>
      <w:r w:rsidRPr="00527FD3">
        <w:rPr>
          <w:rFonts w:ascii="Time New Roman" w:eastAsia="SimHei" w:hAnsi="Time New Roman" w:hint="eastAsia"/>
          <w:u w:val="none"/>
        </w:rPr>
        <w:t>十一</w:t>
      </w:r>
      <w:r w:rsidRPr="00527FD3">
        <w:rPr>
          <w:rFonts w:ascii="Time New Roman" w:eastAsia="SimHei" w:hAnsi="Time New Roman" w:hint="eastAsia"/>
          <w:u w:val="none"/>
        </w:rPr>
        <w:t xml:space="preserve"> </w:t>
      </w:r>
      <w:r w:rsidRPr="00527FD3">
        <w:rPr>
          <w:rFonts w:ascii="Time New Roman" w:eastAsia="SimHei" w:hAnsi="Time New Roman" w:hint="eastAsia"/>
          <w:u w:val="none"/>
        </w:rPr>
        <w:t>条</w:t>
      </w:r>
    </w:p>
    <w:p w:rsidR="000E3A82" w:rsidRPr="00527FD3" w:rsidRDefault="000E3A82" w:rsidP="00AA7273">
      <w:pPr>
        <w:pStyle w:val="Heading4"/>
        <w:spacing w:after="0"/>
        <w:ind w:left="1259" w:hanging="1259"/>
        <w:jc w:val="both"/>
        <w:rPr>
          <w:rFonts w:eastAsia="KaiTi_GB2312" w:hint="eastAsia"/>
          <w:b/>
          <w:u w:val="none"/>
        </w:rPr>
      </w:pPr>
      <w:r w:rsidRPr="00527FD3">
        <w:rPr>
          <w:rFonts w:eastAsia="KaiTi_GB2312" w:hint="eastAsia"/>
          <w:b/>
          <w:u w:val="none"/>
        </w:rPr>
        <w:t>问题</w:t>
      </w:r>
      <w:r w:rsidRPr="00527FD3">
        <w:rPr>
          <w:rFonts w:eastAsia="KaiTi_GB2312" w:hint="eastAsia"/>
          <w:b/>
          <w:u w:val="none"/>
        </w:rPr>
        <w:t>26.</w:t>
      </w:r>
      <w:r w:rsidRPr="006E02BE">
        <w:rPr>
          <w:rFonts w:eastAsia="KaiTi_GB2312" w:hint="eastAsia"/>
          <w:b/>
          <w:spacing w:val="0"/>
          <w:u w:val="none"/>
        </w:rPr>
        <w:tab/>
      </w:r>
      <w:r w:rsidRPr="00527FD3">
        <w:rPr>
          <w:rFonts w:eastAsia="KaiTi_GB2312" w:hint="eastAsia"/>
          <w:b/>
          <w:u w:val="none"/>
        </w:rPr>
        <w:t>请提供以下信息：</w:t>
      </w:r>
    </w:p>
    <w:p w:rsidR="000E3A82" w:rsidRPr="007350D0" w:rsidRDefault="000E3A82" w:rsidP="00AA7273">
      <w:pPr>
        <w:widowControl w:val="0"/>
        <w:numPr>
          <w:ilvl w:val="0"/>
          <w:numId w:val="25"/>
        </w:numPr>
        <w:tabs>
          <w:tab w:val="clear" w:pos="1531"/>
        </w:tabs>
        <w:spacing w:line="312" w:lineRule="auto"/>
        <w:ind w:left="1803" w:hanging="272"/>
        <w:textAlignment w:val="baseline"/>
        <w:rPr>
          <w:rFonts w:eastAsia="KaiTi_GB2312" w:hint="eastAsia"/>
          <w:b/>
          <w:snapToGrid/>
          <w:spacing w:val="0"/>
        </w:rPr>
      </w:pPr>
      <w:r w:rsidRPr="007350D0">
        <w:rPr>
          <w:rFonts w:eastAsia="KaiTi_GB2312" w:hint="eastAsia"/>
          <w:b/>
          <w:snapToGrid/>
          <w:spacing w:val="0"/>
        </w:rPr>
        <w:t>报告第</w:t>
      </w:r>
      <w:r w:rsidRPr="007350D0">
        <w:rPr>
          <w:rFonts w:eastAsia="KaiTi_GB2312" w:hint="eastAsia"/>
          <w:b/>
          <w:snapToGrid/>
          <w:spacing w:val="0"/>
        </w:rPr>
        <w:t>83</w:t>
      </w:r>
      <w:r w:rsidRPr="007350D0">
        <w:rPr>
          <w:rFonts w:eastAsia="KaiTi_GB2312" w:hint="eastAsia"/>
          <w:b/>
          <w:snapToGrid/>
          <w:spacing w:val="0"/>
        </w:rPr>
        <w:t>段所提到的玻利维亚粮食安全情况研究之后所采取的具体措施；以及</w:t>
      </w:r>
    </w:p>
    <w:p w:rsidR="000E3A82" w:rsidRPr="007350D0" w:rsidRDefault="000E3A82" w:rsidP="00AA7273">
      <w:pPr>
        <w:widowControl w:val="0"/>
        <w:numPr>
          <w:ilvl w:val="0"/>
          <w:numId w:val="25"/>
        </w:numPr>
        <w:tabs>
          <w:tab w:val="clear" w:pos="1531"/>
        </w:tabs>
        <w:spacing w:after="240" w:line="312" w:lineRule="auto"/>
        <w:ind w:left="1803" w:hanging="272"/>
        <w:textAlignment w:val="baseline"/>
        <w:rPr>
          <w:rFonts w:eastAsia="KaiTi_GB2312" w:hint="eastAsia"/>
          <w:b/>
          <w:snapToGrid/>
          <w:spacing w:val="0"/>
        </w:rPr>
      </w:pPr>
      <w:r w:rsidRPr="007350D0">
        <w:rPr>
          <w:rFonts w:eastAsia="KaiTi_GB2312" w:hint="eastAsia"/>
          <w:b/>
          <w:snapToGrid/>
          <w:spacing w:val="0"/>
        </w:rPr>
        <w:t>是否找到原因说明为什么凯楚阿儿童比其他儿童的营养程度低。</w:t>
      </w:r>
    </w:p>
    <w:p w:rsidR="000E3A82" w:rsidRPr="00527FD3" w:rsidRDefault="000E3A82" w:rsidP="00695D1E">
      <w:r>
        <w:rPr>
          <w:rFonts w:hint="eastAsia"/>
        </w:rPr>
        <w:tab/>
        <w:t xml:space="preserve">118.  </w:t>
      </w:r>
      <w:r>
        <w:rPr>
          <w:rFonts w:hint="eastAsia"/>
          <w:snapToGrid/>
        </w:rPr>
        <w:t>玻利维亚国家有待解决的最大健康问题之一显然是粮食安全。问题之间如此关联，主</w:t>
      </w:r>
      <w:r w:rsidRPr="00527FD3">
        <w:rPr>
          <w:rFonts w:hint="eastAsia"/>
        </w:rPr>
        <w:t>要原因是贫困人口阶层在社会、经济、政治和文化上受到排斥，没有最基本的卫生设施，得不到饮用水和保健服务。因此，营养不良反映了经济的不平等和我们这个星球的社会政治危机。</w:t>
      </w:r>
    </w:p>
    <w:p w:rsidR="000E3A82" w:rsidRPr="00527FD3" w:rsidRDefault="000E3A82" w:rsidP="00695D1E">
      <w:r w:rsidRPr="00527FD3">
        <w:rPr>
          <w:rFonts w:hint="eastAsia"/>
        </w:rPr>
        <w:tab/>
      </w:r>
      <w:r w:rsidRPr="00527FD3">
        <w:t>119.</w:t>
      </w:r>
      <w:r w:rsidRPr="00527FD3">
        <w:rPr>
          <w:rFonts w:hint="eastAsia"/>
        </w:rPr>
        <w:t xml:space="preserve">  </w:t>
      </w:r>
      <w:r w:rsidRPr="00527FD3">
        <w:t>2003</w:t>
      </w:r>
      <w:r w:rsidRPr="00527FD3">
        <w:rPr>
          <w:rFonts w:hint="eastAsia"/>
        </w:rPr>
        <w:t>年</w:t>
      </w:r>
      <w:r w:rsidRPr="00527FD3">
        <w:t>3</w:t>
      </w:r>
      <w:r w:rsidRPr="00527FD3">
        <w:rPr>
          <w:rFonts w:hint="eastAsia"/>
        </w:rPr>
        <w:t>月</w:t>
      </w:r>
      <w:r w:rsidRPr="00527FD3">
        <w:t>19</w:t>
      </w:r>
      <w:r w:rsidRPr="00527FD3">
        <w:rPr>
          <w:rFonts w:hint="eastAsia"/>
        </w:rPr>
        <w:t>日第</w:t>
      </w:r>
      <w:r w:rsidRPr="00527FD3">
        <w:t>2</w:t>
      </w:r>
      <w:r w:rsidRPr="00527FD3">
        <w:rPr>
          <w:rFonts w:hint="eastAsia"/>
        </w:rPr>
        <w:t>7</w:t>
      </w:r>
      <w:r w:rsidRPr="00527FD3">
        <w:t>029</w:t>
      </w:r>
      <w:r w:rsidRPr="00527FD3">
        <w:rPr>
          <w:rFonts w:hint="eastAsia"/>
        </w:rPr>
        <w:t>号最高政令设立了国家粮食与营养理事会，专门负责鼓励和协调各机构和各部门参与制定和执行国家粮食与营养政策。</w:t>
      </w:r>
    </w:p>
    <w:p w:rsidR="000E3A82" w:rsidRPr="00527FD3" w:rsidRDefault="000E3A82" w:rsidP="00695D1E">
      <w:r w:rsidRPr="00527FD3">
        <w:rPr>
          <w:rFonts w:hint="eastAsia"/>
        </w:rPr>
        <w:tab/>
      </w:r>
      <w:r w:rsidRPr="00527FD3">
        <w:t>120.</w:t>
      </w:r>
      <w:r w:rsidRPr="00527FD3">
        <w:rPr>
          <w:rFonts w:hint="eastAsia"/>
        </w:rPr>
        <w:t xml:space="preserve">  </w:t>
      </w:r>
      <w:r w:rsidRPr="00527FD3">
        <w:t>200</w:t>
      </w:r>
      <w:r w:rsidRPr="00527FD3">
        <w:rPr>
          <w:rFonts w:hint="eastAsia"/>
        </w:rPr>
        <w:t>6</w:t>
      </w:r>
      <w:r w:rsidRPr="00527FD3">
        <w:rPr>
          <w:rFonts w:hint="eastAsia"/>
        </w:rPr>
        <w:t>年</w:t>
      </w:r>
      <w:r w:rsidRPr="00527FD3">
        <w:t>4</w:t>
      </w:r>
      <w:r w:rsidRPr="00527FD3">
        <w:rPr>
          <w:rFonts w:hint="eastAsia"/>
        </w:rPr>
        <w:t>月</w:t>
      </w:r>
      <w:r w:rsidRPr="00527FD3">
        <w:t>3</w:t>
      </w:r>
      <w:r w:rsidRPr="00527FD3">
        <w:rPr>
          <w:rFonts w:hint="eastAsia"/>
        </w:rPr>
        <w:t>日第</w:t>
      </w:r>
      <w:r w:rsidRPr="00527FD3">
        <w:t>28667</w:t>
      </w:r>
      <w:r w:rsidRPr="00527FD3">
        <w:rPr>
          <w:rFonts w:hint="eastAsia"/>
        </w:rPr>
        <w:t>号最高政令作出了若干修改，粮食与营养理事会现在负责推进新的国家粮食安全政策，鼓励和协调公共机构和民间团体参与制定、传播和执行部门粮食与营养政策，协助起草旨在消除</w:t>
      </w:r>
      <w:r w:rsidRPr="00527FD3">
        <w:rPr>
          <w:rFonts w:hint="eastAsia"/>
        </w:rPr>
        <w:t>5</w:t>
      </w:r>
      <w:r w:rsidRPr="00527FD3">
        <w:rPr>
          <w:rFonts w:hint="eastAsia"/>
        </w:rPr>
        <w:t>岁以下儿童营养不良的国家粮食安全政策。</w:t>
      </w:r>
    </w:p>
    <w:p w:rsidR="000E3A82" w:rsidRDefault="000E3A82" w:rsidP="00695D1E">
      <w:pPr>
        <w:rPr>
          <w:snapToGrid/>
        </w:rPr>
      </w:pPr>
      <w:r w:rsidRPr="00527FD3">
        <w:rPr>
          <w:rFonts w:hint="eastAsia"/>
        </w:rPr>
        <w:tab/>
      </w:r>
      <w:r w:rsidRPr="00527FD3">
        <w:t>121.</w:t>
      </w:r>
      <w:r w:rsidRPr="00527FD3">
        <w:rPr>
          <w:rFonts w:hint="eastAsia"/>
        </w:rPr>
        <w:t xml:space="preserve">  </w:t>
      </w:r>
      <w:r w:rsidRPr="00527FD3">
        <w:rPr>
          <w:rFonts w:hint="eastAsia"/>
        </w:rPr>
        <w:t>该理事会由共和国总统主持，其成员包括民间团体代表以及规划与发展、总统事务、财政、生产和小企业、农村发展、农业与环境、教育与文化以及卫生与体育等部委的代</w:t>
      </w:r>
      <w:r>
        <w:rPr>
          <w:rFonts w:hint="eastAsia"/>
          <w:snapToGrid/>
        </w:rPr>
        <w:t>表。</w:t>
      </w:r>
    </w:p>
    <w:p w:rsidR="000E3A82" w:rsidRPr="0094111F" w:rsidRDefault="000E3A82" w:rsidP="00695D1E">
      <w:r w:rsidRPr="0094111F">
        <w:rPr>
          <w:rFonts w:hint="eastAsia"/>
        </w:rPr>
        <w:tab/>
      </w:r>
      <w:r w:rsidRPr="0094111F">
        <w:t>122.</w:t>
      </w:r>
      <w:r w:rsidRPr="0094111F">
        <w:rPr>
          <w:rFonts w:hint="eastAsia"/>
        </w:rPr>
        <w:t xml:space="preserve">  </w:t>
      </w:r>
      <w:r w:rsidRPr="0094111F">
        <w:rPr>
          <w:rFonts w:hint="eastAsia"/>
        </w:rPr>
        <w:t>政府起草了</w:t>
      </w:r>
      <w:r w:rsidRPr="0094111F">
        <w:t>200</w:t>
      </w:r>
      <w:r w:rsidRPr="0094111F">
        <w:rPr>
          <w:rFonts w:hint="eastAsia"/>
        </w:rPr>
        <w:t>6-2010</w:t>
      </w:r>
      <w:r w:rsidRPr="0094111F">
        <w:rPr>
          <w:rFonts w:hint="eastAsia"/>
        </w:rPr>
        <w:t>年国家发展计划和卫生发展计划，并由此颁布各种措施，逐一解决最常见的卫生问题，包括儿童营养不良问题。还通过“零营养不良方案”降低玻利维亚妇女和儿童的营养不良水平。</w:t>
      </w:r>
    </w:p>
    <w:p w:rsidR="000E3A82" w:rsidRPr="0094111F" w:rsidRDefault="000E3A82" w:rsidP="00695D1E">
      <w:r w:rsidRPr="0094111F">
        <w:rPr>
          <w:rFonts w:hint="eastAsia"/>
        </w:rPr>
        <w:tab/>
      </w:r>
      <w:r w:rsidRPr="0094111F">
        <w:t>123.</w:t>
      </w:r>
      <w:r w:rsidRPr="0094111F">
        <w:rPr>
          <w:rFonts w:hint="eastAsia"/>
        </w:rPr>
        <w:t xml:space="preserve">  </w:t>
      </w:r>
      <w:r w:rsidRPr="0094111F">
        <w:rPr>
          <w:rFonts w:hint="eastAsia"/>
        </w:rPr>
        <w:t>“零营养不良方案”试图协调各部门、各部委和各政府机构的工作，优化利用各种资源，发现和治疗营养不良病例，特别是</w:t>
      </w:r>
      <w:r w:rsidRPr="0094111F">
        <w:rPr>
          <w:rFonts w:hint="eastAsia"/>
        </w:rPr>
        <w:t>5</w:t>
      </w:r>
      <w:r w:rsidRPr="0094111F">
        <w:rPr>
          <w:rFonts w:hint="eastAsia"/>
        </w:rPr>
        <w:t>岁以下儿童和育龄妇女的营养不良病例，恢复其健康。此外，还着力解决其他因素，如清洁饮用水供给、粮食安全与主权、教育和当地生产计划等，以期改变和改善正遭受或有可能遭受营养不良的儿童和家人以及周围所有人的营养状况，使他们能够延长寿命并享有尊严。</w:t>
      </w:r>
    </w:p>
    <w:p w:rsidR="000E3A82" w:rsidRPr="0094111F" w:rsidRDefault="000E3A82" w:rsidP="00695D1E">
      <w:pPr>
        <w:rPr>
          <w:rFonts w:hint="eastAsia"/>
        </w:rPr>
      </w:pPr>
      <w:r w:rsidRPr="0094111F">
        <w:rPr>
          <w:rFonts w:hint="eastAsia"/>
        </w:rPr>
        <w:tab/>
        <w:t xml:space="preserve">124.  </w:t>
      </w:r>
      <w:r w:rsidRPr="0094111F">
        <w:rPr>
          <w:rFonts w:hint="eastAsia"/>
        </w:rPr>
        <w:t>该方案需要执行以下政策：</w:t>
      </w:r>
    </w:p>
    <w:p w:rsidR="000E3A82" w:rsidRPr="0094111F" w:rsidRDefault="000E3A82" w:rsidP="00E50236">
      <w:pPr>
        <w:numPr>
          <w:ilvl w:val="0"/>
          <w:numId w:val="29"/>
        </w:numPr>
        <w:tabs>
          <w:tab w:val="clear" w:pos="1531"/>
          <w:tab w:val="left" w:pos="1690"/>
        </w:tabs>
        <w:ind w:left="1690"/>
        <w:rPr>
          <w:rFonts w:hint="eastAsia"/>
        </w:rPr>
      </w:pPr>
      <w:r w:rsidRPr="0094111F">
        <w:rPr>
          <w:rFonts w:ascii="Time New Roman" w:eastAsia="SimHei" w:hAnsi="Time New Roman" w:hint="eastAsia"/>
        </w:rPr>
        <w:t>政策一：单一的文化间和社区性卫生体系：</w:t>
      </w:r>
      <w:r w:rsidRPr="0094111F">
        <w:rPr>
          <w:rFonts w:hint="eastAsia"/>
        </w:rPr>
        <w:t>这一政策将向</w:t>
      </w:r>
      <w:r w:rsidRPr="0094111F">
        <w:rPr>
          <w:rFonts w:hint="eastAsia"/>
        </w:rPr>
        <w:t>100%</w:t>
      </w:r>
      <w:r w:rsidRPr="0094111F">
        <w:rPr>
          <w:rFonts w:hint="eastAsia"/>
        </w:rPr>
        <w:t>的玻利维亚人提供医疗服务；</w:t>
      </w:r>
    </w:p>
    <w:p w:rsidR="000E3A82" w:rsidRPr="0094111F" w:rsidRDefault="000E3A82" w:rsidP="00E50236">
      <w:pPr>
        <w:numPr>
          <w:ilvl w:val="0"/>
          <w:numId w:val="29"/>
        </w:numPr>
        <w:tabs>
          <w:tab w:val="clear" w:pos="1531"/>
          <w:tab w:val="left" w:pos="1690"/>
        </w:tabs>
        <w:ind w:left="1690"/>
        <w:rPr>
          <w:rFonts w:hint="eastAsia"/>
        </w:rPr>
      </w:pPr>
      <w:r w:rsidRPr="0094111F">
        <w:rPr>
          <w:rFonts w:eastAsia="SimHei" w:hint="eastAsia"/>
        </w:rPr>
        <w:t>政策二：指导原则</w:t>
      </w:r>
      <w:r w:rsidRPr="0094111F">
        <w:rPr>
          <w:rFonts w:hint="eastAsia"/>
        </w:rPr>
        <w:t>：这一政策用以规划行动方针，恢复对卫生体系的主权和领导权，责成卫生与体育部在卫生事务上进行管理、监督和行使权力；</w:t>
      </w:r>
    </w:p>
    <w:p w:rsidR="000E3A82" w:rsidRPr="0094111F" w:rsidRDefault="000E3A82" w:rsidP="00E50236">
      <w:pPr>
        <w:numPr>
          <w:ilvl w:val="0"/>
          <w:numId w:val="29"/>
        </w:numPr>
        <w:tabs>
          <w:tab w:val="clear" w:pos="1531"/>
          <w:tab w:val="left" w:pos="1690"/>
        </w:tabs>
        <w:ind w:left="1690"/>
        <w:rPr>
          <w:rFonts w:hint="eastAsia"/>
        </w:rPr>
      </w:pPr>
      <w:r w:rsidRPr="0094111F">
        <w:rPr>
          <w:rFonts w:eastAsia="SimHei" w:hint="eastAsia"/>
        </w:rPr>
        <w:t>政策三：社会动员</w:t>
      </w:r>
      <w:r w:rsidRPr="0094111F">
        <w:rPr>
          <w:rFonts w:hint="eastAsia"/>
        </w:rPr>
        <w:t>：该政策力图实行卫生民主，增进公民社会以各种方式参与和监督卫生工作的能力；</w:t>
      </w:r>
    </w:p>
    <w:p w:rsidR="000E3A82" w:rsidRPr="0094111F" w:rsidRDefault="000E3A82" w:rsidP="00E50236">
      <w:pPr>
        <w:numPr>
          <w:ilvl w:val="0"/>
          <w:numId w:val="29"/>
        </w:numPr>
        <w:tabs>
          <w:tab w:val="clear" w:pos="1531"/>
          <w:tab w:val="left" w:pos="1690"/>
        </w:tabs>
        <w:ind w:left="1690"/>
        <w:rPr>
          <w:rFonts w:hint="eastAsia"/>
        </w:rPr>
      </w:pPr>
      <w:r w:rsidRPr="0094111F">
        <w:rPr>
          <w:rFonts w:eastAsia="SimHei" w:hint="eastAsia"/>
        </w:rPr>
        <w:t>政策四：卫生促进</w:t>
      </w:r>
      <w:r w:rsidRPr="0094111F">
        <w:rPr>
          <w:rFonts w:hint="eastAsia"/>
        </w:rPr>
        <w:t>：在这一政策下，国家将履行提供综合医疗和确保生活质量的责任。其目的是卫生部门和其他社会经济以及发展部门在粮食、住房质量、娱乐、基础教育、保健、卫生设施和社会保障等方面采取协调行动，使卫生促进项目能够产生就业和收入，建立综合性社会保障和发展的社区系统；</w:t>
      </w:r>
    </w:p>
    <w:p w:rsidR="000E3A82" w:rsidRPr="0094111F" w:rsidRDefault="000E3A82" w:rsidP="00E50236">
      <w:pPr>
        <w:numPr>
          <w:ilvl w:val="0"/>
          <w:numId w:val="29"/>
        </w:numPr>
        <w:tabs>
          <w:tab w:val="clear" w:pos="1531"/>
          <w:tab w:val="left" w:pos="1690"/>
        </w:tabs>
        <w:ind w:left="1690"/>
        <w:rPr>
          <w:rFonts w:hint="eastAsia"/>
        </w:rPr>
      </w:pPr>
      <w:r w:rsidRPr="0094111F">
        <w:rPr>
          <w:rFonts w:eastAsia="SimHei" w:hint="eastAsia"/>
        </w:rPr>
        <w:t>政策五：声援</w:t>
      </w:r>
      <w:r w:rsidRPr="0094111F">
        <w:rPr>
          <w:rFonts w:hint="eastAsia"/>
        </w:rPr>
        <w:t>：</w:t>
      </w:r>
    </w:p>
    <w:p w:rsidR="000E3A82" w:rsidRPr="0094111F" w:rsidRDefault="000E3A82" w:rsidP="00E50236">
      <w:pPr>
        <w:widowControl w:val="0"/>
        <w:numPr>
          <w:ilvl w:val="0"/>
          <w:numId w:val="31"/>
        </w:numPr>
        <w:tabs>
          <w:tab w:val="clear" w:pos="2167"/>
          <w:tab w:val="num" w:pos="2210"/>
          <w:tab w:val="left" w:pos="2600"/>
        </w:tabs>
        <w:overflowPunct/>
        <w:autoSpaceDE w:val="0"/>
        <w:autoSpaceDN w:val="0"/>
        <w:ind w:left="2211" w:hanging="215"/>
        <w:rPr>
          <w:rFonts w:hint="eastAsia"/>
        </w:rPr>
      </w:pPr>
      <w:r w:rsidRPr="0094111F">
        <w:rPr>
          <w:rFonts w:hint="eastAsia"/>
        </w:rPr>
        <w:t>这一政策将建立全国联合体系，消除营养不良和暴力以及将赤贫中的最弱势群体纳入在内。目的是消除卫生领域的社会排斥，提高这些群体的生活标准；</w:t>
      </w:r>
    </w:p>
    <w:p w:rsidR="000E3A82" w:rsidRDefault="000E3A82" w:rsidP="00E50236">
      <w:pPr>
        <w:widowControl w:val="0"/>
        <w:numPr>
          <w:ilvl w:val="0"/>
          <w:numId w:val="31"/>
        </w:numPr>
        <w:tabs>
          <w:tab w:val="clear" w:pos="2167"/>
          <w:tab w:val="num" w:pos="2210"/>
          <w:tab w:val="left" w:pos="2600"/>
        </w:tabs>
        <w:overflowPunct/>
        <w:autoSpaceDE w:val="0"/>
        <w:autoSpaceDN w:val="0"/>
        <w:spacing w:after="240"/>
        <w:ind w:left="2211" w:hanging="215"/>
        <w:rPr>
          <w:rFonts w:ascii="SimSun" w:cs="SimSun"/>
          <w:snapToGrid/>
          <w:spacing w:val="0"/>
          <w:szCs w:val="24"/>
        </w:rPr>
      </w:pPr>
      <w:r w:rsidRPr="0094111F">
        <w:rPr>
          <w:rFonts w:hint="eastAsia"/>
        </w:rPr>
        <w:t>凯楚阿儿童的严重营养不良是因为这些儿童大多居住在波多西省</w:t>
      </w:r>
      <w:r>
        <w:rPr>
          <w:rFonts w:hint="eastAsia"/>
          <w:spacing w:val="-50"/>
        </w:rPr>
        <w:t>―</w:t>
      </w:r>
      <w:r>
        <w:rPr>
          <w:rFonts w:hint="eastAsia"/>
        </w:rPr>
        <w:t>―</w:t>
      </w:r>
      <w:r w:rsidRPr="0094111F">
        <w:rPr>
          <w:rFonts w:hint="eastAsia"/>
        </w:rPr>
        <w:t>该国最贫穷的省份之一。问题的根源是</w:t>
      </w:r>
      <w:r w:rsidRPr="0094111F">
        <w:rPr>
          <w:rFonts w:ascii="SimSun" w:cs="SimSun" w:hint="eastAsia"/>
          <w:szCs w:val="24"/>
        </w:rPr>
        <w:t>贫困人口阶层在社会、经济、政治和文化上受到排斥，没有最基本的卫生设施，得不到饮用水和保健服务。总之，营养不良反映了经济的不平等和我们这个星球的社会政治危机。</w:t>
      </w:r>
      <w:r w:rsidRPr="00ED49D2">
        <w:rPr>
          <w:rStyle w:val="FootnoteReference"/>
        </w:rPr>
        <w:footnoteReference w:id="16"/>
      </w:r>
    </w:p>
    <w:p w:rsidR="000E3A82" w:rsidRPr="008F20DB" w:rsidRDefault="000E3A82" w:rsidP="00E50236">
      <w:pPr>
        <w:pStyle w:val="Heading4"/>
        <w:spacing w:line="288" w:lineRule="auto"/>
        <w:ind w:left="1259" w:hanging="1259"/>
        <w:jc w:val="both"/>
        <w:rPr>
          <w:rFonts w:eastAsia="KaiTi_GB2312" w:hint="eastAsia"/>
          <w:b/>
          <w:spacing w:val="0"/>
          <w:u w:val="none"/>
        </w:rPr>
      </w:pPr>
      <w:r w:rsidRPr="008F20DB">
        <w:rPr>
          <w:rFonts w:eastAsia="KaiTi_GB2312" w:hint="eastAsia"/>
          <w:b/>
          <w:spacing w:val="0"/>
          <w:u w:val="none"/>
        </w:rPr>
        <w:t>问题</w:t>
      </w:r>
      <w:r w:rsidRPr="008F20DB">
        <w:rPr>
          <w:rFonts w:eastAsia="KaiTi_GB2312" w:hint="eastAsia"/>
          <w:b/>
          <w:spacing w:val="0"/>
          <w:u w:val="none"/>
        </w:rPr>
        <w:t>27.</w:t>
      </w:r>
      <w:r w:rsidRPr="008F20DB">
        <w:rPr>
          <w:rFonts w:eastAsia="KaiTi_GB2312" w:hint="eastAsia"/>
          <w:b/>
          <w:spacing w:val="0"/>
          <w:u w:val="none"/>
        </w:rPr>
        <w:tab/>
      </w:r>
      <w:r w:rsidRPr="008F20DB">
        <w:rPr>
          <w:rFonts w:eastAsia="KaiTi_GB2312" w:hint="eastAsia"/>
          <w:b/>
          <w:spacing w:val="0"/>
          <w:u w:val="none"/>
        </w:rPr>
        <w:t>关于《千年发展目标》所规定的</w:t>
      </w:r>
      <w:r w:rsidRPr="008F20DB">
        <w:rPr>
          <w:rFonts w:eastAsia="KaiTi_GB2312" w:hint="eastAsia"/>
          <w:b/>
          <w:spacing w:val="0"/>
          <w:u w:val="none"/>
        </w:rPr>
        <w:t>2015</w:t>
      </w:r>
      <w:r w:rsidRPr="008F20DB">
        <w:rPr>
          <w:rFonts w:eastAsia="KaiTi_GB2312" w:hint="eastAsia"/>
          <w:b/>
          <w:spacing w:val="0"/>
          <w:u w:val="none"/>
        </w:rPr>
        <w:t>年目标，缔约国在报告第</w:t>
      </w:r>
      <w:r w:rsidRPr="008F20DB">
        <w:rPr>
          <w:rFonts w:eastAsia="KaiTi_GB2312" w:hint="eastAsia"/>
          <w:b/>
          <w:spacing w:val="0"/>
          <w:u w:val="none"/>
        </w:rPr>
        <w:t>96</w:t>
      </w:r>
      <w:r w:rsidRPr="008F20DB">
        <w:rPr>
          <w:rFonts w:eastAsia="KaiTi_GB2312" w:hint="eastAsia"/>
          <w:b/>
          <w:spacing w:val="0"/>
          <w:u w:val="none"/>
        </w:rPr>
        <w:t>段中说，玻利维亚不排除实现某些目标，比如改善玻利维亚居民最贫困阶层的生活条件。请就此提供确切和详细资料，说明为实现这一目标所采取的步骤和进展情况。</w:t>
      </w:r>
    </w:p>
    <w:p w:rsidR="000E3A82" w:rsidRDefault="000E3A82" w:rsidP="00695D1E">
      <w:pPr>
        <w:rPr>
          <w:rFonts w:hint="eastAsia"/>
        </w:rPr>
      </w:pPr>
      <w:r>
        <w:rPr>
          <w:rFonts w:hint="eastAsia"/>
        </w:rPr>
        <w:tab/>
      </w:r>
      <w:r w:rsidRPr="00ED4743">
        <w:rPr>
          <w:rFonts w:hint="eastAsia"/>
        </w:rPr>
        <w:t>12</w:t>
      </w:r>
      <w:r>
        <w:rPr>
          <w:rFonts w:hint="eastAsia"/>
        </w:rPr>
        <w:t xml:space="preserve">5.  </w:t>
      </w:r>
      <w:r w:rsidRPr="00ED4743">
        <w:rPr>
          <w:rFonts w:hint="eastAsia"/>
        </w:rPr>
        <w:t>关于</w:t>
      </w:r>
      <w:r>
        <w:rPr>
          <w:rFonts w:hint="eastAsia"/>
        </w:rPr>
        <w:t>增加教育覆盖问题，“是的，我能成功”扫盲计划在玻利维亚产生了深远的社会影响。该方案的对象是所有文盲人口，无一例外。迄今已取得了显著成就：到</w:t>
      </w:r>
      <w:r>
        <w:rPr>
          <w:rFonts w:hint="eastAsia"/>
        </w:rPr>
        <w:t>2007</w:t>
      </w:r>
      <w:r>
        <w:rPr>
          <w:rFonts w:hint="eastAsia"/>
        </w:rPr>
        <w:t>年</w:t>
      </w:r>
      <w:r>
        <w:rPr>
          <w:rFonts w:hint="eastAsia"/>
        </w:rPr>
        <w:t>11</w:t>
      </w:r>
      <w:r>
        <w:rPr>
          <w:rFonts w:hint="eastAsia"/>
        </w:rPr>
        <w:t>月，</w:t>
      </w:r>
      <w:r>
        <w:rPr>
          <w:rFonts w:hint="eastAsia"/>
        </w:rPr>
        <w:t>93</w:t>
      </w:r>
      <w:r>
        <w:rPr>
          <w:rFonts w:hint="eastAsia"/>
        </w:rPr>
        <w:t>个无文盲城市的目标已经达到，涉及</w:t>
      </w:r>
      <w:r>
        <w:rPr>
          <w:rFonts w:hint="eastAsia"/>
        </w:rPr>
        <w:t>590,832</w:t>
      </w:r>
      <w:r>
        <w:rPr>
          <w:rFonts w:hint="eastAsia"/>
        </w:rPr>
        <w:t>人，增长</w:t>
      </w:r>
      <w:r>
        <w:rPr>
          <w:rFonts w:hint="eastAsia"/>
        </w:rPr>
        <w:t>49.44%</w:t>
      </w:r>
      <w:r>
        <w:rPr>
          <w:rFonts w:hint="eastAsia"/>
        </w:rPr>
        <w:t>；</w:t>
      </w:r>
    </w:p>
    <w:p w:rsidR="000E3A82" w:rsidRPr="007B2BCC" w:rsidRDefault="000E3A82" w:rsidP="000E3A82">
      <w:pPr>
        <w:rPr>
          <w:rFonts w:hint="eastAsia"/>
        </w:rPr>
      </w:pPr>
      <w:r>
        <w:rPr>
          <w:rFonts w:hint="eastAsia"/>
        </w:rPr>
        <w:tab/>
        <w:t xml:space="preserve">126.  </w:t>
      </w:r>
      <w:r>
        <w:rPr>
          <w:rFonts w:hint="eastAsia"/>
        </w:rPr>
        <w:t>此外，还计划开设</w:t>
      </w:r>
      <w:r>
        <w:rPr>
          <w:rFonts w:hint="eastAsia"/>
        </w:rPr>
        <w:t>30,000</w:t>
      </w:r>
      <w:r>
        <w:rPr>
          <w:rFonts w:hint="eastAsia"/>
        </w:rPr>
        <w:t>个扫盲中心，现已开设</w:t>
      </w:r>
      <w:r>
        <w:rPr>
          <w:rFonts w:hint="eastAsia"/>
        </w:rPr>
        <w:t>22,940</w:t>
      </w:r>
      <w:r>
        <w:rPr>
          <w:rFonts w:hint="eastAsia"/>
        </w:rPr>
        <w:t>个。也就是说现在已有各种教授阅读和书写的设施，这些设施有电源或太阳能板、适合的环境、</w:t>
      </w:r>
      <w:r w:rsidRPr="007B2BCC">
        <w:rPr>
          <w:rFonts w:hint="eastAsia"/>
        </w:rPr>
        <w:t>视听教具</w:t>
      </w:r>
      <w:r>
        <w:rPr>
          <w:rFonts w:hint="eastAsia"/>
        </w:rPr>
        <w:t>、经过培训的教员等。</w:t>
      </w:r>
    </w:p>
    <w:p w:rsidR="000E3A82" w:rsidRPr="000A759C" w:rsidRDefault="000E3A82" w:rsidP="000E3A82">
      <w:pPr>
        <w:rPr>
          <w:rFonts w:hint="eastAsia"/>
        </w:rPr>
      </w:pPr>
      <w:r>
        <w:rPr>
          <w:rFonts w:hint="eastAsia"/>
        </w:rPr>
        <w:tab/>
        <w:t xml:space="preserve">127.  </w:t>
      </w:r>
      <w:r>
        <w:rPr>
          <w:rFonts w:hint="eastAsia"/>
        </w:rPr>
        <w:t>在该年底，教育部长</w:t>
      </w:r>
      <w:r w:rsidRPr="00400E38">
        <w:t>Magdalena Cajías</w:t>
      </w:r>
      <w:r>
        <w:rPr>
          <w:rFonts w:hint="eastAsia"/>
        </w:rPr>
        <w:t>宣布，在</w:t>
      </w:r>
      <w:r>
        <w:rPr>
          <w:rFonts w:hint="eastAsia"/>
        </w:rPr>
        <w:t>327</w:t>
      </w:r>
      <w:r>
        <w:rPr>
          <w:rFonts w:hint="eastAsia"/>
        </w:rPr>
        <w:t>个市中有</w:t>
      </w:r>
      <w:r>
        <w:rPr>
          <w:rFonts w:hint="eastAsia"/>
        </w:rPr>
        <w:t>100</w:t>
      </w:r>
      <w:r>
        <w:rPr>
          <w:rFonts w:hint="eastAsia"/>
        </w:rPr>
        <w:t>个扫除了文盲，有</w:t>
      </w:r>
      <w:r>
        <w:rPr>
          <w:rFonts w:hint="eastAsia"/>
        </w:rPr>
        <w:t>60</w:t>
      </w:r>
      <w:r>
        <w:rPr>
          <w:rFonts w:hint="eastAsia"/>
        </w:rPr>
        <w:t>万人参加了学习读写课程。</w:t>
      </w:r>
    </w:p>
    <w:p w:rsidR="000E3A82" w:rsidRPr="001C7CB1" w:rsidRDefault="000E3A82" w:rsidP="00FB56ED">
      <w:pPr>
        <w:spacing w:line="324" w:lineRule="auto"/>
        <w:rPr>
          <w:rFonts w:hint="eastAsia"/>
        </w:rPr>
      </w:pPr>
      <w:r>
        <w:rPr>
          <w:rFonts w:hint="eastAsia"/>
        </w:rPr>
        <w:tab/>
        <w:t xml:space="preserve">128.  </w:t>
      </w:r>
      <w:r w:rsidRPr="00ED49D2">
        <w:rPr>
          <w:color w:val="000000"/>
        </w:rPr>
        <w:t>2008</w:t>
      </w:r>
      <w:r>
        <w:rPr>
          <w:rFonts w:ascii="Arial" w:hAnsi="Arial" w:cs="Arial" w:hint="eastAsia"/>
          <w:color w:val="000000"/>
        </w:rPr>
        <w:t>年，由于“</w:t>
      </w:r>
      <w:r w:rsidRPr="00400E38">
        <w:t>Juancito Pinto</w:t>
      </w:r>
      <w:r>
        <w:rPr>
          <w:rFonts w:hint="eastAsia"/>
        </w:rPr>
        <w:t>学习</w:t>
      </w:r>
      <w:r>
        <w:rPr>
          <w:rFonts w:ascii="Arial" w:hAnsi="Arial" w:cs="Arial"/>
          <w:color w:val="000000"/>
        </w:rPr>
        <w:t>券</w:t>
      </w:r>
      <w:r w:rsidRPr="001C7CB1">
        <w:t>计划</w:t>
      </w:r>
      <w:r w:rsidRPr="001C7CB1">
        <w:rPr>
          <w:rFonts w:hint="eastAsia"/>
        </w:rPr>
        <w:t>”，儿童可以求学，入学率提高了</w:t>
      </w:r>
      <w:r w:rsidRPr="001C7CB1">
        <w:t>9.54%</w:t>
      </w:r>
      <w:r w:rsidRPr="001C7CB1">
        <w:rPr>
          <w:rFonts w:hint="eastAsia"/>
        </w:rPr>
        <w:t>。今年，约有</w:t>
      </w:r>
      <w:r w:rsidRPr="001C7CB1">
        <w:t>1,188,914</w:t>
      </w:r>
      <w:r w:rsidRPr="001C7CB1">
        <w:rPr>
          <w:rFonts w:hint="eastAsia"/>
        </w:rPr>
        <w:t>名一至五年级学生受益于这项计划。</w:t>
      </w:r>
    </w:p>
    <w:p w:rsidR="000E3A82" w:rsidRPr="001C7CB1" w:rsidRDefault="000E3A82" w:rsidP="000E3A82">
      <w:r>
        <w:rPr>
          <w:rFonts w:hint="eastAsia"/>
        </w:rPr>
        <w:tab/>
      </w:r>
      <w:r w:rsidRPr="001C7CB1">
        <w:t>129.  “</w:t>
      </w:r>
      <w:r w:rsidRPr="00ED49D2">
        <w:t>Ju</w:t>
      </w:r>
      <w:r w:rsidRPr="00400E38">
        <w:t>ancito Pinto</w:t>
      </w:r>
      <w:r w:rsidRPr="001C7CB1">
        <w:rPr>
          <w:rFonts w:hint="eastAsia"/>
        </w:rPr>
        <w:t>学习</w:t>
      </w:r>
      <w:r w:rsidRPr="001C7CB1">
        <w:t>券计划</w:t>
      </w:r>
      <w:r w:rsidRPr="001C7CB1">
        <w:rPr>
          <w:rFonts w:hint="eastAsia"/>
        </w:rPr>
        <w:t>”已扩展到六年级，又覆盖</w:t>
      </w:r>
      <w:r w:rsidRPr="001C7CB1">
        <w:t>211,713</w:t>
      </w:r>
      <w:r w:rsidRPr="001C7CB1">
        <w:t>名学生。根据教育部，</w:t>
      </w:r>
      <w:r w:rsidRPr="001C7CB1">
        <w:t>2007</w:t>
      </w:r>
      <w:r w:rsidRPr="001C7CB1">
        <w:t>年受益者比</w:t>
      </w:r>
      <w:r w:rsidRPr="001C7CB1">
        <w:t>2006</w:t>
      </w:r>
      <w:r w:rsidRPr="001C7CB1">
        <w:t>年增加了</w:t>
      </w:r>
      <w:r w:rsidRPr="001C7CB1">
        <w:t>325,731</w:t>
      </w:r>
      <w:r w:rsidRPr="001C7CB1">
        <w:t>人，增长</w:t>
      </w:r>
      <w:r w:rsidRPr="001C7CB1">
        <w:t>30%</w:t>
      </w:r>
      <w:r w:rsidRPr="001C7CB1">
        <w:t>。</w:t>
      </w:r>
    </w:p>
    <w:p w:rsidR="000E3A82" w:rsidRPr="00ED49D2" w:rsidRDefault="000E3A82" w:rsidP="00E50236">
      <w:r>
        <w:rPr>
          <w:rFonts w:hint="eastAsia"/>
        </w:rPr>
        <w:tab/>
      </w:r>
      <w:r w:rsidRPr="001C7CB1">
        <w:t xml:space="preserve">130.  </w:t>
      </w:r>
      <w:r w:rsidRPr="001C7CB1">
        <w:t>关于卫生部门的进步，如问题</w:t>
      </w:r>
      <w:r w:rsidRPr="001C7CB1">
        <w:t>7</w:t>
      </w:r>
      <w:r w:rsidRPr="001C7CB1">
        <w:t>一节所提及的，</w:t>
      </w:r>
      <w:r w:rsidRPr="001C7CB1">
        <w:t>2002</w:t>
      </w:r>
      <w:r w:rsidRPr="001C7CB1">
        <w:t>年</w:t>
      </w:r>
      <w:r w:rsidRPr="001C7CB1">
        <w:t>11</w:t>
      </w:r>
      <w:r w:rsidRPr="001C7CB1">
        <w:t>月</w:t>
      </w:r>
      <w:r w:rsidRPr="001C7CB1">
        <w:t>21</w:t>
      </w:r>
      <w:r w:rsidRPr="001C7CB1">
        <w:t>日第</w:t>
      </w:r>
      <w:r w:rsidRPr="001C7CB1">
        <w:t>2426</w:t>
      </w:r>
      <w:r w:rsidRPr="001C7CB1">
        <w:t>号关于</w:t>
      </w:r>
      <w:r>
        <w:rPr>
          <w:rFonts w:hint="eastAsia"/>
        </w:rPr>
        <w:t>“</w:t>
      </w:r>
      <w:r w:rsidRPr="001C7CB1">
        <w:t>母婴普遍保险计划</w:t>
      </w:r>
      <w:r>
        <w:rPr>
          <w:rFonts w:hint="eastAsia"/>
        </w:rPr>
        <w:t>”</w:t>
      </w:r>
      <w:r w:rsidRPr="001C7CB1">
        <w:t>的法律有助于在</w:t>
      </w:r>
      <w:r w:rsidRPr="001C7CB1">
        <w:t>2003</w:t>
      </w:r>
      <w:r w:rsidRPr="001C7CB1">
        <w:t>年降低母婴死亡率。</w:t>
      </w:r>
      <w:r w:rsidRPr="001C7CB1">
        <w:t>2003</w:t>
      </w:r>
      <w:r w:rsidRPr="001C7CB1">
        <w:t>年产妇死亡率下降了</w:t>
      </w:r>
      <w:r w:rsidRPr="001C7CB1">
        <w:t>41%</w:t>
      </w:r>
      <w:r w:rsidRPr="001C7CB1">
        <w:t>。</w:t>
      </w:r>
    </w:p>
    <w:p w:rsidR="000E3A82" w:rsidRPr="001C7CB1" w:rsidRDefault="000E3A82" w:rsidP="000E3A82">
      <w:r>
        <w:rPr>
          <w:rFonts w:hint="eastAsia"/>
        </w:rPr>
        <w:tab/>
      </w:r>
      <w:r w:rsidRPr="00ED49D2">
        <w:t xml:space="preserve">131.  </w:t>
      </w:r>
      <w:r w:rsidRPr="00ED49D2">
        <w:t>根据</w:t>
      </w:r>
      <w:r>
        <w:rPr>
          <w:rFonts w:hint="eastAsia"/>
        </w:rPr>
        <w:t>“</w:t>
      </w:r>
      <w:r w:rsidRPr="001C7CB1">
        <w:t>母婴普遍保险计划</w:t>
      </w:r>
      <w:r>
        <w:rPr>
          <w:rFonts w:hint="eastAsia"/>
        </w:rPr>
        <w:t>”</w:t>
      </w:r>
      <w:r w:rsidRPr="001C7CB1">
        <w:t>和</w:t>
      </w:r>
      <w:r>
        <w:rPr>
          <w:rFonts w:hint="eastAsia"/>
        </w:rPr>
        <w:t>“</w:t>
      </w:r>
      <w:r w:rsidRPr="001C7CB1">
        <w:t>老年人免费医疗保险计划</w:t>
      </w:r>
      <w:r>
        <w:rPr>
          <w:rFonts w:hint="eastAsia"/>
        </w:rPr>
        <w:t>”</w:t>
      </w:r>
      <w:r w:rsidRPr="001C7CB1">
        <w:t>，希望到</w:t>
      </w:r>
      <w:r w:rsidRPr="001C7CB1">
        <w:t>2015</w:t>
      </w:r>
      <w:r w:rsidRPr="001C7CB1">
        <w:t>年建立跨文化和社区性的整体医疗体系。目的是降低婴儿死亡率，提高产妇健康水平，防治艾滋病毒感染者</w:t>
      </w:r>
      <w:r w:rsidRPr="001C7CB1">
        <w:t>/</w:t>
      </w:r>
      <w:r w:rsidRPr="001C7CB1">
        <w:t>艾滋病、疟疾、卡格氏病和肺结核。</w:t>
      </w:r>
    </w:p>
    <w:p w:rsidR="000E3A82" w:rsidRPr="00ED49D2" w:rsidRDefault="000E3A82" w:rsidP="000E3A82">
      <w:r>
        <w:rPr>
          <w:rFonts w:hint="eastAsia"/>
          <w:color w:val="000000"/>
        </w:rPr>
        <w:tab/>
      </w:r>
      <w:r w:rsidRPr="00ED49D2">
        <w:rPr>
          <w:color w:val="000000"/>
        </w:rPr>
        <w:t xml:space="preserve">132.  </w:t>
      </w:r>
      <w:r w:rsidRPr="00ED49D2">
        <w:rPr>
          <w:rFonts w:hAnsi="Arial"/>
          <w:color w:val="000000"/>
        </w:rPr>
        <w:t>关于中期和长期就业政策，在国家发展计划下，力求进行立法和体制改革，以创造象样的就业机会。还将努力加强工人组织。</w:t>
      </w:r>
    </w:p>
    <w:p w:rsidR="000E3A82" w:rsidRPr="00ED49D2" w:rsidRDefault="000E3A82" w:rsidP="000E3A82">
      <w:pPr>
        <w:spacing w:after="320"/>
      </w:pPr>
      <w:r w:rsidRPr="00ED49D2">
        <w:tab/>
        <w:t xml:space="preserve">133.  </w:t>
      </w:r>
      <w:r w:rsidRPr="00ED49D2">
        <w:t>关于</w:t>
      </w:r>
      <w:r w:rsidRPr="00ED49D2">
        <w:t>2011</w:t>
      </w:r>
      <w:r w:rsidRPr="00ED49D2">
        <w:t>年前的目标，见下表：</w:t>
      </w:r>
    </w:p>
    <w:p w:rsidR="000E3A82" w:rsidRPr="00CC3C0C" w:rsidRDefault="000E3A82" w:rsidP="000E3A82">
      <w:pPr>
        <w:pStyle w:val="Heading3"/>
        <w:spacing w:after="120"/>
        <w:rPr>
          <w:rFonts w:ascii="Time New Roman" w:eastAsia="SimHei" w:hAnsi="Time New Roman" w:hint="eastAsia"/>
          <w:u w:val="none"/>
        </w:rPr>
      </w:pPr>
      <w:r w:rsidRPr="00CC3C0C">
        <w:rPr>
          <w:rFonts w:ascii="Time New Roman" w:eastAsia="SimHei" w:hAnsi="Time New Roman" w:hint="eastAsia"/>
          <w:u w:val="none"/>
        </w:rPr>
        <w:t>表</w:t>
      </w:r>
      <w:r w:rsidRPr="00CC3C0C">
        <w:rPr>
          <w:rFonts w:ascii="Time New Roman" w:eastAsia="SimHei" w:hAnsi="Time New Roman" w:hint="eastAsia"/>
          <w:u w:val="none"/>
        </w:rPr>
        <w:t xml:space="preserve">  </w:t>
      </w:r>
      <w:r w:rsidRPr="00CC3C0C">
        <w:rPr>
          <w:rFonts w:ascii="Time New Roman" w:eastAsia="SimHei" w:hAnsi="Time New Roman" w:hint="eastAsia"/>
          <w:b/>
          <w:u w:val="none"/>
        </w:rPr>
        <w:t>9</w:t>
      </w:r>
    </w:p>
    <w:p w:rsidR="000E3A82" w:rsidRPr="00CC3C0C" w:rsidRDefault="000E3A82" w:rsidP="00E50236">
      <w:pPr>
        <w:pStyle w:val="Heading3"/>
        <w:spacing w:after="160"/>
        <w:rPr>
          <w:rFonts w:hint="eastAsia"/>
          <w:u w:val="none"/>
        </w:rPr>
      </w:pPr>
      <w:r w:rsidRPr="00CC3C0C">
        <w:rPr>
          <w:rFonts w:ascii="Time New Roman" w:eastAsia="SimHei" w:hAnsi="Time New Roman" w:hint="eastAsia"/>
          <w:u w:val="none"/>
        </w:rPr>
        <w:t>总体社会指数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1545"/>
        <w:gridCol w:w="1545"/>
        <w:gridCol w:w="1543"/>
      </w:tblGrid>
      <w:tr w:rsidR="000E3A82" w:rsidRPr="00220E12" w:rsidTr="00FB56ED">
        <w:trPr>
          <w:jc w:val="center"/>
        </w:trPr>
        <w:tc>
          <w:tcPr>
            <w:tcW w:w="2580" w:type="pct"/>
            <w:vAlign w:val="center"/>
          </w:tcPr>
          <w:p w:rsidR="000E3A82" w:rsidRPr="00220E12" w:rsidRDefault="000E3A82" w:rsidP="00FB56ED">
            <w:pPr>
              <w:pStyle w:val="ac"/>
              <w:spacing w:before="60" w:line="220" w:lineRule="exact"/>
              <w:jc w:val="center"/>
              <w:rPr>
                <w:sz w:val="22"/>
                <w:szCs w:val="22"/>
              </w:rPr>
            </w:pPr>
            <w:r w:rsidRPr="00220E12">
              <w:rPr>
                <w:rFonts w:hint="eastAsia"/>
                <w:sz w:val="22"/>
                <w:szCs w:val="22"/>
              </w:rPr>
              <w:t>指</w:t>
            </w:r>
            <w:r w:rsidRPr="00220E12">
              <w:rPr>
                <w:rFonts w:hint="eastAsia"/>
                <w:sz w:val="22"/>
                <w:szCs w:val="22"/>
              </w:rPr>
              <w:t xml:space="preserve">  </w:t>
            </w:r>
            <w:r w:rsidRPr="00220E12">
              <w:rPr>
                <w:rFonts w:hint="eastAsia"/>
                <w:sz w:val="22"/>
                <w:szCs w:val="22"/>
              </w:rPr>
              <w:t>数</w:t>
            </w:r>
          </w:p>
        </w:tc>
        <w:tc>
          <w:tcPr>
            <w:tcW w:w="807" w:type="pct"/>
            <w:vAlign w:val="center"/>
          </w:tcPr>
          <w:p w:rsidR="000E3A82" w:rsidRPr="00220E12" w:rsidRDefault="000E3A82" w:rsidP="00FB56ED">
            <w:pPr>
              <w:pStyle w:val="ac"/>
              <w:spacing w:before="60" w:line="220" w:lineRule="exact"/>
              <w:jc w:val="center"/>
              <w:rPr>
                <w:sz w:val="22"/>
                <w:szCs w:val="22"/>
              </w:rPr>
            </w:pPr>
            <w:r w:rsidRPr="00220E12">
              <w:rPr>
                <w:sz w:val="22"/>
                <w:szCs w:val="22"/>
              </w:rPr>
              <w:t>2005</w:t>
            </w:r>
            <w:r>
              <w:rPr>
                <w:rFonts w:hint="eastAsia"/>
                <w:sz w:val="22"/>
                <w:szCs w:val="22"/>
              </w:rPr>
              <w:br/>
            </w:r>
            <w:r w:rsidRPr="00220E12">
              <w:rPr>
                <w:sz w:val="22"/>
                <w:szCs w:val="22"/>
              </w:rPr>
              <w:t>(</w:t>
            </w:r>
            <w:r w:rsidRPr="00220E12">
              <w:rPr>
                <w:rFonts w:hint="eastAsia"/>
                <w:sz w:val="22"/>
                <w:szCs w:val="22"/>
              </w:rPr>
              <w:t>初步数据</w:t>
            </w:r>
            <w:r w:rsidRPr="00220E12">
              <w:rPr>
                <w:sz w:val="22"/>
                <w:szCs w:val="22"/>
              </w:rPr>
              <w:t>)</w:t>
            </w:r>
          </w:p>
        </w:tc>
        <w:tc>
          <w:tcPr>
            <w:tcW w:w="807" w:type="pct"/>
            <w:vAlign w:val="center"/>
          </w:tcPr>
          <w:p w:rsidR="000E3A82" w:rsidRPr="00220E12" w:rsidRDefault="000E3A82" w:rsidP="00FB56ED">
            <w:pPr>
              <w:pStyle w:val="ac"/>
              <w:spacing w:before="60" w:line="220" w:lineRule="exact"/>
              <w:jc w:val="center"/>
              <w:rPr>
                <w:sz w:val="22"/>
                <w:szCs w:val="22"/>
              </w:rPr>
            </w:pPr>
            <w:r>
              <w:rPr>
                <w:sz w:val="22"/>
                <w:szCs w:val="22"/>
              </w:rPr>
              <w:t>2006</w:t>
            </w:r>
            <w:r>
              <w:rPr>
                <w:rFonts w:hint="eastAsia"/>
                <w:sz w:val="22"/>
                <w:szCs w:val="22"/>
              </w:rPr>
              <w:br/>
            </w:r>
            <w:r w:rsidRPr="00220E12">
              <w:rPr>
                <w:sz w:val="22"/>
                <w:szCs w:val="22"/>
              </w:rPr>
              <w:t>(</w:t>
            </w:r>
            <w:r w:rsidRPr="00220E12">
              <w:rPr>
                <w:rFonts w:hint="eastAsia"/>
                <w:sz w:val="22"/>
                <w:szCs w:val="22"/>
              </w:rPr>
              <w:t>初步数据</w:t>
            </w:r>
            <w:r w:rsidRPr="00220E12">
              <w:rPr>
                <w:sz w:val="22"/>
                <w:szCs w:val="22"/>
              </w:rPr>
              <w:t>)</w:t>
            </w:r>
          </w:p>
        </w:tc>
        <w:tc>
          <w:tcPr>
            <w:tcW w:w="807" w:type="pct"/>
            <w:vAlign w:val="center"/>
          </w:tcPr>
          <w:p w:rsidR="000E3A82" w:rsidRPr="00220E12" w:rsidRDefault="000E3A82" w:rsidP="00FB56ED">
            <w:pPr>
              <w:pStyle w:val="ac"/>
              <w:spacing w:before="60" w:line="220" w:lineRule="exact"/>
              <w:jc w:val="center"/>
              <w:rPr>
                <w:sz w:val="22"/>
                <w:szCs w:val="22"/>
              </w:rPr>
            </w:pPr>
            <w:r w:rsidRPr="00220E12">
              <w:rPr>
                <w:sz w:val="22"/>
                <w:szCs w:val="22"/>
              </w:rPr>
              <w:t>2011</w:t>
            </w:r>
            <w:r>
              <w:rPr>
                <w:rFonts w:hint="eastAsia"/>
                <w:sz w:val="22"/>
                <w:szCs w:val="22"/>
              </w:rPr>
              <w:br/>
            </w:r>
            <w:r w:rsidRPr="00220E12">
              <w:rPr>
                <w:sz w:val="22"/>
                <w:szCs w:val="22"/>
              </w:rPr>
              <w:t>(</w:t>
            </w:r>
            <w:r w:rsidRPr="00220E12">
              <w:rPr>
                <w:rFonts w:hint="eastAsia"/>
                <w:sz w:val="22"/>
                <w:szCs w:val="22"/>
              </w:rPr>
              <w:t>估计数</w:t>
            </w:r>
            <w:r w:rsidRPr="00220E12">
              <w:rPr>
                <w:sz w:val="22"/>
                <w:szCs w:val="22"/>
              </w:rPr>
              <w:t>)</w:t>
            </w:r>
          </w:p>
        </w:tc>
      </w:tr>
      <w:tr w:rsidR="000E3A82" w:rsidRPr="00220E12" w:rsidTr="00FB56ED">
        <w:trPr>
          <w:jc w:val="center"/>
        </w:trPr>
        <w:tc>
          <w:tcPr>
            <w:tcW w:w="2580" w:type="pct"/>
          </w:tcPr>
          <w:p w:rsidR="000E3A82" w:rsidRPr="00220E12" w:rsidRDefault="000E3A82" w:rsidP="00FB56ED">
            <w:pPr>
              <w:pStyle w:val="ac"/>
              <w:spacing w:before="60" w:line="220" w:lineRule="exact"/>
              <w:rPr>
                <w:rFonts w:hint="eastAsia"/>
                <w:sz w:val="22"/>
                <w:szCs w:val="22"/>
              </w:rPr>
            </w:pPr>
            <w:r w:rsidRPr="00220E12">
              <w:rPr>
                <w:rFonts w:hint="eastAsia"/>
                <w:sz w:val="22"/>
                <w:szCs w:val="22"/>
              </w:rPr>
              <w:t>中度贫困</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60.6%</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59.9%</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51.6%</w:t>
            </w:r>
          </w:p>
        </w:tc>
      </w:tr>
      <w:tr w:rsidR="000E3A82" w:rsidRPr="00220E12" w:rsidTr="00FB56ED">
        <w:trPr>
          <w:jc w:val="center"/>
        </w:trPr>
        <w:tc>
          <w:tcPr>
            <w:tcW w:w="2580" w:type="pct"/>
          </w:tcPr>
          <w:p w:rsidR="000E3A82" w:rsidRPr="00220E12" w:rsidRDefault="000E3A82" w:rsidP="00FB56ED">
            <w:pPr>
              <w:pStyle w:val="ac"/>
              <w:spacing w:before="60" w:line="220" w:lineRule="exact"/>
              <w:rPr>
                <w:sz w:val="22"/>
                <w:szCs w:val="22"/>
              </w:rPr>
            </w:pPr>
            <w:r w:rsidRPr="00220E12">
              <w:rPr>
                <w:rFonts w:hint="eastAsia"/>
                <w:sz w:val="22"/>
                <w:szCs w:val="22"/>
              </w:rPr>
              <w:t>极端贫困或匮乏</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38.2%</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37.7%</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29.5%</w:t>
            </w:r>
          </w:p>
        </w:tc>
      </w:tr>
      <w:tr w:rsidR="000E3A82" w:rsidRPr="00220E12" w:rsidTr="00FB56ED">
        <w:trPr>
          <w:jc w:val="center"/>
        </w:trPr>
        <w:tc>
          <w:tcPr>
            <w:tcW w:w="2580" w:type="pct"/>
          </w:tcPr>
          <w:p w:rsidR="000E3A82" w:rsidRPr="00220E12" w:rsidRDefault="000E3A82" w:rsidP="00FB56ED">
            <w:pPr>
              <w:pStyle w:val="ac"/>
              <w:spacing w:before="60" w:line="220" w:lineRule="exact"/>
              <w:rPr>
                <w:sz w:val="22"/>
                <w:szCs w:val="22"/>
              </w:rPr>
            </w:pPr>
            <w:r w:rsidRPr="00220E12">
              <w:rPr>
                <w:rFonts w:hint="eastAsia"/>
                <w:sz w:val="22"/>
                <w:szCs w:val="22"/>
              </w:rPr>
              <w:t>国内生产总值人均增长率</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1.8%</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2.5%</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4.8%</w:t>
            </w:r>
          </w:p>
        </w:tc>
      </w:tr>
      <w:tr w:rsidR="000E3A82" w:rsidRPr="00220E12" w:rsidTr="00FB56ED">
        <w:trPr>
          <w:jc w:val="center"/>
        </w:trPr>
        <w:tc>
          <w:tcPr>
            <w:tcW w:w="2580" w:type="pct"/>
          </w:tcPr>
          <w:p w:rsidR="000E3A82" w:rsidRPr="00220E12" w:rsidRDefault="000E3A82" w:rsidP="00FB56ED">
            <w:pPr>
              <w:pStyle w:val="ac"/>
              <w:spacing w:before="60" w:line="220" w:lineRule="exact"/>
              <w:rPr>
                <w:sz w:val="22"/>
                <w:szCs w:val="22"/>
              </w:rPr>
            </w:pPr>
            <w:r w:rsidRPr="00220E12">
              <w:rPr>
                <w:rFonts w:hint="eastAsia"/>
                <w:sz w:val="22"/>
                <w:szCs w:val="22"/>
              </w:rPr>
              <w:t>人口中最富有</w:t>
            </w:r>
            <w:r w:rsidRPr="00220E12">
              <w:rPr>
                <w:sz w:val="22"/>
                <w:szCs w:val="22"/>
              </w:rPr>
              <w:t>10%</w:t>
            </w:r>
            <w:r w:rsidRPr="00220E12">
              <w:rPr>
                <w:rFonts w:hint="eastAsia"/>
                <w:sz w:val="22"/>
                <w:szCs w:val="22"/>
              </w:rPr>
              <w:t>与最贫穷</w:t>
            </w:r>
            <w:r w:rsidRPr="00220E12">
              <w:rPr>
                <w:sz w:val="22"/>
                <w:szCs w:val="22"/>
              </w:rPr>
              <w:t>10%</w:t>
            </w:r>
            <w:r w:rsidRPr="00220E12">
              <w:rPr>
                <w:rFonts w:hint="eastAsia"/>
                <w:sz w:val="22"/>
                <w:szCs w:val="22"/>
              </w:rPr>
              <w:t>的收入比率</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30</w:t>
            </w:r>
            <w:r w:rsidRPr="00220E12">
              <w:rPr>
                <w:rFonts w:hint="eastAsia"/>
                <w:sz w:val="22"/>
                <w:szCs w:val="22"/>
              </w:rPr>
              <w:t>:</w:t>
            </w:r>
            <w:r w:rsidRPr="00220E12">
              <w:rPr>
                <w:sz w:val="22"/>
                <w:szCs w:val="22"/>
              </w:rPr>
              <w:t>1</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24</w:t>
            </w:r>
            <w:r w:rsidRPr="00220E12">
              <w:rPr>
                <w:rFonts w:hint="eastAsia"/>
                <w:sz w:val="22"/>
                <w:szCs w:val="22"/>
              </w:rPr>
              <w:t>:</w:t>
            </w:r>
            <w:r w:rsidRPr="00220E12">
              <w:rPr>
                <w:sz w:val="22"/>
                <w:szCs w:val="22"/>
              </w:rPr>
              <w:t>1</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22</w:t>
            </w:r>
            <w:r w:rsidRPr="00220E12">
              <w:rPr>
                <w:rFonts w:hint="eastAsia"/>
                <w:sz w:val="22"/>
                <w:szCs w:val="22"/>
              </w:rPr>
              <w:t>:</w:t>
            </w:r>
            <w:r w:rsidRPr="00220E12">
              <w:rPr>
                <w:sz w:val="22"/>
                <w:szCs w:val="22"/>
              </w:rPr>
              <w:t>1</w:t>
            </w:r>
          </w:p>
        </w:tc>
      </w:tr>
      <w:tr w:rsidR="000E3A82" w:rsidRPr="00220E12" w:rsidTr="00FB56ED">
        <w:trPr>
          <w:jc w:val="center"/>
        </w:trPr>
        <w:tc>
          <w:tcPr>
            <w:tcW w:w="2580" w:type="pct"/>
          </w:tcPr>
          <w:p w:rsidR="000E3A82" w:rsidRPr="00220E12" w:rsidRDefault="000E3A82" w:rsidP="00FB56ED">
            <w:pPr>
              <w:pStyle w:val="ac"/>
              <w:spacing w:before="60" w:line="220" w:lineRule="exact"/>
              <w:rPr>
                <w:sz w:val="22"/>
                <w:szCs w:val="22"/>
              </w:rPr>
            </w:pPr>
            <w:r w:rsidRPr="00220E12">
              <w:rPr>
                <w:rFonts w:hint="eastAsia"/>
                <w:sz w:val="22"/>
                <w:szCs w:val="22"/>
              </w:rPr>
              <w:t>城市失业率</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8.1%</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8.0%</w:t>
            </w:r>
          </w:p>
        </w:tc>
        <w:tc>
          <w:tcPr>
            <w:tcW w:w="807" w:type="pct"/>
          </w:tcPr>
          <w:p w:rsidR="000E3A82" w:rsidRPr="00220E12" w:rsidRDefault="000E3A82" w:rsidP="00FB56ED">
            <w:pPr>
              <w:pStyle w:val="ac"/>
              <w:spacing w:before="60" w:line="220" w:lineRule="exact"/>
              <w:ind w:right="454"/>
              <w:jc w:val="right"/>
              <w:rPr>
                <w:sz w:val="22"/>
                <w:szCs w:val="22"/>
              </w:rPr>
            </w:pPr>
            <w:r w:rsidRPr="00220E12">
              <w:rPr>
                <w:sz w:val="22"/>
                <w:szCs w:val="22"/>
              </w:rPr>
              <w:t>4.0%</w:t>
            </w:r>
          </w:p>
        </w:tc>
      </w:tr>
    </w:tbl>
    <w:p w:rsidR="000E3A82" w:rsidRPr="00FB56ED" w:rsidRDefault="000E3A82" w:rsidP="00FB56ED">
      <w:pPr>
        <w:spacing w:before="120" w:line="252" w:lineRule="auto"/>
        <w:ind w:firstLine="510"/>
        <w:rPr>
          <w:rFonts w:eastAsia="KaiTi_GB2312" w:hint="eastAsia"/>
          <w:spacing w:val="0"/>
          <w:sz w:val="21"/>
          <w:szCs w:val="21"/>
        </w:rPr>
      </w:pPr>
      <w:r w:rsidRPr="00FB56ED">
        <w:rPr>
          <w:rFonts w:eastAsia="KaiTi_GB2312" w:hint="eastAsia"/>
          <w:spacing w:val="0"/>
          <w:sz w:val="21"/>
          <w:szCs w:val="21"/>
          <w:u w:val="single"/>
        </w:rPr>
        <w:t>资料来源</w:t>
      </w:r>
      <w:r w:rsidRPr="00FB56ED">
        <w:rPr>
          <w:rFonts w:eastAsia="KaiTi_GB2312" w:hint="eastAsia"/>
          <w:spacing w:val="0"/>
          <w:sz w:val="21"/>
          <w:szCs w:val="21"/>
        </w:rPr>
        <w:t>：</w:t>
      </w:r>
      <w:r w:rsidRPr="00FB56ED">
        <w:rPr>
          <w:rFonts w:eastAsia="KaiTi_GB2312" w:hint="eastAsia"/>
          <w:spacing w:val="0"/>
          <w:sz w:val="21"/>
          <w:szCs w:val="21"/>
        </w:rPr>
        <w:t>2007</w:t>
      </w:r>
      <w:r w:rsidRPr="00FB56ED">
        <w:rPr>
          <w:rFonts w:eastAsia="KaiTi_GB2312" w:hint="eastAsia"/>
          <w:spacing w:val="0"/>
          <w:sz w:val="21"/>
          <w:szCs w:val="21"/>
        </w:rPr>
        <w:t>年</w:t>
      </w:r>
      <w:r w:rsidRPr="00FB56ED">
        <w:rPr>
          <w:rFonts w:eastAsia="KaiTi_GB2312" w:hint="eastAsia"/>
          <w:spacing w:val="0"/>
          <w:sz w:val="21"/>
          <w:szCs w:val="21"/>
        </w:rPr>
        <w:t>9</w:t>
      </w:r>
      <w:r w:rsidRPr="00FB56ED">
        <w:rPr>
          <w:rFonts w:eastAsia="KaiTi_GB2312" w:hint="eastAsia"/>
          <w:spacing w:val="0"/>
          <w:sz w:val="21"/>
          <w:szCs w:val="21"/>
        </w:rPr>
        <w:t>月</w:t>
      </w:r>
      <w:r w:rsidRPr="00FB56ED">
        <w:rPr>
          <w:rFonts w:eastAsia="KaiTi_GB2312" w:hint="eastAsia"/>
          <w:spacing w:val="0"/>
          <w:sz w:val="21"/>
          <w:szCs w:val="21"/>
        </w:rPr>
        <w:t>12</w:t>
      </w:r>
      <w:r w:rsidRPr="00FB56ED">
        <w:rPr>
          <w:rFonts w:eastAsia="KaiTi_GB2312" w:hint="eastAsia"/>
          <w:spacing w:val="0"/>
          <w:sz w:val="21"/>
          <w:szCs w:val="21"/>
        </w:rPr>
        <w:t>日第</w:t>
      </w:r>
      <w:r w:rsidRPr="00FB56ED">
        <w:rPr>
          <w:rFonts w:eastAsia="KaiTi_GB2312"/>
          <w:spacing w:val="0"/>
          <w:sz w:val="21"/>
          <w:szCs w:val="21"/>
        </w:rPr>
        <w:t>29272</w:t>
      </w:r>
      <w:r w:rsidRPr="00FB56ED">
        <w:rPr>
          <w:rFonts w:eastAsia="KaiTi_GB2312" w:hint="eastAsia"/>
          <w:spacing w:val="0"/>
          <w:sz w:val="21"/>
          <w:szCs w:val="21"/>
        </w:rPr>
        <w:t>号最高政令，国家发展计划“为了生活得好，建设一个体面的、主权的、具有生产能力和民主的玻利维亚”。</w:t>
      </w:r>
    </w:p>
    <w:p w:rsidR="000E3A82" w:rsidRPr="00F21820" w:rsidRDefault="000E3A82" w:rsidP="000F0283">
      <w:pPr>
        <w:pStyle w:val="Heading4"/>
        <w:spacing w:after="320" w:line="264" w:lineRule="auto"/>
        <w:ind w:left="1259" w:hanging="1259"/>
        <w:jc w:val="both"/>
        <w:rPr>
          <w:rFonts w:eastAsia="KaiTi_GB2312" w:hint="eastAsia"/>
          <w:b/>
          <w:spacing w:val="0"/>
          <w:u w:val="none"/>
        </w:rPr>
      </w:pPr>
      <w:r w:rsidRPr="00F21820">
        <w:rPr>
          <w:rFonts w:eastAsia="KaiTi_GB2312" w:hint="eastAsia"/>
          <w:b/>
          <w:spacing w:val="0"/>
          <w:u w:val="none"/>
        </w:rPr>
        <w:t>问题</w:t>
      </w:r>
      <w:r w:rsidRPr="00F21820">
        <w:rPr>
          <w:rFonts w:eastAsia="KaiTi_GB2312" w:hint="eastAsia"/>
          <w:b/>
          <w:spacing w:val="0"/>
          <w:u w:val="none"/>
        </w:rPr>
        <w:t>28.</w:t>
      </w:r>
      <w:r w:rsidRPr="00F21820">
        <w:rPr>
          <w:rFonts w:eastAsia="KaiTi_GB2312" w:hint="eastAsia"/>
          <w:b/>
          <w:spacing w:val="0"/>
          <w:u w:val="none"/>
        </w:rPr>
        <w:tab/>
      </w:r>
      <w:r w:rsidRPr="00F21820">
        <w:rPr>
          <w:rFonts w:eastAsia="KaiTi_GB2312" w:hint="eastAsia"/>
          <w:b/>
          <w:spacing w:val="0"/>
          <w:u w:val="none"/>
        </w:rPr>
        <w:t>请提供详细和最新资料，说明缔约国采取何种措施处理玻利维亚监狱中过度拥挤和生活条件不良的问题，以及关于玻利维亚囚犯的健康、营养与经济、社会和文化权利问题。</w:t>
      </w:r>
    </w:p>
    <w:p w:rsidR="000E3A82" w:rsidRDefault="000E3A82" w:rsidP="000E3A82">
      <w:pPr>
        <w:spacing w:after="240"/>
        <w:rPr>
          <w:rFonts w:hint="eastAsia"/>
          <w:szCs w:val="24"/>
        </w:rPr>
      </w:pPr>
      <w:r w:rsidRPr="004D58EF">
        <w:rPr>
          <w:rFonts w:hint="eastAsia"/>
          <w:szCs w:val="24"/>
        </w:rPr>
        <w:tab/>
        <w:t xml:space="preserve">134.  </w:t>
      </w:r>
      <w:r w:rsidRPr="004D58EF">
        <w:rPr>
          <w:rFonts w:hint="eastAsia"/>
          <w:szCs w:val="24"/>
        </w:rPr>
        <w:t>主管当局采取了各种措施，改善囚犯各方面的生活条件</w:t>
      </w:r>
      <w:r>
        <w:rPr>
          <w:rFonts w:hint="eastAsia"/>
          <w:szCs w:val="24"/>
        </w:rPr>
        <w:t>：</w:t>
      </w:r>
    </w:p>
    <w:p w:rsidR="000E3A82" w:rsidRPr="00AF7BD3" w:rsidRDefault="000E3A82" w:rsidP="000F0283">
      <w:pPr>
        <w:pStyle w:val="Heading4"/>
        <w:spacing w:after="160"/>
        <w:rPr>
          <w:rFonts w:eastAsia="KaiTi_GB2312" w:hint="eastAsia"/>
          <w:u w:val="none"/>
        </w:rPr>
      </w:pPr>
      <w:r w:rsidRPr="00AF7BD3">
        <w:rPr>
          <w:rFonts w:eastAsia="KaiTi_GB2312" w:hint="eastAsia"/>
          <w:u w:val="none"/>
        </w:rPr>
        <w:t>卫</w:t>
      </w:r>
      <w:r w:rsidRPr="00AF7BD3">
        <w:rPr>
          <w:rFonts w:eastAsia="KaiTi_GB2312" w:hint="eastAsia"/>
          <w:u w:val="none"/>
        </w:rPr>
        <w:t xml:space="preserve">  </w:t>
      </w:r>
      <w:r w:rsidRPr="00AF7BD3">
        <w:rPr>
          <w:rFonts w:eastAsia="KaiTi_GB2312" w:hint="eastAsia"/>
          <w:u w:val="none"/>
        </w:rPr>
        <w:t>生</w:t>
      </w:r>
    </w:p>
    <w:p w:rsidR="000E3A82" w:rsidRPr="004F37C4" w:rsidRDefault="000E3A82" w:rsidP="00E174A0">
      <w:pPr>
        <w:rPr>
          <w:szCs w:val="24"/>
        </w:rPr>
      </w:pPr>
      <w:r w:rsidRPr="004D58EF">
        <w:rPr>
          <w:rFonts w:hint="eastAsia"/>
          <w:szCs w:val="24"/>
        </w:rPr>
        <w:tab/>
      </w:r>
      <w:r w:rsidRPr="004F37C4">
        <w:rPr>
          <w:rFonts w:hint="eastAsia"/>
          <w:szCs w:val="24"/>
        </w:rPr>
        <w:t xml:space="preserve">135.  </w:t>
      </w:r>
      <w:r w:rsidRPr="004F37C4">
        <w:rPr>
          <w:rFonts w:hint="eastAsia"/>
          <w:szCs w:val="24"/>
        </w:rPr>
        <w:t>作为第一步，在</w:t>
      </w:r>
      <w:r w:rsidRPr="004F37C4">
        <w:rPr>
          <w:rFonts w:ascii="Arial" w:hAnsi="Arial" w:cs="Arial"/>
          <w:color w:val="000000"/>
          <w:szCs w:val="24"/>
        </w:rPr>
        <w:t>拉巴斯</w:t>
      </w:r>
      <w:r w:rsidRPr="004F37C4">
        <w:rPr>
          <w:rFonts w:ascii="Arial" w:hAnsi="Arial" w:cs="Arial" w:hint="eastAsia"/>
          <w:color w:val="000000"/>
          <w:szCs w:val="24"/>
        </w:rPr>
        <w:t>省开展了以下活动：</w:t>
      </w:r>
    </w:p>
    <w:p w:rsidR="000E3A82" w:rsidRPr="004F37C4" w:rsidRDefault="000E3A82" w:rsidP="00D6090B">
      <w:pPr>
        <w:numPr>
          <w:ilvl w:val="0"/>
          <w:numId w:val="32"/>
        </w:numPr>
        <w:tabs>
          <w:tab w:val="clear" w:pos="1531"/>
          <w:tab w:val="left" w:pos="1690"/>
        </w:tabs>
        <w:ind w:left="1690"/>
        <w:rPr>
          <w:szCs w:val="24"/>
        </w:rPr>
      </w:pPr>
      <w:r w:rsidRPr="004F37C4">
        <w:rPr>
          <w:rFonts w:hint="eastAsia"/>
          <w:szCs w:val="24"/>
        </w:rPr>
        <w:t>在</w:t>
      </w:r>
      <w:r w:rsidRPr="004F37C4">
        <w:rPr>
          <w:rFonts w:ascii="Arial" w:hAnsi="Arial" w:cs="Arial"/>
          <w:color w:val="000000"/>
          <w:szCs w:val="24"/>
        </w:rPr>
        <w:t>拉巴斯</w:t>
      </w:r>
      <w:r w:rsidRPr="004F37C4">
        <w:rPr>
          <w:rFonts w:ascii="Arial" w:hAnsi="Arial" w:cs="Arial" w:hint="eastAsia"/>
          <w:color w:val="000000"/>
          <w:szCs w:val="24"/>
        </w:rPr>
        <w:t>省的四所监狱中检查高血压；</w:t>
      </w:r>
    </w:p>
    <w:p w:rsidR="000E3A82" w:rsidRPr="004F37C4" w:rsidRDefault="000E3A82" w:rsidP="00D6090B">
      <w:pPr>
        <w:numPr>
          <w:ilvl w:val="0"/>
          <w:numId w:val="32"/>
        </w:numPr>
        <w:tabs>
          <w:tab w:val="clear" w:pos="1531"/>
          <w:tab w:val="left" w:pos="1690"/>
        </w:tabs>
        <w:ind w:left="1690"/>
        <w:rPr>
          <w:szCs w:val="24"/>
        </w:rPr>
      </w:pPr>
      <w:r w:rsidRPr="004F37C4">
        <w:rPr>
          <w:rFonts w:hint="eastAsia"/>
          <w:szCs w:val="24"/>
        </w:rPr>
        <w:t>在</w:t>
      </w:r>
      <w:r w:rsidRPr="004F37C4">
        <w:rPr>
          <w:szCs w:val="24"/>
        </w:rPr>
        <w:t>Miraflores prison</w:t>
      </w:r>
      <w:r w:rsidRPr="004F37C4">
        <w:rPr>
          <w:rFonts w:hint="eastAsia"/>
          <w:szCs w:val="24"/>
        </w:rPr>
        <w:t>监狱检查糖尿病；</w:t>
      </w:r>
    </w:p>
    <w:p w:rsidR="000E3A82" w:rsidRPr="004F37C4" w:rsidRDefault="000E3A82" w:rsidP="00D6090B">
      <w:pPr>
        <w:numPr>
          <w:ilvl w:val="0"/>
          <w:numId w:val="32"/>
        </w:numPr>
        <w:tabs>
          <w:tab w:val="clear" w:pos="1531"/>
          <w:tab w:val="left" w:pos="1690"/>
        </w:tabs>
        <w:ind w:left="1690"/>
        <w:rPr>
          <w:szCs w:val="24"/>
        </w:rPr>
      </w:pPr>
      <w:r w:rsidRPr="004F37C4">
        <w:rPr>
          <w:rFonts w:hint="eastAsia"/>
          <w:szCs w:val="24"/>
        </w:rPr>
        <w:t>在</w:t>
      </w:r>
      <w:r w:rsidRPr="004F37C4">
        <w:rPr>
          <w:szCs w:val="24"/>
        </w:rPr>
        <w:t>Obrajes</w:t>
      </w:r>
      <w:r w:rsidRPr="004F37C4">
        <w:rPr>
          <w:rFonts w:hint="eastAsia"/>
          <w:szCs w:val="24"/>
        </w:rPr>
        <w:t>和</w:t>
      </w:r>
      <w:r w:rsidRPr="004F37C4">
        <w:rPr>
          <w:szCs w:val="24"/>
        </w:rPr>
        <w:t>Miraflores</w:t>
      </w:r>
      <w:r w:rsidRPr="004F37C4">
        <w:rPr>
          <w:rFonts w:hint="eastAsia"/>
          <w:szCs w:val="24"/>
        </w:rPr>
        <w:t>监狱检查</w:t>
      </w:r>
      <w:r w:rsidRPr="004F37C4">
        <w:rPr>
          <w:rFonts w:ascii="Arial" w:hAnsi="Arial" w:cs="Arial" w:hint="eastAsia"/>
          <w:color w:val="000000"/>
          <w:szCs w:val="24"/>
        </w:rPr>
        <w:t>早期</w:t>
      </w:r>
      <w:r w:rsidRPr="004F37C4">
        <w:rPr>
          <w:rFonts w:ascii="Arial" w:hAnsi="Arial" w:cs="Arial"/>
          <w:color w:val="000000"/>
          <w:szCs w:val="24"/>
        </w:rPr>
        <w:t>子宫颈癌</w:t>
      </w:r>
      <w:r w:rsidRPr="004F37C4">
        <w:rPr>
          <w:rFonts w:ascii="Arial" w:hAnsi="Arial" w:cs="Arial" w:hint="eastAsia"/>
          <w:color w:val="000000"/>
          <w:szCs w:val="24"/>
        </w:rPr>
        <w:t>。</w:t>
      </w:r>
    </w:p>
    <w:p w:rsidR="000E3A82" w:rsidRPr="004F37C4" w:rsidRDefault="000E3A82" w:rsidP="000E3A82">
      <w:pPr>
        <w:rPr>
          <w:szCs w:val="24"/>
        </w:rPr>
      </w:pPr>
      <w:r w:rsidRPr="004F37C4">
        <w:rPr>
          <w:rFonts w:hint="eastAsia"/>
          <w:szCs w:val="24"/>
        </w:rPr>
        <w:tab/>
      </w:r>
      <w:r w:rsidRPr="004F37C4">
        <w:rPr>
          <w:szCs w:val="24"/>
        </w:rPr>
        <w:t>136.</w:t>
      </w:r>
      <w:r w:rsidRPr="004F37C4">
        <w:rPr>
          <w:rFonts w:hint="eastAsia"/>
          <w:szCs w:val="24"/>
        </w:rPr>
        <w:t xml:space="preserve">  </w:t>
      </w:r>
      <w:r w:rsidRPr="004F37C4">
        <w:rPr>
          <w:rFonts w:hint="eastAsia"/>
          <w:szCs w:val="24"/>
        </w:rPr>
        <w:t>在全国开展了以下行动：</w:t>
      </w:r>
    </w:p>
    <w:p w:rsidR="000E3A82" w:rsidRPr="004F37C4" w:rsidRDefault="000E3A82" w:rsidP="00D6090B">
      <w:pPr>
        <w:numPr>
          <w:ilvl w:val="0"/>
          <w:numId w:val="33"/>
        </w:numPr>
        <w:tabs>
          <w:tab w:val="clear" w:pos="1531"/>
          <w:tab w:val="left" w:pos="1690"/>
        </w:tabs>
        <w:ind w:left="1690"/>
        <w:rPr>
          <w:rFonts w:cs="Tahoma"/>
          <w:iCs/>
          <w:szCs w:val="24"/>
        </w:rPr>
      </w:pPr>
      <w:r w:rsidRPr="004F37C4">
        <w:rPr>
          <w:rFonts w:hint="eastAsia"/>
          <w:szCs w:val="24"/>
        </w:rPr>
        <w:t>在</w:t>
      </w:r>
      <w:r w:rsidRPr="004F37C4">
        <w:rPr>
          <w:rFonts w:ascii="SimSun" w:cs="SimSun" w:hint="eastAsia"/>
          <w:szCs w:val="24"/>
        </w:rPr>
        <w:t>塔里哈、</w:t>
      </w:r>
      <w:r w:rsidRPr="004F37C4">
        <w:rPr>
          <w:rFonts w:ascii="Arial" w:hAnsi="Arial" w:cs="Arial"/>
          <w:color w:val="000000"/>
          <w:szCs w:val="24"/>
        </w:rPr>
        <w:t>圣克鲁斯</w:t>
      </w:r>
      <w:r w:rsidRPr="004F37C4">
        <w:rPr>
          <w:rFonts w:ascii="Arial" w:hAnsi="Arial" w:cs="Arial" w:hint="eastAsia"/>
          <w:color w:val="000000"/>
          <w:szCs w:val="24"/>
        </w:rPr>
        <w:t>、</w:t>
      </w:r>
      <w:r w:rsidRPr="004F37C4">
        <w:rPr>
          <w:rFonts w:ascii="Arial" w:hAnsi="Arial" w:cs="Arial"/>
          <w:color w:val="000000"/>
          <w:szCs w:val="24"/>
        </w:rPr>
        <w:t>科恰班巴</w:t>
      </w:r>
      <w:r w:rsidRPr="004F37C4">
        <w:rPr>
          <w:rFonts w:ascii="Arial" w:hAnsi="Arial" w:cs="Arial" w:hint="eastAsia"/>
          <w:color w:val="000000"/>
          <w:szCs w:val="24"/>
        </w:rPr>
        <w:t>、</w:t>
      </w:r>
      <w:r w:rsidRPr="004F37C4">
        <w:rPr>
          <w:rFonts w:cs="Tahoma"/>
          <w:iCs/>
          <w:szCs w:val="24"/>
        </w:rPr>
        <w:t>拉巴斯</w:t>
      </w:r>
      <w:r w:rsidRPr="004F37C4">
        <w:rPr>
          <w:rFonts w:ascii="Arial" w:hAnsi="Arial" w:cs="Arial" w:hint="eastAsia"/>
          <w:color w:val="000000"/>
          <w:szCs w:val="24"/>
        </w:rPr>
        <w:t>、</w:t>
      </w:r>
      <w:hyperlink r:id="rId7" w:tooltip="奥鲁罗省" w:history="1">
        <w:r w:rsidRPr="004F37C4">
          <w:rPr>
            <w:rFonts w:cs="Tahoma" w:hint="eastAsia"/>
            <w:iCs/>
            <w:szCs w:val="24"/>
          </w:rPr>
          <w:t>奥鲁罗</w:t>
        </w:r>
      </w:hyperlink>
      <w:r w:rsidRPr="004F37C4">
        <w:rPr>
          <w:rFonts w:ascii="SimSun" w:hAnsi="SimSun" w:cs="SimSun" w:hint="eastAsia"/>
          <w:szCs w:val="24"/>
        </w:rPr>
        <w:t>、</w:t>
      </w:r>
      <w:r w:rsidRPr="004F37C4">
        <w:rPr>
          <w:rFonts w:cs="Tahoma" w:hint="eastAsia"/>
          <w:iCs/>
          <w:szCs w:val="24"/>
        </w:rPr>
        <w:t>波多西和</w:t>
      </w:r>
      <w:r w:rsidRPr="004F37C4">
        <w:rPr>
          <w:rFonts w:ascii="SimSun" w:hAnsi="SimSun" w:cs="SimSun" w:hint="eastAsia"/>
          <w:szCs w:val="24"/>
          <w:lang w:eastAsia="zh-Hans"/>
        </w:rPr>
        <w:t>苏克雷</w:t>
      </w:r>
      <w:r w:rsidRPr="004F37C4">
        <w:rPr>
          <w:rFonts w:ascii="SimSun" w:hAnsi="SimSun" w:cs="SimSun" w:hint="eastAsia"/>
          <w:szCs w:val="24"/>
        </w:rPr>
        <w:t>等省的监狱实施了</w:t>
      </w:r>
      <w:r w:rsidRPr="004F37C4">
        <w:rPr>
          <w:rFonts w:ascii="SimSun" w:hAnsi="SimSun" w:cs="SimSun" w:hint="eastAsia"/>
          <w:szCs w:val="24"/>
          <w:lang w:eastAsia="zh-Hans"/>
        </w:rPr>
        <w:t>肺结核</w:t>
      </w:r>
      <w:r w:rsidRPr="004F37C4">
        <w:rPr>
          <w:rFonts w:ascii="SimSun" w:hAnsi="SimSun" w:cs="SimSun" w:hint="eastAsia"/>
          <w:szCs w:val="24"/>
        </w:rPr>
        <w:t>防治计划；</w:t>
      </w:r>
    </w:p>
    <w:p w:rsidR="000E3A82" w:rsidRPr="004F37C4" w:rsidRDefault="000E3A82" w:rsidP="00D6090B">
      <w:pPr>
        <w:numPr>
          <w:ilvl w:val="0"/>
          <w:numId w:val="33"/>
        </w:numPr>
        <w:tabs>
          <w:tab w:val="clear" w:pos="1531"/>
          <w:tab w:val="left" w:pos="1690"/>
        </w:tabs>
        <w:ind w:left="1690"/>
        <w:rPr>
          <w:rFonts w:cs="Tahoma"/>
          <w:iCs/>
          <w:szCs w:val="24"/>
        </w:rPr>
      </w:pPr>
      <w:r w:rsidRPr="004F37C4">
        <w:rPr>
          <w:rFonts w:cs="Tahoma" w:hint="eastAsia"/>
          <w:iCs/>
          <w:szCs w:val="24"/>
        </w:rPr>
        <w:t>在所有</w:t>
      </w:r>
      <w:r w:rsidRPr="004F37C4">
        <w:rPr>
          <w:rFonts w:ascii="SimSun" w:hAnsi="SimSun" w:cs="SimSun" w:hint="eastAsia"/>
          <w:szCs w:val="24"/>
        </w:rPr>
        <w:t>监狱</w:t>
      </w:r>
      <w:r w:rsidRPr="004F37C4">
        <w:rPr>
          <w:rFonts w:cs="Tahoma" w:hint="eastAsia"/>
          <w:iCs/>
          <w:szCs w:val="24"/>
        </w:rPr>
        <w:t>接种黄热病疫苗；</w:t>
      </w:r>
    </w:p>
    <w:p w:rsidR="000E3A82" w:rsidRPr="004D58EF" w:rsidRDefault="000E3A82" w:rsidP="00D6090B">
      <w:pPr>
        <w:numPr>
          <w:ilvl w:val="0"/>
          <w:numId w:val="33"/>
        </w:numPr>
        <w:tabs>
          <w:tab w:val="clear" w:pos="1531"/>
          <w:tab w:val="left" w:pos="1690"/>
        </w:tabs>
        <w:ind w:left="1690"/>
        <w:rPr>
          <w:rFonts w:cs="Tahoma" w:hint="eastAsia"/>
          <w:iCs/>
          <w:szCs w:val="24"/>
        </w:rPr>
      </w:pPr>
      <w:r w:rsidRPr="00EE2C2D">
        <w:rPr>
          <w:rFonts w:cs="Tahoma" w:hint="eastAsia"/>
          <w:iCs/>
          <w:spacing w:val="7"/>
          <w:szCs w:val="24"/>
        </w:rPr>
        <w:t>为了搜集有关囚犯的信息并进行处理，重新编制了监狱每月报告表</w:t>
      </w:r>
      <w:r w:rsidRPr="004D58EF">
        <w:rPr>
          <w:rFonts w:cs="Tahoma" w:hint="eastAsia"/>
          <w:iCs/>
          <w:szCs w:val="24"/>
        </w:rPr>
        <w:t>；</w:t>
      </w:r>
    </w:p>
    <w:p w:rsidR="000E3A82" w:rsidRPr="004D58EF" w:rsidRDefault="000E3A82" w:rsidP="00D6090B">
      <w:pPr>
        <w:numPr>
          <w:ilvl w:val="0"/>
          <w:numId w:val="33"/>
        </w:numPr>
        <w:tabs>
          <w:tab w:val="clear" w:pos="1531"/>
          <w:tab w:val="left" w:pos="1690"/>
        </w:tabs>
        <w:ind w:left="1690"/>
        <w:rPr>
          <w:rFonts w:cs="Tahoma"/>
          <w:iCs/>
          <w:szCs w:val="24"/>
        </w:rPr>
      </w:pPr>
      <w:r w:rsidRPr="004D58EF">
        <w:rPr>
          <w:rFonts w:cs="Tahoma" w:hint="eastAsia"/>
          <w:iCs/>
          <w:szCs w:val="24"/>
        </w:rPr>
        <w:t>实行监狱视察制度。第一阶段视察了</w:t>
      </w:r>
      <w:r w:rsidRPr="004D58EF">
        <w:rPr>
          <w:rFonts w:ascii="Arial" w:hAnsi="Arial" w:cs="Arial"/>
          <w:color w:val="000000"/>
          <w:szCs w:val="24"/>
        </w:rPr>
        <w:t>圣克鲁斯</w:t>
      </w:r>
      <w:r w:rsidRPr="004D58EF">
        <w:rPr>
          <w:rFonts w:ascii="Arial" w:hAnsi="Arial" w:cs="Arial" w:hint="eastAsia"/>
          <w:color w:val="000000"/>
          <w:szCs w:val="24"/>
        </w:rPr>
        <w:t>省的</w:t>
      </w:r>
      <w:r w:rsidRPr="004D58EF">
        <w:rPr>
          <w:rFonts w:cs="Tahoma"/>
          <w:iCs/>
          <w:szCs w:val="24"/>
        </w:rPr>
        <w:t>Palmasola</w:t>
      </w:r>
      <w:r w:rsidRPr="004D58EF">
        <w:rPr>
          <w:rFonts w:cs="Tahoma" w:hint="eastAsia"/>
          <w:iCs/>
          <w:szCs w:val="24"/>
        </w:rPr>
        <w:t>监狱</w:t>
      </w:r>
      <w:r w:rsidRPr="004D58EF">
        <w:rPr>
          <w:rFonts w:ascii="Arial" w:hAnsi="Arial" w:cs="Arial" w:hint="eastAsia"/>
          <w:color w:val="000000"/>
          <w:szCs w:val="24"/>
        </w:rPr>
        <w:t>、</w:t>
      </w:r>
      <w:hyperlink r:id="rId8" w:tooltip="奥鲁罗省" w:history="1">
        <w:r w:rsidRPr="004D58EF">
          <w:rPr>
            <w:rFonts w:cs="Tahoma" w:hint="eastAsia"/>
            <w:iCs/>
            <w:szCs w:val="24"/>
          </w:rPr>
          <w:t>奥鲁罗</w:t>
        </w:r>
      </w:hyperlink>
      <w:r w:rsidRPr="004D58EF">
        <w:rPr>
          <w:rFonts w:ascii="SimSun" w:hAnsi="SimSun" w:cs="SimSun" w:hint="eastAsia"/>
          <w:szCs w:val="24"/>
        </w:rPr>
        <w:t>省</w:t>
      </w:r>
      <w:r w:rsidRPr="004D58EF">
        <w:rPr>
          <w:rFonts w:cs="Tahoma" w:hint="eastAsia"/>
          <w:iCs/>
          <w:szCs w:val="24"/>
        </w:rPr>
        <w:t>的</w:t>
      </w:r>
      <w:r w:rsidRPr="004D58EF">
        <w:rPr>
          <w:rFonts w:cs="Tahoma"/>
          <w:iCs/>
          <w:szCs w:val="24"/>
        </w:rPr>
        <w:t>San Pedro</w:t>
      </w:r>
      <w:r w:rsidRPr="004D58EF">
        <w:rPr>
          <w:rFonts w:cs="Tahoma" w:hint="eastAsia"/>
          <w:iCs/>
          <w:szCs w:val="24"/>
        </w:rPr>
        <w:t>监狱、</w:t>
      </w:r>
      <w:r w:rsidRPr="004D58EF">
        <w:rPr>
          <w:rFonts w:ascii="Arial" w:hAnsi="Arial" w:cs="Arial"/>
          <w:color w:val="000000"/>
          <w:szCs w:val="24"/>
        </w:rPr>
        <w:t>科恰班巴</w:t>
      </w:r>
      <w:r w:rsidRPr="004D58EF">
        <w:rPr>
          <w:rFonts w:ascii="Arial" w:hAnsi="Arial" w:cs="Arial" w:hint="eastAsia"/>
          <w:color w:val="000000"/>
          <w:szCs w:val="24"/>
        </w:rPr>
        <w:t>省的</w:t>
      </w:r>
      <w:r>
        <w:rPr>
          <w:rFonts w:cs="Tahoma"/>
          <w:iCs/>
          <w:szCs w:val="24"/>
        </w:rPr>
        <w:t>El</w:t>
      </w:r>
      <w:r>
        <w:rPr>
          <w:rFonts w:cs="Tahoma" w:hint="eastAsia"/>
          <w:iCs/>
          <w:szCs w:val="24"/>
        </w:rPr>
        <w:t xml:space="preserve"> </w:t>
      </w:r>
      <w:r w:rsidRPr="004D58EF">
        <w:rPr>
          <w:rFonts w:cs="Tahoma"/>
          <w:iCs/>
          <w:szCs w:val="24"/>
        </w:rPr>
        <w:t>Abra prison</w:t>
      </w:r>
      <w:r w:rsidRPr="004D58EF">
        <w:rPr>
          <w:rFonts w:cs="Tahoma" w:hint="eastAsia"/>
          <w:iCs/>
          <w:szCs w:val="24"/>
        </w:rPr>
        <w:t>监狱以及</w:t>
      </w:r>
      <w:r>
        <w:rPr>
          <w:rFonts w:cs="Tahoma"/>
          <w:iCs/>
          <w:szCs w:val="24"/>
        </w:rPr>
        <w:t>Mocoví</w:t>
      </w:r>
      <w:r w:rsidRPr="004D58EF">
        <w:rPr>
          <w:rFonts w:cs="Tahoma" w:hint="eastAsia"/>
          <w:iCs/>
          <w:szCs w:val="24"/>
        </w:rPr>
        <w:t>监狱；</w:t>
      </w:r>
    </w:p>
    <w:p w:rsidR="000E3A82" w:rsidRPr="004D58EF" w:rsidRDefault="000E3A82" w:rsidP="00D6090B">
      <w:pPr>
        <w:numPr>
          <w:ilvl w:val="0"/>
          <w:numId w:val="33"/>
        </w:numPr>
        <w:tabs>
          <w:tab w:val="clear" w:pos="1531"/>
          <w:tab w:val="left" w:pos="1690"/>
        </w:tabs>
        <w:ind w:left="1690"/>
        <w:rPr>
          <w:rFonts w:cs="Tahoma"/>
          <w:iCs/>
          <w:szCs w:val="24"/>
        </w:rPr>
      </w:pPr>
      <w:r w:rsidRPr="004D58EF">
        <w:rPr>
          <w:rFonts w:cs="Tahoma" w:hint="eastAsia"/>
          <w:iCs/>
          <w:szCs w:val="24"/>
        </w:rPr>
        <w:t>在内政部的监管下，监狱事务局与卫生部联合行动，在玻利维亚各监狱实施</w:t>
      </w:r>
      <w:r w:rsidRPr="004D58EF">
        <w:rPr>
          <w:rFonts w:ascii="SimSun" w:hAnsi="SimSun" w:cs="SimSun" w:hint="eastAsia"/>
          <w:szCs w:val="24"/>
          <w:lang w:eastAsia="zh-Hans"/>
        </w:rPr>
        <w:t>肺结核</w:t>
      </w:r>
      <w:r w:rsidRPr="004D58EF">
        <w:rPr>
          <w:rFonts w:ascii="SimSun" w:hAnsi="SimSun" w:cs="SimSun" w:hint="eastAsia"/>
          <w:szCs w:val="24"/>
        </w:rPr>
        <w:t>和艾滋病毒</w:t>
      </w:r>
      <w:r w:rsidRPr="00EC7D03">
        <w:rPr>
          <w:szCs w:val="24"/>
        </w:rPr>
        <w:t>/</w:t>
      </w:r>
      <w:r w:rsidRPr="004D58EF">
        <w:rPr>
          <w:rFonts w:ascii="SimSun" w:hAnsi="SimSun" w:cs="SimSun" w:hint="eastAsia"/>
          <w:szCs w:val="24"/>
        </w:rPr>
        <w:t>艾滋病防治计划；</w:t>
      </w:r>
    </w:p>
    <w:p w:rsidR="000E3A82" w:rsidRPr="004D58EF" w:rsidRDefault="000E3A82" w:rsidP="000F0283">
      <w:pPr>
        <w:numPr>
          <w:ilvl w:val="0"/>
          <w:numId w:val="33"/>
        </w:numPr>
        <w:tabs>
          <w:tab w:val="clear" w:pos="1531"/>
          <w:tab w:val="left" w:pos="1690"/>
        </w:tabs>
        <w:spacing w:after="240"/>
        <w:ind w:left="1690"/>
        <w:rPr>
          <w:szCs w:val="24"/>
        </w:rPr>
      </w:pPr>
      <w:r w:rsidRPr="00EE2C2D">
        <w:rPr>
          <w:rFonts w:hint="eastAsia"/>
          <w:spacing w:val="4"/>
          <w:szCs w:val="24"/>
        </w:rPr>
        <w:t>已着手与</w:t>
      </w:r>
      <w:r w:rsidRPr="00EE2C2D">
        <w:rPr>
          <w:rFonts w:ascii="SimSun" w:hAnsi="SimSun" w:cs="SimSun" w:hint="eastAsia"/>
          <w:spacing w:val="4"/>
          <w:szCs w:val="24"/>
        </w:rPr>
        <w:t>古巴医疗代表团</w:t>
      </w:r>
      <w:r w:rsidRPr="00EE2C2D">
        <w:rPr>
          <w:rFonts w:hint="eastAsia"/>
          <w:spacing w:val="4"/>
          <w:szCs w:val="24"/>
        </w:rPr>
        <w:t>合作，为眼疾患者提供治疗</w:t>
      </w:r>
      <w:r w:rsidRPr="00EE2C2D">
        <w:rPr>
          <w:rFonts w:hint="eastAsia"/>
          <w:spacing w:val="4"/>
          <w:szCs w:val="24"/>
        </w:rPr>
        <w:t>(</w:t>
      </w:r>
      <w:r w:rsidRPr="00EE2C2D">
        <w:rPr>
          <w:rFonts w:hint="eastAsia"/>
          <w:spacing w:val="4"/>
          <w:szCs w:val="24"/>
        </w:rPr>
        <w:t>包括外科手术</w:t>
      </w:r>
      <w:r w:rsidRPr="00EE2C2D">
        <w:rPr>
          <w:rFonts w:hint="eastAsia"/>
          <w:spacing w:val="4"/>
          <w:szCs w:val="24"/>
        </w:rPr>
        <w:t>)</w:t>
      </w:r>
      <w:r w:rsidRPr="004D58EF">
        <w:rPr>
          <w:rFonts w:hint="eastAsia"/>
          <w:szCs w:val="24"/>
        </w:rPr>
        <w:t>。</w:t>
      </w:r>
    </w:p>
    <w:p w:rsidR="000E3A82" w:rsidRPr="00AF7BD3" w:rsidRDefault="000E3A82" w:rsidP="000F0283">
      <w:pPr>
        <w:pStyle w:val="Heading4"/>
        <w:spacing w:after="160"/>
        <w:rPr>
          <w:rFonts w:eastAsia="KaiTi_GB2312"/>
          <w:u w:val="none"/>
        </w:rPr>
      </w:pPr>
      <w:r w:rsidRPr="00AF7BD3">
        <w:rPr>
          <w:rFonts w:eastAsia="KaiTi_GB2312"/>
          <w:u w:val="none"/>
        </w:rPr>
        <w:t>牙科治</w:t>
      </w:r>
      <w:r w:rsidRPr="00AF7BD3">
        <w:rPr>
          <w:rFonts w:eastAsia="KaiTi_GB2312" w:hint="eastAsia"/>
          <w:u w:val="none"/>
        </w:rPr>
        <w:t>疗</w:t>
      </w:r>
    </w:p>
    <w:p w:rsidR="000E3A82" w:rsidRPr="00EC7D03" w:rsidRDefault="000E3A82" w:rsidP="000E3A82">
      <w:pPr>
        <w:spacing w:after="240"/>
        <w:rPr>
          <w:rFonts w:hint="eastAsia"/>
          <w:spacing w:val="4"/>
          <w:szCs w:val="24"/>
        </w:rPr>
      </w:pPr>
      <w:r w:rsidRPr="004D58EF">
        <w:rPr>
          <w:rFonts w:hint="eastAsia"/>
          <w:szCs w:val="24"/>
        </w:rPr>
        <w:tab/>
      </w:r>
      <w:r w:rsidRPr="004D58EF">
        <w:rPr>
          <w:szCs w:val="24"/>
        </w:rPr>
        <w:t>137.</w:t>
      </w:r>
      <w:r w:rsidRPr="004D58EF">
        <w:rPr>
          <w:rFonts w:hint="eastAsia"/>
          <w:szCs w:val="24"/>
        </w:rPr>
        <w:t xml:space="preserve">  </w:t>
      </w:r>
      <w:r w:rsidRPr="00EC7D03">
        <w:rPr>
          <w:rFonts w:hint="eastAsia"/>
          <w:spacing w:val="2"/>
          <w:szCs w:val="24"/>
        </w:rPr>
        <w:t>向</w:t>
      </w:r>
      <w:r w:rsidRPr="00EC7D03">
        <w:rPr>
          <w:spacing w:val="2"/>
          <w:szCs w:val="24"/>
        </w:rPr>
        <w:t>拉巴斯</w:t>
      </w:r>
      <w:r w:rsidRPr="00EC7D03">
        <w:rPr>
          <w:rFonts w:hint="eastAsia"/>
          <w:spacing w:val="2"/>
          <w:szCs w:val="24"/>
        </w:rPr>
        <w:t>、苏克雷、</w:t>
      </w:r>
      <w:r w:rsidRPr="00EC7D03">
        <w:rPr>
          <w:spacing w:val="2"/>
          <w:szCs w:val="24"/>
        </w:rPr>
        <w:t>圣克鲁斯</w:t>
      </w:r>
      <w:r w:rsidRPr="00EC7D03">
        <w:rPr>
          <w:rFonts w:hint="eastAsia"/>
          <w:spacing w:val="2"/>
          <w:szCs w:val="24"/>
        </w:rPr>
        <w:t>、</w:t>
      </w:r>
      <w:hyperlink r:id="rId9" w:tooltip="奥鲁罗省" w:history="1">
        <w:r w:rsidRPr="00EC7D03">
          <w:rPr>
            <w:rFonts w:hint="eastAsia"/>
            <w:spacing w:val="2"/>
            <w:szCs w:val="24"/>
          </w:rPr>
          <w:t>奥鲁罗</w:t>
        </w:r>
      </w:hyperlink>
      <w:r w:rsidRPr="00EC7D03">
        <w:rPr>
          <w:rFonts w:hint="eastAsia"/>
          <w:spacing w:val="2"/>
          <w:szCs w:val="24"/>
        </w:rPr>
        <w:t>和</w:t>
      </w:r>
      <w:hyperlink r:id="rId10" w:tooltip="潘多省" w:history="1">
        <w:r w:rsidRPr="00EC7D03">
          <w:rPr>
            <w:rFonts w:hint="eastAsia"/>
            <w:spacing w:val="2"/>
            <w:szCs w:val="24"/>
          </w:rPr>
          <w:t>潘多等省</w:t>
        </w:r>
      </w:hyperlink>
      <w:r w:rsidRPr="00EC7D03">
        <w:rPr>
          <w:rFonts w:hint="eastAsia"/>
          <w:spacing w:val="2"/>
          <w:szCs w:val="24"/>
        </w:rPr>
        <w:t>的监狱提供了牙科设备。</w:t>
      </w:r>
    </w:p>
    <w:p w:rsidR="000E3A82" w:rsidRPr="00AF7BD3" w:rsidRDefault="000E3A82" w:rsidP="000F0283">
      <w:pPr>
        <w:pStyle w:val="Heading4"/>
        <w:spacing w:after="160"/>
        <w:rPr>
          <w:rFonts w:eastAsia="KaiTi_GB2312" w:hint="eastAsia"/>
          <w:u w:val="none"/>
        </w:rPr>
      </w:pPr>
      <w:r w:rsidRPr="00AF7BD3">
        <w:rPr>
          <w:rFonts w:eastAsia="KaiTi_GB2312" w:hint="eastAsia"/>
          <w:u w:val="none"/>
        </w:rPr>
        <w:t>社会工作</w:t>
      </w:r>
    </w:p>
    <w:p w:rsidR="000E3A82" w:rsidRPr="004D58EF" w:rsidRDefault="000E3A82" w:rsidP="00AF7BD3">
      <w:pPr>
        <w:widowControl w:val="0"/>
        <w:spacing w:after="240"/>
        <w:rPr>
          <w:rFonts w:hint="eastAsia"/>
          <w:szCs w:val="24"/>
        </w:rPr>
      </w:pPr>
      <w:r w:rsidRPr="004D58EF">
        <w:rPr>
          <w:rFonts w:hint="eastAsia"/>
          <w:szCs w:val="24"/>
        </w:rPr>
        <w:tab/>
        <w:t xml:space="preserve">138.  </w:t>
      </w:r>
      <w:r w:rsidRPr="004D58EF">
        <w:rPr>
          <w:rFonts w:hint="eastAsia"/>
          <w:szCs w:val="24"/>
        </w:rPr>
        <w:t>内政部与司法部负责性别平等和代际事务的副部长办公室合作派员视察了几所监狱</w:t>
      </w:r>
      <w:r w:rsidRPr="004D58EF">
        <w:rPr>
          <w:szCs w:val="24"/>
        </w:rPr>
        <w:t>(</w:t>
      </w:r>
      <w:r w:rsidRPr="004D58EF">
        <w:rPr>
          <w:rFonts w:ascii="Arial" w:hAnsi="Arial" w:cs="Arial"/>
          <w:color w:val="000000"/>
          <w:szCs w:val="24"/>
        </w:rPr>
        <w:t>科恰班巴</w:t>
      </w:r>
      <w:r w:rsidRPr="004D58EF">
        <w:rPr>
          <w:rFonts w:ascii="Arial" w:hAnsi="Arial" w:cs="Arial" w:hint="eastAsia"/>
          <w:color w:val="000000"/>
          <w:szCs w:val="24"/>
        </w:rPr>
        <w:t>、</w:t>
      </w:r>
      <w:hyperlink r:id="rId11" w:tooltip="贝尼省" w:history="1">
        <w:r w:rsidRPr="004D58EF">
          <w:rPr>
            <w:rFonts w:ascii="Arial" w:hAnsi="Arial" w:cs="Arial" w:hint="eastAsia"/>
            <w:color w:val="000000"/>
            <w:szCs w:val="24"/>
          </w:rPr>
          <w:t>贝尼</w:t>
        </w:r>
      </w:hyperlink>
      <w:r w:rsidRPr="004D58EF">
        <w:rPr>
          <w:rFonts w:hint="eastAsia"/>
          <w:szCs w:val="24"/>
        </w:rPr>
        <w:t>、</w:t>
      </w:r>
      <w:r w:rsidRPr="004D58EF">
        <w:rPr>
          <w:rFonts w:ascii="Arial" w:hAnsi="Arial" w:cs="Arial"/>
          <w:color w:val="000000"/>
          <w:szCs w:val="24"/>
        </w:rPr>
        <w:t>圣克鲁斯</w:t>
      </w:r>
      <w:r w:rsidRPr="004D58EF">
        <w:rPr>
          <w:rFonts w:ascii="Arial" w:hAnsi="Arial" w:cs="Arial" w:hint="eastAsia"/>
          <w:color w:val="000000"/>
          <w:szCs w:val="24"/>
        </w:rPr>
        <w:t>和</w:t>
      </w:r>
      <w:r w:rsidRPr="004D58EF">
        <w:rPr>
          <w:szCs w:val="24"/>
        </w:rPr>
        <w:t>拉巴斯</w:t>
      </w:r>
      <w:r w:rsidRPr="004D58EF">
        <w:rPr>
          <w:rFonts w:hint="eastAsia"/>
          <w:szCs w:val="24"/>
        </w:rPr>
        <w:t>省</w:t>
      </w:r>
      <w:r w:rsidRPr="004D58EF">
        <w:rPr>
          <w:szCs w:val="24"/>
        </w:rPr>
        <w:t>)</w:t>
      </w:r>
      <w:r w:rsidRPr="004D58EF">
        <w:rPr>
          <w:rFonts w:hint="eastAsia"/>
          <w:szCs w:val="24"/>
        </w:rPr>
        <w:t>，与带小孩的囚犯进行了座谈。在座谈期间，向囚犯们说明为什么儿童不适合住在监狱里。因此，对每个家庭进行了经济社会分析，为生活在监狱中的儿童寻求替代安排。</w:t>
      </w:r>
    </w:p>
    <w:p w:rsidR="000E3A82" w:rsidRPr="00575FC0" w:rsidRDefault="000E3A82" w:rsidP="000E3A82">
      <w:pPr>
        <w:pStyle w:val="Heading4"/>
        <w:rPr>
          <w:rFonts w:eastAsia="KaiTi_GB2312" w:hint="eastAsia"/>
          <w:u w:val="none"/>
        </w:rPr>
      </w:pPr>
      <w:r w:rsidRPr="00575FC0">
        <w:rPr>
          <w:rFonts w:eastAsia="KaiTi_GB2312" w:hint="eastAsia"/>
          <w:u w:val="none"/>
        </w:rPr>
        <w:t>教</w:t>
      </w:r>
      <w:r w:rsidRPr="00575FC0">
        <w:rPr>
          <w:rFonts w:eastAsia="KaiTi_GB2312" w:hint="eastAsia"/>
          <w:u w:val="none"/>
        </w:rPr>
        <w:t xml:space="preserve">  </w:t>
      </w:r>
      <w:r w:rsidRPr="00575FC0">
        <w:rPr>
          <w:rFonts w:eastAsia="KaiTi_GB2312" w:hint="eastAsia"/>
          <w:u w:val="none"/>
        </w:rPr>
        <w:t>育</w:t>
      </w:r>
    </w:p>
    <w:p w:rsidR="000E3A82" w:rsidRPr="004D58EF" w:rsidRDefault="000E3A82" w:rsidP="000E3A82">
      <w:pPr>
        <w:rPr>
          <w:rFonts w:cs="Tahoma" w:hint="eastAsia"/>
          <w:iCs/>
          <w:szCs w:val="24"/>
        </w:rPr>
      </w:pPr>
      <w:r w:rsidRPr="004D58EF">
        <w:rPr>
          <w:rFonts w:cs="Tahoma" w:hint="eastAsia"/>
          <w:iCs/>
          <w:szCs w:val="24"/>
        </w:rPr>
        <w:tab/>
        <w:t xml:space="preserve">139.  </w:t>
      </w:r>
      <w:r w:rsidRPr="004D58EF">
        <w:rPr>
          <w:rFonts w:cs="Tahoma" w:hint="eastAsia"/>
          <w:iCs/>
          <w:szCs w:val="24"/>
        </w:rPr>
        <w:t>还需要注意以下措施：</w:t>
      </w:r>
    </w:p>
    <w:p w:rsidR="000E3A82" w:rsidRPr="004D58EF" w:rsidRDefault="000E3A82" w:rsidP="00A253C2">
      <w:pPr>
        <w:numPr>
          <w:ilvl w:val="0"/>
          <w:numId w:val="34"/>
        </w:numPr>
        <w:tabs>
          <w:tab w:val="clear" w:pos="1531"/>
          <w:tab w:val="left" w:pos="1690"/>
        </w:tabs>
        <w:ind w:left="1690"/>
        <w:rPr>
          <w:rFonts w:hint="eastAsia"/>
          <w:szCs w:val="24"/>
        </w:rPr>
      </w:pPr>
      <w:r w:rsidRPr="004D58EF">
        <w:rPr>
          <w:rFonts w:cs="Tahoma" w:hint="eastAsia"/>
          <w:iCs/>
          <w:szCs w:val="24"/>
        </w:rPr>
        <w:t>收集了</w:t>
      </w:r>
      <w:hyperlink r:id="rId12" w:tooltip="拉巴斯省" w:history="1">
        <w:r w:rsidRPr="004D58EF">
          <w:rPr>
            <w:rFonts w:hint="eastAsia"/>
            <w:szCs w:val="24"/>
          </w:rPr>
          <w:t>拉巴斯</w:t>
        </w:r>
      </w:hyperlink>
      <w:r w:rsidRPr="004D58EF">
        <w:rPr>
          <w:rFonts w:hint="eastAsia"/>
          <w:szCs w:val="24"/>
        </w:rPr>
        <w:t>、苏克雷和</w:t>
      </w:r>
      <w:hyperlink r:id="rId13" w:tooltip="奥鲁罗省" w:history="1">
        <w:r w:rsidRPr="004D58EF">
          <w:rPr>
            <w:rFonts w:hint="eastAsia"/>
            <w:szCs w:val="24"/>
          </w:rPr>
          <w:t>奥鲁罗等省</w:t>
        </w:r>
      </w:hyperlink>
      <w:r w:rsidRPr="004D58EF">
        <w:rPr>
          <w:rFonts w:hint="eastAsia"/>
          <w:szCs w:val="24"/>
        </w:rPr>
        <w:t>监狱内教育设施的情况，以筹备实施玻利维亚各监狱生产性教育项目；</w:t>
      </w:r>
    </w:p>
    <w:p w:rsidR="000E3A82" w:rsidRPr="004D58EF" w:rsidRDefault="000E3A82" w:rsidP="00D6090B">
      <w:pPr>
        <w:numPr>
          <w:ilvl w:val="0"/>
          <w:numId w:val="34"/>
        </w:numPr>
        <w:tabs>
          <w:tab w:val="clear" w:pos="1531"/>
          <w:tab w:val="left" w:pos="1690"/>
        </w:tabs>
        <w:ind w:left="1690"/>
        <w:rPr>
          <w:rFonts w:hint="eastAsia"/>
          <w:szCs w:val="24"/>
        </w:rPr>
      </w:pPr>
      <w:r w:rsidRPr="004D58EF">
        <w:rPr>
          <w:rFonts w:hint="eastAsia"/>
          <w:szCs w:val="24"/>
        </w:rPr>
        <w:t>筹备监狱内教育情况调查；</w:t>
      </w:r>
    </w:p>
    <w:p w:rsidR="000E3A82" w:rsidRPr="004D58EF" w:rsidRDefault="000E3A82" w:rsidP="00A253C2">
      <w:pPr>
        <w:numPr>
          <w:ilvl w:val="0"/>
          <w:numId w:val="34"/>
        </w:numPr>
        <w:tabs>
          <w:tab w:val="clear" w:pos="1531"/>
          <w:tab w:val="left" w:pos="1690"/>
        </w:tabs>
        <w:spacing w:after="320"/>
        <w:ind w:left="1690"/>
        <w:rPr>
          <w:rFonts w:cs="Tahoma"/>
          <w:iCs/>
          <w:szCs w:val="24"/>
        </w:rPr>
      </w:pPr>
      <w:r w:rsidRPr="004D58EF">
        <w:rPr>
          <w:rFonts w:hint="eastAsia"/>
          <w:szCs w:val="24"/>
        </w:rPr>
        <w:t>在</w:t>
      </w:r>
      <w:hyperlink r:id="rId14" w:tooltip="拉巴斯省" w:history="1">
        <w:r w:rsidRPr="004D58EF">
          <w:rPr>
            <w:rFonts w:hint="eastAsia"/>
            <w:szCs w:val="24"/>
          </w:rPr>
          <w:t>拉巴斯省</w:t>
        </w:r>
      </w:hyperlink>
      <w:r w:rsidRPr="004D58EF">
        <w:rPr>
          <w:rFonts w:hint="eastAsia"/>
          <w:szCs w:val="24"/>
        </w:rPr>
        <w:t>的</w:t>
      </w:r>
      <w:r w:rsidRPr="004D58EF">
        <w:rPr>
          <w:szCs w:val="24"/>
        </w:rPr>
        <w:t>San Pedro</w:t>
      </w:r>
      <w:r w:rsidRPr="004D58EF">
        <w:rPr>
          <w:rFonts w:hint="eastAsia"/>
          <w:szCs w:val="24"/>
        </w:rPr>
        <w:t>监狱、</w:t>
      </w:r>
      <w:hyperlink r:id="rId15" w:tooltip="科恰班巴省" w:history="1">
        <w:r w:rsidRPr="004D58EF">
          <w:rPr>
            <w:rFonts w:hint="eastAsia"/>
            <w:szCs w:val="24"/>
          </w:rPr>
          <w:t>科恰班巴省</w:t>
        </w:r>
      </w:hyperlink>
      <w:r w:rsidRPr="004D58EF">
        <w:rPr>
          <w:rFonts w:hint="eastAsia"/>
          <w:szCs w:val="24"/>
        </w:rPr>
        <w:t>的</w:t>
      </w:r>
      <w:r w:rsidRPr="004D58EF">
        <w:rPr>
          <w:szCs w:val="24"/>
        </w:rPr>
        <w:t>El Abra</w:t>
      </w:r>
      <w:r w:rsidRPr="004D58EF">
        <w:rPr>
          <w:rFonts w:hint="eastAsia"/>
          <w:szCs w:val="24"/>
        </w:rPr>
        <w:t>监狱、苏克雷省的</w:t>
      </w:r>
      <w:r w:rsidRPr="004D58EF">
        <w:rPr>
          <w:szCs w:val="24"/>
        </w:rPr>
        <w:t>San Roque</w:t>
      </w:r>
      <w:r w:rsidRPr="004D58EF">
        <w:rPr>
          <w:rFonts w:hint="eastAsia"/>
          <w:szCs w:val="24"/>
        </w:rPr>
        <w:t>监狱和</w:t>
      </w:r>
      <w:hyperlink r:id="rId16" w:tooltip="塔里哈省" w:history="1">
        <w:r w:rsidRPr="004D58EF">
          <w:rPr>
            <w:rFonts w:hint="eastAsia"/>
            <w:szCs w:val="24"/>
          </w:rPr>
          <w:t>塔里哈省</w:t>
        </w:r>
      </w:hyperlink>
      <w:r w:rsidRPr="004D58EF">
        <w:rPr>
          <w:szCs w:val="24"/>
        </w:rPr>
        <w:t>Mo</w:t>
      </w:r>
      <w:r>
        <w:rPr>
          <w:rFonts w:cs="Tahoma"/>
          <w:szCs w:val="24"/>
        </w:rPr>
        <w:t>rros Blancos</w:t>
      </w:r>
      <w:r w:rsidRPr="004D58EF">
        <w:rPr>
          <w:rFonts w:cs="Tahoma" w:hint="eastAsia"/>
          <w:szCs w:val="24"/>
        </w:rPr>
        <w:t>监狱开设了成人学习中心。</w:t>
      </w:r>
    </w:p>
    <w:p w:rsidR="000E3A82" w:rsidRPr="004B24BB" w:rsidRDefault="000E3A82" w:rsidP="00A253C2">
      <w:pPr>
        <w:pStyle w:val="Heading4"/>
        <w:spacing w:after="320" w:line="288" w:lineRule="auto"/>
        <w:ind w:left="1259" w:hanging="1259"/>
        <w:jc w:val="both"/>
        <w:rPr>
          <w:rFonts w:eastAsia="KaiTi_GB2312" w:hint="eastAsia"/>
          <w:b/>
          <w:spacing w:val="0"/>
          <w:szCs w:val="24"/>
          <w:u w:val="none"/>
        </w:rPr>
      </w:pPr>
      <w:r w:rsidRPr="004B24BB">
        <w:rPr>
          <w:rFonts w:eastAsia="KaiTi_GB2312" w:hint="eastAsia"/>
          <w:b/>
          <w:spacing w:val="0"/>
          <w:szCs w:val="24"/>
          <w:u w:val="none"/>
        </w:rPr>
        <w:t>问题</w:t>
      </w:r>
      <w:r w:rsidRPr="004B24BB">
        <w:rPr>
          <w:rFonts w:eastAsia="KaiTi_GB2312" w:hint="eastAsia"/>
          <w:b/>
          <w:spacing w:val="0"/>
          <w:szCs w:val="24"/>
          <w:u w:val="none"/>
        </w:rPr>
        <w:t>29.</w:t>
      </w:r>
      <w:r w:rsidRPr="004B24BB">
        <w:rPr>
          <w:rFonts w:eastAsia="KaiTi_GB2312" w:hint="eastAsia"/>
          <w:b/>
          <w:spacing w:val="0"/>
          <w:szCs w:val="24"/>
          <w:u w:val="none"/>
        </w:rPr>
        <w:tab/>
      </w:r>
      <w:r w:rsidRPr="004B24BB">
        <w:rPr>
          <w:rFonts w:eastAsia="KaiTi_GB2312" w:hint="eastAsia"/>
          <w:b/>
          <w:spacing w:val="0"/>
          <w:szCs w:val="24"/>
          <w:u w:val="none"/>
        </w:rPr>
        <w:t>请提供</w:t>
      </w:r>
      <w:r w:rsidRPr="004B24BB">
        <w:rPr>
          <w:rFonts w:eastAsia="KaiTi_GB2312" w:hint="eastAsia"/>
          <w:b/>
          <w:spacing w:val="0"/>
          <w:u w:val="none"/>
        </w:rPr>
        <w:t>确切</w:t>
      </w:r>
      <w:r w:rsidRPr="004B24BB">
        <w:rPr>
          <w:rFonts w:eastAsia="KaiTi_GB2312" w:hint="eastAsia"/>
          <w:b/>
          <w:spacing w:val="0"/>
          <w:szCs w:val="24"/>
          <w:u w:val="none"/>
        </w:rPr>
        <w:t>和详细资料，说明最近的《零营养不良方案》举措，包括其成就以及对玻利维亚更弱势居民阶层的影响。</w:t>
      </w:r>
    </w:p>
    <w:p w:rsidR="000E3A82" w:rsidRPr="004D58EF" w:rsidRDefault="000E3A82" w:rsidP="000E3A82">
      <w:pPr>
        <w:spacing w:after="240"/>
        <w:rPr>
          <w:rFonts w:hint="eastAsia"/>
          <w:szCs w:val="24"/>
        </w:rPr>
      </w:pPr>
      <w:r w:rsidRPr="004D58EF">
        <w:rPr>
          <w:rFonts w:hint="eastAsia"/>
          <w:szCs w:val="24"/>
        </w:rPr>
        <w:tab/>
        <w:t xml:space="preserve">140.  </w:t>
      </w:r>
      <w:r w:rsidRPr="004D58EF">
        <w:rPr>
          <w:rFonts w:hint="eastAsia"/>
          <w:szCs w:val="24"/>
        </w:rPr>
        <w:t>玻利维亚正在按照公平原则实施“零营养不良计划”，重点是较容易遭受粮食不安全、人口经常遭受边缘化和排斥的城市。发起这一计划的原则是所有儿童都有权与一个大城市的其他儿童一样发挥自己的全部潜力。这一方案以以下政策和战略为基础：</w:t>
      </w:r>
    </w:p>
    <w:p w:rsidR="000E3A82" w:rsidRPr="00575FC0" w:rsidRDefault="000E3A82" w:rsidP="000E3A82">
      <w:pPr>
        <w:pStyle w:val="Heading4"/>
        <w:rPr>
          <w:rFonts w:eastAsia="KaiTi_GB2312" w:hint="eastAsia"/>
          <w:u w:val="none"/>
        </w:rPr>
      </w:pPr>
      <w:r w:rsidRPr="00575FC0">
        <w:rPr>
          <w:rFonts w:eastAsia="KaiTi_GB2312" w:hint="eastAsia"/>
          <w:u w:val="none"/>
        </w:rPr>
        <w:t>政</w:t>
      </w:r>
      <w:r w:rsidRPr="00575FC0">
        <w:rPr>
          <w:rFonts w:eastAsia="KaiTi_GB2312" w:hint="eastAsia"/>
          <w:u w:val="none"/>
        </w:rPr>
        <w:t xml:space="preserve">  </w:t>
      </w:r>
      <w:r w:rsidRPr="00575FC0">
        <w:rPr>
          <w:rFonts w:eastAsia="KaiTi_GB2312" w:hint="eastAsia"/>
          <w:u w:val="none"/>
        </w:rPr>
        <w:t>策</w:t>
      </w:r>
    </w:p>
    <w:p w:rsidR="000E3A82" w:rsidRPr="002B0D72" w:rsidRDefault="000E3A82" w:rsidP="00A253C2">
      <w:pPr>
        <w:rPr>
          <w:rFonts w:hint="eastAsia"/>
          <w:szCs w:val="24"/>
        </w:rPr>
      </w:pPr>
      <w:r w:rsidRPr="002B0D72">
        <w:rPr>
          <w:rFonts w:hint="eastAsia"/>
          <w:szCs w:val="24"/>
        </w:rPr>
        <w:tab/>
        <w:t xml:space="preserve">141.  </w:t>
      </w:r>
      <w:r w:rsidRPr="002B0D72">
        <w:rPr>
          <w:rFonts w:eastAsia="SimHei" w:hint="eastAsia"/>
          <w:szCs w:val="24"/>
        </w:rPr>
        <w:t>单一的文化间和社区性卫生体系</w:t>
      </w:r>
      <w:r w:rsidRPr="002B0D72">
        <w:rPr>
          <w:rFonts w:hint="eastAsia"/>
          <w:szCs w:val="24"/>
        </w:rPr>
        <w:t>：这一政策是确保玻利维亚人在整体的跨文化和社区性卫生体系内获得医疗服务，促进个人、家庭和社区的卫生习惯和行为，克服卫生事务中各种形式的排斥。</w:t>
      </w:r>
    </w:p>
    <w:p w:rsidR="000E3A82" w:rsidRPr="002B0D72" w:rsidRDefault="000E3A82" w:rsidP="000E3A82">
      <w:pPr>
        <w:rPr>
          <w:rFonts w:hint="eastAsia"/>
          <w:szCs w:val="24"/>
        </w:rPr>
      </w:pPr>
      <w:r w:rsidRPr="002B0D72">
        <w:rPr>
          <w:rFonts w:hint="eastAsia"/>
          <w:szCs w:val="24"/>
        </w:rPr>
        <w:tab/>
        <w:t xml:space="preserve">142.  </w:t>
      </w:r>
      <w:r w:rsidRPr="002B0D72">
        <w:rPr>
          <w:rFonts w:eastAsia="SimHei" w:hint="eastAsia"/>
          <w:szCs w:val="24"/>
        </w:rPr>
        <w:t>指导原则</w:t>
      </w:r>
      <w:r w:rsidRPr="002B0D72">
        <w:rPr>
          <w:rFonts w:hint="eastAsia"/>
          <w:szCs w:val="24"/>
        </w:rPr>
        <w:t>：这一政策用以规划行动方针，恢复对卫生体系的主权和领导权，责成卫生与体育部在卫生事务上进行管理、监督和行使权力。</w:t>
      </w:r>
    </w:p>
    <w:p w:rsidR="000E3A82" w:rsidRPr="002B0D72" w:rsidRDefault="000E3A82" w:rsidP="000E3A82">
      <w:pPr>
        <w:rPr>
          <w:rFonts w:hint="eastAsia"/>
          <w:szCs w:val="24"/>
        </w:rPr>
      </w:pPr>
      <w:r w:rsidRPr="002B0D72">
        <w:rPr>
          <w:rFonts w:hint="eastAsia"/>
          <w:szCs w:val="24"/>
        </w:rPr>
        <w:tab/>
        <w:t xml:space="preserve">143.  </w:t>
      </w:r>
      <w:r w:rsidRPr="002B0D72">
        <w:rPr>
          <w:rFonts w:eastAsia="SimHei" w:hint="eastAsia"/>
          <w:szCs w:val="24"/>
        </w:rPr>
        <w:t>社会动员</w:t>
      </w:r>
      <w:r w:rsidRPr="002B0D72">
        <w:rPr>
          <w:rFonts w:hint="eastAsia"/>
          <w:szCs w:val="24"/>
        </w:rPr>
        <w:t>：这一政策推行民主、能力建设、公民社会在卫生事务上的各种形式的参与和监督。将通过提高玻利维亚男人、女人、社区和家庭对卫生的重视程度来执行这一政策。目的是确保玻利维亚公民有权参与决策、透明、问责以及发展权利落实部门机制。</w:t>
      </w:r>
    </w:p>
    <w:p w:rsidR="000E3A82" w:rsidRPr="002B0D72" w:rsidRDefault="000E3A82" w:rsidP="000E3A82">
      <w:pPr>
        <w:rPr>
          <w:rFonts w:hint="eastAsia"/>
          <w:szCs w:val="24"/>
        </w:rPr>
      </w:pPr>
      <w:r w:rsidRPr="002B0D72">
        <w:rPr>
          <w:rFonts w:hint="eastAsia"/>
          <w:szCs w:val="24"/>
        </w:rPr>
        <w:tab/>
        <w:t xml:space="preserve">144.  </w:t>
      </w:r>
      <w:r w:rsidRPr="002B0D72">
        <w:rPr>
          <w:rFonts w:eastAsia="SimHei" w:hint="eastAsia"/>
          <w:szCs w:val="24"/>
        </w:rPr>
        <w:t>卫生促进</w:t>
      </w:r>
      <w:r w:rsidRPr="002B0D72">
        <w:rPr>
          <w:rFonts w:hint="eastAsia"/>
          <w:szCs w:val="24"/>
        </w:rPr>
        <w:t>：在这一政策下，国家将履行提供综合医疗和确保生活质量的责任。目的是卫生部门和其他社会经济以及发展部门在粮食、住房质量、娱乐、基础教育、保健、卫生设施和社会保障等方面采取协调行动，使卫生促进项目能够产生就业和收入，建立综合性社会保障和发展的社区系统。</w:t>
      </w:r>
    </w:p>
    <w:p w:rsidR="000E3A82" w:rsidRPr="002B0D72" w:rsidRDefault="000E3A82" w:rsidP="000E3A82">
      <w:pPr>
        <w:rPr>
          <w:rFonts w:hint="eastAsia"/>
          <w:szCs w:val="24"/>
        </w:rPr>
      </w:pPr>
      <w:r w:rsidRPr="002B0D72">
        <w:rPr>
          <w:rFonts w:hint="eastAsia"/>
          <w:szCs w:val="24"/>
        </w:rPr>
        <w:tab/>
        <w:t xml:space="preserve">145.  </w:t>
      </w:r>
      <w:r w:rsidRPr="002B0D72">
        <w:rPr>
          <w:rFonts w:eastAsia="SimHei" w:hint="eastAsia"/>
          <w:szCs w:val="24"/>
        </w:rPr>
        <w:t>声援</w:t>
      </w:r>
      <w:r w:rsidRPr="002B0D72">
        <w:rPr>
          <w:rFonts w:hint="eastAsia"/>
          <w:szCs w:val="24"/>
        </w:rPr>
        <w:t>：这一政策将建立全国联合体系，消除营养不良和暴力以及将赤贫的最弱势群体纳入在内。其目的是消除卫生领域的社会排斥，提高这些群体的生活标准。</w:t>
      </w:r>
    </w:p>
    <w:p w:rsidR="000E3A82" w:rsidRPr="002B0D72" w:rsidRDefault="000E3A82" w:rsidP="003B1411">
      <w:pPr>
        <w:rPr>
          <w:szCs w:val="24"/>
        </w:rPr>
      </w:pPr>
      <w:r w:rsidRPr="002B0D72">
        <w:rPr>
          <w:rFonts w:hint="eastAsia"/>
          <w:szCs w:val="24"/>
        </w:rPr>
        <w:tab/>
      </w:r>
      <w:r w:rsidRPr="002B0D72">
        <w:rPr>
          <w:szCs w:val="24"/>
        </w:rPr>
        <w:t>146.</w:t>
      </w:r>
      <w:r w:rsidRPr="002B0D72">
        <w:rPr>
          <w:rFonts w:hint="eastAsia"/>
          <w:szCs w:val="24"/>
        </w:rPr>
        <w:t xml:space="preserve">  </w:t>
      </w:r>
      <w:r w:rsidRPr="002B0D72">
        <w:rPr>
          <w:rFonts w:hint="eastAsia"/>
          <w:szCs w:val="24"/>
        </w:rPr>
        <w:t>其具体目标是：</w:t>
      </w:r>
    </w:p>
    <w:p w:rsidR="000E3A82" w:rsidRPr="002B0D72" w:rsidRDefault="000E3A82" w:rsidP="003F0400">
      <w:pPr>
        <w:numPr>
          <w:ilvl w:val="0"/>
          <w:numId w:val="35"/>
        </w:numPr>
        <w:tabs>
          <w:tab w:val="clear" w:pos="1531"/>
          <w:tab w:val="left" w:pos="1690"/>
        </w:tabs>
        <w:ind w:left="1707"/>
        <w:rPr>
          <w:szCs w:val="24"/>
        </w:rPr>
      </w:pPr>
      <w:r w:rsidRPr="002B0D72">
        <w:rPr>
          <w:rFonts w:hint="eastAsia"/>
          <w:szCs w:val="24"/>
        </w:rPr>
        <w:t>改善五岁以下儿童的营养和照管方法；</w:t>
      </w:r>
    </w:p>
    <w:p w:rsidR="000E3A82" w:rsidRPr="002B0D72" w:rsidRDefault="000E3A82" w:rsidP="003B1411">
      <w:pPr>
        <w:numPr>
          <w:ilvl w:val="0"/>
          <w:numId w:val="35"/>
        </w:numPr>
        <w:tabs>
          <w:tab w:val="clear" w:pos="1531"/>
          <w:tab w:val="left" w:pos="1690"/>
        </w:tabs>
        <w:ind w:left="1708"/>
        <w:rPr>
          <w:rFonts w:ascii="Arial" w:hAnsi="Arial" w:cs="Arial"/>
          <w:color w:val="000000"/>
          <w:szCs w:val="24"/>
        </w:rPr>
      </w:pPr>
      <w:r w:rsidRPr="002B0D72">
        <w:rPr>
          <w:rFonts w:hint="eastAsia"/>
          <w:szCs w:val="24"/>
        </w:rPr>
        <w:t>促进所有六个月至二岁的儿童以及营养不良的怀孕母亲摄食营养补充品</w:t>
      </w:r>
      <w:r w:rsidRPr="002B0D72">
        <w:rPr>
          <w:szCs w:val="24"/>
        </w:rPr>
        <w:t>(</w:t>
      </w:r>
      <w:r w:rsidRPr="002B0D72">
        <w:rPr>
          <w:rFonts w:hint="eastAsia"/>
          <w:szCs w:val="24"/>
        </w:rPr>
        <w:t>基于其“</w:t>
      </w:r>
      <w:r w:rsidRPr="002B0D72">
        <w:rPr>
          <w:rFonts w:ascii="Arial" w:hAnsi="Arial" w:cs="Arial"/>
          <w:color w:val="000000"/>
          <w:szCs w:val="24"/>
        </w:rPr>
        <w:t>体质指数</w:t>
      </w:r>
      <w:r w:rsidRPr="002B0D72">
        <w:rPr>
          <w:rFonts w:ascii="Arial" w:hAnsi="Arial" w:cs="Arial" w:hint="eastAsia"/>
          <w:color w:val="000000"/>
          <w:szCs w:val="24"/>
        </w:rPr>
        <w:t>”</w:t>
      </w:r>
      <w:r w:rsidRPr="002B0D72">
        <w:rPr>
          <w:szCs w:val="24"/>
        </w:rPr>
        <w:t>)</w:t>
      </w:r>
      <w:r w:rsidRPr="002B0D72">
        <w:rPr>
          <w:rFonts w:hint="eastAsia"/>
          <w:szCs w:val="24"/>
        </w:rPr>
        <w:t>和</w:t>
      </w:r>
      <w:r w:rsidRPr="002B0D72">
        <w:rPr>
          <w:rFonts w:ascii="Arial" w:hAnsi="Arial" w:cs="Arial"/>
          <w:color w:val="000000"/>
          <w:szCs w:val="24"/>
        </w:rPr>
        <w:t>微量</w:t>
      </w:r>
      <w:r w:rsidRPr="002B0D72">
        <w:rPr>
          <w:color w:val="000000"/>
          <w:szCs w:val="24"/>
        </w:rPr>
        <w:t>营养</w:t>
      </w:r>
      <w:r w:rsidRPr="002B0D72">
        <w:rPr>
          <w:rFonts w:ascii="Arial" w:hAnsi="Arial" w:cs="Arial"/>
          <w:color w:val="000000"/>
          <w:szCs w:val="24"/>
        </w:rPr>
        <w:t>元素</w:t>
      </w:r>
      <w:r w:rsidRPr="002B0D72">
        <w:rPr>
          <w:rFonts w:ascii="Arial" w:hAnsi="Arial" w:cs="Arial"/>
          <w:color w:val="000000"/>
          <w:szCs w:val="24"/>
        </w:rPr>
        <w:t>(</w:t>
      </w:r>
      <w:r w:rsidRPr="002B0D72">
        <w:rPr>
          <w:rFonts w:ascii="Arial" w:hAnsi="Arial" w:cs="Arial" w:hint="eastAsia"/>
          <w:color w:val="000000"/>
          <w:szCs w:val="24"/>
        </w:rPr>
        <w:t>维生素</w:t>
      </w:r>
      <w:r w:rsidRPr="002B0D72">
        <w:rPr>
          <w:color w:val="000000"/>
          <w:szCs w:val="24"/>
        </w:rPr>
        <w:t>A</w:t>
      </w:r>
      <w:r w:rsidRPr="002B0D72">
        <w:rPr>
          <w:rFonts w:ascii="Arial" w:hAnsi="Arial" w:cs="Arial" w:hint="eastAsia"/>
          <w:color w:val="000000"/>
          <w:szCs w:val="24"/>
        </w:rPr>
        <w:t>和可溶解</w:t>
      </w:r>
      <w:r w:rsidRPr="002B0D72">
        <w:rPr>
          <w:rFonts w:ascii="Arial" w:hAnsi="Arial" w:cs="Arial"/>
          <w:color w:val="000000"/>
          <w:szCs w:val="24"/>
        </w:rPr>
        <w:t>微量</w:t>
      </w:r>
      <w:r w:rsidRPr="002B0D72">
        <w:rPr>
          <w:color w:val="000000"/>
          <w:szCs w:val="24"/>
        </w:rPr>
        <w:t>营养</w:t>
      </w:r>
      <w:r w:rsidRPr="002B0D72">
        <w:rPr>
          <w:rFonts w:ascii="Arial" w:hAnsi="Arial" w:cs="Arial"/>
          <w:color w:val="000000"/>
          <w:szCs w:val="24"/>
        </w:rPr>
        <w:t>元素</w:t>
      </w:r>
      <w:r w:rsidRPr="002B0D72">
        <w:rPr>
          <w:rFonts w:ascii="Arial" w:hAnsi="Arial" w:cs="Arial"/>
          <w:color w:val="000000"/>
          <w:szCs w:val="24"/>
        </w:rPr>
        <w:t>)</w:t>
      </w:r>
      <w:r w:rsidRPr="002B0D72">
        <w:rPr>
          <w:rFonts w:ascii="Arial" w:hAnsi="Arial" w:cs="Arial" w:hint="eastAsia"/>
          <w:color w:val="000000"/>
          <w:szCs w:val="24"/>
        </w:rPr>
        <w:t>；</w:t>
      </w:r>
    </w:p>
    <w:p w:rsidR="000E3A82" w:rsidRPr="002B0D72" w:rsidRDefault="000E3A82" w:rsidP="003B1411">
      <w:pPr>
        <w:numPr>
          <w:ilvl w:val="0"/>
          <w:numId w:val="35"/>
        </w:numPr>
        <w:tabs>
          <w:tab w:val="clear" w:pos="1531"/>
          <w:tab w:val="left" w:pos="1690"/>
        </w:tabs>
        <w:ind w:left="1708"/>
        <w:rPr>
          <w:szCs w:val="24"/>
        </w:rPr>
      </w:pPr>
      <w:r w:rsidRPr="002B0D72">
        <w:rPr>
          <w:rFonts w:hint="eastAsia"/>
          <w:szCs w:val="24"/>
        </w:rPr>
        <w:t>在通过部门间做法、社区动员和参与以及跨文化原则开展卫生促进活动的基础上，在家庭和社区卫生模式中纳入“零营养不良目标”的某些方面；</w:t>
      </w:r>
    </w:p>
    <w:p w:rsidR="000E3A82" w:rsidRPr="002B0D72" w:rsidRDefault="000E3A82" w:rsidP="003B1411">
      <w:pPr>
        <w:numPr>
          <w:ilvl w:val="0"/>
          <w:numId w:val="35"/>
        </w:numPr>
        <w:tabs>
          <w:tab w:val="clear" w:pos="1531"/>
          <w:tab w:val="left" w:pos="1690"/>
        </w:tabs>
        <w:ind w:left="1708"/>
        <w:rPr>
          <w:rFonts w:hint="eastAsia"/>
          <w:szCs w:val="24"/>
        </w:rPr>
      </w:pPr>
      <w:r w:rsidRPr="002B0D72">
        <w:rPr>
          <w:rFonts w:hint="eastAsia"/>
          <w:szCs w:val="24"/>
        </w:rPr>
        <w:t>提高五岁以下儿童的营养不良和常见病治疗质量；</w:t>
      </w:r>
    </w:p>
    <w:p w:rsidR="000E3A82" w:rsidRPr="002B0D72" w:rsidRDefault="000E3A82" w:rsidP="003B1411">
      <w:pPr>
        <w:numPr>
          <w:ilvl w:val="0"/>
          <w:numId w:val="35"/>
        </w:numPr>
        <w:tabs>
          <w:tab w:val="clear" w:pos="1531"/>
          <w:tab w:val="left" w:pos="1690"/>
        </w:tabs>
        <w:ind w:left="1708"/>
        <w:rPr>
          <w:szCs w:val="24"/>
        </w:rPr>
      </w:pPr>
      <w:r w:rsidRPr="002B0D72">
        <w:rPr>
          <w:rFonts w:hint="eastAsia"/>
          <w:szCs w:val="24"/>
        </w:rPr>
        <w:t>将零营养不良目标纳入卫生工作者培训机构的教学大纲，并支持在研究生课程中开设营养学</w:t>
      </w:r>
      <w:r w:rsidRPr="002B0D72">
        <w:rPr>
          <w:rFonts w:hint="eastAsia"/>
          <w:szCs w:val="24"/>
        </w:rPr>
        <w:t>(</w:t>
      </w:r>
      <w:r w:rsidRPr="002B0D72">
        <w:rPr>
          <w:rFonts w:eastAsia="KaiTi_GB2312" w:hint="eastAsia"/>
          <w:szCs w:val="24"/>
        </w:rPr>
        <w:t>资料来源</w:t>
      </w:r>
      <w:r w:rsidRPr="002B0D72">
        <w:rPr>
          <w:rFonts w:hint="eastAsia"/>
          <w:szCs w:val="24"/>
        </w:rPr>
        <w:t>：卫生部</w:t>
      </w:r>
      <w:r w:rsidRPr="002B0D72">
        <w:rPr>
          <w:rFonts w:hint="eastAsia"/>
          <w:szCs w:val="24"/>
        </w:rPr>
        <w:t>)</w:t>
      </w:r>
      <w:r w:rsidRPr="002B0D72">
        <w:rPr>
          <w:rFonts w:hint="eastAsia"/>
          <w:szCs w:val="24"/>
        </w:rPr>
        <w:t>。</w:t>
      </w:r>
    </w:p>
    <w:p w:rsidR="000E3A82" w:rsidRPr="002B0D72" w:rsidRDefault="000E3A82" w:rsidP="003B1411">
      <w:pPr>
        <w:rPr>
          <w:szCs w:val="24"/>
        </w:rPr>
      </w:pPr>
      <w:r w:rsidRPr="002B0D72">
        <w:rPr>
          <w:rFonts w:hint="eastAsia"/>
          <w:szCs w:val="24"/>
        </w:rPr>
        <w:tab/>
      </w:r>
      <w:r w:rsidRPr="002B0D72">
        <w:rPr>
          <w:szCs w:val="24"/>
        </w:rPr>
        <w:t>147.</w:t>
      </w:r>
      <w:r w:rsidRPr="002B0D72">
        <w:rPr>
          <w:rFonts w:hint="eastAsia"/>
          <w:szCs w:val="24"/>
        </w:rPr>
        <w:t xml:space="preserve">  </w:t>
      </w:r>
      <w:r w:rsidRPr="002B0D72">
        <w:rPr>
          <w:rFonts w:hint="eastAsia"/>
          <w:szCs w:val="24"/>
        </w:rPr>
        <w:t>为了达到这些具体目标：</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改进了五岁以下儿童的营养和照管方法；</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在全国，由助产士接生且无并发症的新生儿有</w:t>
      </w:r>
      <w:r w:rsidRPr="002B0D72">
        <w:rPr>
          <w:szCs w:val="24"/>
        </w:rPr>
        <w:t>80</w:t>
      </w:r>
      <w:r w:rsidRPr="002B0D72">
        <w:rPr>
          <w:rFonts w:hint="eastAsia"/>
          <w:szCs w:val="24"/>
        </w:rPr>
        <w:t>%</w:t>
      </w:r>
      <w:r w:rsidRPr="002B0D72">
        <w:rPr>
          <w:rFonts w:hint="eastAsia"/>
          <w:szCs w:val="24"/>
        </w:rPr>
        <w:t>出生后半小时开始吃母乳；</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w:t>
      </w:r>
      <w:r w:rsidRPr="002B0D72">
        <w:rPr>
          <w:szCs w:val="24"/>
        </w:rPr>
        <w:t>4</w:t>
      </w:r>
      <w:r w:rsidRPr="002B0D72">
        <w:rPr>
          <w:rFonts w:hint="eastAsia"/>
          <w:szCs w:val="24"/>
        </w:rPr>
        <w:t>、</w:t>
      </w:r>
      <w:r w:rsidRPr="002B0D72">
        <w:rPr>
          <w:szCs w:val="24"/>
        </w:rPr>
        <w:t>5</w:t>
      </w:r>
      <w:r w:rsidRPr="002B0D72">
        <w:rPr>
          <w:rFonts w:hint="eastAsia"/>
          <w:szCs w:val="24"/>
        </w:rPr>
        <w:t>类市镇中，由助产士接生且无并发症的新生儿有</w:t>
      </w:r>
      <w:r w:rsidRPr="002B0D72">
        <w:rPr>
          <w:rFonts w:hint="eastAsia"/>
          <w:szCs w:val="24"/>
        </w:rPr>
        <w:t>9</w:t>
      </w:r>
      <w:r w:rsidRPr="002B0D72">
        <w:rPr>
          <w:szCs w:val="24"/>
        </w:rPr>
        <w:t>0</w:t>
      </w:r>
      <w:r w:rsidRPr="002B0D72">
        <w:rPr>
          <w:rFonts w:hint="eastAsia"/>
          <w:szCs w:val="24"/>
        </w:rPr>
        <w:t>%</w:t>
      </w:r>
      <w:r w:rsidRPr="002B0D72">
        <w:rPr>
          <w:rFonts w:hint="eastAsia"/>
          <w:szCs w:val="24"/>
        </w:rPr>
        <w:t>出生后半小时开始吃母乳；</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在全国，六个月以下婴儿有</w:t>
      </w:r>
      <w:r w:rsidRPr="002B0D72">
        <w:rPr>
          <w:szCs w:val="24"/>
        </w:rPr>
        <w:t>60</w:t>
      </w:r>
      <w:r w:rsidRPr="002B0D72">
        <w:rPr>
          <w:rFonts w:hint="eastAsia"/>
          <w:szCs w:val="24"/>
        </w:rPr>
        <w:t>%</w:t>
      </w:r>
      <w:r w:rsidRPr="002B0D72">
        <w:rPr>
          <w:rFonts w:hint="eastAsia"/>
          <w:szCs w:val="24"/>
        </w:rPr>
        <w:t>完全依靠母乳喂养；</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w:t>
      </w:r>
      <w:r w:rsidRPr="002B0D72">
        <w:rPr>
          <w:szCs w:val="24"/>
        </w:rPr>
        <w:t>4</w:t>
      </w:r>
      <w:r w:rsidRPr="002B0D72">
        <w:rPr>
          <w:rFonts w:hint="eastAsia"/>
          <w:szCs w:val="24"/>
        </w:rPr>
        <w:t>、</w:t>
      </w:r>
      <w:r w:rsidRPr="002B0D72">
        <w:rPr>
          <w:szCs w:val="24"/>
        </w:rPr>
        <w:t>5</w:t>
      </w:r>
      <w:r w:rsidRPr="002B0D72">
        <w:rPr>
          <w:rFonts w:hint="eastAsia"/>
          <w:szCs w:val="24"/>
        </w:rPr>
        <w:t>类市镇中，六个月以下婴儿有</w:t>
      </w:r>
      <w:r w:rsidRPr="002B0D72">
        <w:rPr>
          <w:szCs w:val="24"/>
        </w:rPr>
        <w:t>60</w:t>
      </w:r>
      <w:r w:rsidRPr="002B0D72">
        <w:rPr>
          <w:rFonts w:hint="eastAsia"/>
          <w:szCs w:val="24"/>
        </w:rPr>
        <w:t>%</w:t>
      </w:r>
      <w:r w:rsidRPr="002B0D72">
        <w:rPr>
          <w:rFonts w:hint="eastAsia"/>
          <w:szCs w:val="24"/>
        </w:rPr>
        <w:t>完全依靠母乳喂养；</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在全国，六个月至九个月婴儿有</w:t>
      </w:r>
      <w:r w:rsidRPr="002B0D72">
        <w:rPr>
          <w:szCs w:val="24"/>
        </w:rPr>
        <w:t>60</w:t>
      </w:r>
      <w:r w:rsidRPr="002B0D72">
        <w:rPr>
          <w:rFonts w:hint="eastAsia"/>
          <w:szCs w:val="24"/>
        </w:rPr>
        <w:t>%</w:t>
      </w:r>
      <w:r w:rsidRPr="002B0D72">
        <w:rPr>
          <w:rFonts w:hint="eastAsia"/>
          <w:szCs w:val="24"/>
        </w:rPr>
        <w:t>开始加</w:t>
      </w:r>
      <w:r w:rsidRPr="002B0D72">
        <w:rPr>
          <w:rFonts w:ascii="Arial" w:hAnsi="Arial" w:cs="Arial"/>
          <w:color w:val="000000"/>
          <w:szCs w:val="24"/>
        </w:rPr>
        <w:t>辅食</w:t>
      </w:r>
      <w:r w:rsidRPr="002B0D72">
        <w:rPr>
          <w:rFonts w:ascii="Arial" w:hAnsi="Arial" w:cs="Arial" w:hint="eastAsia"/>
          <w:color w:val="000000"/>
          <w:szCs w:val="24"/>
        </w:rPr>
        <w:t>；</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w:t>
      </w:r>
      <w:r w:rsidRPr="002B0D72">
        <w:rPr>
          <w:szCs w:val="24"/>
        </w:rPr>
        <w:t>4</w:t>
      </w:r>
      <w:r w:rsidRPr="002B0D72">
        <w:rPr>
          <w:rFonts w:hint="eastAsia"/>
          <w:szCs w:val="24"/>
        </w:rPr>
        <w:t>、</w:t>
      </w:r>
      <w:r w:rsidRPr="002B0D72">
        <w:rPr>
          <w:szCs w:val="24"/>
        </w:rPr>
        <w:t>5</w:t>
      </w:r>
      <w:r w:rsidRPr="002B0D72">
        <w:rPr>
          <w:rFonts w:hint="eastAsia"/>
          <w:szCs w:val="24"/>
        </w:rPr>
        <w:t>类市镇中，六个月至九个月婴儿有</w:t>
      </w:r>
      <w:r w:rsidRPr="002B0D72">
        <w:rPr>
          <w:rFonts w:hint="eastAsia"/>
          <w:szCs w:val="24"/>
        </w:rPr>
        <w:t>8</w:t>
      </w:r>
      <w:r w:rsidRPr="002B0D72">
        <w:rPr>
          <w:szCs w:val="24"/>
        </w:rPr>
        <w:t>0</w:t>
      </w:r>
      <w:r w:rsidRPr="002B0D72">
        <w:rPr>
          <w:rFonts w:hint="eastAsia"/>
          <w:szCs w:val="24"/>
        </w:rPr>
        <w:t>%</w:t>
      </w:r>
      <w:r w:rsidRPr="002B0D72">
        <w:rPr>
          <w:rFonts w:hint="eastAsia"/>
          <w:szCs w:val="24"/>
        </w:rPr>
        <w:t>开始加</w:t>
      </w:r>
      <w:r w:rsidRPr="002B0D72">
        <w:rPr>
          <w:rFonts w:ascii="Arial" w:hAnsi="Arial" w:cs="Arial"/>
          <w:color w:val="000000"/>
          <w:szCs w:val="24"/>
        </w:rPr>
        <w:t>辅食</w:t>
      </w:r>
      <w:r w:rsidRPr="002B0D72">
        <w:rPr>
          <w:rFonts w:ascii="Arial" w:hAnsi="Arial" w:cs="Arial" w:hint="eastAsia"/>
          <w:color w:val="000000"/>
          <w:szCs w:val="24"/>
        </w:rPr>
        <w:t>；</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在全国，照管五岁以下儿童者有</w:t>
      </w:r>
      <w:r w:rsidRPr="002B0D72">
        <w:rPr>
          <w:szCs w:val="24"/>
        </w:rPr>
        <w:t>60</w:t>
      </w:r>
      <w:r w:rsidRPr="002B0D72">
        <w:rPr>
          <w:rFonts w:hint="eastAsia"/>
          <w:szCs w:val="24"/>
        </w:rPr>
        <w:t>%</w:t>
      </w:r>
      <w:r w:rsidRPr="002B0D72">
        <w:rPr>
          <w:rFonts w:hint="eastAsia"/>
          <w:szCs w:val="24"/>
        </w:rPr>
        <w:t>至少知道两</w:t>
      </w:r>
      <w:r w:rsidRPr="002B0D72">
        <w:rPr>
          <w:rFonts w:ascii="Arial" w:hAnsi="Arial" w:cs="Arial"/>
          <w:color w:val="000000"/>
          <w:szCs w:val="24"/>
        </w:rPr>
        <w:t>种</w:t>
      </w:r>
      <w:r w:rsidRPr="002B0D72">
        <w:rPr>
          <w:szCs w:val="24"/>
        </w:rPr>
        <w:t>警讯</w:t>
      </w:r>
      <w:r w:rsidRPr="002B0D72">
        <w:rPr>
          <w:rFonts w:hint="eastAsia"/>
          <w:szCs w:val="24"/>
        </w:rPr>
        <w:t>；</w:t>
      </w:r>
    </w:p>
    <w:p w:rsidR="000E3A82" w:rsidRPr="002B0D72" w:rsidRDefault="000E3A82" w:rsidP="003B1411">
      <w:pPr>
        <w:widowControl w:val="0"/>
        <w:numPr>
          <w:ilvl w:val="0"/>
          <w:numId w:val="36"/>
        </w:numPr>
        <w:tabs>
          <w:tab w:val="clear" w:pos="1531"/>
          <w:tab w:val="left" w:pos="1690"/>
        </w:tabs>
        <w:ind w:left="1690"/>
        <w:rPr>
          <w:szCs w:val="24"/>
        </w:rPr>
      </w:pPr>
      <w:r w:rsidRPr="00700EDD">
        <w:rPr>
          <w:rFonts w:hint="eastAsia"/>
          <w:spacing w:val="9"/>
          <w:szCs w:val="24"/>
        </w:rPr>
        <w:t>在</w:t>
      </w:r>
      <w:r w:rsidRPr="00700EDD">
        <w:rPr>
          <w:spacing w:val="9"/>
          <w:szCs w:val="24"/>
        </w:rPr>
        <w:t>4</w:t>
      </w:r>
      <w:r w:rsidRPr="00700EDD">
        <w:rPr>
          <w:rFonts w:hint="eastAsia"/>
          <w:spacing w:val="9"/>
          <w:szCs w:val="24"/>
        </w:rPr>
        <w:t>、</w:t>
      </w:r>
      <w:r w:rsidRPr="00700EDD">
        <w:rPr>
          <w:spacing w:val="9"/>
          <w:szCs w:val="24"/>
        </w:rPr>
        <w:t>5</w:t>
      </w:r>
      <w:r w:rsidRPr="00700EDD">
        <w:rPr>
          <w:rFonts w:hint="eastAsia"/>
          <w:spacing w:val="9"/>
          <w:szCs w:val="24"/>
        </w:rPr>
        <w:t>类市镇中，照管五岁以下儿童者有</w:t>
      </w:r>
      <w:r w:rsidRPr="00700EDD">
        <w:rPr>
          <w:rFonts w:hint="eastAsia"/>
          <w:spacing w:val="9"/>
          <w:szCs w:val="24"/>
        </w:rPr>
        <w:t>8</w:t>
      </w:r>
      <w:r w:rsidRPr="00700EDD">
        <w:rPr>
          <w:spacing w:val="9"/>
          <w:szCs w:val="24"/>
        </w:rPr>
        <w:t>0</w:t>
      </w:r>
      <w:r w:rsidRPr="00700EDD">
        <w:rPr>
          <w:rFonts w:hint="eastAsia"/>
          <w:spacing w:val="9"/>
          <w:szCs w:val="24"/>
        </w:rPr>
        <w:t>%</w:t>
      </w:r>
      <w:r w:rsidRPr="00700EDD">
        <w:rPr>
          <w:rFonts w:hint="eastAsia"/>
          <w:spacing w:val="9"/>
          <w:szCs w:val="24"/>
        </w:rPr>
        <w:t>至少知道两</w:t>
      </w:r>
      <w:r w:rsidRPr="00700EDD">
        <w:rPr>
          <w:spacing w:val="9"/>
          <w:szCs w:val="24"/>
        </w:rPr>
        <w:t>种警讯</w:t>
      </w:r>
      <w:r w:rsidRPr="002B0D72">
        <w:rPr>
          <w:rFonts w:hint="eastAsia"/>
          <w:szCs w:val="24"/>
        </w:rPr>
        <w:t>；</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对五岁以下儿童的营养和照管方法至少作过四次调查；</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促进所有六个月至二岁的儿童以及营养不良的怀孕母亲摄食营养补充品</w:t>
      </w:r>
      <w:r w:rsidRPr="002B0D72">
        <w:rPr>
          <w:szCs w:val="24"/>
        </w:rPr>
        <w:t>(</w:t>
      </w:r>
      <w:r w:rsidRPr="002B0D72">
        <w:rPr>
          <w:rFonts w:hint="eastAsia"/>
          <w:szCs w:val="24"/>
        </w:rPr>
        <w:t>基于其“</w:t>
      </w:r>
      <w:r w:rsidRPr="002B0D72">
        <w:rPr>
          <w:szCs w:val="24"/>
        </w:rPr>
        <w:t>体质指数</w:t>
      </w:r>
      <w:r w:rsidRPr="002B0D72">
        <w:rPr>
          <w:rFonts w:hint="eastAsia"/>
          <w:szCs w:val="24"/>
        </w:rPr>
        <w:t>”</w:t>
      </w:r>
      <w:r w:rsidRPr="002B0D72">
        <w:rPr>
          <w:szCs w:val="24"/>
        </w:rPr>
        <w:t>)</w:t>
      </w:r>
      <w:r w:rsidRPr="002B0D72">
        <w:rPr>
          <w:rFonts w:hint="eastAsia"/>
          <w:szCs w:val="24"/>
        </w:rPr>
        <w:t>和</w:t>
      </w:r>
      <w:r w:rsidRPr="002B0D72">
        <w:rPr>
          <w:szCs w:val="24"/>
        </w:rPr>
        <w:t>微量营养元素</w:t>
      </w:r>
      <w:r w:rsidRPr="002B0D72">
        <w:rPr>
          <w:szCs w:val="24"/>
        </w:rPr>
        <w:t>(</w:t>
      </w:r>
      <w:r w:rsidRPr="002B0D72">
        <w:rPr>
          <w:rFonts w:hint="eastAsia"/>
          <w:szCs w:val="24"/>
        </w:rPr>
        <w:t>维生素</w:t>
      </w:r>
      <w:r w:rsidRPr="002B0D72">
        <w:rPr>
          <w:szCs w:val="24"/>
        </w:rPr>
        <w:t>A</w:t>
      </w:r>
      <w:r w:rsidRPr="002B0D72">
        <w:rPr>
          <w:rFonts w:hint="eastAsia"/>
          <w:szCs w:val="24"/>
        </w:rPr>
        <w:t>和可溶解</w:t>
      </w:r>
      <w:r w:rsidRPr="002B0D72">
        <w:rPr>
          <w:szCs w:val="24"/>
        </w:rPr>
        <w:t>微量营养元素</w:t>
      </w:r>
      <w:r w:rsidRPr="002B0D72">
        <w:rPr>
          <w:szCs w:val="24"/>
        </w:rPr>
        <w:t>)</w:t>
      </w:r>
      <w:r w:rsidRPr="002B0D72">
        <w:rPr>
          <w:rFonts w:hint="eastAsia"/>
          <w:szCs w:val="24"/>
        </w:rPr>
        <w:t>；</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六个月至二岁的儿童有</w:t>
      </w:r>
      <w:r w:rsidRPr="002B0D72">
        <w:rPr>
          <w:szCs w:val="24"/>
        </w:rPr>
        <w:t>60%</w:t>
      </w:r>
      <w:r w:rsidRPr="002B0D72">
        <w:rPr>
          <w:rFonts w:hint="eastAsia"/>
          <w:szCs w:val="24"/>
        </w:rPr>
        <w:t>前一天按建议摄取了辅食；</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szCs w:val="24"/>
        </w:rPr>
        <w:t>在</w:t>
      </w:r>
      <w:r w:rsidRPr="002B0D72">
        <w:rPr>
          <w:szCs w:val="24"/>
        </w:rPr>
        <w:t>4</w:t>
      </w:r>
      <w:r w:rsidRPr="002B0D72">
        <w:rPr>
          <w:szCs w:val="24"/>
        </w:rPr>
        <w:t>、</w:t>
      </w:r>
      <w:r w:rsidRPr="002B0D72">
        <w:rPr>
          <w:szCs w:val="24"/>
        </w:rPr>
        <w:t>5</w:t>
      </w:r>
      <w:r w:rsidRPr="002B0D72">
        <w:rPr>
          <w:szCs w:val="24"/>
        </w:rPr>
        <w:t>类市镇中，</w:t>
      </w:r>
      <w:r w:rsidRPr="002B0D72">
        <w:rPr>
          <w:rFonts w:hint="eastAsia"/>
          <w:szCs w:val="24"/>
        </w:rPr>
        <w:t>六个月至二岁的儿童有</w:t>
      </w:r>
      <w:r w:rsidRPr="002B0D72">
        <w:rPr>
          <w:rFonts w:hint="eastAsia"/>
          <w:szCs w:val="24"/>
        </w:rPr>
        <w:t>8</w:t>
      </w:r>
      <w:r w:rsidRPr="002B0D72">
        <w:rPr>
          <w:szCs w:val="24"/>
        </w:rPr>
        <w:t>0%</w:t>
      </w:r>
      <w:r w:rsidRPr="002B0D72">
        <w:rPr>
          <w:rFonts w:hint="eastAsia"/>
          <w:szCs w:val="24"/>
        </w:rPr>
        <w:t>前一天按建议摄取了营养</w:t>
      </w:r>
      <w:r w:rsidRPr="002B0D72">
        <w:rPr>
          <w:rFonts w:ascii="Arial" w:hAnsi="Arial" w:cs="Arial"/>
          <w:color w:val="000000"/>
          <w:szCs w:val="24"/>
        </w:rPr>
        <w:t>补充品</w:t>
      </w:r>
      <w:r w:rsidRPr="002B0D72">
        <w:rPr>
          <w:rFonts w:hint="eastAsia"/>
          <w:szCs w:val="24"/>
        </w:rPr>
        <w:t>；</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营养不良的怀孕妇女有</w:t>
      </w:r>
      <w:r w:rsidRPr="002B0D72">
        <w:rPr>
          <w:rFonts w:hint="eastAsia"/>
          <w:szCs w:val="24"/>
        </w:rPr>
        <w:t>6</w:t>
      </w:r>
      <w:r w:rsidRPr="002B0D72">
        <w:rPr>
          <w:szCs w:val="24"/>
        </w:rPr>
        <w:t>0%</w:t>
      </w:r>
      <w:r w:rsidRPr="002B0D72">
        <w:rPr>
          <w:rFonts w:hint="eastAsia"/>
          <w:szCs w:val="24"/>
        </w:rPr>
        <w:t>前一天按建议摄取了特定营养</w:t>
      </w:r>
      <w:r w:rsidRPr="002B0D72">
        <w:rPr>
          <w:rFonts w:ascii="Arial" w:hAnsi="Arial" w:cs="Arial"/>
          <w:color w:val="000000"/>
          <w:szCs w:val="24"/>
        </w:rPr>
        <w:t>补充品</w:t>
      </w:r>
      <w:r w:rsidRPr="002B0D72">
        <w:rPr>
          <w:rFonts w:hint="eastAsia"/>
          <w:szCs w:val="24"/>
        </w:rPr>
        <w:t>；</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szCs w:val="24"/>
        </w:rPr>
        <w:t>在</w:t>
      </w:r>
      <w:r w:rsidRPr="002B0D72">
        <w:rPr>
          <w:szCs w:val="24"/>
        </w:rPr>
        <w:t>4</w:t>
      </w:r>
      <w:r w:rsidRPr="002B0D72">
        <w:rPr>
          <w:szCs w:val="24"/>
        </w:rPr>
        <w:t>、</w:t>
      </w:r>
      <w:r w:rsidRPr="002B0D72">
        <w:rPr>
          <w:szCs w:val="24"/>
        </w:rPr>
        <w:t>5</w:t>
      </w:r>
      <w:r w:rsidRPr="002B0D72">
        <w:rPr>
          <w:szCs w:val="24"/>
        </w:rPr>
        <w:t>类市镇中，</w:t>
      </w:r>
      <w:r w:rsidRPr="002B0D72">
        <w:rPr>
          <w:rFonts w:hint="eastAsia"/>
          <w:szCs w:val="24"/>
        </w:rPr>
        <w:t>营养不良的怀孕妇女有</w:t>
      </w:r>
      <w:r w:rsidRPr="002B0D72">
        <w:rPr>
          <w:rFonts w:hint="eastAsia"/>
          <w:szCs w:val="24"/>
        </w:rPr>
        <w:t>8</w:t>
      </w:r>
      <w:r w:rsidRPr="002B0D72">
        <w:rPr>
          <w:szCs w:val="24"/>
        </w:rPr>
        <w:t>0%</w:t>
      </w:r>
      <w:r w:rsidRPr="002B0D72">
        <w:rPr>
          <w:rFonts w:hint="eastAsia"/>
          <w:szCs w:val="24"/>
        </w:rPr>
        <w:t>前一天按建议摄取了特定营养</w:t>
      </w:r>
      <w:r w:rsidRPr="002B0D72">
        <w:rPr>
          <w:rFonts w:ascii="Arial" w:hAnsi="Arial" w:cs="Arial"/>
          <w:color w:val="000000"/>
          <w:szCs w:val="24"/>
        </w:rPr>
        <w:t>补充品</w:t>
      </w:r>
      <w:r w:rsidRPr="002B0D72">
        <w:rPr>
          <w:rFonts w:ascii="Arial" w:hAnsi="Arial" w:cs="Arial" w:hint="eastAsia"/>
          <w:color w:val="000000"/>
          <w:szCs w:val="24"/>
        </w:rPr>
        <w:t>；</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12</w:t>
      </w:r>
      <w:r w:rsidRPr="002B0D72">
        <w:rPr>
          <w:rFonts w:hint="eastAsia"/>
          <w:szCs w:val="24"/>
        </w:rPr>
        <w:t>个月至</w:t>
      </w:r>
      <w:r w:rsidRPr="002B0D72">
        <w:rPr>
          <w:rFonts w:hint="eastAsia"/>
          <w:szCs w:val="24"/>
        </w:rPr>
        <w:t>23</w:t>
      </w:r>
      <w:r w:rsidRPr="002B0D72">
        <w:rPr>
          <w:rFonts w:hint="eastAsia"/>
          <w:szCs w:val="24"/>
        </w:rPr>
        <w:t>个月的儿童有</w:t>
      </w:r>
      <w:r w:rsidRPr="002B0D72">
        <w:rPr>
          <w:szCs w:val="24"/>
        </w:rPr>
        <w:t>70%</w:t>
      </w:r>
      <w:r w:rsidRPr="002B0D72">
        <w:rPr>
          <w:rFonts w:hint="eastAsia"/>
          <w:szCs w:val="24"/>
        </w:rPr>
        <w:t>在过去六个月摄取了大剂量维生素</w:t>
      </w:r>
      <w:r w:rsidRPr="002B0D72">
        <w:rPr>
          <w:rFonts w:hint="eastAsia"/>
          <w:szCs w:val="24"/>
        </w:rPr>
        <w:t>A</w:t>
      </w:r>
      <w:r w:rsidRPr="002B0D72">
        <w:rPr>
          <w:rFonts w:hint="eastAsia"/>
          <w:szCs w:val="24"/>
        </w:rPr>
        <w:t>；</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怀孕妇女有</w:t>
      </w:r>
      <w:r w:rsidRPr="002B0D72">
        <w:rPr>
          <w:szCs w:val="24"/>
        </w:rPr>
        <w:t>70%</w:t>
      </w:r>
      <w:r w:rsidRPr="002B0D72">
        <w:rPr>
          <w:rFonts w:hint="eastAsia"/>
          <w:szCs w:val="24"/>
        </w:rPr>
        <w:t>在过去六个月中摄取了大剂量维生素</w:t>
      </w:r>
      <w:r w:rsidRPr="002B0D72">
        <w:rPr>
          <w:rFonts w:hint="eastAsia"/>
          <w:szCs w:val="24"/>
        </w:rPr>
        <w:t>A</w:t>
      </w:r>
      <w:r w:rsidRPr="002B0D72">
        <w:rPr>
          <w:rFonts w:hint="eastAsia"/>
          <w:szCs w:val="24"/>
        </w:rPr>
        <w:t>；</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在护理中心分娩的妇女有</w:t>
      </w:r>
      <w:r w:rsidRPr="002B0D72">
        <w:rPr>
          <w:szCs w:val="24"/>
        </w:rPr>
        <w:t>70%</w:t>
      </w:r>
      <w:r w:rsidRPr="002B0D72">
        <w:rPr>
          <w:rFonts w:hint="eastAsia"/>
          <w:szCs w:val="24"/>
        </w:rPr>
        <w:t>在产后立即服用大剂量维生素</w:t>
      </w:r>
      <w:r w:rsidRPr="002B0D72">
        <w:rPr>
          <w:rFonts w:hint="eastAsia"/>
          <w:szCs w:val="24"/>
        </w:rPr>
        <w:t>A</w:t>
      </w:r>
      <w:r w:rsidRPr="002B0D72">
        <w:rPr>
          <w:rFonts w:hint="eastAsia"/>
          <w:szCs w:val="24"/>
        </w:rPr>
        <w:t>；</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szCs w:val="24"/>
        </w:rPr>
        <w:t>在全国，</w:t>
      </w:r>
      <w:r w:rsidRPr="002B0D72">
        <w:rPr>
          <w:szCs w:val="24"/>
        </w:rPr>
        <w:t>18</w:t>
      </w:r>
      <w:r w:rsidRPr="002B0D72">
        <w:rPr>
          <w:rFonts w:hint="eastAsia"/>
          <w:szCs w:val="24"/>
        </w:rPr>
        <w:t>个月至</w:t>
      </w:r>
      <w:r w:rsidRPr="002B0D72">
        <w:rPr>
          <w:szCs w:val="24"/>
        </w:rPr>
        <w:t>23</w:t>
      </w:r>
      <w:r w:rsidRPr="002B0D72">
        <w:rPr>
          <w:rFonts w:hint="eastAsia"/>
          <w:szCs w:val="24"/>
        </w:rPr>
        <w:t>个月的儿童有</w:t>
      </w:r>
      <w:r w:rsidRPr="002B0D72">
        <w:rPr>
          <w:szCs w:val="24"/>
        </w:rPr>
        <w:t>80%</w:t>
      </w:r>
      <w:r w:rsidRPr="002B0D72">
        <w:rPr>
          <w:rFonts w:hint="eastAsia"/>
          <w:szCs w:val="24"/>
        </w:rPr>
        <w:t>去年服用了整个疗程的可溶解</w:t>
      </w:r>
      <w:r w:rsidRPr="001F7A27">
        <w:rPr>
          <w:color w:val="000000"/>
          <w:szCs w:val="24"/>
        </w:rPr>
        <w:t>微量</w:t>
      </w:r>
      <w:r w:rsidRPr="001F7A27">
        <w:rPr>
          <w:rStyle w:val="Emphasis"/>
          <w:color w:val="000000"/>
          <w:szCs w:val="24"/>
        </w:rPr>
        <w:t>营养</w:t>
      </w:r>
      <w:r w:rsidRPr="001F7A27">
        <w:rPr>
          <w:rFonts w:ascii="Arial" w:hAnsi="Arial" w:cs="Arial"/>
          <w:color w:val="000000"/>
          <w:szCs w:val="24"/>
        </w:rPr>
        <w:t>元素</w:t>
      </w:r>
      <w:r w:rsidRPr="002B0D72">
        <w:rPr>
          <w:rFonts w:ascii="Arial" w:hAnsi="Arial" w:cs="Arial" w:hint="eastAsia"/>
          <w:color w:val="000000"/>
          <w:szCs w:val="24"/>
        </w:rPr>
        <w:t>或目前还在服用；</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就营养补充品和</w:t>
      </w:r>
      <w:r w:rsidRPr="002B0D72">
        <w:rPr>
          <w:rFonts w:ascii="Arial" w:hAnsi="Arial" w:cs="Arial"/>
          <w:color w:val="000000"/>
          <w:szCs w:val="24"/>
        </w:rPr>
        <w:t>微量</w:t>
      </w:r>
      <w:r w:rsidRPr="002B0D72">
        <w:rPr>
          <w:color w:val="000000"/>
          <w:szCs w:val="24"/>
        </w:rPr>
        <w:t>营养</w:t>
      </w:r>
      <w:r w:rsidRPr="002B0D72">
        <w:rPr>
          <w:rFonts w:ascii="Arial" w:hAnsi="Arial" w:cs="Arial"/>
          <w:color w:val="000000"/>
          <w:szCs w:val="24"/>
        </w:rPr>
        <w:t>元素</w:t>
      </w:r>
      <w:r w:rsidRPr="002B0D72">
        <w:rPr>
          <w:rFonts w:ascii="Arial" w:hAnsi="Arial" w:cs="Arial" w:hint="eastAsia"/>
          <w:color w:val="000000"/>
          <w:szCs w:val="24"/>
        </w:rPr>
        <w:t>的促进、分配和定期服用情况至少进行了四次调查；</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在通过部门间做法、社区动员和参与以及跨文化原则开展卫生促进活动的基础上，在家庭和社区卫生模式中纳入了“零营养不良目标”的某些方面；</w:t>
      </w:r>
    </w:p>
    <w:p w:rsidR="000E3A82" w:rsidRPr="002B0D72" w:rsidRDefault="000E3A82" w:rsidP="003B1411">
      <w:pPr>
        <w:numPr>
          <w:ilvl w:val="0"/>
          <w:numId w:val="36"/>
        </w:numPr>
        <w:tabs>
          <w:tab w:val="clear" w:pos="1531"/>
          <w:tab w:val="left" w:pos="1690"/>
        </w:tabs>
        <w:ind w:left="1690"/>
        <w:rPr>
          <w:szCs w:val="24"/>
        </w:rPr>
      </w:pPr>
      <w:r w:rsidRPr="002B0D72">
        <w:rPr>
          <w:szCs w:val="24"/>
        </w:rPr>
        <w:t>在全国，</w:t>
      </w:r>
      <w:r w:rsidRPr="002B0D72">
        <w:rPr>
          <w:rFonts w:hint="eastAsia"/>
          <w:szCs w:val="24"/>
        </w:rPr>
        <w:t>有</w:t>
      </w:r>
      <w:r w:rsidRPr="002B0D72">
        <w:rPr>
          <w:szCs w:val="24"/>
        </w:rPr>
        <w:t>50%</w:t>
      </w:r>
      <w:r w:rsidRPr="002B0D72">
        <w:rPr>
          <w:rFonts w:hint="eastAsia"/>
          <w:szCs w:val="24"/>
        </w:rPr>
        <w:t>的市镇在前一个财政年度的业务管理计划中为“零营养不良目标”的活动分配和利用了资金；</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有</w:t>
      </w:r>
      <w:r w:rsidRPr="002B0D72">
        <w:rPr>
          <w:rFonts w:hint="eastAsia"/>
          <w:szCs w:val="24"/>
        </w:rPr>
        <w:t>8</w:t>
      </w:r>
      <w:r w:rsidRPr="002B0D72">
        <w:rPr>
          <w:szCs w:val="24"/>
        </w:rPr>
        <w:t>0%</w:t>
      </w:r>
      <w:r w:rsidRPr="002B0D72">
        <w:rPr>
          <w:rFonts w:hint="eastAsia"/>
          <w:szCs w:val="24"/>
        </w:rPr>
        <w:t>的</w:t>
      </w:r>
      <w:r w:rsidRPr="002B0D72">
        <w:rPr>
          <w:rFonts w:hint="eastAsia"/>
          <w:szCs w:val="24"/>
        </w:rPr>
        <w:t>4</w:t>
      </w:r>
      <w:r w:rsidRPr="002B0D72">
        <w:rPr>
          <w:rFonts w:hint="eastAsia"/>
          <w:szCs w:val="24"/>
        </w:rPr>
        <w:t>、</w:t>
      </w:r>
      <w:r w:rsidRPr="002B0D72">
        <w:rPr>
          <w:rFonts w:hint="eastAsia"/>
          <w:szCs w:val="24"/>
        </w:rPr>
        <w:t>5</w:t>
      </w:r>
      <w:r w:rsidRPr="002B0D72">
        <w:rPr>
          <w:rFonts w:hint="eastAsia"/>
          <w:szCs w:val="24"/>
        </w:rPr>
        <w:t>类市镇在前一个财政年度的业务管理计划中为“零营养不良计划”的活动分配和利用了资金；</w:t>
      </w:r>
    </w:p>
    <w:p w:rsidR="000E3A82" w:rsidRPr="002B0D72" w:rsidRDefault="000E3A82" w:rsidP="003B1411">
      <w:pPr>
        <w:numPr>
          <w:ilvl w:val="0"/>
          <w:numId w:val="36"/>
        </w:numPr>
        <w:tabs>
          <w:tab w:val="clear" w:pos="1531"/>
          <w:tab w:val="left" w:pos="1690"/>
        </w:tabs>
        <w:ind w:left="1690"/>
        <w:rPr>
          <w:rFonts w:hint="eastAsia"/>
          <w:szCs w:val="24"/>
        </w:rPr>
      </w:pPr>
      <w:r w:rsidRPr="002B0D72">
        <w:rPr>
          <w:rFonts w:hint="eastAsia"/>
          <w:szCs w:val="24"/>
        </w:rPr>
        <w:t>在</w:t>
      </w:r>
      <w:r w:rsidRPr="002B0D72">
        <w:rPr>
          <w:szCs w:val="24"/>
        </w:rPr>
        <w:t>90%</w:t>
      </w:r>
      <w:r w:rsidRPr="002B0D72">
        <w:rPr>
          <w:rFonts w:hint="eastAsia"/>
          <w:szCs w:val="24"/>
        </w:rPr>
        <w:t>的</w:t>
      </w:r>
      <w:r w:rsidRPr="002B0D72">
        <w:rPr>
          <w:szCs w:val="24"/>
        </w:rPr>
        <w:t>4</w:t>
      </w:r>
      <w:r w:rsidRPr="002B0D72">
        <w:rPr>
          <w:rFonts w:hint="eastAsia"/>
          <w:szCs w:val="24"/>
        </w:rPr>
        <w:t>、</w:t>
      </w:r>
      <w:r w:rsidRPr="002B0D72">
        <w:rPr>
          <w:szCs w:val="24"/>
        </w:rPr>
        <w:t>5</w:t>
      </w:r>
      <w:r w:rsidRPr="002B0D72">
        <w:rPr>
          <w:rFonts w:hint="eastAsia"/>
          <w:szCs w:val="24"/>
        </w:rPr>
        <w:t>类市镇中，建立了由从事零营养不良目标有关活动的社会行为者组成的委员会；</w:t>
      </w:r>
    </w:p>
    <w:p w:rsidR="000E3A82" w:rsidRPr="002B0D72" w:rsidRDefault="000E3A82" w:rsidP="003B1411">
      <w:pPr>
        <w:numPr>
          <w:ilvl w:val="0"/>
          <w:numId w:val="36"/>
        </w:numPr>
        <w:tabs>
          <w:tab w:val="clear" w:pos="1531"/>
          <w:tab w:val="left" w:pos="1690"/>
        </w:tabs>
        <w:ind w:left="1690"/>
        <w:rPr>
          <w:szCs w:val="24"/>
        </w:rPr>
      </w:pPr>
      <w:r w:rsidRPr="002B0D72">
        <w:rPr>
          <w:rFonts w:hint="eastAsia"/>
          <w:szCs w:val="24"/>
        </w:rPr>
        <w:t>制定了传播战略</w:t>
      </w:r>
      <w:r w:rsidRPr="002B0D72">
        <w:rPr>
          <w:rFonts w:hint="eastAsia"/>
          <w:szCs w:val="24"/>
        </w:rPr>
        <w:t>(</w:t>
      </w:r>
      <w:r w:rsidRPr="002B0D72">
        <w:rPr>
          <w:rFonts w:hint="eastAsia"/>
          <w:szCs w:val="24"/>
        </w:rPr>
        <w:t>以跨文化传播为重点</w:t>
      </w:r>
      <w:r w:rsidRPr="002B0D72">
        <w:rPr>
          <w:rFonts w:hint="eastAsia"/>
          <w:szCs w:val="24"/>
        </w:rPr>
        <w:t>)</w:t>
      </w:r>
      <w:r w:rsidRPr="002B0D72">
        <w:rPr>
          <w:rFonts w:hint="eastAsia"/>
          <w:szCs w:val="24"/>
        </w:rPr>
        <w:t>，以促进五岁以下儿童的营养和照管，支持不同社会行为者的倡导活动；</w:t>
      </w:r>
    </w:p>
    <w:p w:rsidR="000E3A82" w:rsidRPr="002B0D72" w:rsidRDefault="000E3A82" w:rsidP="003F0400">
      <w:pPr>
        <w:numPr>
          <w:ilvl w:val="0"/>
          <w:numId w:val="36"/>
        </w:numPr>
        <w:tabs>
          <w:tab w:val="clear" w:pos="1531"/>
          <w:tab w:val="left" w:pos="1690"/>
        </w:tabs>
        <w:spacing w:line="324" w:lineRule="auto"/>
        <w:ind w:left="1690"/>
        <w:rPr>
          <w:szCs w:val="24"/>
        </w:rPr>
      </w:pPr>
      <w:r w:rsidRPr="002B0D72">
        <w:rPr>
          <w:rFonts w:hint="eastAsia"/>
          <w:szCs w:val="24"/>
        </w:rPr>
        <w:t>在</w:t>
      </w:r>
      <w:r w:rsidRPr="002B0D72">
        <w:rPr>
          <w:rFonts w:hint="eastAsia"/>
          <w:szCs w:val="24"/>
        </w:rPr>
        <w:t>4</w:t>
      </w:r>
      <w:r w:rsidRPr="002B0D72">
        <w:rPr>
          <w:rFonts w:hint="eastAsia"/>
          <w:szCs w:val="24"/>
        </w:rPr>
        <w:t>、</w:t>
      </w:r>
      <w:r w:rsidRPr="002B0D72">
        <w:rPr>
          <w:rFonts w:hint="eastAsia"/>
          <w:szCs w:val="24"/>
        </w:rPr>
        <w:t>5</w:t>
      </w:r>
      <w:r w:rsidRPr="002B0D72">
        <w:rPr>
          <w:rFonts w:hint="eastAsia"/>
          <w:szCs w:val="24"/>
        </w:rPr>
        <w:t>类市镇社区与卫生机构之间建立了协调和监督机制；</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rFonts w:hint="eastAsia"/>
          <w:szCs w:val="24"/>
        </w:rPr>
        <w:t>五岁以下儿童的营养不良和常见病的治疗质量有所提高；</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定点医院严重营养不良儿童的死亡率已降至</w:t>
      </w:r>
      <w:r w:rsidRPr="002B0D72">
        <w:rPr>
          <w:szCs w:val="24"/>
        </w:rPr>
        <w:t>10%</w:t>
      </w:r>
      <w:r w:rsidRPr="002B0D72">
        <w:rPr>
          <w:rFonts w:hint="eastAsia"/>
          <w:szCs w:val="24"/>
        </w:rPr>
        <w:t>以下；</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因严重营养不良而住院治疗的儿童有</w:t>
      </w:r>
      <w:r w:rsidRPr="002B0D72">
        <w:rPr>
          <w:szCs w:val="24"/>
        </w:rPr>
        <w:t>80%</w:t>
      </w:r>
      <w:r w:rsidRPr="002B0D72">
        <w:rPr>
          <w:rFonts w:hint="eastAsia"/>
          <w:szCs w:val="24"/>
        </w:rPr>
        <w:t>在定点医院接受治疗；</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rFonts w:hint="eastAsia"/>
          <w:szCs w:val="24"/>
        </w:rPr>
        <w:t>4</w:t>
      </w:r>
      <w:r w:rsidRPr="002B0D72">
        <w:rPr>
          <w:rFonts w:hint="eastAsia"/>
          <w:szCs w:val="24"/>
        </w:rPr>
        <w:t>、</w:t>
      </w:r>
      <w:r w:rsidRPr="002B0D72">
        <w:rPr>
          <w:rFonts w:hint="eastAsia"/>
          <w:szCs w:val="24"/>
        </w:rPr>
        <w:t>5</w:t>
      </w:r>
      <w:r w:rsidRPr="002B0D72">
        <w:rPr>
          <w:rFonts w:hint="eastAsia"/>
          <w:szCs w:val="24"/>
        </w:rPr>
        <w:t>类市镇因严重营养不良而住院治疗的儿童有</w:t>
      </w:r>
      <w:r w:rsidRPr="002B0D72">
        <w:rPr>
          <w:rFonts w:hint="eastAsia"/>
          <w:szCs w:val="24"/>
        </w:rPr>
        <w:t>9</w:t>
      </w:r>
      <w:r w:rsidRPr="002B0D72">
        <w:rPr>
          <w:szCs w:val="24"/>
        </w:rPr>
        <w:t>0%</w:t>
      </w:r>
      <w:r w:rsidRPr="002B0D72">
        <w:rPr>
          <w:rFonts w:hint="eastAsia"/>
          <w:szCs w:val="24"/>
        </w:rPr>
        <w:t>在定点医院接受治疗；</w:t>
      </w:r>
    </w:p>
    <w:p w:rsidR="000E3A82" w:rsidRPr="002B0D72" w:rsidRDefault="000E3A82" w:rsidP="003F0400">
      <w:pPr>
        <w:widowControl w:val="0"/>
        <w:numPr>
          <w:ilvl w:val="0"/>
          <w:numId w:val="36"/>
        </w:numPr>
        <w:tabs>
          <w:tab w:val="clear" w:pos="1531"/>
          <w:tab w:val="left" w:pos="1690"/>
        </w:tabs>
        <w:spacing w:line="324" w:lineRule="auto"/>
        <w:ind w:left="1690"/>
        <w:rPr>
          <w:rFonts w:hint="eastAsia"/>
          <w:szCs w:val="24"/>
        </w:rPr>
      </w:pPr>
      <w:r w:rsidRPr="002B0D72">
        <w:rPr>
          <w:szCs w:val="24"/>
        </w:rPr>
        <w:t>在全国，初级卫生保健</w:t>
      </w:r>
      <w:r w:rsidRPr="002B0D72">
        <w:rPr>
          <w:rFonts w:hint="eastAsia"/>
          <w:szCs w:val="24"/>
        </w:rPr>
        <w:t>中心有</w:t>
      </w:r>
      <w:r w:rsidRPr="002B0D72">
        <w:rPr>
          <w:rFonts w:hint="eastAsia"/>
          <w:szCs w:val="24"/>
        </w:rPr>
        <w:t>7</w:t>
      </w:r>
      <w:r w:rsidRPr="002B0D72">
        <w:rPr>
          <w:szCs w:val="24"/>
        </w:rPr>
        <w:t>0%</w:t>
      </w:r>
      <w:r w:rsidRPr="002B0D72">
        <w:rPr>
          <w:rFonts w:hint="eastAsia"/>
          <w:szCs w:val="24"/>
        </w:rPr>
        <w:t>可根据《儿童综合保健战略－营养标准》为五岁以下儿童进行综合诊治</w:t>
      </w:r>
      <w:r w:rsidRPr="002B0D72">
        <w:rPr>
          <w:rFonts w:hint="eastAsia"/>
          <w:szCs w:val="24"/>
        </w:rPr>
        <w:t>(</w:t>
      </w:r>
      <w:r w:rsidRPr="002B0D72">
        <w:rPr>
          <w:rFonts w:hint="eastAsia"/>
          <w:szCs w:val="24"/>
        </w:rPr>
        <w:t>营养和常见病</w:t>
      </w:r>
      <w:r w:rsidRPr="002B0D72">
        <w:rPr>
          <w:rFonts w:hint="eastAsia"/>
          <w:szCs w:val="24"/>
        </w:rPr>
        <w:t>)</w:t>
      </w:r>
      <w:r w:rsidRPr="002B0D72">
        <w:rPr>
          <w:rFonts w:hint="eastAsia"/>
          <w:szCs w:val="24"/>
        </w:rPr>
        <w:t>；</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rFonts w:hint="eastAsia"/>
          <w:szCs w:val="24"/>
        </w:rPr>
        <w:t>4</w:t>
      </w:r>
      <w:r w:rsidRPr="002B0D72">
        <w:rPr>
          <w:rFonts w:hint="eastAsia"/>
          <w:szCs w:val="24"/>
        </w:rPr>
        <w:t>、</w:t>
      </w:r>
      <w:r w:rsidRPr="002B0D72">
        <w:rPr>
          <w:rFonts w:hint="eastAsia"/>
          <w:szCs w:val="24"/>
        </w:rPr>
        <w:t>5</w:t>
      </w:r>
      <w:r w:rsidRPr="002B0D72">
        <w:rPr>
          <w:rFonts w:hint="eastAsia"/>
          <w:szCs w:val="24"/>
        </w:rPr>
        <w:t>类市镇的</w:t>
      </w:r>
      <w:r w:rsidRPr="002B0D72">
        <w:rPr>
          <w:szCs w:val="24"/>
        </w:rPr>
        <w:t>初级卫生保健</w:t>
      </w:r>
      <w:r w:rsidRPr="002B0D72">
        <w:rPr>
          <w:rFonts w:hint="eastAsia"/>
          <w:szCs w:val="24"/>
        </w:rPr>
        <w:t>中心有</w:t>
      </w:r>
      <w:r w:rsidRPr="002B0D72">
        <w:rPr>
          <w:rFonts w:hint="eastAsia"/>
          <w:szCs w:val="24"/>
        </w:rPr>
        <w:t>9</w:t>
      </w:r>
      <w:r w:rsidRPr="002B0D72">
        <w:rPr>
          <w:szCs w:val="24"/>
        </w:rPr>
        <w:t>0%</w:t>
      </w:r>
      <w:r w:rsidRPr="002B0D72">
        <w:rPr>
          <w:rFonts w:hint="eastAsia"/>
          <w:szCs w:val="24"/>
        </w:rPr>
        <w:t>可根据《儿童综合保健战略－营养标准》为五岁以下儿童进行综合诊治</w:t>
      </w:r>
      <w:r w:rsidRPr="002B0D72">
        <w:rPr>
          <w:rFonts w:hint="eastAsia"/>
          <w:szCs w:val="24"/>
        </w:rPr>
        <w:t>(</w:t>
      </w:r>
      <w:r w:rsidRPr="002B0D72">
        <w:rPr>
          <w:rFonts w:hint="eastAsia"/>
          <w:szCs w:val="24"/>
        </w:rPr>
        <w:t>营养和常见病</w:t>
      </w:r>
      <w:r w:rsidRPr="002B0D72">
        <w:rPr>
          <w:rFonts w:hint="eastAsia"/>
          <w:szCs w:val="24"/>
        </w:rPr>
        <w:t>)</w:t>
      </w:r>
      <w:r w:rsidRPr="002B0D72">
        <w:rPr>
          <w:rFonts w:hint="eastAsia"/>
          <w:szCs w:val="24"/>
        </w:rPr>
        <w:t>；</w:t>
      </w:r>
    </w:p>
    <w:p w:rsidR="000E3A82" w:rsidRPr="002B0D72" w:rsidRDefault="000E3A82" w:rsidP="003F0400">
      <w:pPr>
        <w:widowControl w:val="0"/>
        <w:numPr>
          <w:ilvl w:val="0"/>
          <w:numId w:val="36"/>
        </w:numPr>
        <w:tabs>
          <w:tab w:val="clear" w:pos="1531"/>
          <w:tab w:val="left" w:pos="1690"/>
        </w:tabs>
        <w:spacing w:line="324" w:lineRule="auto"/>
        <w:ind w:left="1690"/>
        <w:rPr>
          <w:rFonts w:hint="eastAsia"/>
          <w:szCs w:val="24"/>
        </w:rPr>
      </w:pPr>
      <w:r w:rsidRPr="002B0D72">
        <w:rPr>
          <w:szCs w:val="24"/>
        </w:rPr>
        <w:t>在</w:t>
      </w:r>
      <w:r w:rsidRPr="00E145B7">
        <w:rPr>
          <w:spacing w:val="6"/>
          <w:szCs w:val="24"/>
        </w:rPr>
        <w:t>全国，初级卫生保健</w:t>
      </w:r>
      <w:r w:rsidRPr="00E145B7">
        <w:rPr>
          <w:rFonts w:hint="eastAsia"/>
          <w:spacing w:val="6"/>
          <w:szCs w:val="24"/>
        </w:rPr>
        <w:t>中心有</w:t>
      </w:r>
      <w:r w:rsidRPr="00E145B7">
        <w:rPr>
          <w:spacing w:val="6"/>
          <w:szCs w:val="24"/>
        </w:rPr>
        <w:t>70%</w:t>
      </w:r>
      <w:r w:rsidRPr="00E145B7">
        <w:rPr>
          <w:rFonts w:hint="eastAsia"/>
          <w:spacing w:val="6"/>
          <w:szCs w:val="24"/>
        </w:rPr>
        <w:t>拥有物质和资源可根据《儿童综合</w:t>
      </w:r>
      <w:r w:rsidRPr="00E145B7">
        <w:rPr>
          <w:rFonts w:hint="eastAsia"/>
          <w:spacing w:val="4"/>
          <w:szCs w:val="24"/>
        </w:rPr>
        <w:t>保健战略－营养标准》为五岁以下儿童进行综合诊治</w:t>
      </w:r>
      <w:r w:rsidRPr="00E145B7">
        <w:rPr>
          <w:rFonts w:hint="eastAsia"/>
          <w:spacing w:val="4"/>
          <w:szCs w:val="24"/>
        </w:rPr>
        <w:t>(</w:t>
      </w:r>
      <w:r w:rsidRPr="00E145B7">
        <w:rPr>
          <w:rFonts w:hint="eastAsia"/>
          <w:spacing w:val="4"/>
          <w:szCs w:val="24"/>
        </w:rPr>
        <w:t>营养和常见病</w:t>
      </w:r>
      <w:r w:rsidRPr="00E145B7">
        <w:rPr>
          <w:rFonts w:hint="eastAsia"/>
          <w:spacing w:val="6"/>
          <w:szCs w:val="24"/>
        </w:rPr>
        <w:t>)</w:t>
      </w:r>
      <w:r w:rsidRPr="002B0D72">
        <w:rPr>
          <w:rFonts w:hint="eastAsia"/>
          <w:szCs w:val="24"/>
        </w:rPr>
        <w:t>；</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rFonts w:hint="eastAsia"/>
          <w:szCs w:val="24"/>
        </w:rPr>
        <w:t>4</w:t>
      </w:r>
      <w:r w:rsidRPr="002B0D72">
        <w:rPr>
          <w:rFonts w:hint="eastAsia"/>
          <w:szCs w:val="24"/>
        </w:rPr>
        <w:t>、</w:t>
      </w:r>
      <w:r w:rsidRPr="002B0D72">
        <w:rPr>
          <w:rFonts w:hint="eastAsia"/>
          <w:szCs w:val="24"/>
        </w:rPr>
        <w:t>5</w:t>
      </w:r>
      <w:r w:rsidRPr="002B0D72">
        <w:rPr>
          <w:rFonts w:hint="eastAsia"/>
          <w:szCs w:val="24"/>
        </w:rPr>
        <w:t>类市镇的</w:t>
      </w:r>
      <w:r w:rsidRPr="002B0D72">
        <w:rPr>
          <w:szCs w:val="24"/>
        </w:rPr>
        <w:t>初级卫生保健</w:t>
      </w:r>
      <w:r w:rsidRPr="002B0D72">
        <w:rPr>
          <w:rFonts w:ascii="Arial" w:hAnsi="Arial" w:cs="Arial" w:hint="eastAsia"/>
          <w:color w:val="000000"/>
          <w:szCs w:val="24"/>
        </w:rPr>
        <w:t>中心</w:t>
      </w:r>
      <w:r w:rsidRPr="002B0D72">
        <w:rPr>
          <w:rFonts w:hint="eastAsia"/>
          <w:szCs w:val="24"/>
        </w:rPr>
        <w:t>有</w:t>
      </w:r>
      <w:r w:rsidRPr="002B0D72">
        <w:rPr>
          <w:rFonts w:hint="eastAsia"/>
          <w:szCs w:val="24"/>
        </w:rPr>
        <w:t>9</w:t>
      </w:r>
      <w:r w:rsidRPr="002B0D72">
        <w:rPr>
          <w:szCs w:val="24"/>
        </w:rPr>
        <w:t>0%</w:t>
      </w:r>
      <w:r w:rsidRPr="002B0D72">
        <w:rPr>
          <w:rFonts w:hint="eastAsia"/>
          <w:szCs w:val="24"/>
        </w:rPr>
        <w:t>拥有物质和资源可根据《儿童综合保健战略－营养标准》为五岁以下儿童进行综合诊治</w:t>
      </w:r>
      <w:r w:rsidRPr="002B0D72">
        <w:rPr>
          <w:rFonts w:hint="eastAsia"/>
          <w:szCs w:val="24"/>
        </w:rPr>
        <w:t>(</w:t>
      </w:r>
      <w:r w:rsidRPr="002B0D72">
        <w:rPr>
          <w:rFonts w:hint="eastAsia"/>
          <w:szCs w:val="24"/>
        </w:rPr>
        <w:t>营养和常见病</w:t>
      </w:r>
      <w:r w:rsidRPr="002B0D72">
        <w:rPr>
          <w:rFonts w:hint="eastAsia"/>
          <w:szCs w:val="24"/>
        </w:rPr>
        <w:t>)</w:t>
      </w:r>
      <w:r w:rsidRPr="002B0D72">
        <w:rPr>
          <w:rFonts w:hint="eastAsia"/>
          <w:szCs w:val="24"/>
        </w:rPr>
        <w:t>；</w:t>
      </w:r>
    </w:p>
    <w:p w:rsidR="000E3A82" w:rsidRPr="002B0D72" w:rsidRDefault="000E3A82" w:rsidP="003F0400">
      <w:pPr>
        <w:widowControl w:val="0"/>
        <w:numPr>
          <w:ilvl w:val="0"/>
          <w:numId w:val="36"/>
        </w:numPr>
        <w:tabs>
          <w:tab w:val="clear" w:pos="1531"/>
          <w:tab w:val="left" w:pos="1690"/>
        </w:tabs>
        <w:spacing w:line="324" w:lineRule="auto"/>
        <w:ind w:left="1690"/>
        <w:rPr>
          <w:rFonts w:hint="eastAsia"/>
          <w:szCs w:val="24"/>
        </w:rPr>
      </w:pPr>
      <w:r w:rsidRPr="002B0D72">
        <w:rPr>
          <w:rFonts w:hint="eastAsia"/>
          <w:szCs w:val="24"/>
        </w:rPr>
        <w:t>在</w:t>
      </w:r>
      <w:r w:rsidRPr="002B0D72">
        <w:rPr>
          <w:szCs w:val="24"/>
        </w:rPr>
        <w:t>全国</w:t>
      </w:r>
      <w:r w:rsidRPr="002B0D72">
        <w:rPr>
          <w:rFonts w:hint="eastAsia"/>
          <w:szCs w:val="24"/>
        </w:rPr>
        <w:t>，所有妇幼医院都遵行“妇幼友好型医院倡议”的</w:t>
      </w:r>
      <w:r w:rsidRPr="002B0D72">
        <w:rPr>
          <w:rFonts w:hint="eastAsia"/>
          <w:szCs w:val="24"/>
        </w:rPr>
        <w:t>10</w:t>
      </w:r>
      <w:r w:rsidRPr="002B0D72">
        <w:rPr>
          <w:rFonts w:hint="eastAsia"/>
          <w:szCs w:val="24"/>
        </w:rPr>
        <w:t>个实施步骤；</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提供接生援助的卫生服务中心有</w:t>
      </w:r>
      <w:r w:rsidRPr="002B0D72">
        <w:rPr>
          <w:szCs w:val="24"/>
        </w:rPr>
        <w:t>70%</w:t>
      </w:r>
      <w:r w:rsidRPr="002B0D72">
        <w:rPr>
          <w:rFonts w:hint="eastAsia"/>
          <w:szCs w:val="24"/>
        </w:rPr>
        <w:t>遵行“妇幼友好型医院倡议”的</w:t>
      </w:r>
      <w:r w:rsidRPr="002B0D72">
        <w:rPr>
          <w:rFonts w:hint="eastAsia"/>
          <w:szCs w:val="24"/>
        </w:rPr>
        <w:t>10</w:t>
      </w:r>
      <w:r w:rsidRPr="002B0D72">
        <w:rPr>
          <w:rFonts w:hint="eastAsia"/>
          <w:szCs w:val="24"/>
        </w:rPr>
        <w:t>个实施步骤；</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szCs w:val="24"/>
        </w:rPr>
        <w:t>在全国，</w:t>
      </w:r>
      <w:r w:rsidRPr="002B0D72">
        <w:rPr>
          <w:rFonts w:hint="eastAsia"/>
          <w:szCs w:val="24"/>
        </w:rPr>
        <w:t>营养部有</w:t>
      </w:r>
      <w:r w:rsidRPr="002B0D72">
        <w:rPr>
          <w:rFonts w:hint="eastAsia"/>
          <w:szCs w:val="24"/>
        </w:rPr>
        <w:t>90%</w:t>
      </w:r>
      <w:r w:rsidRPr="002B0D72">
        <w:rPr>
          <w:rFonts w:hint="eastAsia"/>
          <w:szCs w:val="24"/>
        </w:rPr>
        <w:t>遵守官方业务标准；</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rFonts w:hint="eastAsia"/>
          <w:szCs w:val="24"/>
        </w:rPr>
        <w:t>卫生学校将“零营养不良计划”纳入了其教学大纲，并开展研究生培训支持活动；</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rFonts w:hint="eastAsia"/>
          <w:szCs w:val="24"/>
        </w:rPr>
        <w:t>公立大学的医学和营养专业将有关零营养不良目标的食品和营养教材、规则和程序纳入了其教学大纲；</w:t>
      </w:r>
    </w:p>
    <w:p w:rsidR="000E3A82" w:rsidRPr="002B0D72" w:rsidRDefault="000E3A82" w:rsidP="003F0400">
      <w:pPr>
        <w:widowControl w:val="0"/>
        <w:numPr>
          <w:ilvl w:val="0"/>
          <w:numId w:val="36"/>
        </w:numPr>
        <w:tabs>
          <w:tab w:val="clear" w:pos="1531"/>
          <w:tab w:val="left" w:pos="1690"/>
        </w:tabs>
        <w:spacing w:line="324" w:lineRule="auto"/>
        <w:ind w:left="1690"/>
        <w:rPr>
          <w:szCs w:val="24"/>
        </w:rPr>
      </w:pPr>
      <w:r w:rsidRPr="002B0D72">
        <w:rPr>
          <w:rFonts w:hint="eastAsia"/>
          <w:szCs w:val="24"/>
        </w:rPr>
        <w:t>有</w:t>
      </w:r>
      <w:r w:rsidRPr="002B0D72">
        <w:rPr>
          <w:szCs w:val="24"/>
        </w:rPr>
        <w:t>60%</w:t>
      </w:r>
      <w:r w:rsidRPr="002B0D72">
        <w:rPr>
          <w:rFonts w:hint="eastAsia"/>
          <w:szCs w:val="24"/>
        </w:rPr>
        <w:t>护士学校将有关零营养不良目标的食品和营养教材、规则和程序纳入了其教学大纲；</w:t>
      </w:r>
    </w:p>
    <w:p w:rsidR="000E3A82" w:rsidRPr="002B0D72" w:rsidRDefault="000E3A82" w:rsidP="003F0400">
      <w:pPr>
        <w:widowControl w:val="0"/>
        <w:numPr>
          <w:ilvl w:val="0"/>
          <w:numId w:val="36"/>
        </w:numPr>
        <w:tabs>
          <w:tab w:val="clear" w:pos="1531"/>
          <w:tab w:val="left" w:pos="1690"/>
        </w:tabs>
        <w:spacing w:after="320" w:line="324" w:lineRule="auto"/>
        <w:ind w:left="1690"/>
        <w:rPr>
          <w:rFonts w:hint="eastAsia"/>
          <w:szCs w:val="24"/>
        </w:rPr>
      </w:pPr>
      <w:r w:rsidRPr="002B0D72">
        <w:rPr>
          <w:rFonts w:hint="eastAsia"/>
          <w:szCs w:val="24"/>
        </w:rPr>
        <w:t>组织了专业人员的营养学学位课程和护士的进修课程。</w:t>
      </w:r>
      <w:r w:rsidRPr="002B0D72">
        <w:rPr>
          <w:rStyle w:val="FootnoteReference"/>
          <w:szCs w:val="24"/>
        </w:rPr>
        <w:footnoteReference w:id="17"/>
      </w:r>
    </w:p>
    <w:p w:rsidR="000E3A82" w:rsidRPr="00E14A16" w:rsidRDefault="000E3A82" w:rsidP="00E145B7">
      <w:pPr>
        <w:pStyle w:val="Heading3"/>
        <w:spacing w:after="240"/>
        <w:rPr>
          <w:rFonts w:ascii="Time New Roman" w:eastAsia="SimHei" w:hAnsi="Time New Roman" w:hint="eastAsia"/>
          <w:kern w:val="0"/>
          <w:szCs w:val="24"/>
          <w:u w:val="none"/>
        </w:rPr>
      </w:pPr>
      <w:r w:rsidRPr="00E14A16">
        <w:rPr>
          <w:rFonts w:ascii="Time New Roman" w:eastAsia="SimHei" w:hAnsi="Time New Roman" w:hint="eastAsia"/>
          <w:kern w:val="0"/>
          <w:szCs w:val="24"/>
          <w:u w:val="none"/>
        </w:rPr>
        <w:t>第</w:t>
      </w:r>
      <w:r w:rsidRPr="00E14A16">
        <w:rPr>
          <w:rFonts w:ascii="Time New Roman" w:eastAsia="SimHei" w:hAnsi="Time New Roman" w:hint="eastAsia"/>
          <w:kern w:val="0"/>
          <w:szCs w:val="24"/>
          <w:u w:val="none"/>
        </w:rPr>
        <w:t xml:space="preserve"> </w:t>
      </w:r>
      <w:r w:rsidRPr="00E14A16">
        <w:rPr>
          <w:rFonts w:ascii="Time New Roman" w:eastAsia="SimHei" w:hAnsi="Time New Roman" w:hint="eastAsia"/>
          <w:kern w:val="0"/>
          <w:szCs w:val="24"/>
          <w:u w:val="none"/>
        </w:rPr>
        <w:t>十二</w:t>
      </w:r>
      <w:r w:rsidRPr="00E14A16">
        <w:rPr>
          <w:rFonts w:ascii="Time New Roman" w:eastAsia="SimHei" w:hAnsi="Time New Roman" w:hint="eastAsia"/>
          <w:kern w:val="0"/>
          <w:szCs w:val="24"/>
          <w:u w:val="none"/>
        </w:rPr>
        <w:t xml:space="preserve"> </w:t>
      </w:r>
      <w:r w:rsidRPr="00E14A16">
        <w:rPr>
          <w:rFonts w:ascii="Time New Roman" w:eastAsia="SimHei" w:hAnsi="Time New Roman" w:hint="eastAsia"/>
          <w:kern w:val="0"/>
          <w:szCs w:val="24"/>
          <w:u w:val="none"/>
        </w:rPr>
        <w:t>条</w:t>
      </w:r>
    </w:p>
    <w:p w:rsidR="000E3A82" w:rsidRPr="00E14A16" w:rsidRDefault="000E3A82" w:rsidP="003F0400">
      <w:pPr>
        <w:pStyle w:val="Heading4"/>
        <w:spacing w:line="288" w:lineRule="auto"/>
        <w:ind w:left="1259" w:hanging="1259"/>
        <w:jc w:val="both"/>
        <w:rPr>
          <w:rFonts w:eastAsia="KaiTi_GB2312" w:hint="eastAsia"/>
          <w:b/>
          <w:szCs w:val="24"/>
          <w:u w:val="none"/>
        </w:rPr>
      </w:pPr>
      <w:r w:rsidRPr="00E14A16">
        <w:rPr>
          <w:rFonts w:eastAsia="KaiTi_GB2312" w:hint="eastAsia"/>
          <w:b/>
          <w:szCs w:val="24"/>
          <w:u w:val="none"/>
        </w:rPr>
        <w:t>问题</w:t>
      </w:r>
      <w:r w:rsidRPr="00E14A16">
        <w:rPr>
          <w:rFonts w:eastAsia="KaiTi_GB2312" w:hint="eastAsia"/>
          <w:b/>
          <w:szCs w:val="24"/>
          <w:u w:val="none"/>
        </w:rPr>
        <w:t>30.</w:t>
      </w:r>
      <w:r w:rsidRPr="00E14A16">
        <w:rPr>
          <w:rFonts w:eastAsia="KaiTi_GB2312" w:hint="eastAsia"/>
          <w:b/>
          <w:szCs w:val="24"/>
          <w:u w:val="none"/>
        </w:rPr>
        <w:tab/>
      </w:r>
      <w:r w:rsidRPr="00E14A16">
        <w:rPr>
          <w:rFonts w:eastAsia="KaiTi_GB2312" w:hint="eastAsia"/>
          <w:b/>
          <w:u w:val="none"/>
        </w:rPr>
        <w:t>委员会</w:t>
      </w:r>
      <w:r w:rsidRPr="00E14A16">
        <w:rPr>
          <w:rFonts w:eastAsia="KaiTi_GB2312" w:hint="eastAsia"/>
          <w:b/>
          <w:szCs w:val="24"/>
          <w:u w:val="none"/>
        </w:rPr>
        <w:t>收到报告说，缔约国</w:t>
      </w:r>
      <w:r w:rsidRPr="00E14A16">
        <w:rPr>
          <w:rFonts w:eastAsia="KaiTi_GB2312" w:hint="eastAsia"/>
          <w:b/>
          <w:u w:val="none"/>
        </w:rPr>
        <w:t>计划</w:t>
      </w:r>
      <w:r w:rsidRPr="00E14A16">
        <w:rPr>
          <w:rFonts w:eastAsia="KaiTi_GB2312" w:hint="eastAsia"/>
          <w:b/>
          <w:szCs w:val="24"/>
          <w:u w:val="none"/>
        </w:rPr>
        <w:t>使古柯种植和加工合法化，以用于医疗和食物的合法用途，并同时打击非法生产和贩卖毒品。请提供关于这一问题的确切和详细资料。</w:t>
      </w:r>
    </w:p>
    <w:p w:rsidR="000E3A82" w:rsidRPr="002B0D72" w:rsidRDefault="000E3A82" w:rsidP="003F0400">
      <w:pPr>
        <w:rPr>
          <w:rFonts w:hint="eastAsia"/>
          <w:szCs w:val="24"/>
          <w:lang w:val="zh-CN"/>
        </w:rPr>
      </w:pPr>
      <w:r w:rsidRPr="002B0D72">
        <w:rPr>
          <w:rFonts w:hint="eastAsia"/>
          <w:szCs w:val="24"/>
        </w:rPr>
        <w:tab/>
        <w:t xml:space="preserve">148.  </w:t>
      </w:r>
      <w:r w:rsidRPr="002B0D72">
        <w:rPr>
          <w:rFonts w:hint="eastAsia"/>
          <w:szCs w:val="24"/>
        </w:rPr>
        <w:t>根据</w:t>
      </w:r>
      <w:r w:rsidRPr="002B0D72">
        <w:rPr>
          <w:rFonts w:hint="eastAsia"/>
          <w:szCs w:val="24"/>
        </w:rPr>
        <w:t>2006</w:t>
      </w:r>
      <w:r w:rsidRPr="002B0D72">
        <w:rPr>
          <w:rFonts w:hint="eastAsia"/>
          <w:szCs w:val="24"/>
        </w:rPr>
        <w:t>年</w:t>
      </w:r>
      <w:r w:rsidRPr="002B0D72">
        <w:rPr>
          <w:rFonts w:hint="eastAsia"/>
          <w:szCs w:val="24"/>
        </w:rPr>
        <w:t>2</w:t>
      </w:r>
      <w:r w:rsidRPr="002B0D72">
        <w:rPr>
          <w:rFonts w:hint="eastAsia"/>
          <w:szCs w:val="24"/>
        </w:rPr>
        <w:t>月</w:t>
      </w:r>
      <w:r w:rsidRPr="002B0D72">
        <w:rPr>
          <w:rFonts w:hint="eastAsia"/>
          <w:szCs w:val="24"/>
        </w:rPr>
        <w:t>20</w:t>
      </w:r>
      <w:r w:rsidRPr="002B0D72">
        <w:rPr>
          <w:rFonts w:hint="eastAsia"/>
          <w:szCs w:val="24"/>
        </w:rPr>
        <w:t>日第</w:t>
      </w:r>
      <w:r w:rsidRPr="002B0D72">
        <w:rPr>
          <w:rFonts w:hint="eastAsia"/>
          <w:szCs w:val="24"/>
        </w:rPr>
        <w:t>3351</w:t>
      </w:r>
      <w:r w:rsidRPr="002B0D72">
        <w:rPr>
          <w:rFonts w:hint="eastAsia"/>
          <w:szCs w:val="24"/>
        </w:rPr>
        <w:t>号法令以及</w:t>
      </w:r>
      <w:r w:rsidRPr="002B0D72">
        <w:rPr>
          <w:rFonts w:hint="eastAsia"/>
          <w:szCs w:val="24"/>
        </w:rPr>
        <w:t>2006</w:t>
      </w:r>
      <w:r w:rsidRPr="002B0D72">
        <w:rPr>
          <w:rFonts w:hint="eastAsia"/>
          <w:szCs w:val="24"/>
        </w:rPr>
        <w:t>年</w:t>
      </w:r>
      <w:r w:rsidRPr="002B0D72">
        <w:rPr>
          <w:szCs w:val="24"/>
          <w:lang w:val="zh-CN"/>
        </w:rPr>
        <w:t>3</w:t>
      </w:r>
      <w:r w:rsidRPr="002B0D72">
        <w:rPr>
          <w:rFonts w:hint="eastAsia"/>
          <w:szCs w:val="24"/>
          <w:lang w:val="zh-CN"/>
        </w:rPr>
        <w:t>月</w:t>
      </w:r>
      <w:r w:rsidRPr="002B0D72">
        <w:rPr>
          <w:szCs w:val="24"/>
          <w:lang w:val="zh-CN"/>
        </w:rPr>
        <w:t>8</w:t>
      </w:r>
      <w:r w:rsidRPr="002B0D72">
        <w:rPr>
          <w:rFonts w:hint="eastAsia"/>
          <w:szCs w:val="24"/>
          <w:lang w:val="zh-CN"/>
        </w:rPr>
        <w:t>日第</w:t>
      </w:r>
      <w:r w:rsidRPr="002B0D72">
        <w:rPr>
          <w:rFonts w:hint="eastAsia"/>
          <w:szCs w:val="24"/>
          <w:lang w:val="zh-CN"/>
        </w:rPr>
        <w:t>28631</w:t>
      </w:r>
      <w:r w:rsidRPr="002B0D72">
        <w:rPr>
          <w:rFonts w:hint="eastAsia"/>
          <w:szCs w:val="24"/>
          <w:lang w:val="zh-CN"/>
        </w:rPr>
        <w:t>号最高政令通过的相关条例，在农村发展、农业和环境部下设立了负责古柯与综合发展事务的副部长办公室。该办公室有权就古柯叶的综合开发、工业化、商业化，有益、医疗和文化用途以及出口提出、协调和落实相关政策。为此，它在古柯叶种植地区实施了综合开发政策，并在各利益攸关者参与和合作下，履行如何协调宣布限定在哪些地区合法种植古柯这一重要任务。</w:t>
      </w:r>
    </w:p>
    <w:p w:rsidR="000E3A82" w:rsidRPr="002B0D72" w:rsidRDefault="000E3A82" w:rsidP="004C5476">
      <w:pPr>
        <w:rPr>
          <w:lang w:val="zh-CN"/>
        </w:rPr>
      </w:pPr>
      <w:r w:rsidRPr="002B0D72">
        <w:rPr>
          <w:rFonts w:hint="eastAsia"/>
          <w:szCs w:val="24"/>
          <w:lang w:val="zh-CN"/>
        </w:rPr>
        <w:tab/>
        <w:t xml:space="preserve">149.  </w:t>
      </w:r>
      <w:r w:rsidRPr="002B0D72">
        <w:rPr>
          <w:rFonts w:hint="eastAsia"/>
          <w:szCs w:val="24"/>
          <w:lang w:val="zh-CN"/>
        </w:rPr>
        <w:t>古柯叶的种植是合法的，但必须是供玻利维亚人在社会和文化场合消费，采用“</w:t>
      </w:r>
      <w:r w:rsidRPr="002B0D72">
        <w:rPr>
          <w:rFonts w:hint="eastAsia"/>
          <w:szCs w:val="24"/>
          <w:lang w:val="zh-CN"/>
        </w:rPr>
        <w:t>acullicu</w:t>
      </w:r>
      <w:r w:rsidRPr="002B0D72">
        <w:rPr>
          <w:rFonts w:hint="eastAsia"/>
          <w:szCs w:val="24"/>
          <w:lang w:val="zh-CN"/>
        </w:rPr>
        <w:t>”和咀嚼等传统形式，或在医疗和仪式中使用，不造成伤害，不导致任何药物依赖或成瘾。为合法使用而进行工业化生产，也是合法的。但是，</w:t>
      </w:r>
      <w:r w:rsidRPr="002B0D72">
        <w:rPr>
          <w:rFonts w:hint="eastAsia"/>
          <w:lang w:val="zh-CN"/>
        </w:rPr>
        <w:t>如果过剩产量被用于生产可卡因</w:t>
      </w:r>
      <w:r w:rsidRPr="002B0D72">
        <w:rPr>
          <w:rFonts w:ascii="Arial" w:hAnsi="Arial" w:cs="Arial"/>
          <w:color w:val="000000"/>
        </w:rPr>
        <w:t>碱</w:t>
      </w:r>
      <w:r w:rsidRPr="002B0D72">
        <w:rPr>
          <w:rFonts w:ascii="Arial" w:hAnsi="Arial" w:cs="Arial" w:hint="eastAsia"/>
          <w:color w:val="000000"/>
        </w:rPr>
        <w:t>、</w:t>
      </w:r>
      <w:r w:rsidRPr="002B0D72">
        <w:rPr>
          <w:rFonts w:ascii="Arial" w:hAnsi="Arial" w:cs="Arial"/>
          <w:color w:val="000000"/>
        </w:rPr>
        <w:t>硫酸</w:t>
      </w:r>
      <w:r w:rsidRPr="002B0D72">
        <w:rPr>
          <w:rFonts w:ascii="Arial" w:hAnsi="Arial" w:cs="Arial" w:hint="eastAsia"/>
          <w:color w:val="000000"/>
        </w:rPr>
        <w:t>可卡因、</w:t>
      </w:r>
      <w:r w:rsidRPr="002B0D72">
        <w:rPr>
          <w:rFonts w:ascii="Arial" w:hAnsi="Arial" w:cs="Arial"/>
          <w:color w:val="000000"/>
        </w:rPr>
        <w:t>盐酸</w:t>
      </w:r>
      <w:r w:rsidRPr="002B0D72">
        <w:rPr>
          <w:color w:val="000000"/>
        </w:rPr>
        <w:t>可卡因</w:t>
      </w:r>
      <w:r w:rsidRPr="002B0D72">
        <w:rPr>
          <w:rFonts w:hint="eastAsia"/>
          <w:color w:val="000000"/>
        </w:rPr>
        <w:t>或提取生物碱以生产某种控制物质的其他形式，那么</w:t>
      </w:r>
      <w:r w:rsidRPr="002B0D72">
        <w:rPr>
          <w:rFonts w:ascii="Arial" w:hAnsi="Arial" w:cs="Arial" w:hint="eastAsia"/>
          <w:color w:val="000000"/>
        </w:rPr>
        <w:t>这一</w:t>
      </w:r>
      <w:r w:rsidRPr="002B0D72">
        <w:rPr>
          <w:rFonts w:hint="eastAsia"/>
          <w:lang w:val="zh-CN"/>
        </w:rPr>
        <w:t>活动则变得非法。古柯的走私和非法贩运也是非法的。关于过剩产量的规章见于第</w:t>
      </w:r>
      <w:r w:rsidRPr="002B0D72">
        <w:rPr>
          <w:rFonts w:hint="eastAsia"/>
          <w:lang w:val="zh-CN"/>
        </w:rPr>
        <w:t>1008</w:t>
      </w:r>
      <w:r w:rsidRPr="002B0D72">
        <w:rPr>
          <w:rFonts w:hint="eastAsia"/>
          <w:lang w:val="zh-CN"/>
        </w:rPr>
        <w:t>号法令《古柯和控制物质管理法》，其中规定在该法律划定的具体区域种植古柯是允许的。</w:t>
      </w:r>
    </w:p>
    <w:p w:rsidR="000E3A82" w:rsidRPr="002B0D72" w:rsidRDefault="000E3A82" w:rsidP="003F0400">
      <w:pPr>
        <w:rPr>
          <w:rFonts w:hint="eastAsia"/>
          <w:lang w:val="zh-CN"/>
        </w:rPr>
      </w:pPr>
      <w:r w:rsidRPr="002B0D72">
        <w:rPr>
          <w:rFonts w:hint="eastAsia"/>
          <w:lang w:val="zh-CN"/>
        </w:rPr>
        <w:tab/>
        <w:t xml:space="preserve">150.  </w:t>
      </w:r>
      <w:r w:rsidRPr="002B0D72">
        <w:rPr>
          <w:rFonts w:hint="eastAsia"/>
          <w:lang w:val="zh-CN"/>
        </w:rPr>
        <w:t>根据第</w:t>
      </w:r>
      <w:r w:rsidRPr="002B0D72">
        <w:rPr>
          <w:rFonts w:hint="eastAsia"/>
          <w:lang w:val="zh-CN"/>
        </w:rPr>
        <w:t>28631</w:t>
      </w:r>
      <w:r w:rsidRPr="002B0D72">
        <w:rPr>
          <w:rFonts w:hint="eastAsia"/>
          <w:lang w:val="zh-CN"/>
        </w:rPr>
        <w:t>号最高政令，设立了打击毒品非法贩运国家理事会。理事会由外交与宗教部、总统办公厅以及内政部，国防部，公共工程、服务和住房部，教育和文化部，卫生与体育部，农村发展、农业和环境部的代表组成。其主要职能是确定和统一关于规划、组织、实施、管理、监督、监管和协调替代发展以及古柯替代计划、方案和项目的国家政策，打击毒品非法贸易，开展综合性戒毒、预防、社会康复和回归社会活动。</w:t>
      </w:r>
    </w:p>
    <w:p w:rsidR="000E3A82" w:rsidRPr="002B0D72" w:rsidRDefault="000E3A82" w:rsidP="004C5476">
      <w:pPr>
        <w:rPr>
          <w:lang w:val="zh-CN"/>
        </w:rPr>
      </w:pPr>
      <w:r w:rsidRPr="002B0D72">
        <w:rPr>
          <w:rFonts w:hint="eastAsia"/>
          <w:lang w:val="zh-CN"/>
        </w:rPr>
        <w:tab/>
      </w:r>
      <w:r w:rsidRPr="002B0D72">
        <w:rPr>
          <w:lang w:val="zh-CN"/>
        </w:rPr>
        <w:t>151.</w:t>
      </w:r>
      <w:r w:rsidRPr="002B0D72">
        <w:rPr>
          <w:rFonts w:hint="eastAsia"/>
          <w:lang w:val="zh-CN"/>
        </w:rPr>
        <w:t xml:space="preserve">  </w:t>
      </w:r>
      <w:r w:rsidRPr="002B0D72">
        <w:rPr>
          <w:rFonts w:hint="eastAsia"/>
          <w:lang w:val="zh-CN"/>
        </w:rPr>
        <w:t>此外，还提议修订</w:t>
      </w:r>
      <w:r w:rsidRPr="002B0D72">
        <w:rPr>
          <w:rFonts w:hint="eastAsia"/>
          <w:lang w:val="zh-CN"/>
        </w:rPr>
        <w:t>1988</w:t>
      </w:r>
      <w:r w:rsidRPr="002B0D72">
        <w:rPr>
          <w:rFonts w:hint="eastAsia"/>
          <w:lang w:val="zh-CN"/>
        </w:rPr>
        <w:t>年</w:t>
      </w:r>
      <w:r w:rsidRPr="002B0D72">
        <w:rPr>
          <w:rFonts w:hint="eastAsia"/>
          <w:lang w:val="zh-CN"/>
        </w:rPr>
        <w:t>7</w:t>
      </w:r>
      <w:r w:rsidRPr="002B0D72">
        <w:rPr>
          <w:rFonts w:hint="eastAsia"/>
          <w:lang w:val="zh-CN"/>
        </w:rPr>
        <w:t>月</w:t>
      </w:r>
      <w:r w:rsidRPr="002B0D72">
        <w:rPr>
          <w:rFonts w:hint="eastAsia"/>
          <w:lang w:val="zh-CN"/>
        </w:rPr>
        <w:t>19</w:t>
      </w:r>
      <w:r w:rsidRPr="002B0D72">
        <w:rPr>
          <w:rFonts w:hint="eastAsia"/>
          <w:lang w:val="zh-CN"/>
        </w:rPr>
        <w:t>日第</w:t>
      </w:r>
      <w:r w:rsidRPr="002B0D72">
        <w:rPr>
          <w:rFonts w:hint="eastAsia"/>
          <w:lang w:val="zh-CN"/>
        </w:rPr>
        <w:t>1</w:t>
      </w:r>
      <w:r w:rsidRPr="002B0D72">
        <w:rPr>
          <w:lang w:val="zh-CN"/>
        </w:rPr>
        <w:t>008</w:t>
      </w:r>
      <w:r w:rsidRPr="002B0D72">
        <w:rPr>
          <w:rFonts w:hint="eastAsia"/>
          <w:lang w:val="zh-CN"/>
        </w:rPr>
        <w:t>号法令――《古柯和控制物质管理法》，各方已提出了各种提案。负责社会防卫和控制物质的副部长办公室、众议院毒品贩运问题委员会和司法部一道努力制订了统一提案，现已提交国</w:t>
      </w:r>
      <w:r w:rsidRPr="00695A29">
        <w:rPr>
          <w:rFonts w:hint="eastAsia"/>
          <w:spacing w:val="9"/>
          <w:lang w:val="zh-CN"/>
        </w:rPr>
        <w:t>家经济和社会政策委员会。委员会的职能之一是通过初步立法法案提交立法机构</w:t>
      </w:r>
      <w:r w:rsidRPr="002B0D72">
        <w:rPr>
          <w:rFonts w:hint="eastAsia"/>
          <w:lang w:val="zh-CN"/>
        </w:rPr>
        <w:t>。</w:t>
      </w:r>
    </w:p>
    <w:p w:rsidR="000E3A82" w:rsidRPr="002B0D72" w:rsidRDefault="000E3A82" w:rsidP="004C5476">
      <w:pPr>
        <w:spacing w:after="240"/>
        <w:rPr>
          <w:rFonts w:hint="eastAsia"/>
          <w:lang w:val="zh-CN"/>
        </w:rPr>
      </w:pPr>
      <w:r w:rsidRPr="002B0D72">
        <w:rPr>
          <w:rFonts w:hint="eastAsia"/>
          <w:lang w:val="zh-CN"/>
        </w:rPr>
        <w:tab/>
      </w:r>
      <w:r w:rsidRPr="002B0D72">
        <w:rPr>
          <w:lang w:val="zh-CN"/>
        </w:rPr>
        <w:t>152.</w:t>
      </w:r>
      <w:r w:rsidRPr="002B0D72">
        <w:rPr>
          <w:rFonts w:hint="eastAsia"/>
          <w:lang w:val="zh-CN"/>
        </w:rPr>
        <w:t xml:space="preserve">  </w:t>
      </w:r>
      <w:r w:rsidRPr="002B0D72">
        <w:rPr>
          <w:rFonts w:hint="eastAsia"/>
          <w:lang w:val="zh-CN"/>
        </w:rPr>
        <w:t>起草修订第</w:t>
      </w:r>
      <w:r w:rsidRPr="002B0D72">
        <w:rPr>
          <w:rFonts w:hint="eastAsia"/>
          <w:lang w:val="zh-CN"/>
        </w:rPr>
        <w:t>1008</w:t>
      </w:r>
      <w:r w:rsidRPr="002B0D72">
        <w:rPr>
          <w:rFonts w:hint="eastAsia"/>
          <w:lang w:val="zh-CN"/>
        </w:rPr>
        <w:t>号法令的法案草案，目的是修改某些规则。这些规则在打击毒品贩运的同时，也损害了个人人权，侵犯了宪法保障，判定最弱势群体有罪。该法令没有遵守刑法原则，如“</w:t>
      </w:r>
      <w:r w:rsidRPr="002B0D72">
        <w:rPr>
          <w:rFonts w:ascii="Arial" w:hAnsi="Arial" w:cs="Arial"/>
          <w:color w:val="000000"/>
        </w:rPr>
        <w:t>无社会危害不为罪</w:t>
      </w:r>
      <w:r w:rsidRPr="002B0D72">
        <w:rPr>
          <w:rFonts w:ascii="Arial" w:hAnsi="Arial" w:cs="Arial" w:hint="eastAsia"/>
          <w:color w:val="000000"/>
        </w:rPr>
        <w:t>”、刑期与罪犯犯罪程度成比例等。这一法令是使用不完整的或多核心犯罪定义实施的。这些定义基于犯罪的假设，对受法律保护的次重要利益造成的伤害惩罚过重。</w:t>
      </w:r>
    </w:p>
    <w:p w:rsidR="000E3A82" w:rsidRPr="00695A29" w:rsidRDefault="000E3A82" w:rsidP="00614727">
      <w:pPr>
        <w:pStyle w:val="Heading4"/>
        <w:spacing w:line="288" w:lineRule="auto"/>
        <w:ind w:left="1259" w:hanging="1259"/>
        <w:jc w:val="both"/>
        <w:rPr>
          <w:rFonts w:eastAsia="KaiTi_GB2312" w:hint="eastAsia"/>
          <w:b/>
          <w:spacing w:val="0"/>
          <w:u w:val="none"/>
        </w:rPr>
      </w:pPr>
      <w:r w:rsidRPr="00695A29">
        <w:rPr>
          <w:rFonts w:eastAsia="KaiTi_GB2312" w:hint="eastAsia"/>
          <w:b/>
          <w:spacing w:val="0"/>
          <w:u w:val="none"/>
        </w:rPr>
        <w:t>问题</w:t>
      </w:r>
      <w:r w:rsidRPr="00695A29">
        <w:rPr>
          <w:rFonts w:eastAsia="KaiTi_GB2312" w:hint="eastAsia"/>
          <w:b/>
          <w:spacing w:val="0"/>
          <w:u w:val="none"/>
        </w:rPr>
        <w:t>31.</w:t>
      </w:r>
      <w:r w:rsidRPr="00695A29">
        <w:rPr>
          <w:rFonts w:eastAsia="KaiTi_GB2312" w:hint="eastAsia"/>
          <w:b/>
          <w:spacing w:val="0"/>
          <w:u w:val="none"/>
        </w:rPr>
        <w:tab/>
      </w:r>
      <w:r w:rsidRPr="00695A29">
        <w:rPr>
          <w:rFonts w:eastAsia="KaiTi_GB2312" w:hint="eastAsia"/>
          <w:b/>
          <w:spacing w:val="0"/>
          <w:u w:val="none"/>
        </w:rPr>
        <w:t>根据委员会掌握的资料，玻利维亚</w:t>
      </w:r>
      <w:r w:rsidRPr="00695A29">
        <w:rPr>
          <w:rFonts w:eastAsia="KaiTi_GB2312" w:hint="eastAsia"/>
          <w:b/>
          <w:spacing w:val="0"/>
          <w:u w:val="none"/>
        </w:rPr>
        <w:t>69%</w:t>
      </w:r>
      <w:r w:rsidRPr="00695A29">
        <w:rPr>
          <w:rFonts w:eastAsia="KaiTi_GB2312" w:hint="eastAsia"/>
          <w:b/>
          <w:spacing w:val="0"/>
          <w:u w:val="none"/>
        </w:rPr>
        <w:t>的流产妇女是</w:t>
      </w:r>
      <w:r w:rsidRPr="00695A29">
        <w:rPr>
          <w:rFonts w:eastAsia="KaiTi_GB2312" w:hint="eastAsia"/>
          <w:b/>
          <w:spacing w:val="0"/>
          <w:u w:val="none"/>
        </w:rPr>
        <w:t>14-15</w:t>
      </w:r>
      <w:r w:rsidRPr="00695A29">
        <w:rPr>
          <w:rFonts w:eastAsia="KaiTi_GB2312" w:hint="eastAsia"/>
          <w:b/>
          <w:spacing w:val="0"/>
          <w:u w:val="none"/>
        </w:rPr>
        <w:t>岁，请说明缔约国采取何种措施处理这一问题。也请提供资料，说明为全体居民的性健康和生育健康所制定的立法、规划和方案。</w:t>
      </w:r>
    </w:p>
    <w:p w:rsidR="000E3A82" w:rsidRDefault="000E3A82" w:rsidP="000E3A82">
      <w:pPr>
        <w:rPr>
          <w:snapToGrid/>
          <w:lang w:val="zh-CN"/>
        </w:rPr>
      </w:pPr>
      <w:r>
        <w:rPr>
          <w:rFonts w:hint="eastAsia"/>
          <w:snapToGrid/>
          <w:lang w:val="zh-CN"/>
        </w:rPr>
        <w:tab/>
      </w:r>
      <w:r>
        <w:rPr>
          <w:snapToGrid/>
          <w:lang w:val="zh-CN"/>
        </w:rPr>
        <w:t>153.</w:t>
      </w:r>
      <w:r>
        <w:rPr>
          <w:rFonts w:hint="eastAsia"/>
          <w:snapToGrid/>
          <w:lang w:val="zh-CN"/>
        </w:rPr>
        <w:t xml:space="preserve">  </w:t>
      </w:r>
      <w:r>
        <w:rPr>
          <w:rFonts w:hint="eastAsia"/>
          <w:snapToGrid/>
          <w:lang w:val="zh-CN"/>
        </w:rPr>
        <w:t>《妇女卫生与生殖卫生方案</w:t>
      </w:r>
      <w:r>
        <w:rPr>
          <w:rFonts w:hint="eastAsia"/>
          <w:snapToGrid/>
          <w:lang w:val="zh-CN"/>
        </w:rPr>
        <w:t>(</w:t>
      </w:r>
      <w:r>
        <w:rPr>
          <w:snapToGrid/>
          <w:lang w:val="zh-CN"/>
        </w:rPr>
        <w:t>2003</w:t>
      </w:r>
      <w:r>
        <w:rPr>
          <w:rFonts w:hint="eastAsia"/>
          <w:snapToGrid/>
          <w:lang w:val="zh-CN"/>
        </w:rPr>
        <w:t>-</w:t>
      </w:r>
      <w:r>
        <w:rPr>
          <w:snapToGrid/>
          <w:lang w:val="zh-CN"/>
        </w:rPr>
        <w:t>2007</w:t>
      </w:r>
      <w:r>
        <w:rPr>
          <w:rFonts w:hint="eastAsia"/>
          <w:snapToGrid/>
          <w:lang w:val="zh-CN"/>
        </w:rPr>
        <w:t>年</w:t>
      </w:r>
      <w:r>
        <w:rPr>
          <w:rFonts w:hint="eastAsia"/>
          <w:snapToGrid/>
          <w:lang w:val="zh-CN"/>
        </w:rPr>
        <w:t>)</w:t>
      </w:r>
      <w:r>
        <w:rPr>
          <w:rFonts w:hint="eastAsia"/>
          <w:snapToGrid/>
          <w:lang w:val="zh-CN"/>
        </w:rPr>
        <w:t>》旨在减少妇女自助分娩和非法堕胎的死亡率。目前这一方案正在实施。</w:t>
      </w:r>
    </w:p>
    <w:p w:rsidR="000E3A82" w:rsidRDefault="000E3A82" w:rsidP="000E3A82">
      <w:pPr>
        <w:rPr>
          <w:snapToGrid/>
          <w:lang w:val="zh-CN"/>
        </w:rPr>
      </w:pPr>
      <w:r>
        <w:rPr>
          <w:rFonts w:hint="eastAsia"/>
          <w:snapToGrid/>
          <w:lang w:val="zh-CN"/>
        </w:rPr>
        <w:tab/>
      </w:r>
      <w:r>
        <w:rPr>
          <w:snapToGrid/>
          <w:lang w:val="zh-CN"/>
        </w:rPr>
        <w:t>154.</w:t>
      </w:r>
      <w:r>
        <w:rPr>
          <w:rFonts w:hint="eastAsia"/>
          <w:snapToGrid/>
          <w:lang w:val="zh-CN"/>
        </w:rPr>
        <w:t xml:space="preserve">  </w:t>
      </w:r>
      <w:r>
        <w:rPr>
          <w:rFonts w:hint="eastAsia"/>
          <w:snapToGrid/>
          <w:lang w:val="zh-CN"/>
        </w:rPr>
        <w:t>降低</w:t>
      </w:r>
      <w:r>
        <w:rPr>
          <w:rFonts w:ascii="Arial" w:hAnsi="Arial" w:cs="Arial"/>
          <w:color w:val="000000"/>
        </w:rPr>
        <w:t>产妇</w:t>
      </w:r>
      <w:r w:rsidRPr="001C7CB1">
        <w:rPr>
          <w:snapToGrid/>
          <w:lang w:val="zh-CN"/>
        </w:rPr>
        <w:t>死亡率</w:t>
      </w:r>
      <w:r w:rsidRPr="001C7CB1">
        <w:rPr>
          <w:rFonts w:hint="eastAsia"/>
          <w:snapToGrid/>
          <w:lang w:val="zh-CN"/>
        </w:rPr>
        <w:t>的另</w:t>
      </w:r>
      <w:r>
        <w:rPr>
          <w:rFonts w:hint="eastAsia"/>
          <w:snapToGrid/>
          <w:lang w:val="zh-CN"/>
        </w:rPr>
        <w:t>一措施是建立《母婴普遍保险计划》，为孕期妇女和六个月以下新生儿提供服务。</w:t>
      </w:r>
    </w:p>
    <w:p w:rsidR="000E3A82" w:rsidRDefault="000E3A82" w:rsidP="000E3A82">
      <w:pPr>
        <w:rPr>
          <w:snapToGrid/>
          <w:lang w:val="zh-CN"/>
        </w:rPr>
      </w:pPr>
      <w:r>
        <w:rPr>
          <w:rFonts w:hint="eastAsia"/>
          <w:snapToGrid/>
          <w:lang w:val="zh-CN"/>
        </w:rPr>
        <w:tab/>
      </w:r>
      <w:r>
        <w:rPr>
          <w:snapToGrid/>
          <w:lang w:val="zh-CN"/>
        </w:rPr>
        <w:t>155.</w:t>
      </w:r>
      <w:r>
        <w:rPr>
          <w:rFonts w:hint="eastAsia"/>
          <w:snapToGrid/>
          <w:lang w:val="zh-CN"/>
        </w:rPr>
        <w:t xml:space="preserve">  </w:t>
      </w:r>
      <w:r>
        <w:rPr>
          <w:rFonts w:hint="eastAsia"/>
          <w:snapToGrid/>
          <w:lang w:val="zh-CN"/>
        </w:rPr>
        <w:t>关于性卫生和生殖卫生的立法，立法院已通过了一项法案，但因宗教团体特别是天主教会的压力，尚未颁布。</w:t>
      </w:r>
    </w:p>
    <w:p w:rsidR="000E3A82" w:rsidRDefault="000E3A82" w:rsidP="000E3A82">
      <w:pPr>
        <w:rPr>
          <w:snapToGrid/>
          <w:lang w:val="zh-CN"/>
        </w:rPr>
      </w:pPr>
      <w:r>
        <w:rPr>
          <w:rFonts w:hint="eastAsia"/>
          <w:snapToGrid/>
          <w:lang w:val="zh-CN"/>
        </w:rPr>
        <w:tab/>
      </w:r>
      <w:r>
        <w:rPr>
          <w:snapToGrid/>
          <w:lang w:val="zh-CN"/>
        </w:rPr>
        <w:t>156.</w:t>
      </w:r>
      <w:r>
        <w:rPr>
          <w:rFonts w:hint="eastAsia"/>
          <w:snapToGrid/>
          <w:lang w:val="zh-CN"/>
        </w:rPr>
        <w:t xml:space="preserve">  </w:t>
      </w:r>
      <w:r>
        <w:rPr>
          <w:rFonts w:hint="eastAsia"/>
          <w:snapToGrid/>
          <w:lang w:val="zh-CN"/>
        </w:rPr>
        <w:t>在卫生部、武装部队司令部、美国国际开发署和卫生基金参与下，在武装部队各单位实施了题为“转变态度和采取各种做法，预防性传播艾滋病”的项目。武装部队各单位都发放了避孕套，并教士兵们如何使用。</w:t>
      </w:r>
    </w:p>
    <w:p w:rsidR="000E3A82" w:rsidRDefault="000E3A82" w:rsidP="000E3A82">
      <w:pPr>
        <w:rPr>
          <w:snapToGrid/>
          <w:lang w:val="zh-CN"/>
        </w:rPr>
      </w:pPr>
      <w:r>
        <w:rPr>
          <w:rFonts w:hint="eastAsia"/>
          <w:snapToGrid/>
          <w:lang w:val="zh-CN"/>
        </w:rPr>
        <w:tab/>
      </w:r>
      <w:r>
        <w:rPr>
          <w:snapToGrid/>
          <w:lang w:val="zh-CN"/>
        </w:rPr>
        <w:t>157.</w:t>
      </w:r>
      <w:r>
        <w:rPr>
          <w:rFonts w:hint="eastAsia"/>
          <w:snapToGrid/>
          <w:lang w:val="zh-CN"/>
        </w:rPr>
        <w:t xml:space="preserve">  </w:t>
      </w:r>
      <w:r>
        <w:rPr>
          <w:rFonts w:hint="eastAsia"/>
          <w:snapToGrid/>
          <w:lang w:val="zh-CN"/>
        </w:rPr>
        <w:t>在全国各军事单位发放了</w:t>
      </w:r>
      <w:r>
        <w:rPr>
          <w:rFonts w:hint="eastAsia"/>
          <w:snapToGrid/>
          <w:lang w:val="zh-CN"/>
        </w:rPr>
        <w:t>750,000</w:t>
      </w:r>
      <w:r>
        <w:rPr>
          <w:rFonts w:hint="eastAsia"/>
          <w:snapToGrid/>
          <w:lang w:val="zh-CN"/>
        </w:rPr>
        <w:t>只避孕套。</w:t>
      </w:r>
    </w:p>
    <w:p w:rsidR="000E3A82" w:rsidRDefault="000E3A82" w:rsidP="000E3A82">
      <w:pPr>
        <w:rPr>
          <w:snapToGrid/>
          <w:lang w:val="zh-CN"/>
        </w:rPr>
      </w:pPr>
      <w:r>
        <w:rPr>
          <w:rFonts w:hint="eastAsia"/>
          <w:snapToGrid/>
          <w:lang w:val="zh-CN"/>
        </w:rPr>
        <w:tab/>
      </w:r>
      <w:r>
        <w:rPr>
          <w:snapToGrid/>
          <w:lang w:val="zh-CN"/>
        </w:rPr>
        <w:t>158.</w:t>
      </w:r>
      <w:r>
        <w:rPr>
          <w:rFonts w:hint="eastAsia"/>
          <w:snapToGrid/>
          <w:lang w:val="zh-CN"/>
        </w:rPr>
        <w:t xml:space="preserve">  </w:t>
      </w:r>
      <w:r>
        <w:rPr>
          <w:rFonts w:hint="eastAsia"/>
          <w:snapToGrid/>
          <w:lang w:val="zh-CN"/>
        </w:rPr>
        <w:t>在这一分发方案下，分发了五只装男性避孕套，并告诉士兵如何使用和为什么使用。虽然属于卫生基金的项目，但资金来自美国国际开发署。</w:t>
      </w:r>
    </w:p>
    <w:p w:rsidR="000E3A82" w:rsidRDefault="000E3A82" w:rsidP="004C5476">
      <w:pPr>
        <w:spacing w:after="240"/>
        <w:rPr>
          <w:snapToGrid/>
          <w:lang w:val="zh-CN"/>
        </w:rPr>
      </w:pPr>
      <w:r>
        <w:rPr>
          <w:rFonts w:hint="eastAsia"/>
          <w:snapToGrid/>
          <w:lang w:val="zh-CN"/>
        </w:rPr>
        <w:tab/>
      </w:r>
      <w:r>
        <w:rPr>
          <w:snapToGrid/>
          <w:lang w:val="zh-CN"/>
        </w:rPr>
        <w:t>159.</w:t>
      </w:r>
      <w:r>
        <w:rPr>
          <w:rFonts w:hint="eastAsia"/>
          <w:snapToGrid/>
          <w:lang w:val="zh-CN"/>
        </w:rPr>
        <w:t xml:space="preserve">  </w:t>
      </w:r>
      <w:r>
        <w:rPr>
          <w:rFonts w:hint="eastAsia"/>
          <w:snapToGrid/>
          <w:lang w:val="zh-CN"/>
        </w:rPr>
        <w:t>“卫</w:t>
      </w:r>
      <w:r w:rsidRPr="003D719A">
        <w:rPr>
          <w:rFonts w:hint="eastAsia"/>
          <w:lang w:val="zh-CN"/>
        </w:rPr>
        <w:t>生监测方案”向军事人员提供卫生指导，作为其培训的一项内容。该方案强调生殖卫生和性卫生，讲解性传播疾病和艾滋病毒</w:t>
      </w:r>
      <w:r w:rsidRPr="003D719A">
        <w:rPr>
          <w:rFonts w:hint="eastAsia"/>
          <w:lang w:val="zh-CN"/>
        </w:rPr>
        <w:t>/</w:t>
      </w:r>
      <w:r w:rsidRPr="003D719A">
        <w:rPr>
          <w:rFonts w:hint="eastAsia"/>
          <w:lang w:val="zh-CN"/>
        </w:rPr>
        <w:t>艾滋病的预防知识。目的是让士兵们知道如何防范社会中的此种风险，减少性传播疾病和艾滋病毒</w:t>
      </w:r>
      <w:r w:rsidRPr="003D719A">
        <w:rPr>
          <w:rFonts w:hint="eastAsia"/>
          <w:lang w:val="zh-CN"/>
        </w:rPr>
        <w:t>/</w:t>
      </w:r>
      <w:r w:rsidRPr="003D719A">
        <w:rPr>
          <w:rFonts w:hint="eastAsia"/>
          <w:lang w:val="zh-CN"/>
        </w:rPr>
        <w:t>艾</w:t>
      </w:r>
      <w:r w:rsidRPr="003D719A">
        <w:rPr>
          <w:rFonts w:hint="eastAsia"/>
          <w:spacing w:val="9"/>
          <w:lang w:val="zh-CN"/>
        </w:rPr>
        <w:t>滋病在部队中的发病率。该方案还鼓励军事人员特别是服役新兵正确使用避孕套</w:t>
      </w:r>
      <w:r>
        <w:rPr>
          <w:rFonts w:hint="eastAsia"/>
          <w:snapToGrid/>
          <w:lang w:val="zh-CN"/>
        </w:rPr>
        <w:t>。</w:t>
      </w:r>
    </w:p>
    <w:p w:rsidR="000E3A82" w:rsidRPr="003D719A" w:rsidRDefault="000E3A82" w:rsidP="00614727">
      <w:pPr>
        <w:pStyle w:val="Heading4"/>
        <w:spacing w:line="288" w:lineRule="auto"/>
        <w:ind w:left="1259" w:hanging="1259"/>
        <w:jc w:val="both"/>
        <w:rPr>
          <w:rFonts w:eastAsia="KaiTi_GB2312" w:hint="eastAsia"/>
          <w:b/>
          <w:spacing w:val="0"/>
          <w:u w:val="none"/>
        </w:rPr>
      </w:pPr>
      <w:r w:rsidRPr="003D719A">
        <w:rPr>
          <w:rFonts w:eastAsia="KaiTi_GB2312" w:hint="eastAsia"/>
          <w:b/>
          <w:spacing w:val="0"/>
          <w:u w:val="none"/>
        </w:rPr>
        <w:t>问题</w:t>
      </w:r>
      <w:r w:rsidRPr="003D719A">
        <w:rPr>
          <w:rFonts w:eastAsia="KaiTi_GB2312" w:hint="eastAsia"/>
          <w:b/>
          <w:spacing w:val="0"/>
          <w:u w:val="none"/>
        </w:rPr>
        <w:t>32.</w:t>
      </w:r>
      <w:r w:rsidRPr="003D719A">
        <w:rPr>
          <w:rFonts w:eastAsia="KaiTi_GB2312" w:hint="eastAsia"/>
          <w:b/>
          <w:spacing w:val="0"/>
          <w:u w:val="none"/>
        </w:rPr>
        <w:tab/>
      </w:r>
      <w:r w:rsidRPr="003D719A">
        <w:rPr>
          <w:rFonts w:eastAsia="KaiTi_GB2312" w:hint="eastAsia"/>
          <w:b/>
          <w:spacing w:val="0"/>
          <w:u w:val="none"/>
        </w:rPr>
        <w:t>请提供确切和详细资料，说明采取何种措施确保弱势居民群体享受包括牙医的医疗。</w:t>
      </w:r>
    </w:p>
    <w:p w:rsidR="000E3A82" w:rsidRPr="006E4424" w:rsidRDefault="000E3A82" w:rsidP="000E3A82">
      <w:pPr>
        <w:rPr>
          <w:snapToGrid/>
          <w:lang w:val="zh-CN"/>
        </w:rPr>
      </w:pPr>
      <w:r>
        <w:rPr>
          <w:rFonts w:eastAsia="SimHei" w:hint="eastAsia"/>
        </w:rPr>
        <w:tab/>
      </w:r>
      <w:r w:rsidRPr="006E4424">
        <w:rPr>
          <w:rFonts w:hint="eastAsia"/>
        </w:rPr>
        <w:t>16</w:t>
      </w:r>
      <w:r>
        <w:rPr>
          <w:rFonts w:hint="eastAsia"/>
        </w:rPr>
        <w:t xml:space="preserve">0.  </w:t>
      </w:r>
      <w:r w:rsidRPr="006E4424">
        <w:rPr>
          <w:rFonts w:hint="eastAsia"/>
          <w:snapToGrid/>
          <w:lang w:val="zh-CN"/>
        </w:rPr>
        <w:t>目前正在按照《国家发展计划》</w:t>
      </w:r>
      <w:r>
        <w:rPr>
          <w:rFonts w:hint="eastAsia"/>
          <w:snapToGrid/>
          <w:lang w:val="zh-CN"/>
        </w:rPr>
        <w:t>来</w:t>
      </w:r>
      <w:r w:rsidRPr="006E4424">
        <w:rPr>
          <w:rFonts w:hint="eastAsia"/>
          <w:snapToGrid/>
          <w:lang w:val="zh-CN"/>
        </w:rPr>
        <w:t>执行</w:t>
      </w:r>
      <w:r>
        <w:rPr>
          <w:rFonts w:hint="eastAsia"/>
          <w:snapToGrid/>
          <w:lang w:val="zh-CN"/>
        </w:rPr>
        <w:t>《</w:t>
      </w:r>
      <w:r w:rsidRPr="006E4424">
        <w:rPr>
          <w:rFonts w:hint="eastAsia"/>
          <w:snapToGrid/>
          <w:lang w:val="zh-CN"/>
        </w:rPr>
        <w:t>国家</w:t>
      </w:r>
      <w:r>
        <w:rPr>
          <w:rFonts w:hint="eastAsia"/>
          <w:snapToGrid/>
          <w:lang w:val="zh-CN"/>
        </w:rPr>
        <w:t>卫生计划》，主要目的是通过建立单一的</w:t>
      </w:r>
      <w:r w:rsidRPr="006E4424">
        <w:rPr>
          <w:rFonts w:hint="eastAsia"/>
        </w:rPr>
        <w:t>文化间和社区性卫生体系</w:t>
      </w:r>
      <w:r>
        <w:rPr>
          <w:rFonts w:hint="eastAsia"/>
        </w:rPr>
        <w:t>消除</w:t>
      </w:r>
      <w:r w:rsidRPr="006E4424">
        <w:rPr>
          <w:rFonts w:hint="eastAsia"/>
          <w:snapToGrid/>
          <w:lang w:val="zh-CN"/>
        </w:rPr>
        <w:t>卫生领域的社会</w:t>
      </w:r>
      <w:r>
        <w:rPr>
          <w:rFonts w:hint="eastAsia"/>
          <w:snapToGrid/>
          <w:lang w:val="zh-CN"/>
        </w:rPr>
        <w:t>排斥现象</w:t>
      </w:r>
      <w:r w:rsidRPr="006E4424">
        <w:rPr>
          <w:rFonts w:hint="eastAsia"/>
          <w:snapToGrid/>
          <w:lang w:val="zh-CN"/>
        </w:rPr>
        <w:t>。这一体系</w:t>
      </w:r>
      <w:r>
        <w:rPr>
          <w:rFonts w:hint="eastAsia"/>
          <w:snapToGrid/>
          <w:lang w:val="zh-CN"/>
        </w:rPr>
        <w:t>由卫生</w:t>
      </w:r>
      <w:r w:rsidRPr="006E4424">
        <w:rPr>
          <w:rFonts w:hint="eastAsia"/>
          <w:snapToGrid/>
          <w:lang w:val="zh-CN"/>
        </w:rPr>
        <w:t>和体育部负责</w:t>
      </w:r>
      <w:r>
        <w:rPr>
          <w:rFonts w:hint="eastAsia"/>
          <w:snapToGrid/>
          <w:lang w:val="zh-CN"/>
        </w:rPr>
        <w:t>管理</w:t>
      </w:r>
      <w:r w:rsidRPr="006E4424">
        <w:rPr>
          <w:rFonts w:hint="eastAsia"/>
          <w:snapToGrid/>
          <w:lang w:val="zh-CN"/>
        </w:rPr>
        <w:t>实施</w:t>
      </w:r>
      <w:r>
        <w:rPr>
          <w:rFonts w:hint="eastAsia"/>
          <w:snapToGrid/>
          <w:lang w:val="zh-CN"/>
        </w:rPr>
        <w:t>，力求在</w:t>
      </w:r>
      <w:r w:rsidRPr="006E4424">
        <w:rPr>
          <w:rFonts w:hint="eastAsia"/>
          <w:snapToGrid/>
          <w:lang w:val="zh-CN"/>
        </w:rPr>
        <w:t>两种或多种</w:t>
      </w:r>
      <w:r>
        <w:rPr>
          <w:rFonts w:hint="eastAsia"/>
          <w:snapToGrid/>
          <w:lang w:val="zh-CN"/>
        </w:rPr>
        <w:t>医疗文化之间搭建</w:t>
      </w:r>
      <w:r w:rsidRPr="006E4424">
        <w:rPr>
          <w:rFonts w:hint="eastAsia"/>
          <w:snapToGrid/>
          <w:lang w:val="zh-CN"/>
        </w:rPr>
        <w:t>桥梁</w:t>
      </w:r>
      <w:r>
        <w:rPr>
          <w:rFonts w:hint="eastAsia"/>
          <w:snapToGrid/>
          <w:lang w:val="zh-CN"/>
        </w:rPr>
        <w:t>，发现交汇点</w:t>
      </w:r>
      <w:r w:rsidRPr="006E4424">
        <w:rPr>
          <w:rFonts w:hint="eastAsia"/>
          <w:snapToGrid/>
          <w:lang w:val="zh-CN"/>
        </w:rPr>
        <w:t>和分歧点</w:t>
      </w:r>
      <w:r>
        <w:rPr>
          <w:rFonts w:hint="eastAsia"/>
          <w:snapToGrid/>
          <w:lang w:val="zh-CN"/>
        </w:rPr>
        <w:t>，</w:t>
      </w:r>
      <w:r w:rsidRPr="006E4424">
        <w:rPr>
          <w:rFonts w:hint="eastAsia"/>
          <w:snapToGrid/>
          <w:lang w:val="zh-CN"/>
        </w:rPr>
        <w:t>在</w:t>
      </w:r>
      <w:r>
        <w:rPr>
          <w:rFonts w:hint="eastAsia"/>
          <w:snapToGrid/>
          <w:lang w:val="zh-CN"/>
        </w:rPr>
        <w:t>文化间建立联系和增加其</w:t>
      </w:r>
      <w:r w:rsidRPr="006E4424">
        <w:rPr>
          <w:rFonts w:hint="eastAsia"/>
          <w:snapToGrid/>
          <w:lang w:val="zh-CN"/>
        </w:rPr>
        <w:t>互补性。</w:t>
      </w:r>
    </w:p>
    <w:p w:rsidR="000E3A82" w:rsidRDefault="000E3A82" w:rsidP="003A49E8">
      <w:pPr>
        <w:rPr>
          <w:snapToGrid/>
          <w:lang w:val="zh-CN"/>
        </w:rPr>
      </w:pPr>
      <w:r w:rsidRPr="006E4424">
        <w:rPr>
          <w:rFonts w:hint="eastAsia"/>
          <w:snapToGrid/>
          <w:lang w:val="zh-CN"/>
        </w:rPr>
        <w:tab/>
      </w:r>
      <w:r w:rsidRPr="006E4424">
        <w:rPr>
          <w:snapToGrid/>
          <w:lang w:val="zh-CN"/>
        </w:rPr>
        <w:t>16</w:t>
      </w:r>
      <w:r>
        <w:rPr>
          <w:snapToGrid/>
          <w:lang w:val="zh-CN"/>
        </w:rPr>
        <w:t>1.</w:t>
      </w:r>
      <w:r>
        <w:rPr>
          <w:rFonts w:hint="eastAsia"/>
          <w:snapToGrid/>
          <w:lang w:val="zh-CN"/>
        </w:rPr>
        <w:t xml:space="preserve">  </w:t>
      </w:r>
      <w:r>
        <w:rPr>
          <w:rFonts w:hint="eastAsia"/>
          <w:snapToGrid/>
          <w:lang w:val="zh-CN"/>
        </w:rPr>
        <w:t>政府鼓励社会伙伴通过部门间和综合性行动在卫生管理和相关问题上发挥作用，评估、补充和提高本国医药特别是传统、替代和国产医药的品牌形象。</w:t>
      </w:r>
    </w:p>
    <w:p w:rsidR="000E3A82" w:rsidRDefault="000E3A82" w:rsidP="003A49E8">
      <w:pPr>
        <w:rPr>
          <w:snapToGrid/>
          <w:lang w:val="zh-CN"/>
        </w:rPr>
      </w:pPr>
      <w:r>
        <w:rPr>
          <w:rFonts w:hint="eastAsia"/>
          <w:snapToGrid/>
          <w:lang w:val="zh-CN"/>
        </w:rPr>
        <w:tab/>
      </w:r>
      <w:r>
        <w:rPr>
          <w:snapToGrid/>
          <w:lang w:val="zh-CN"/>
        </w:rPr>
        <w:t>162.</w:t>
      </w:r>
      <w:r>
        <w:rPr>
          <w:rFonts w:hint="eastAsia"/>
          <w:snapToGrid/>
          <w:lang w:val="zh-CN"/>
        </w:rPr>
        <w:t xml:space="preserve">  </w:t>
      </w:r>
      <w:r w:rsidRPr="0084287F">
        <w:rPr>
          <w:rFonts w:hint="eastAsia"/>
          <w:spacing w:val="8"/>
          <w:lang w:val="zh-CN"/>
        </w:rPr>
        <w:t>在提供服务过程中，卫生团队与患者之间的关系应该是横向的。彼此互</w:t>
      </w:r>
      <w:r w:rsidRPr="0084287F">
        <w:rPr>
          <w:rFonts w:hint="eastAsia"/>
          <w:spacing w:val="7"/>
          <w:lang w:val="zh-CN"/>
        </w:rPr>
        <w:t>动时，必须通过自由交流特别是以患者语言进行的自由交流来尊重患者的世界观。</w:t>
      </w:r>
      <w:r w:rsidRPr="0084287F">
        <w:rPr>
          <w:rFonts w:hint="eastAsia"/>
          <w:spacing w:val="6"/>
          <w:lang w:val="zh-CN"/>
        </w:rPr>
        <w:t>必须接受患者对自己健康，以及有关学术或传统诊断、治疗和预防医疗程序的决定</w:t>
      </w:r>
      <w:r>
        <w:rPr>
          <w:rFonts w:hint="eastAsia"/>
          <w:snapToGrid/>
          <w:lang w:val="zh-CN"/>
        </w:rPr>
        <w:t>。</w:t>
      </w:r>
    </w:p>
    <w:p w:rsidR="000E3A82" w:rsidRDefault="000E3A82" w:rsidP="003A49E8">
      <w:pPr>
        <w:rPr>
          <w:rFonts w:hint="eastAsia"/>
          <w:snapToGrid/>
          <w:lang w:val="zh-CN"/>
        </w:rPr>
      </w:pPr>
      <w:r>
        <w:rPr>
          <w:rFonts w:hint="eastAsia"/>
          <w:snapToGrid/>
          <w:lang w:val="zh-CN"/>
        </w:rPr>
        <w:tab/>
      </w:r>
      <w:r>
        <w:rPr>
          <w:snapToGrid/>
          <w:lang w:val="zh-CN"/>
        </w:rPr>
        <w:t>163.</w:t>
      </w:r>
      <w:r>
        <w:rPr>
          <w:rFonts w:hint="eastAsia"/>
          <w:snapToGrid/>
          <w:lang w:val="zh-CN"/>
        </w:rPr>
        <w:t xml:space="preserve">  </w:t>
      </w:r>
      <w:r>
        <w:rPr>
          <w:rFonts w:hint="eastAsia"/>
          <w:snapToGrid/>
          <w:lang w:val="zh-CN"/>
        </w:rPr>
        <w:t>为此目的，按患者疾病的复杂程度实施以下三个级别的治疗：</w:t>
      </w:r>
    </w:p>
    <w:p w:rsidR="000E3A82" w:rsidRDefault="000E3A82" w:rsidP="003A49E8">
      <w:pPr>
        <w:numPr>
          <w:ilvl w:val="0"/>
          <w:numId w:val="37"/>
        </w:numPr>
        <w:tabs>
          <w:tab w:val="clear" w:pos="1531"/>
          <w:tab w:val="left" w:pos="1778"/>
        </w:tabs>
        <w:ind w:left="1792"/>
        <w:rPr>
          <w:snapToGrid/>
          <w:lang w:val="zh-CN"/>
        </w:rPr>
      </w:pPr>
      <w:r w:rsidRPr="00DF5200">
        <w:rPr>
          <w:rFonts w:eastAsia="SimHei" w:hint="eastAsia"/>
          <w:snapToGrid/>
          <w:lang w:val="zh-CN"/>
        </w:rPr>
        <w:t>复杂度</w:t>
      </w:r>
      <w:r w:rsidRPr="001A262B">
        <w:rPr>
          <w:rFonts w:ascii="Time New Roman" w:eastAsia="SimHei" w:hAnsi="Time New Roman" w:hint="eastAsia"/>
          <w:b/>
          <w:snapToGrid/>
          <w:lang w:val="zh-CN"/>
        </w:rPr>
        <w:t>1</w:t>
      </w:r>
      <w:r w:rsidRPr="001A262B">
        <w:rPr>
          <w:rFonts w:hint="eastAsia"/>
          <w:b/>
          <w:snapToGrid/>
          <w:lang w:val="zh-CN"/>
        </w:rPr>
        <w:t>：</w:t>
      </w:r>
      <w:r>
        <w:rPr>
          <w:rFonts w:hint="eastAsia"/>
          <w:snapToGrid/>
          <w:lang w:val="zh-CN"/>
        </w:rPr>
        <w:t>目前由卫生保健中心和卫生保健单位提供治疗。这是传统医学</w:t>
      </w:r>
      <w:r>
        <w:rPr>
          <w:rFonts w:hint="eastAsia"/>
          <w:snapToGrid/>
          <w:lang w:val="zh-CN"/>
        </w:rPr>
        <w:t>(</w:t>
      </w:r>
      <w:r>
        <w:rPr>
          <w:rFonts w:hint="eastAsia"/>
          <w:snapToGrid/>
          <w:lang w:val="zh-CN"/>
        </w:rPr>
        <w:t>传统医生和助产士</w:t>
      </w:r>
      <w:r>
        <w:rPr>
          <w:rFonts w:hint="eastAsia"/>
          <w:snapToGrid/>
          <w:lang w:val="zh-CN"/>
        </w:rPr>
        <w:t>)</w:t>
      </w:r>
      <w:r>
        <w:rPr>
          <w:rFonts w:hint="eastAsia"/>
          <w:snapToGrid/>
          <w:lang w:val="zh-CN"/>
        </w:rPr>
        <w:t>与</w:t>
      </w:r>
      <w:r>
        <w:rPr>
          <w:rFonts w:ascii="Arial" w:hAnsi="Arial" w:cs="Arial"/>
          <w:color w:val="000000"/>
        </w:rPr>
        <w:t>临床</w:t>
      </w:r>
      <w:r w:rsidRPr="001C7CB1">
        <w:rPr>
          <w:snapToGrid/>
          <w:lang w:val="zh-CN"/>
        </w:rPr>
        <w:t>医学</w:t>
      </w:r>
      <w:r w:rsidRPr="001C7CB1">
        <w:rPr>
          <w:rFonts w:hint="eastAsia"/>
          <w:snapToGrid/>
          <w:lang w:val="zh-CN"/>
        </w:rPr>
        <w:t>所提供服务</w:t>
      </w:r>
      <w:r>
        <w:rPr>
          <w:rFonts w:hint="eastAsia"/>
          <w:snapToGrid/>
          <w:lang w:val="zh-CN"/>
        </w:rPr>
        <w:t>(</w:t>
      </w:r>
      <w:r>
        <w:rPr>
          <w:rFonts w:hint="eastAsia"/>
          <w:snapToGrid/>
          <w:lang w:val="zh-CN"/>
        </w:rPr>
        <w:t>卫生保健单位、住院部、门诊部和综合医院</w:t>
      </w:r>
      <w:r>
        <w:rPr>
          <w:rFonts w:hint="eastAsia"/>
          <w:snapToGrid/>
          <w:lang w:val="zh-CN"/>
        </w:rPr>
        <w:t>)</w:t>
      </w:r>
      <w:r>
        <w:rPr>
          <w:rFonts w:hint="eastAsia"/>
          <w:snapToGrid/>
          <w:lang w:val="zh-CN"/>
        </w:rPr>
        <w:t>之间相互联系和补充的起点；</w:t>
      </w:r>
    </w:p>
    <w:p w:rsidR="000E3A82" w:rsidRDefault="000E3A82" w:rsidP="003A49E8">
      <w:pPr>
        <w:numPr>
          <w:ilvl w:val="0"/>
          <w:numId w:val="37"/>
        </w:numPr>
        <w:tabs>
          <w:tab w:val="clear" w:pos="1531"/>
          <w:tab w:val="left" w:pos="1778"/>
        </w:tabs>
        <w:ind w:left="1792"/>
        <w:rPr>
          <w:rFonts w:hint="eastAsia"/>
          <w:snapToGrid/>
          <w:lang w:val="zh-CN"/>
        </w:rPr>
      </w:pPr>
      <w:r w:rsidRPr="00EE0609">
        <w:rPr>
          <w:rFonts w:eastAsia="SimHei" w:hint="eastAsia"/>
          <w:snapToGrid/>
          <w:lang w:val="zh-CN"/>
        </w:rPr>
        <w:t>复杂度</w:t>
      </w:r>
      <w:r w:rsidRPr="00DB7BC5">
        <w:rPr>
          <w:rFonts w:eastAsia="SimHei" w:hint="eastAsia"/>
          <w:b/>
          <w:snapToGrid/>
          <w:lang w:val="zh-CN"/>
        </w:rPr>
        <w:t>2</w:t>
      </w:r>
      <w:r>
        <w:rPr>
          <w:rFonts w:hint="eastAsia"/>
          <w:snapToGrid/>
          <w:lang w:val="zh-CN"/>
        </w:rPr>
        <w:t>：目前由初级医院提供治疗。有关病例需要更多的门诊治疗和住院，根据一个地区的流行病需求，涉及内科、儿科、妇产科、外科、创伤科、麻醉科、基本诊断支持、治疗和其他服务等基础专科。在这一级治疗中，将促进卫生和教育以及初级和中级预防活动，组织自助小组发现生物风险和损害，同时维持文化间和社区性家庭卫生体系的综合性、参与性、文化间和部门特点；</w:t>
      </w:r>
    </w:p>
    <w:p w:rsidR="000E3A82" w:rsidRDefault="000E3A82" w:rsidP="003A49E8">
      <w:pPr>
        <w:numPr>
          <w:ilvl w:val="0"/>
          <w:numId w:val="37"/>
        </w:numPr>
        <w:tabs>
          <w:tab w:val="clear" w:pos="1531"/>
          <w:tab w:val="left" w:pos="1778"/>
        </w:tabs>
        <w:ind w:left="1792"/>
        <w:rPr>
          <w:snapToGrid/>
          <w:lang w:val="zh-CN"/>
        </w:rPr>
      </w:pPr>
      <w:r w:rsidRPr="008A7754">
        <w:rPr>
          <w:rFonts w:eastAsia="SimHei" w:hint="eastAsia"/>
          <w:snapToGrid/>
          <w:lang w:val="zh-CN"/>
        </w:rPr>
        <w:t>复杂度</w:t>
      </w:r>
      <w:r w:rsidRPr="00DB7BC5">
        <w:rPr>
          <w:rFonts w:eastAsia="SimHei" w:hint="eastAsia"/>
          <w:b/>
          <w:snapToGrid/>
          <w:lang w:val="zh-CN"/>
        </w:rPr>
        <w:t>3</w:t>
      </w:r>
      <w:r>
        <w:rPr>
          <w:rFonts w:hint="eastAsia"/>
          <w:snapToGrid/>
          <w:lang w:val="zh-CN"/>
        </w:rPr>
        <w:t>：由综合医院和专门医院提供治疗，这些医疗单位为下一级医疗机构转来病人提供三级专科治疗。</w:t>
      </w:r>
    </w:p>
    <w:p w:rsidR="000E3A82" w:rsidRDefault="000E3A82" w:rsidP="0084287F">
      <w:pPr>
        <w:spacing w:after="320"/>
        <w:rPr>
          <w:rFonts w:hint="eastAsia"/>
          <w:snapToGrid/>
          <w:lang w:val="zh-CN"/>
        </w:rPr>
      </w:pPr>
      <w:r>
        <w:rPr>
          <w:rFonts w:hint="eastAsia"/>
          <w:snapToGrid/>
          <w:lang w:val="zh-CN"/>
        </w:rPr>
        <w:tab/>
      </w:r>
      <w:r w:rsidRPr="001A262B">
        <w:rPr>
          <w:rFonts w:hint="eastAsia"/>
          <w:snapToGrid/>
          <w:lang w:val="zh-CN"/>
        </w:rPr>
        <w:t>164.</w:t>
      </w:r>
      <w:r>
        <w:rPr>
          <w:rFonts w:hint="eastAsia"/>
          <w:snapToGrid/>
          <w:lang w:val="zh-CN"/>
        </w:rPr>
        <w:t xml:space="preserve">  </w:t>
      </w:r>
      <w:r>
        <w:rPr>
          <w:rFonts w:hint="eastAsia"/>
          <w:snapToGrid/>
          <w:lang w:val="zh-CN"/>
        </w:rPr>
        <w:t>这一体系的目的是将各社区纳入卫生保健体系，根据每个病例的复杂程度，使用和尊重传统医学</w:t>
      </w:r>
      <w:r>
        <w:rPr>
          <w:rFonts w:hint="eastAsia"/>
          <w:snapToGrid/>
          <w:lang w:val="zh-CN"/>
        </w:rPr>
        <w:t>(</w:t>
      </w:r>
      <w:r w:rsidRPr="00DB7BC5">
        <w:rPr>
          <w:rFonts w:eastAsia="KaiTi_GB2312" w:hint="eastAsia"/>
          <w:snapToGrid/>
          <w:lang w:val="zh-CN"/>
        </w:rPr>
        <w:t>资料来源</w:t>
      </w:r>
      <w:r>
        <w:rPr>
          <w:rFonts w:hint="eastAsia"/>
          <w:snapToGrid/>
          <w:lang w:val="zh-CN"/>
        </w:rPr>
        <w:t>：卫生和体育部，文化间和社区性家庭卫生保健方案</w:t>
      </w:r>
      <w:r>
        <w:rPr>
          <w:rFonts w:hint="eastAsia"/>
          <w:snapToGrid/>
          <w:lang w:val="zh-CN"/>
        </w:rPr>
        <w:t>)</w:t>
      </w:r>
      <w:r>
        <w:rPr>
          <w:rFonts w:hint="eastAsia"/>
          <w:snapToGrid/>
          <w:lang w:val="zh-CN"/>
        </w:rPr>
        <w:t>。</w:t>
      </w:r>
    </w:p>
    <w:p w:rsidR="000E3A82" w:rsidRPr="001B0BFA" w:rsidRDefault="000E3A82" w:rsidP="003A49E8">
      <w:pPr>
        <w:pStyle w:val="Heading3"/>
        <w:keepNext w:val="0"/>
        <w:keepLines w:val="0"/>
        <w:widowControl/>
        <w:spacing w:after="240"/>
        <w:rPr>
          <w:rFonts w:ascii="Time New Roman" w:eastAsia="SimHei" w:hAnsi="Time New Roman" w:hint="eastAsia"/>
          <w:u w:val="none"/>
        </w:rPr>
      </w:pPr>
      <w:r w:rsidRPr="001B0BFA">
        <w:rPr>
          <w:rFonts w:ascii="Time New Roman" w:eastAsia="SimHei" w:hAnsi="Time New Roman" w:hint="eastAsia"/>
          <w:u w:val="none"/>
        </w:rPr>
        <w:t>第十三条和第十四条</w:t>
      </w:r>
    </w:p>
    <w:p w:rsidR="000E3A82" w:rsidRPr="001B0BFA" w:rsidRDefault="000E3A82" w:rsidP="004C5476">
      <w:pPr>
        <w:pStyle w:val="Heading4"/>
        <w:keepNext w:val="0"/>
        <w:keepLines w:val="0"/>
        <w:widowControl/>
        <w:spacing w:line="288" w:lineRule="auto"/>
        <w:ind w:left="1259" w:hanging="1259"/>
        <w:jc w:val="both"/>
        <w:rPr>
          <w:rFonts w:eastAsia="KaiTi_GB2312" w:hint="eastAsia"/>
          <w:b/>
          <w:spacing w:val="0"/>
          <w:u w:val="none"/>
        </w:rPr>
      </w:pPr>
      <w:r w:rsidRPr="001B0BFA">
        <w:rPr>
          <w:rFonts w:eastAsia="KaiTi_GB2312" w:hint="eastAsia"/>
          <w:b/>
          <w:spacing w:val="0"/>
          <w:u w:val="none"/>
        </w:rPr>
        <w:t>问题</w:t>
      </w:r>
      <w:r w:rsidRPr="001B0BFA">
        <w:rPr>
          <w:rFonts w:eastAsia="KaiTi_GB2312" w:hint="eastAsia"/>
          <w:b/>
          <w:spacing w:val="0"/>
          <w:u w:val="none"/>
        </w:rPr>
        <w:t>33.</w:t>
      </w:r>
      <w:r w:rsidRPr="001B0BFA">
        <w:rPr>
          <w:rFonts w:eastAsia="KaiTi_GB2312" w:hint="eastAsia"/>
          <w:b/>
          <w:spacing w:val="0"/>
          <w:u w:val="none"/>
        </w:rPr>
        <w:tab/>
      </w:r>
      <w:r w:rsidRPr="001B0BFA">
        <w:rPr>
          <w:rFonts w:eastAsia="KaiTi_GB2312" w:hint="eastAsia"/>
          <w:b/>
          <w:spacing w:val="0"/>
          <w:u w:val="none"/>
        </w:rPr>
        <w:t>请说明百分之多少的国家预算用于中小学和高等教育、采取何种措施改进教育基础设施并增加学校和教师数量；请提供地区分类有关数据。</w:t>
      </w:r>
    </w:p>
    <w:p w:rsidR="000E3A82" w:rsidRPr="001A262B" w:rsidRDefault="000E3A82" w:rsidP="003A49E8">
      <w:pPr>
        <w:rPr>
          <w:rFonts w:eastAsia="SimHei" w:hint="eastAsia"/>
        </w:rPr>
      </w:pPr>
      <w:r>
        <w:rPr>
          <w:rFonts w:hint="eastAsia"/>
        </w:rPr>
        <w:tab/>
      </w:r>
      <w:r w:rsidRPr="001A262B">
        <w:rPr>
          <w:rFonts w:hint="eastAsia"/>
        </w:rPr>
        <w:t>165.</w:t>
      </w:r>
      <w:r>
        <w:rPr>
          <w:rFonts w:hint="eastAsia"/>
        </w:rPr>
        <w:t xml:space="preserve">  </w:t>
      </w:r>
      <w:r>
        <w:rPr>
          <w:rFonts w:hint="eastAsia"/>
        </w:rPr>
        <w:t>国家教育支出占国内生</w:t>
      </w:r>
      <w:r w:rsidRPr="001A262B">
        <w:rPr>
          <w:rFonts w:hint="eastAsia"/>
        </w:rPr>
        <w:t>产总值的</w:t>
      </w:r>
      <w:r w:rsidRPr="001A262B">
        <w:rPr>
          <w:rFonts w:hint="eastAsia"/>
        </w:rPr>
        <w:t>5%</w:t>
      </w:r>
      <w:r w:rsidRPr="001A262B">
        <w:rPr>
          <w:rFonts w:hint="eastAsia"/>
        </w:rPr>
        <w:t>，占国家预算的</w:t>
      </w:r>
      <w:r w:rsidRPr="001A262B">
        <w:rPr>
          <w:rFonts w:hint="eastAsia"/>
        </w:rPr>
        <w:t>21%</w:t>
      </w:r>
      <w:r w:rsidRPr="001A262B">
        <w:rPr>
          <w:rFonts w:hint="eastAsia"/>
        </w:rPr>
        <w:t>。</w:t>
      </w:r>
    </w:p>
    <w:p w:rsidR="000E3A82" w:rsidRPr="009918C2" w:rsidRDefault="000E3A82" w:rsidP="003A49E8">
      <w:pPr>
        <w:rPr>
          <w:szCs w:val="24"/>
        </w:rPr>
      </w:pPr>
      <w:r>
        <w:rPr>
          <w:rFonts w:hint="eastAsia"/>
          <w:szCs w:val="24"/>
        </w:rPr>
        <w:tab/>
      </w:r>
      <w:r w:rsidRPr="001A262B">
        <w:rPr>
          <w:rFonts w:hint="eastAsia"/>
          <w:szCs w:val="24"/>
        </w:rPr>
        <w:t xml:space="preserve">166. </w:t>
      </w:r>
      <w:r>
        <w:rPr>
          <w:rFonts w:hint="eastAsia"/>
          <w:szCs w:val="24"/>
        </w:rPr>
        <w:t xml:space="preserve"> </w:t>
      </w:r>
      <w:r>
        <w:rPr>
          <w:rFonts w:hint="eastAsia"/>
          <w:szCs w:val="24"/>
        </w:rPr>
        <w:t>教育基础设施、设备和教学程序方案由各市政府负责实施。</w:t>
      </w:r>
    </w:p>
    <w:p w:rsidR="000E3A82" w:rsidRPr="009918C2" w:rsidRDefault="000E3A82" w:rsidP="0084287F">
      <w:pPr>
        <w:widowControl w:val="0"/>
        <w:rPr>
          <w:szCs w:val="24"/>
        </w:rPr>
      </w:pPr>
      <w:r>
        <w:rPr>
          <w:rFonts w:hint="eastAsia"/>
          <w:szCs w:val="24"/>
        </w:rPr>
        <w:tab/>
      </w:r>
      <w:r w:rsidRPr="001A262B">
        <w:rPr>
          <w:szCs w:val="24"/>
        </w:rPr>
        <w:t>167.</w:t>
      </w:r>
      <w:r w:rsidRPr="001A262B">
        <w:rPr>
          <w:rFonts w:hint="eastAsia"/>
          <w:szCs w:val="24"/>
        </w:rPr>
        <w:t xml:space="preserve">  </w:t>
      </w:r>
      <w:r w:rsidRPr="001A262B">
        <w:rPr>
          <w:rFonts w:hint="eastAsia"/>
          <w:szCs w:val="24"/>
        </w:rPr>
        <w:t>学校基</w:t>
      </w:r>
      <w:r>
        <w:rPr>
          <w:rFonts w:hint="eastAsia"/>
          <w:szCs w:val="24"/>
        </w:rPr>
        <w:t>础设施问题属于该方案管辖，方案的目的是加强全国教育基础设</w:t>
      </w:r>
      <w:r w:rsidRPr="001A262B">
        <w:rPr>
          <w:rFonts w:hint="eastAsia"/>
          <w:szCs w:val="24"/>
        </w:rPr>
        <w:t>施，已通过与</w:t>
      </w:r>
      <w:r w:rsidRPr="001A262B">
        <w:rPr>
          <w:rFonts w:hint="eastAsia"/>
          <w:szCs w:val="24"/>
        </w:rPr>
        <w:t>327</w:t>
      </w:r>
      <w:r w:rsidRPr="001A262B">
        <w:rPr>
          <w:rFonts w:hint="eastAsia"/>
          <w:szCs w:val="24"/>
        </w:rPr>
        <w:t>个市政府签署协议来实施这一方案。到</w:t>
      </w:r>
      <w:r w:rsidRPr="001A262B">
        <w:rPr>
          <w:rFonts w:hint="eastAsia"/>
          <w:szCs w:val="24"/>
        </w:rPr>
        <w:t>2006</w:t>
      </w:r>
      <w:r w:rsidRPr="001A262B">
        <w:rPr>
          <w:rFonts w:hint="eastAsia"/>
          <w:szCs w:val="24"/>
        </w:rPr>
        <w:t>年，已向各市政府拨款</w:t>
      </w:r>
      <w:r w:rsidRPr="001A262B">
        <w:rPr>
          <w:rFonts w:hint="eastAsia"/>
          <w:szCs w:val="24"/>
        </w:rPr>
        <w:t>1</w:t>
      </w:r>
      <w:r>
        <w:rPr>
          <w:rFonts w:hint="eastAsia"/>
          <w:szCs w:val="24"/>
        </w:rPr>
        <w:t>,</w:t>
      </w:r>
      <w:r w:rsidRPr="001A262B">
        <w:rPr>
          <w:rFonts w:hint="eastAsia"/>
          <w:szCs w:val="24"/>
        </w:rPr>
        <w:t>000</w:t>
      </w:r>
      <w:r>
        <w:rPr>
          <w:rFonts w:hint="eastAsia"/>
          <w:szCs w:val="24"/>
        </w:rPr>
        <w:t>万美元，用于以下四个目的：</w:t>
      </w:r>
    </w:p>
    <w:p w:rsidR="000E3A82" w:rsidRPr="009918C2" w:rsidRDefault="000E3A82" w:rsidP="00D6090B">
      <w:pPr>
        <w:numPr>
          <w:ilvl w:val="0"/>
          <w:numId w:val="38"/>
        </w:numPr>
        <w:tabs>
          <w:tab w:val="clear" w:pos="1531"/>
          <w:tab w:val="left" w:pos="1820"/>
        </w:tabs>
        <w:ind w:left="1820"/>
        <w:rPr>
          <w:szCs w:val="24"/>
        </w:rPr>
      </w:pPr>
      <w:r>
        <w:rPr>
          <w:rFonts w:hint="eastAsia"/>
          <w:szCs w:val="24"/>
        </w:rPr>
        <w:t>校舍建设；</w:t>
      </w:r>
    </w:p>
    <w:p w:rsidR="000E3A82" w:rsidRPr="009918C2" w:rsidRDefault="000E3A82" w:rsidP="00D6090B">
      <w:pPr>
        <w:numPr>
          <w:ilvl w:val="0"/>
          <w:numId w:val="38"/>
        </w:numPr>
        <w:tabs>
          <w:tab w:val="clear" w:pos="1531"/>
          <w:tab w:val="left" w:pos="1820"/>
        </w:tabs>
        <w:ind w:left="1820"/>
        <w:rPr>
          <w:szCs w:val="24"/>
        </w:rPr>
      </w:pPr>
      <w:r>
        <w:rPr>
          <w:rFonts w:hint="eastAsia"/>
          <w:szCs w:val="24"/>
        </w:rPr>
        <w:t>设备；</w:t>
      </w:r>
    </w:p>
    <w:p w:rsidR="000E3A82" w:rsidRPr="009918C2" w:rsidRDefault="000E3A82" w:rsidP="00D6090B">
      <w:pPr>
        <w:numPr>
          <w:ilvl w:val="0"/>
          <w:numId w:val="38"/>
        </w:numPr>
        <w:tabs>
          <w:tab w:val="clear" w:pos="1531"/>
          <w:tab w:val="left" w:pos="1820"/>
        </w:tabs>
        <w:ind w:left="1820"/>
        <w:rPr>
          <w:szCs w:val="24"/>
        </w:rPr>
      </w:pPr>
      <w:r>
        <w:rPr>
          <w:rFonts w:hint="eastAsia"/>
          <w:szCs w:val="24"/>
        </w:rPr>
        <w:t>挽救土著人口的知识；</w:t>
      </w:r>
    </w:p>
    <w:p w:rsidR="000E3A82" w:rsidRPr="009918C2" w:rsidRDefault="000E3A82" w:rsidP="00D6090B">
      <w:pPr>
        <w:numPr>
          <w:ilvl w:val="0"/>
          <w:numId w:val="38"/>
        </w:numPr>
        <w:tabs>
          <w:tab w:val="clear" w:pos="1531"/>
          <w:tab w:val="left" w:pos="1820"/>
        </w:tabs>
        <w:ind w:left="1820"/>
        <w:rPr>
          <w:szCs w:val="24"/>
        </w:rPr>
      </w:pPr>
      <w:r>
        <w:rPr>
          <w:rFonts w:hint="eastAsia"/>
          <w:szCs w:val="24"/>
        </w:rPr>
        <w:t>职业教育。</w:t>
      </w:r>
    </w:p>
    <w:p w:rsidR="000E3A82" w:rsidRPr="001A262B" w:rsidRDefault="000E3A82" w:rsidP="000E3A82">
      <w:pPr>
        <w:rPr>
          <w:spacing w:val="8"/>
          <w:szCs w:val="24"/>
        </w:rPr>
      </w:pPr>
      <w:r w:rsidRPr="009918C2">
        <w:rPr>
          <w:rFonts w:hint="eastAsia"/>
          <w:szCs w:val="24"/>
        </w:rPr>
        <w:tab/>
      </w:r>
      <w:r w:rsidRPr="001A262B">
        <w:rPr>
          <w:szCs w:val="24"/>
        </w:rPr>
        <w:t>168.</w:t>
      </w:r>
      <w:r>
        <w:rPr>
          <w:rFonts w:hint="eastAsia"/>
          <w:szCs w:val="24"/>
        </w:rPr>
        <w:t xml:space="preserve">  </w:t>
      </w:r>
      <w:r w:rsidRPr="00DB7BC5">
        <w:rPr>
          <w:rFonts w:hint="eastAsia"/>
          <w:spacing w:val="6"/>
          <w:szCs w:val="24"/>
        </w:rPr>
        <w:t>接受资助的市镇有：</w:t>
      </w:r>
      <w:r w:rsidRPr="00DB7BC5">
        <w:rPr>
          <w:spacing w:val="6"/>
          <w:szCs w:val="24"/>
        </w:rPr>
        <w:t>Pailón</w:t>
      </w:r>
      <w:r w:rsidRPr="00DB7BC5">
        <w:rPr>
          <w:rFonts w:hint="eastAsia"/>
          <w:spacing w:val="6"/>
          <w:szCs w:val="24"/>
        </w:rPr>
        <w:t>、</w:t>
      </w:r>
      <w:r>
        <w:rPr>
          <w:spacing w:val="6"/>
          <w:szCs w:val="24"/>
        </w:rPr>
        <w:t>San Antonio de</w:t>
      </w:r>
      <w:r>
        <w:rPr>
          <w:rFonts w:hint="eastAsia"/>
          <w:spacing w:val="6"/>
          <w:szCs w:val="24"/>
        </w:rPr>
        <w:t xml:space="preserve"> </w:t>
      </w:r>
      <w:r w:rsidRPr="00DB7BC5">
        <w:rPr>
          <w:spacing w:val="6"/>
          <w:szCs w:val="24"/>
        </w:rPr>
        <w:t>Lomerío (</w:t>
      </w:r>
      <w:r w:rsidRPr="00DB7BC5">
        <w:rPr>
          <w:spacing w:val="6"/>
          <w:szCs w:val="24"/>
        </w:rPr>
        <w:t>圣克鲁斯</w:t>
      </w:r>
      <w:r w:rsidRPr="00DB7BC5">
        <w:rPr>
          <w:rFonts w:hint="eastAsia"/>
          <w:spacing w:val="6"/>
          <w:szCs w:val="24"/>
        </w:rPr>
        <w:t>省</w:t>
      </w:r>
      <w:r w:rsidRPr="00DB7BC5">
        <w:rPr>
          <w:spacing w:val="6"/>
          <w:szCs w:val="24"/>
        </w:rPr>
        <w:t>)</w:t>
      </w:r>
      <w:r w:rsidRPr="00DB7BC5">
        <w:rPr>
          <w:rFonts w:hint="eastAsia"/>
          <w:spacing w:val="6"/>
          <w:szCs w:val="24"/>
        </w:rPr>
        <w:t>，</w:t>
      </w:r>
      <w:r w:rsidRPr="00DB7BC5">
        <w:rPr>
          <w:spacing w:val="6"/>
          <w:szCs w:val="24"/>
        </w:rPr>
        <w:t xml:space="preserve">Puerto </w:t>
      </w:r>
      <w:r w:rsidRPr="00DB7BC5">
        <w:rPr>
          <w:spacing w:val="8"/>
          <w:szCs w:val="24"/>
        </w:rPr>
        <w:t>Acosta</w:t>
      </w:r>
      <w:r w:rsidRPr="00DB7BC5">
        <w:rPr>
          <w:rFonts w:hint="eastAsia"/>
          <w:spacing w:val="8"/>
          <w:szCs w:val="24"/>
        </w:rPr>
        <w:t>、</w:t>
      </w:r>
      <w:r w:rsidRPr="00DB7BC5">
        <w:rPr>
          <w:spacing w:val="8"/>
          <w:szCs w:val="24"/>
        </w:rPr>
        <w:t>Copacabana</w:t>
      </w:r>
      <w:r w:rsidRPr="00DB7BC5">
        <w:rPr>
          <w:rFonts w:hint="eastAsia"/>
          <w:spacing w:val="8"/>
          <w:szCs w:val="24"/>
        </w:rPr>
        <w:t>、</w:t>
      </w:r>
      <w:r w:rsidRPr="00DB7BC5">
        <w:rPr>
          <w:spacing w:val="8"/>
          <w:szCs w:val="24"/>
        </w:rPr>
        <w:t>El Alto (</w:t>
      </w:r>
      <w:r w:rsidRPr="00DB7BC5">
        <w:rPr>
          <w:spacing w:val="8"/>
          <w:szCs w:val="24"/>
        </w:rPr>
        <w:t>拉巴斯</w:t>
      </w:r>
      <w:r w:rsidRPr="00DB7BC5">
        <w:rPr>
          <w:rFonts w:hint="eastAsia"/>
          <w:spacing w:val="8"/>
          <w:szCs w:val="24"/>
        </w:rPr>
        <w:t>省</w:t>
      </w:r>
      <w:r w:rsidRPr="00DB7BC5">
        <w:rPr>
          <w:spacing w:val="8"/>
          <w:szCs w:val="24"/>
        </w:rPr>
        <w:t>)</w:t>
      </w:r>
      <w:r w:rsidRPr="00DB7BC5">
        <w:rPr>
          <w:rFonts w:hint="eastAsia"/>
          <w:spacing w:val="8"/>
          <w:szCs w:val="24"/>
        </w:rPr>
        <w:t>，以及投入了</w:t>
      </w:r>
      <w:r w:rsidRPr="001A262B">
        <w:rPr>
          <w:spacing w:val="8"/>
          <w:szCs w:val="24"/>
        </w:rPr>
        <w:t>20</w:t>
      </w:r>
      <w:r w:rsidRPr="001A262B">
        <w:rPr>
          <w:rFonts w:hint="eastAsia"/>
          <w:spacing w:val="8"/>
          <w:szCs w:val="24"/>
        </w:rPr>
        <w:t>%</w:t>
      </w:r>
      <w:r w:rsidRPr="001A262B">
        <w:rPr>
          <w:rFonts w:hint="eastAsia"/>
          <w:spacing w:val="8"/>
          <w:szCs w:val="24"/>
        </w:rPr>
        <w:t>配套资金的其他市。</w:t>
      </w:r>
    </w:p>
    <w:p w:rsidR="000E3A82" w:rsidRPr="001A262B" w:rsidRDefault="000E3A82" w:rsidP="000E3A82">
      <w:pPr>
        <w:rPr>
          <w:szCs w:val="24"/>
        </w:rPr>
      </w:pPr>
      <w:r w:rsidRPr="001A262B">
        <w:rPr>
          <w:rFonts w:hint="eastAsia"/>
          <w:szCs w:val="24"/>
        </w:rPr>
        <w:tab/>
      </w:r>
      <w:r w:rsidRPr="001A262B">
        <w:rPr>
          <w:szCs w:val="24"/>
        </w:rPr>
        <w:t>169.</w:t>
      </w:r>
      <w:r w:rsidRPr="001A262B">
        <w:rPr>
          <w:rFonts w:hint="eastAsia"/>
          <w:szCs w:val="24"/>
        </w:rPr>
        <w:t xml:space="preserve">  </w:t>
      </w:r>
      <w:r w:rsidRPr="001A262B">
        <w:rPr>
          <w:rFonts w:hint="eastAsia"/>
          <w:szCs w:val="24"/>
        </w:rPr>
        <w:t>到</w:t>
      </w:r>
      <w:r w:rsidRPr="001A262B">
        <w:rPr>
          <w:szCs w:val="24"/>
        </w:rPr>
        <w:t>2006</w:t>
      </w:r>
      <w:r w:rsidRPr="001A262B">
        <w:rPr>
          <w:rFonts w:hint="eastAsia"/>
          <w:szCs w:val="24"/>
        </w:rPr>
        <w:t>年底，已向</w:t>
      </w:r>
      <w:r w:rsidRPr="001A262B">
        <w:rPr>
          <w:szCs w:val="24"/>
        </w:rPr>
        <w:t>El Alto</w:t>
      </w:r>
      <w:r w:rsidRPr="001A262B">
        <w:rPr>
          <w:rFonts w:hint="eastAsia"/>
          <w:szCs w:val="24"/>
        </w:rPr>
        <w:t>、</w:t>
      </w:r>
      <w:r w:rsidRPr="001A262B">
        <w:rPr>
          <w:szCs w:val="24"/>
        </w:rPr>
        <w:t>Puerto Acosta</w:t>
      </w:r>
      <w:r w:rsidRPr="001A262B">
        <w:rPr>
          <w:rFonts w:hint="eastAsia"/>
          <w:szCs w:val="24"/>
        </w:rPr>
        <w:t>、</w:t>
      </w:r>
      <w:r w:rsidRPr="001A262B">
        <w:rPr>
          <w:szCs w:val="24"/>
        </w:rPr>
        <w:t>Patacamaya</w:t>
      </w:r>
      <w:r w:rsidRPr="001A262B">
        <w:rPr>
          <w:rFonts w:hint="eastAsia"/>
          <w:szCs w:val="24"/>
        </w:rPr>
        <w:t>和其他市拨款</w:t>
      </w:r>
      <w:r w:rsidRPr="001A262B">
        <w:rPr>
          <w:szCs w:val="24"/>
        </w:rPr>
        <w:t>1,4</w:t>
      </w:r>
      <w:r w:rsidRPr="001A262B">
        <w:rPr>
          <w:rFonts w:hint="eastAsia"/>
          <w:szCs w:val="24"/>
        </w:rPr>
        <w:t>00</w:t>
      </w:r>
      <w:r w:rsidRPr="001A262B">
        <w:rPr>
          <w:rFonts w:hint="eastAsia"/>
          <w:szCs w:val="24"/>
        </w:rPr>
        <w:t>万</w:t>
      </w:r>
      <w:r w:rsidRPr="001A262B">
        <w:rPr>
          <w:szCs w:val="24"/>
        </w:rPr>
        <w:t>玻利维亚诺</w:t>
      </w:r>
      <w:r w:rsidRPr="001A262B">
        <w:rPr>
          <w:rFonts w:hint="eastAsia"/>
          <w:szCs w:val="24"/>
        </w:rPr>
        <w:t>。</w:t>
      </w:r>
    </w:p>
    <w:p w:rsidR="000E3A82" w:rsidRPr="001A262B" w:rsidRDefault="000E3A82" w:rsidP="000E3A82">
      <w:pPr>
        <w:rPr>
          <w:szCs w:val="24"/>
        </w:rPr>
      </w:pPr>
      <w:r w:rsidRPr="001A262B">
        <w:rPr>
          <w:rFonts w:hint="eastAsia"/>
          <w:szCs w:val="24"/>
        </w:rPr>
        <w:tab/>
      </w:r>
      <w:r w:rsidRPr="001A262B">
        <w:rPr>
          <w:szCs w:val="24"/>
        </w:rPr>
        <w:t>170.</w:t>
      </w:r>
      <w:r w:rsidRPr="001A262B">
        <w:rPr>
          <w:rFonts w:hint="eastAsia"/>
          <w:szCs w:val="24"/>
        </w:rPr>
        <w:t xml:space="preserve">  </w:t>
      </w:r>
      <w:r w:rsidRPr="001A262B">
        <w:rPr>
          <w:rFonts w:hint="eastAsia"/>
          <w:szCs w:val="24"/>
        </w:rPr>
        <w:t>计划向以下市拨款：</w:t>
      </w:r>
    </w:p>
    <w:p w:rsidR="000E3A82" w:rsidRPr="001A262B" w:rsidRDefault="000E3A82" w:rsidP="00D6090B">
      <w:pPr>
        <w:numPr>
          <w:ilvl w:val="0"/>
          <w:numId w:val="39"/>
        </w:numPr>
        <w:tabs>
          <w:tab w:val="clear" w:pos="1531"/>
          <w:tab w:val="left" w:pos="1764"/>
        </w:tabs>
        <w:ind w:left="1778"/>
        <w:rPr>
          <w:szCs w:val="24"/>
        </w:rPr>
      </w:pPr>
      <w:r w:rsidRPr="001A262B">
        <w:rPr>
          <w:szCs w:val="24"/>
        </w:rPr>
        <w:t>Pailón (800,</w:t>
      </w:r>
      <w:r>
        <w:rPr>
          <w:szCs w:val="24"/>
        </w:rPr>
        <w:t>000</w:t>
      </w:r>
      <w:r w:rsidRPr="001A262B">
        <w:rPr>
          <w:szCs w:val="24"/>
        </w:rPr>
        <w:t>玻利维亚诺</w:t>
      </w:r>
      <w:r w:rsidRPr="001A262B">
        <w:rPr>
          <w:szCs w:val="24"/>
        </w:rPr>
        <w:t>)</w:t>
      </w:r>
      <w:r w:rsidRPr="001A262B">
        <w:rPr>
          <w:rFonts w:hint="eastAsia"/>
          <w:szCs w:val="24"/>
        </w:rPr>
        <w:t>；</w:t>
      </w:r>
    </w:p>
    <w:p w:rsidR="000E3A82" w:rsidRPr="001A262B" w:rsidRDefault="000E3A82" w:rsidP="00F500EB">
      <w:pPr>
        <w:numPr>
          <w:ilvl w:val="0"/>
          <w:numId w:val="39"/>
        </w:numPr>
        <w:tabs>
          <w:tab w:val="clear" w:pos="1531"/>
          <w:tab w:val="left" w:pos="1764"/>
        </w:tabs>
        <w:ind w:left="1780"/>
        <w:rPr>
          <w:szCs w:val="24"/>
        </w:rPr>
      </w:pPr>
      <w:r w:rsidRPr="001A262B">
        <w:rPr>
          <w:szCs w:val="24"/>
        </w:rPr>
        <w:t>Roboré (400,</w:t>
      </w:r>
      <w:r>
        <w:rPr>
          <w:szCs w:val="24"/>
        </w:rPr>
        <w:t>000</w:t>
      </w:r>
      <w:r w:rsidRPr="001A262B">
        <w:rPr>
          <w:szCs w:val="24"/>
          <w:lang w:val="fr-FR"/>
        </w:rPr>
        <w:t>玻利维亚诺</w:t>
      </w:r>
      <w:r w:rsidRPr="001A262B">
        <w:rPr>
          <w:szCs w:val="24"/>
        </w:rPr>
        <w:t>)</w:t>
      </w:r>
      <w:r w:rsidRPr="001A262B">
        <w:rPr>
          <w:rFonts w:hint="eastAsia"/>
          <w:szCs w:val="24"/>
        </w:rPr>
        <w:t>；</w:t>
      </w:r>
    </w:p>
    <w:p w:rsidR="000E3A82" w:rsidRPr="001A262B" w:rsidRDefault="000E3A82" w:rsidP="00D6090B">
      <w:pPr>
        <w:numPr>
          <w:ilvl w:val="0"/>
          <w:numId w:val="39"/>
        </w:numPr>
        <w:tabs>
          <w:tab w:val="clear" w:pos="1531"/>
          <w:tab w:val="left" w:pos="1764"/>
        </w:tabs>
        <w:ind w:left="1778"/>
        <w:rPr>
          <w:szCs w:val="24"/>
        </w:rPr>
      </w:pPr>
      <w:r w:rsidRPr="001A262B">
        <w:rPr>
          <w:szCs w:val="24"/>
        </w:rPr>
        <w:t>Montero (1,2</w:t>
      </w:r>
      <w:r w:rsidRPr="001A262B">
        <w:rPr>
          <w:rFonts w:hint="eastAsia"/>
          <w:szCs w:val="24"/>
        </w:rPr>
        <w:t>00,000</w:t>
      </w:r>
      <w:r w:rsidRPr="001A262B">
        <w:rPr>
          <w:szCs w:val="24"/>
          <w:lang w:val="fr-FR"/>
        </w:rPr>
        <w:t>玻利维亚诺</w:t>
      </w:r>
      <w:r w:rsidRPr="001A262B">
        <w:rPr>
          <w:szCs w:val="24"/>
        </w:rPr>
        <w:t>)</w:t>
      </w:r>
      <w:r w:rsidRPr="001A262B">
        <w:rPr>
          <w:rFonts w:hint="eastAsia"/>
          <w:szCs w:val="24"/>
        </w:rPr>
        <w:t>；</w:t>
      </w:r>
    </w:p>
    <w:p w:rsidR="000E3A82" w:rsidRPr="001A262B" w:rsidRDefault="000E3A82" w:rsidP="00D6090B">
      <w:pPr>
        <w:numPr>
          <w:ilvl w:val="0"/>
          <w:numId w:val="39"/>
        </w:numPr>
        <w:tabs>
          <w:tab w:val="clear" w:pos="1531"/>
          <w:tab w:val="left" w:pos="1764"/>
        </w:tabs>
        <w:ind w:left="1778"/>
        <w:rPr>
          <w:szCs w:val="24"/>
        </w:rPr>
      </w:pPr>
      <w:r w:rsidRPr="001A262B">
        <w:rPr>
          <w:szCs w:val="24"/>
        </w:rPr>
        <w:t>San José de Chiquitos (800,</w:t>
      </w:r>
      <w:r>
        <w:rPr>
          <w:szCs w:val="24"/>
        </w:rPr>
        <w:t>000</w:t>
      </w:r>
      <w:r w:rsidRPr="001A262B">
        <w:rPr>
          <w:szCs w:val="24"/>
          <w:lang w:val="fr-FR"/>
        </w:rPr>
        <w:t>玻利维亚诺</w:t>
      </w:r>
      <w:r w:rsidRPr="001A262B">
        <w:rPr>
          <w:szCs w:val="24"/>
        </w:rPr>
        <w:t>)</w:t>
      </w:r>
      <w:r w:rsidRPr="001A262B">
        <w:rPr>
          <w:rFonts w:hint="eastAsia"/>
          <w:szCs w:val="24"/>
        </w:rPr>
        <w:t>；</w:t>
      </w:r>
    </w:p>
    <w:p w:rsidR="000E3A82" w:rsidRPr="001A262B" w:rsidRDefault="000E3A82" w:rsidP="00D6090B">
      <w:pPr>
        <w:numPr>
          <w:ilvl w:val="0"/>
          <w:numId w:val="39"/>
        </w:numPr>
        <w:tabs>
          <w:tab w:val="clear" w:pos="1531"/>
          <w:tab w:val="left" w:pos="1764"/>
        </w:tabs>
        <w:ind w:left="1778"/>
        <w:rPr>
          <w:szCs w:val="24"/>
        </w:rPr>
      </w:pPr>
      <w:r w:rsidRPr="001A262B">
        <w:rPr>
          <w:szCs w:val="24"/>
        </w:rPr>
        <w:t>Ascención de Guarayos (800,</w:t>
      </w:r>
      <w:r>
        <w:rPr>
          <w:szCs w:val="24"/>
        </w:rPr>
        <w:t>000</w:t>
      </w:r>
      <w:r w:rsidRPr="001A262B">
        <w:rPr>
          <w:szCs w:val="24"/>
          <w:lang w:val="fr-FR"/>
        </w:rPr>
        <w:t>玻利维亚诺</w:t>
      </w:r>
      <w:r w:rsidRPr="001A262B">
        <w:rPr>
          <w:szCs w:val="24"/>
        </w:rPr>
        <w:t>)</w:t>
      </w:r>
      <w:r w:rsidRPr="001A262B">
        <w:rPr>
          <w:rFonts w:hint="eastAsia"/>
          <w:szCs w:val="24"/>
        </w:rPr>
        <w:t>；</w:t>
      </w:r>
    </w:p>
    <w:p w:rsidR="000E3A82" w:rsidRPr="001A262B" w:rsidRDefault="000E3A82" w:rsidP="00D74947">
      <w:pPr>
        <w:numPr>
          <w:ilvl w:val="0"/>
          <w:numId w:val="39"/>
        </w:numPr>
        <w:tabs>
          <w:tab w:val="clear" w:pos="1531"/>
          <w:tab w:val="left" w:pos="1764"/>
        </w:tabs>
        <w:ind w:left="1780"/>
        <w:rPr>
          <w:szCs w:val="24"/>
        </w:rPr>
      </w:pPr>
      <w:r w:rsidRPr="001A262B">
        <w:rPr>
          <w:szCs w:val="24"/>
        </w:rPr>
        <w:t>San Ignacio de Velasco (800,</w:t>
      </w:r>
      <w:r>
        <w:rPr>
          <w:szCs w:val="24"/>
        </w:rPr>
        <w:t>000</w:t>
      </w:r>
      <w:r w:rsidRPr="001A262B">
        <w:rPr>
          <w:szCs w:val="24"/>
        </w:rPr>
        <w:t>玻利维亚诺</w:t>
      </w:r>
      <w:r w:rsidRPr="001A262B">
        <w:rPr>
          <w:szCs w:val="24"/>
        </w:rPr>
        <w:t>)</w:t>
      </w:r>
      <w:r w:rsidRPr="001A262B">
        <w:rPr>
          <w:rFonts w:hint="eastAsia"/>
          <w:szCs w:val="24"/>
        </w:rPr>
        <w:t>；</w:t>
      </w:r>
    </w:p>
    <w:p w:rsidR="000E3A82" w:rsidRPr="001A262B" w:rsidRDefault="000E3A82" w:rsidP="00D6090B">
      <w:pPr>
        <w:numPr>
          <w:ilvl w:val="0"/>
          <w:numId w:val="39"/>
        </w:numPr>
        <w:tabs>
          <w:tab w:val="clear" w:pos="1531"/>
          <w:tab w:val="left" w:pos="1764"/>
        </w:tabs>
        <w:ind w:left="1778"/>
        <w:rPr>
          <w:szCs w:val="24"/>
        </w:rPr>
      </w:pPr>
      <w:r w:rsidRPr="001A262B">
        <w:rPr>
          <w:szCs w:val="24"/>
        </w:rPr>
        <w:t>San Miguel de Velasco (800,</w:t>
      </w:r>
      <w:r>
        <w:rPr>
          <w:szCs w:val="24"/>
        </w:rPr>
        <w:t>000</w:t>
      </w:r>
      <w:r w:rsidRPr="001A262B">
        <w:rPr>
          <w:szCs w:val="24"/>
        </w:rPr>
        <w:t>玻利维亚诺</w:t>
      </w:r>
      <w:r w:rsidRPr="001A262B">
        <w:rPr>
          <w:szCs w:val="24"/>
        </w:rPr>
        <w:t>)</w:t>
      </w:r>
      <w:r w:rsidRPr="001A262B">
        <w:rPr>
          <w:rFonts w:hint="eastAsia"/>
          <w:szCs w:val="24"/>
          <w:lang w:val="fr-FR"/>
        </w:rPr>
        <w:t>。</w:t>
      </w:r>
    </w:p>
    <w:p w:rsidR="000E3A82" w:rsidRPr="001A262B" w:rsidRDefault="000E3A82" w:rsidP="000E3A82">
      <w:pPr>
        <w:rPr>
          <w:szCs w:val="24"/>
        </w:rPr>
      </w:pPr>
      <w:r w:rsidRPr="001A262B">
        <w:rPr>
          <w:rFonts w:hint="eastAsia"/>
          <w:szCs w:val="24"/>
        </w:rPr>
        <w:tab/>
      </w:r>
      <w:r w:rsidRPr="001A262B">
        <w:rPr>
          <w:szCs w:val="24"/>
        </w:rPr>
        <w:t>171.</w:t>
      </w:r>
      <w:r w:rsidRPr="001A262B">
        <w:rPr>
          <w:rFonts w:hint="eastAsia"/>
          <w:szCs w:val="24"/>
        </w:rPr>
        <w:t xml:space="preserve">  </w:t>
      </w:r>
      <w:r w:rsidRPr="001A262B">
        <w:rPr>
          <w:rFonts w:hint="eastAsia"/>
          <w:szCs w:val="24"/>
        </w:rPr>
        <w:t>已执行的另一方案是“生产项目的技术教育方案”。</w:t>
      </w:r>
    </w:p>
    <w:p w:rsidR="000E3A82" w:rsidRPr="001A262B" w:rsidRDefault="000E3A82" w:rsidP="000E3A82">
      <w:pPr>
        <w:rPr>
          <w:szCs w:val="24"/>
        </w:rPr>
      </w:pPr>
      <w:r w:rsidRPr="001A262B">
        <w:rPr>
          <w:rFonts w:hint="eastAsia"/>
          <w:szCs w:val="24"/>
        </w:rPr>
        <w:tab/>
      </w:r>
      <w:r w:rsidRPr="001A262B">
        <w:rPr>
          <w:szCs w:val="24"/>
        </w:rPr>
        <w:t>172.</w:t>
      </w:r>
      <w:r w:rsidRPr="001A262B">
        <w:rPr>
          <w:rFonts w:hint="eastAsia"/>
          <w:szCs w:val="24"/>
        </w:rPr>
        <w:t xml:space="preserve">  </w:t>
      </w:r>
      <w:r w:rsidRPr="001A262B">
        <w:rPr>
          <w:rFonts w:hint="eastAsia"/>
          <w:szCs w:val="24"/>
        </w:rPr>
        <w:t>在这一方案下，向以下技术机构提供了拖拉机：</w:t>
      </w:r>
    </w:p>
    <w:p w:rsidR="000E3A82" w:rsidRPr="001A262B" w:rsidRDefault="000E3A82" w:rsidP="00D6090B">
      <w:pPr>
        <w:numPr>
          <w:ilvl w:val="0"/>
          <w:numId w:val="40"/>
        </w:numPr>
        <w:tabs>
          <w:tab w:val="clear" w:pos="1531"/>
          <w:tab w:val="left" w:pos="1764"/>
        </w:tabs>
        <w:ind w:left="1764"/>
        <w:rPr>
          <w:rFonts w:hint="eastAsia"/>
          <w:szCs w:val="24"/>
        </w:rPr>
      </w:pPr>
      <w:r w:rsidRPr="001A262B">
        <w:rPr>
          <w:szCs w:val="24"/>
        </w:rPr>
        <w:t>Portachuelo</w:t>
      </w:r>
      <w:r w:rsidRPr="001A262B">
        <w:rPr>
          <w:rFonts w:hint="eastAsia"/>
          <w:szCs w:val="24"/>
        </w:rPr>
        <w:t>农业技术研究所</w:t>
      </w:r>
      <w:r w:rsidRPr="001A262B">
        <w:rPr>
          <w:szCs w:val="24"/>
        </w:rPr>
        <w:t>(</w:t>
      </w:r>
      <w:r w:rsidRPr="001A262B">
        <w:rPr>
          <w:szCs w:val="24"/>
        </w:rPr>
        <w:t>圣克鲁斯</w:t>
      </w:r>
      <w:r w:rsidRPr="001A262B">
        <w:rPr>
          <w:rFonts w:hint="eastAsia"/>
          <w:szCs w:val="24"/>
        </w:rPr>
        <w:t>省</w:t>
      </w:r>
      <w:r w:rsidRPr="001A262B">
        <w:rPr>
          <w:szCs w:val="24"/>
        </w:rPr>
        <w:t>)</w:t>
      </w:r>
      <w:r w:rsidRPr="001A262B">
        <w:rPr>
          <w:rFonts w:hint="eastAsia"/>
          <w:szCs w:val="24"/>
        </w:rPr>
        <w:t>；</w:t>
      </w:r>
    </w:p>
    <w:p w:rsidR="000E3A82" w:rsidRPr="001A262B" w:rsidRDefault="000E3A82" w:rsidP="00D6090B">
      <w:pPr>
        <w:numPr>
          <w:ilvl w:val="0"/>
          <w:numId w:val="40"/>
        </w:numPr>
        <w:tabs>
          <w:tab w:val="clear" w:pos="1531"/>
          <w:tab w:val="left" w:pos="1764"/>
        </w:tabs>
        <w:ind w:left="1764"/>
        <w:rPr>
          <w:rFonts w:hint="eastAsia"/>
          <w:szCs w:val="24"/>
        </w:rPr>
      </w:pPr>
      <w:r w:rsidRPr="001A262B">
        <w:rPr>
          <w:szCs w:val="24"/>
        </w:rPr>
        <w:t>Charagua</w:t>
      </w:r>
      <w:r w:rsidRPr="001A262B">
        <w:rPr>
          <w:rFonts w:hint="eastAsia"/>
          <w:szCs w:val="24"/>
        </w:rPr>
        <w:t>农业技术研究所</w:t>
      </w:r>
      <w:r w:rsidRPr="001A262B">
        <w:rPr>
          <w:szCs w:val="24"/>
        </w:rPr>
        <w:t>(</w:t>
      </w:r>
      <w:r w:rsidRPr="001A262B">
        <w:rPr>
          <w:szCs w:val="24"/>
        </w:rPr>
        <w:t>圣克鲁斯</w:t>
      </w:r>
      <w:r w:rsidRPr="001A262B">
        <w:rPr>
          <w:rFonts w:hint="eastAsia"/>
          <w:szCs w:val="24"/>
        </w:rPr>
        <w:t>省</w:t>
      </w:r>
      <w:r w:rsidRPr="001A262B">
        <w:rPr>
          <w:szCs w:val="24"/>
        </w:rPr>
        <w:t>)</w:t>
      </w:r>
      <w:r w:rsidRPr="001A262B">
        <w:rPr>
          <w:rFonts w:hint="eastAsia"/>
          <w:szCs w:val="24"/>
        </w:rPr>
        <w:t>；</w:t>
      </w:r>
    </w:p>
    <w:p w:rsidR="000E3A82" w:rsidRPr="001A262B" w:rsidRDefault="000E3A82" w:rsidP="00D6090B">
      <w:pPr>
        <w:numPr>
          <w:ilvl w:val="0"/>
          <w:numId w:val="40"/>
        </w:numPr>
        <w:tabs>
          <w:tab w:val="clear" w:pos="1531"/>
          <w:tab w:val="left" w:pos="1764"/>
        </w:tabs>
        <w:ind w:left="1764"/>
        <w:rPr>
          <w:szCs w:val="24"/>
        </w:rPr>
      </w:pPr>
      <w:r w:rsidRPr="001A262B">
        <w:rPr>
          <w:szCs w:val="24"/>
        </w:rPr>
        <w:t>Canadá</w:t>
      </w:r>
      <w:r w:rsidRPr="001A262B">
        <w:rPr>
          <w:rFonts w:hint="eastAsia"/>
          <w:szCs w:val="24"/>
        </w:rPr>
        <w:t>农业技术研究所</w:t>
      </w:r>
      <w:r w:rsidRPr="001A262B">
        <w:rPr>
          <w:szCs w:val="24"/>
        </w:rPr>
        <w:t>，</w:t>
      </w:r>
      <w:r w:rsidRPr="001A262B">
        <w:rPr>
          <w:szCs w:val="24"/>
        </w:rPr>
        <w:t>Chimoré (</w:t>
      </w:r>
      <w:r w:rsidRPr="001A262B">
        <w:rPr>
          <w:rFonts w:ascii="Arial" w:hAnsi="Arial" w:cs="Arial"/>
          <w:color w:val="000000"/>
        </w:rPr>
        <w:t>科恰班巴</w:t>
      </w:r>
      <w:r w:rsidRPr="001A262B">
        <w:rPr>
          <w:rFonts w:ascii="Arial" w:hAnsi="Arial" w:cs="Arial" w:hint="eastAsia"/>
          <w:color w:val="000000"/>
        </w:rPr>
        <w:t>省</w:t>
      </w:r>
      <w:r w:rsidRPr="001A262B">
        <w:rPr>
          <w:szCs w:val="24"/>
        </w:rPr>
        <w:t>)</w:t>
      </w:r>
      <w:r w:rsidRPr="001A262B">
        <w:rPr>
          <w:rFonts w:hint="eastAsia"/>
          <w:szCs w:val="24"/>
        </w:rPr>
        <w:t>；</w:t>
      </w:r>
    </w:p>
    <w:p w:rsidR="000E3A82" w:rsidRPr="001A262B" w:rsidRDefault="000E3A82" w:rsidP="00D6090B">
      <w:pPr>
        <w:numPr>
          <w:ilvl w:val="0"/>
          <w:numId w:val="40"/>
        </w:numPr>
        <w:tabs>
          <w:tab w:val="clear" w:pos="1531"/>
          <w:tab w:val="left" w:pos="1764"/>
        </w:tabs>
        <w:ind w:left="1764"/>
        <w:rPr>
          <w:szCs w:val="24"/>
        </w:rPr>
      </w:pPr>
      <w:r w:rsidRPr="001A262B">
        <w:rPr>
          <w:szCs w:val="24"/>
        </w:rPr>
        <w:t>Tarata</w:t>
      </w:r>
      <w:r w:rsidRPr="001A262B">
        <w:rPr>
          <w:rFonts w:hint="eastAsia"/>
          <w:szCs w:val="24"/>
        </w:rPr>
        <w:t>农业研究所</w:t>
      </w:r>
      <w:r w:rsidRPr="001A262B">
        <w:rPr>
          <w:szCs w:val="24"/>
        </w:rPr>
        <w:t>(</w:t>
      </w:r>
      <w:r w:rsidRPr="001A262B">
        <w:rPr>
          <w:rFonts w:ascii="Arial" w:hAnsi="Arial" w:cs="Arial"/>
          <w:color w:val="000000"/>
        </w:rPr>
        <w:t>科恰班巴</w:t>
      </w:r>
      <w:r w:rsidRPr="001A262B">
        <w:rPr>
          <w:rFonts w:ascii="Arial" w:hAnsi="Arial" w:cs="Arial" w:hint="eastAsia"/>
          <w:color w:val="000000"/>
        </w:rPr>
        <w:t>省</w:t>
      </w:r>
      <w:r w:rsidRPr="001A262B">
        <w:rPr>
          <w:szCs w:val="24"/>
        </w:rPr>
        <w:t>)</w:t>
      </w:r>
      <w:r w:rsidRPr="001A262B">
        <w:rPr>
          <w:rFonts w:hint="eastAsia"/>
          <w:szCs w:val="24"/>
        </w:rPr>
        <w:t>；</w:t>
      </w:r>
    </w:p>
    <w:p w:rsidR="000E3A82" w:rsidRPr="001A262B" w:rsidRDefault="000E3A82" w:rsidP="00D6090B">
      <w:pPr>
        <w:numPr>
          <w:ilvl w:val="0"/>
          <w:numId w:val="40"/>
        </w:numPr>
        <w:tabs>
          <w:tab w:val="clear" w:pos="1531"/>
          <w:tab w:val="left" w:pos="1764"/>
        </w:tabs>
        <w:ind w:left="1764"/>
        <w:rPr>
          <w:szCs w:val="24"/>
        </w:rPr>
      </w:pPr>
      <w:r w:rsidRPr="001A262B">
        <w:rPr>
          <w:szCs w:val="24"/>
        </w:rPr>
        <w:t>Caquiaviri</w:t>
      </w:r>
      <w:r w:rsidRPr="001A262B">
        <w:rPr>
          <w:rFonts w:hint="eastAsia"/>
          <w:szCs w:val="24"/>
        </w:rPr>
        <w:t>农业技术研究所</w:t>
      </w:r>
      <w:r w:rsidRPr="001A262B">
        <w:rPr>
          <w:szCs w:val="24"/>
        </w:rPr>
        <w:t>(</w:t>
      </w:r>
      <w:r w:rsidRPr="001A262B">
        <w:rPr>
          <w:szCs w:val="24"/>
          <w:lang w:val="fr-FR"/>
        </w:rPr>
        <w:t>拉巴斯</w:t>
      </w:r>
      <w:r w:rsidRPr="001A262B">
        <w:rPr>
          <w:rFonts w:hint="eastAsia"/>
          <w:szCs w:val="24"/>
          <w:lang w:val="fr-FR"/>
        </w:rPr>
        <w:t>省</w:t>
      </w:r>
      <w:r w:rsidRPr="001A262B">
        <w:rPr>
          <w:szCs w:val="24"/>
        </w:rPr>
        <w:t>)</w:t>
      </w:r>
      <w:r w:rsidRPr="001A262B">
        <w:rPr>
          <w:rFonts w:hint="eastAsia"/>
          <w:szCs w:val="24"/>
        </w:rPr>
        <w:t>；</w:t>
      </w:r>
    </w:p>
    <w:p w:rsidR="000E3A82" w:rsidRPr="001A262B" w:rsidRDefault="000E3A82" w:rsidP="00BF36C5">
      <w:pPr>
        <w:numPr>
          <w:ilvl w:val="0"/>
          <w:numId w:val="40"/>
        </w:numPr>
        <w:tabs>
          <w:tab w:val="clear" w:pos="1531"/>
          <w:tab w:val="left" w:pos="1764"/>
        </w:tabs>
        <w:spacing w:after="320"/>
        <w:ind w:left="1764"/>
        <w:rPr>
          <w:szCs w:val="24"/>
        </w:rPr>
      </w:pPr>
      <w:r w:rsidRPr="001A262B">
        <w:rPr>
          <w:szCs w:val="24"/>
        </w:rPr>
        <w:t>Simón Bolívar</w:t>
      </w:r>
      <w:r w:rsidRPr="001A262B">
        <w:rPr>
          <w:rFonts w:hint="eastAsia"/>
          <w:szCs w:val="24"/>
        </w:rPr>
        <w:t>高级农业技术研究所</w:t>
      </w:r>
      <w:r w:rsidRPr="001A262B">
        <w:rPr>
          <w:szCs w:val="24"/>
        </w:rPr>
        <w:t>(</w:t>
      </w:r>
      <w:r w:rsidRPr="001A262B">
        <w:rPr>
          <w:rFonts w:hint="eastAsia"/>
          <w:szCs w:val="24"/>
        </w:rPr>
        <w:t>波多西省</w:t>
      </w:r>
      <w:r w:rsidRPr="001A262B">
        <w:rPr>
          <w:szCs w:val="24"/>
        </w:rPr>
        <w:t>)</w:t>
      </w:r>
      <w:r w:rsidRPr="001A262B">
        <w:rPr>
          <w:rFonts w:hint="eastAsia"/>
          <w:szCs w:val="24"/>
        </w:rPr>
        <w:t>。</w:t>
      </w:r>
    </w:p>
    <w:p w:rsidR="000E3A82" w:rsidRPr="00627912" w:rsidRDefault="000E3A82" w:rsidP="00BF36C5">
      <w:pPr>
        <w:pStyle w:val="Heading4"/>
        <w:spacing w:after="320" w:line="288" w:lineRule="auto"/>
        <w:ind w:left="1259" w:hanging="1259"/>
        <w:jc w:val="both"/>
        <w:rPr>
          <w:rFonts w:eastAsia="KaiTi_GB2312" w:hint="eastAsia"/>
          <w:b/>
          <w:spacing w:val="0"/>
          <w:u w:val="none"/>
        </w:rPr>
      </w:pPr>
      <w:r w:rsidRPr="00627912">
        <w:rPr>
          <w:rFonts w:eastAsia="KaiTi_GB2312" w:hint="eastAsia"/>
          <w:b/>
          <w:spacing w:val="0"/>
          <w:u w:val="none"/>
        </w:rPr>
        <w:t>问题</w:t>
      </w:r>
      <w:r w:rsidRPr="00627912">
        <w:rPr>
          <w:rFonts w:eastAsia="KaiTi_GB2312" w:hint="eastAsia"/>
          <w:b/>
          <w:spacing w:val="0"/>
          <w:u w:val="none"/>
        </w:rPr>
        <w:t>34.</w:t>
      </w:r>
      <w:r w:rsidRPr="00627912">
        <w:rPr>
          <w:rFonts w:eastAsia="KaiTi_GB2312" w:hint="eastAsia"/>
          <w:b/>
          <w:spacing w:val="0"/>
          <w:u w:val="none"/>
        </w:rPr>
        <w:tab/>
      </w:r>
      <w:r w:rsidRPr="00627912">
        <w:rPr>
          <w:rFonts w:eastAsia="KaiTi_GB2312" w:hint="eastAsia"/>
          <w:b/>
          <w:spacing w:val="0"/>
          <w:u w:val="none"/>
        </w:rPr>
        <w:t>请提供新的资料，说明采取何种措施根除那些防碍女童受教育的偏见并保证女童和年轻妇女平等获得所有级别的教育、以及这些措施的影响。</w:t>
      </w:r>
    </w:p>
    <w:p w:rsidR="000E3A82" w:rsidRPr="001A262B" w:rsidRDefault="000E3A82" w:rsidP="00BC1BC8">
      <w:pPr>
        <w:rPr>
          <w:snapToGrid/>
          <w:lang w:val="zh-CN"/>
        </w:rPr>
      </w:pPr>
      <w:r>
        <w:rPr>
          <w:rFonts w:ascii="Time New Roman" w:eastAsia="SimHei" w:hAnsi="Time New Roman" w:hint="eastAsia"/>
        </w:rPr>
        <w:tab/>
      </w:r>
      <w:r w:rsidRPr="001A262B">
        <w:rPr>
          <w:rFonts w:ascii="Time New Roman" w:eastAsia="SimHei" w:hAnsi="Time New Roman" w:hint="eastAsia"/>
        </w:rPr>
        <w:t xml:space="preserve">173.  </w:t>
      </w:r>
      <w:r w:rsidRPr="001A262B">
        <w:rPr>
          <w:rFonts w:ascii="Time New Roman" w:hAnsi="Time New Roman" w:hint="eastAsia"/>
        </w:rPr>
        <w:t>《</w:t>
      </w:r>
      <w:r w:rsidRPr="00627912">
        <w:rPr>
          <w:rFonts w:ascii="Time New Roman" w:hAnsi="Time New Roman" w:hint="eastAsia"/>
          <w:spacing w:val="7"/>
        </w:rPr>
        <w:t>国家发展计划》</w:t>
      </w:r>
      <w:r w:rsidRPr="00627912">
        <w:rPr>
          <w:rFonts w:hint="eastAsia"/>
          <w:spacing w:val="7"/>
          <w:lang w:val="zh-CN"/>
        </w:rPr>
        <w:t>考虑到以前各届政府所进行的改革</w:t>
      </w:r>
      <w:r w:rsidRPr="00627912">
        <w:rPr>
          <w:rFonts w:hint="eastAsia"/>
          <w:spacing w:val="7"/>
          <w:lang w:val="zh-CN"/>
        </w:rPr>
        <w:t>(</w:t>
      </w:r>
      <w:r w:rsidRPr="00627912">
        <w:rPr>
          <w:rFonts w:hint="eastAsia"/>
          <w:spacing w:val="7"/>
          <w:lang w:val="zh-CN"/>
        </w:rPr>
        <w:t>如教育改革</w:t>
      </w:r>
      <w:r w:rsidRPr="00627912">
        <w:rPr>
          <w:rFonts w:hint="eastAsia"/>
          <w:spacing w:val="7"/>
          <w:lang w:val="zh-CN"/>
        </w:rPr>
        <w:t>)</w:t>
      </w:r>
      <w:r w:rsidRPr="00627912">
        <w:rPr>
          <w:rFonts w:hint="eastAsia"/>
          <w:spacing w:val="7"/>
          <w:lang w:val="zh-CN"/>
        </w:rPr>
        <w:t>无法超越殖民时代的模式，其特点是排斥、歧视、边缘化和剥削，并具有霸权主义观点</w:t>
      </w:r>
      <w:r w:rsidRPr="001A262B">
        <w:rPr>
          <w:rFonts w:hint="eastAsia"/>
          <w:snapToGrid/>
          <w:lang w:val="zh-CN"/>
        </w:rPr>
        <w:t>。</w:t>
      </w:r>
    </w:p>
    <w:p w:rsidR="000E3A82" w:rsidRPr="001A262B" w:rsidRDefault="000E3A82" w:rsidP="00F500EB">
      <w:pPr>
        <w:rPr>
          <w:snapToGrid/>
          <w:lang w:val="zh-CN"/>
        </w:rPr>
      </w:pPr>
      <w:r w:rsidRPr="001A262B">
        <w:rPr>
          <w:rFonts w:hint="eastAsia"/>
          <w:snapToGrid/>
          <w:lang w:val="zh-CN"/>
        </w:rPr>
        <w:tab/>
        <w:t xml:space="preserve">174.  </w:t>
      </w:r>
      <w:r w:rsidRPr="001A262B">
        <w:rPr>
          <w:rFonts w:hint="eastAsia"/>
          <w:snapToGrid/>
          <w:lang w:val="zh-CN"/>
        </w:rPr>
        <w:t>问题之一是国家教育制度缺少入学和求学机会平等，教育质量低。农村地区，最贫穷家庭特别是妇女文盲率和辍学率最高，入学率最低。</w:t>
      </w:r>
    </w:p>
    <w:p w:rsidR="000E3A82" w:rsidRPr="001A262B" w:rsidRDefault="000E3A82" w:rsidP="00F500EB">
      <w:pPr>
        <w:rPr>
          <w:snapToGrid/>
          <w:lang w:val="zh-CN"/>
        </w:rPr>
      </w:pPr>
      <w:r w:rsidRPr="001A262B">
        <w:rPr>
          <w:rFonts w:hint="eastAsia"/>
          <w:snapToGrid/>
          <w:lang w:val="zh-CN"/>
        </w:rPr>
        <w:tab/>
      </w:r>
      <w:r w:rsidRPr="001A262B">
        <w:rPr>
          <w:snapToGrid/>
          <w:lang w:val="zh-CN"/>
        </w:rPr>
        <w:t>175.</w:t>
      </w:r>
      <w:r w:rsidRPr="001A262B">
        <w:rPr>
          <w:rFonts w:hint="eastAsia"/>
          <w:snapToGrid/>
          <w:lang w:val="zh-CN"/>
        </w:rPr>
        <w:t xml:space="preserve">  </w:t>
      </w:r>
      <w:r w:rsidRPr="001A262B">
        <w:rPr>
          <w:rFonts w:hint="eastAsia"/>
          <w:snapToGrid/>
          <w:lang w:val="zh-CN"/>
        </w:rPr>
        <w:t>因此，《国家发展计划</w:t>
      </w:r>
      <w:r w:rsidRPr="001A262B">
        <w:rPr>
          <w:rFonts w:hint="eastAsia"/>
          <w:snapToGrid/>
          <w:lang w:val="zh-CN"/>
        </w:rPr>
        <w:t>(</w:t>
      </w:r>
      <w:r w:rsidRPr="001A262B">
        <w:rPr>
          <w:snapToGrid/>
          <w:lang w:val="zh-CN"/>
        </w:rPr>
        <w:t>200</w:t>
      </w:r>
      <w:r w:rsidRPr="001A262B">
        <w:rPr>
          <w:rFonts w:hint="eastAsia"/>
          <w:snapToGrid/>
          <w:lang w:val="zh-CN"/>
        </w:rPr>
        <w:t>6-</w:t>
      </w:r>
      <w:r w:rsidRPr="001A262B">
        <w:rPr>
          <w:snapToGrid/>
          <w:lang w:val="zh-CN"/>
        </w:rPr>
        <w:t>201</w:t>
      </w:r>
      <w:r w:rsidRPr="001A262B">
        <w:rPr>
          <w:rFonts w:hint="eastAsia"/>
          <w:snapToGrid/>
          <w:lang w:val="zh-CN"/>
        </w:rPr>
        <w:t>1)</w:t>
      </w:r>
      <w:r w:rsidRPr="001A262B">
        <w:rPr>
          <w:rFonts w:hint="eastAsia"/>
          <w:snapToGrid/>
          <w:lang w:val="zh-CN"/>
        </w:rPr>
        <w:t>》出台了提供高质量教育和优先注意机会平等的政策。该计划力求确保遭受歧视、排斥和剥削的群体能够享有平等的教育机会，使广大民众能够有机会上学读书。</w:t>
      </w:r>
    </w:p>
    <w:p w:rsidR="000E3A82" w:rsidRPr="001A262B" w:rsidRDefault="000E3A82" w:rsidP="00F500EB">
      <w:pPr>
        <w:rPr>
          <w:snapToGrid/>
          <w:lang w:val="zh-CN"/>
        </w:rPr>
      </w:pPr>
      <w:r w:rsidRPr="001A262B">
        <w:rPr>
          <w:rFonts w:hint="eastAsia"/>
          <w:snapToGrid/>
          <w:lang w:val="zh-CN"/>
        </w:rPr>
        <w:tab/>
        <w:t xml:space="preserve">176.  </w:t>
      </w:r>
      <w:r w:rsidRPr="001A262B">
        <w:rPr>
          <w:rFonts w:hint="eastAsia"/>
          <w:snapToGrid/>
          <w:lang w:val="zh-CN"/>
        </w:rPr>
        <w:t>该计划的第一项内容是解决识字问题，对象是农村和城市周边地区的妇女和男人。第二项内容是提供高质量教育，确保各社会阶层和民族群体、男女和代际享受公平待遇。目的是将学习与工作、心理、情感和态度等需求联系起来。为此，改革高等教育将鼓励公立大学将办学范围扩展到农村地区。大学的另一任务是收集土著人口的知识和技术，其与其他文化的对话，还推进参与性、社区性和包容性民主。</w:t>
      </w:r>
    </w:p>
    <w:p w:rsidR="000E3A82" w:rsidRDefault="000E3A82" w:rsidP="00F500EB">
      <w:pPr>
        <w:spacing w:after="320"/>
        <w:rPr>
          <w:rFonts w:ascii="Time New Roman" w:eastAsia="SimHei" w:hAnsi="Time New Roman" w:hint="eastAsia"/>
        </w:rPr>
      </w:pPr>
      <w:r w:rsidRPr="001A262B">
        <w:rPr>
          <w:rFonts w:hint="eastAsia"/>
          <w:snapToGrid/>
          <w:lang w:val="zh-CN"/>
        </w:rPr>
        <w:tab/>
      </w:r>
      <w:r w:rsidRPr="001A262B">
        <w:rPr>
          <w:snapToGrid/>
          <w:lang w:val="zh-CN"/>
        </w:rPr>
        <w:t>177.</w:t>
      </w:r>
      <w:r w:rsidRPr="001A262B">
        <w:rPr>
          <w:rFonts w:hint="eastAsia"/>
          <w:snapToGrid/>
          <w:lang w:val="zh-CN"/>
        </w:rPr>
        <w:t xml:space="preserve">  </w:t>
      </w:r>
      <w:r w:rsidRPr="001A262B">
        <w:rPr>
          <w:rFonts w:hint="eastAsia"/>
          <w:snapToGrid/>
          <w:lang w:val="zh-CN"/>
        </w:rPr>
        <w:t>由</w:t>
      </w:r>
      <w:r w:rsidRPr="001A262B">
        <w:rPr>
          <w:rFonts w:hint="eastAsia"/>
          <w:snapToGrid/>
          <w:lang w:val="zh-CN"/>
        </w:rPr>
        <w:t>2006</w:t>
      </w:r>
      <w:r w:rsidRPr="001A262B">
        <w:rPr>
          <w:rFonts w:hint="eastAsia"/>
          <w:snapToGrid/>
          <w:lang w:val="zh-CN"/>
        </w:rPr>
        <w:t>年</w:t>
      </w:r>
      <w:r>
        <w:rPr>
          <w:rFonts w:hint="eastAsia"/>
          <w:snapToGrid/>
          <w:lang w:val="zh-CN"/>
        </w:rPr>
        <w:t>1</w:t>
      </w:r>
      <w:r w:rsidRPr="001A262B">
        <w:rPr>
          <w:rFonts w:hint="eastAsia"/>
          <w:snapToGrid/>
          <w:lang w:val="zh-CN"/>
        </w:rPr>
        <w:t>0</w:t>
      </w:r>
      <w:r w:rsidRPr="001A262B">
        <w:rPr>
          <w:rFonts w:hint="eastAsia"/>
          <w:snapToGrid/>
          <w:lang w:val="zh-CN"/>
        </w:rPr>
        <w:t>月</w:t>
      </w:r>
      <w:r w:rsidRPr="001A262B">
        <w:rPr>
          <w:rFonts w:hint="eastAsia"/>
          <w:snapToGrid/>
          <w:lang w:val="zh-CN"/>
        </w:rPr>
        <w:t>26</w:t>
      </w:r>
      <w:r w:rsidRPr="001A262B">
        <w:rPr>
          <w:rFonts w:hint="eastAsia"/>
          <w:snapToGrid/>
          <w:lang w:val="zh-CN"/>
        </w:rPr>
        <w:t>日最高政令设立并经</w:t>
      </w:r>
      <w:r w:rsidRPr="001A262B">
        <w:rPr>
          <w:snapToGrid/>
          <w:lang w:val="zh-CN"/>
        </w:rPr>
        <w:t>200</w:t>
      </w:r>
      <w:r w:rsidRPr="001A262B">
        <w:rPr>
          <w:rFonts w:hint="eastAsia"/>
          <w:snapToGrid/>
          <w:lang w:val="zh-CN"/>
        </w:rPr>
        <w:t>7</w:t>
      </w:r>
      <w:r w:rsidRPr="001A262B">
        <w:rPr>
          <w:rFonts w:hint="eastAsia"/>
          <w:snapToGrid/>
          <w:lang w:val="zh-CN"/>
        </w:rPr>
        <w:t>年</w:t>
      </w:r>
      <w:r w:rsidRPr="001A262B">
        <w:rPr>
          <w:snapToGrid/>
          <w:lang w:val="zh-CN"/>
        </w:rPr>
        <w:t>10</w:t>
      </w:r>
      <w:r w:rsidRPr="001A262B">
        <w:rPr>
          <w:rFonts w:hint="eastAsia"/>
          <w:snapToGrid/>
          <w:lang w:val="zh-CN"/>
        </w:rPr>
        <w:t>月</w:t>
      </w:r>
      <w:r w:rsidRPr="001A262B">
        <w:rPr>
          <w:snapToGrid/>
          <w:lang w:val="zh-CN"/>
        </w:rPr>
        <w:t>2</w:t>
      </w:r>
      <w:r w:rsidRPr="001A262B">
        <w:rPr>
          <w:rFonts w:hint="eastAsia"/>
          <w:snapToGrid/>
          <w:lang w:val="zh-CN"/>
        </w:rPr>
        <w:t>4</w:t>
      </w:r>
      <w:r w:rsidRPr="001A262B">
        <w:rPr>
          <w:rFonts w:hint="eastAsia"/>
          <w:snapToGrid/>
          <w:lang w:val="zh-CN"/>
        </w:rPr>
        <w:t>日第</w:t>
      </w:r>
      <w:r w:rsidRPr="001A262B">
        <w:rPr>
          <w:rFonts w:hint="eastAsia"/>
          <w:snapToGrid/>
          <w:lang w:val="zh-CN"/>
        </w:rPr>
        <w:t>29231</w:t>
      </w:r>
      <w:r w:rsidRPr="001A262B">
        <w:rPr>
          <w:rFonts w:hint="eastAsia"/>
          <w:snapToGrid/>
          <w:lang w:val="zh-CN"/>
        </w:rPr>
        <w:t>号最高政令修订的“</w:t>
      </w:r>
      <w:r w:rsidRPr="001A262B">
        <w:t>Juancito Pinto</w:t>
      </w:r>
      <w:r w:rsidRPr="001A262B">
        <w:rPr>
          <w:rFonts w:hint="eastAsia"/>
        </w:rPr>
        <w:t>学习</w:t>
      </w:r>
      <w:r w:rsidRPr="001A262B">
        <w:rPr>
          <w:rFonts w:ascii="Arial" w:hAnsi="Arial" w:cs="Arial"/>
          <w:color w:val="000000"/>
        </w:rPr>
        <w:t>券</w:t>
      </w:r>
      <w:r w:rsidRPr="001A262B">
        <w:rPr>
          <w:snapToGrid/>
          <w:lang w:val="zh-CN"/>
        </w:rPr>
        <w:t>计划</w:t>
      </w:r>
      <w:r w:rsidRPr="001A262B">
        <w:rPr>
          <w:rFonts w:hint="eastAsia"/>
          <w:snapToGrid/>
          <w:lang w:val="zh-CN"/>
        </w:rPr>
        <w:t>”给予所有男女儿童</w:t>
      </w:r>
      <w:r w:rsidRPr="001A262B">
        <w:rPr>
          <w:rFonts w:hint="eastAsia"/>
          <w:snapToGrid/>
          <w:lang w:val="zh-CN"/>
        </w:rPr>
        <w:t>200</w:t>
      </w:r>
      <w:r w:rsidRPr="001A262B">
        <w:rPr>
          <w:snapToGrid/>
          <w:lang w:val="zh-CN"/>
        </w:rPr>
        <w:t>玻利维亚</w:t>
      </w:r>
      <w:r w:rsidRPr="001A262B">
        <w:rPr>
          <w:rFonts w:hint="eastAsia"/>
          <w:snapToGrid/>
          <w:lang w:val="zh-CN"/>
        </w:rPr>
        <w:t>诺的现金或实物，以鼓励他们至少学完小学六年级。</w:t>
      </w:r>
    </w:p>
    <w:p w:rsidR="000E3A82" w:rsidRPr="00611F14" w:rsidRDefault="000E3A82" w:rsidP="000E3A82">
      <w:pPr>
        <w:pStyle w:val="Heading3"/>
        <w:spacing w:after="160"/>
        <w:rPr>
          <w:rFonts w:ascii="Time New Roman" w:eastAsia="SimHei" w:hAnsi="Time New Roman" w:hint="eastAsia"/>
          <w:u w:val="none"/>
        </w:rPr>
      </w:pPr>
      <w:r w:rsidRPr="00611F14">
        <w:rPr>
          <w:rFonts w:ascii="Time New Roman" w:eastAsia="SimHei" w:hAnsi="Time New Roman" w:hint="eastAsia"/>
          <w:u w:val="none"/>
        </w:rPr>
        <w:t>第</w:t>
      </w:r>
      <w:r w:rsidRPr="00611F14">
        <w:rPr>
          <w:rFonts w:ascii="Time New Roman" w:eastAsia="SimHei" w:hAnsi="Time New Roman" w:hint="eastAsia"/>
          <w:u w:val="none"/>
        </w:rPr>
        <w:t xml:space="preserve"> </w:t>
      </w:r>
      <w:r w:rsidRPr="00611F14">
        <w:rPr>
          <w:rFonts w:ascii="Time New Roman" w:eastAsia="SimHei" w:hAnsi="Time New Roman" w:hint="eastAsia"/>
          <w:u w:val="none"/>
        </w:rPr>
        <w:t>十五</w:t>
      </w:r>
      <w:r w:rsidRPr="00611F14">
        <w:rPr>
          <w:rFonts w:ascii="Time New Roman" w:eastAsia="SimHei" w:hAnsi="Time New Roman" w:hint="eastAsia"/>
          <w:u w:val="none"/>
        </w:rPr>
        <w:t xml:space="preserve"> </w:t>
      </w:r>
      <w:r w:rsidRPr="00611F14">
        <w:rPr>
          <w:rFonts w:ascii="Time New Roman" w:eastAsia="SimHei" w:hAnsi="Time New Roman" w:hint="eastAsia"/>
          <w:u w:val="none"/>
        </w:rPr>
        <w:t>条</w:t>
      </w:r>
    </w:p>
    <w:p w:rsidR="000E3A82" w:rsidRPr="00B716E5" w:rsidRDefault="000E3A82" w:rsidP="00BF36C5">
      <w:pPr>
        <w:pStyle w:val="Heading4"/>
        <w:spacing w:line="288" w:lineRule="auto"/>
        <w:ind w:left="1259" w:hanging="1259"/>
        <w:jc w:val="both"/>
        <w:rPr>
          <w:rFonts w:eastAsia="KaiTi_GB2312" w:hint="eastAsia"/>
          <w:b/>
          <w:spacing w:val="0"/>
          <w:u w:val="none"/>
        </w:rPr>
      </w:pPr>
      <w:r w:rsidRPr="00B716E5">
        <w:rPr>
          <w:rFonts w:eastAsia="KaiTi_GB2312" w:hint="eastAsia"/>
          <w:b/>
          <w:spacing w:val="0"/>
          <w:u w:val="none"/>
        </w:rPr>
        <w:t>问题</w:t>
      </w:r>
      <w:r w:rsidRPr="00B716E5">
        <w:rPr>
          <w:rFonts w:eastAsia="KaiTi_GB2312" w:hint="eastAsia"/>
          <w:b/>
          <w:spacing w:val="0"/>
          <w:u w:val="none"/>
        </w:rPr>
        <w:t>35.</w:t>
      </w:r>
      <w:r w:rsidRPr="00B716E5">
        <w:rPr>
          <w:rFonts w:eastAsia="KaiTi_GB2312" w:hint="eastAsia"/>
          <w:b/>
          <w:spacing w:val="0"/>
          <w:u w:val="none"/>
        </w:rPr>
        <w:tab/>
      </w:r>
      <w:r w:rsidRPr="00B716E5">
        <w:rPr>
          <w:rFonts w:eastAsia="KaiTi_GB2312" w:hint="eastAsia"/>
          <w:b/>
          <w:spacing w:val="0"/>
          <w:u w:val="none"/>
        </w:rPr>
        <w:t>请说明缔约国已经采取何种措施，促进本国不同族裔和文化群体之间的和谐关系。</w:t>
      </w:r>
    </w:p>
    <w:p w:rsidR="000E3A82" w:rsidRPr="001A262B" w:rsidRDefault="000E3A82" w:rsidP="00F500EB">
      <w:pPr>
        <w:rPr>
          <w:rFonts w:hint="eastAsia"/>
        </w:rPr>
      </w:pPr>
      <w:r w:rsidRPr="001A262B">
        <w:rPr>
          <w:rFonts w:hint="eastAsia"/>
        </w:rPr>
        <w:tab/>
        <w:t xml:space="preserve">178. </w:t>
      </w:r>
      <w:r w:rsidRPr="001A262B">
        <w:t xml:space="preserve"> </w:t>
      </w:r>
      <w:r w:rsidRPr="001A262B">
        <w:rPr>
          <w:rFonts w:hint="eastAsia"/>
        </w:rPr>
        <w:t>玻利维亚最严重的冲突发生在</w:t>
      </w:r>
      <w:r w:rsidRPr="001A262B">
        <w:t>Laime</w:t>
      </w:r>
      <w:r w:rsidRPr="001A262B">
        <w:rPr>
          <w:rFonts w:hint="eastAsia"/>
        </w:rPr>
        <w:t>、</w:t>
      </w:r>
      <w:r w:rsidRPr="001A262B">
        <w:t>Pucara</w:t>
      </w:r>
      <w:r w:rsidRPr="001A262B">
        <w:rPr>
          <w:rFonts w:hint="eastAsia"/>
        </w:rPr>
        <w:t>、</w:t>
      </w:r>
      <w:r w:rsidRPr="001A262B">
        <w:t>Jucumani</w:t>
      </w:r>
      <w:r w:rsidRPr="001A262B">
        <w:rPr>
          <w:rFonts w:hint="eastAsia"/>
        </w:rPr>
        <w:t>、</w:t>
      </w:r>
      <w:r w:rsidRPr="001A262B">
        <w:t>Pocoata</w:t>
      </w:r>
      <w:r w:rsidRPr="001A262B">
        <w:rPr>
          <w:rFonts w:hint="eastAsia"/>
        </w:rPr>
        <w:t>、</w:t>
      </w:r>
      <w:r w:rsidRPr="001A262B">
        <w:t>Norte Condo</w:t>
      </w:r>
      <w:r w:rsidRPr="001A262B">
        <w:rPr>
          <w:rFonts w:hint="eastAsia"/>
        </w:rPr>
        <w:t>、</w:t>
      </w:r>
      <w:r w:rsidRPr="001A262B">
        <w:t>Challapata</w:t>
      </w:r>
      <w:r w:rsidRPr="001A262B">
        <w:rPr>
          <w:rFonts w:hint="eastAsia"/>
        </w:rPr>
        <w:t>和</w:t>
      </w:r>
      <w:r w:rsidRPr="001A262B">
        <w:t>Culta</w:t>
      </w:r>
      <w:r w:rsidRPr="001A262B">
        <w:rPr>
          <w:rFonts w:hint="eastAsia"/>
        </w:rPr>
        <w:t>村社</w:t>
      </w:r>
      <w:r w:rsidRPr="001A262B">
        <w:t>(</w:t>
      </w:r>
      <w:r w:rsidRPr="001A262B">
        <w:rPr>
          <w:rFonts w:hint="eastAsia"/>
        </w:rPr>
        <w:t>称</w:t>
      </w:r>
      <w:r w:rsidRPr="001A262B">
        <w:rPr>
          <w:rFonts w:eastAsia="KaiTi_GB2312" w:hint="eastAsia"/>
        </w:rPr>
        <w:t>“艾柳”</w:t>
      </w:r>
      <w:r w:rsidRPr="001A262B">
        <w:t>)</w:t>
      </w:r>
      <w:r w:rsidRPr="001A262B">
        <w:rPr>
          <w:rFonts w:hint="eastAsia"/>
        </w:rPr>
        <w:t>。首先只波及</w:t>
      </w:r>
      <w:r w:rsidRPr="001A262B">
        <w:t>Laime</w:t>
      </w:r>
      <w:r w:rsidRPr="001A262B">
        <w:rPr>
          <w:rFonts w:hint="eastAsia"/>
        </w:rPr>
        <w:t>、</w:t>
      </w:r>
      <w:r w:rsidRPr="001A262B">
        <w:t>Jucumani</w:t>
      </w:r>
      <w:r w:rsidRPr="001A262B">
        <w:rPr>
          <w:rFonts w:hint="eastAsia"/>
        </w:rPr>
        <w:t>和</w:t>
      </w:r>
      <w:r w:rsidRPr="001A262B">
        <w:t>Qaqachacas</w:t>
      </w:r>
      <w:r w:rsidRPr="001A262B">
        <w:rPr>
          <w:rFonts w:hint="eastAsia"/>
        </w:rPr>
        <w:t>村社，后来由于土地争端、复仇、仇恨和报复活动，</w:t>
      </w:r>
      <w:hyperlink r:id="rId17" w:tooltip="奥鲁罗省" w:history="1">
        <w:r w:rsidRPr="001A262B">
          <w:rPr>
            <w:rFonts w:hint="eastAsia"/>
          </w:rPr>
          <w:t>奥鲁罗</w:t>
        </w:r>
      </w:hyperlink>
      <w:r w:rsidRPr="001A262B">
        <w:rPr>
          <w:rFonts w:hint="eastAsia"/>
        </w:rPr>
        <w:t>省附近的</w:t>
      </w:r>
      <w:r w:rsidRPr="001A262B">
        <w:t>Vilyo</w:t>
      </w:r>
      <w:r w:rsidRPr="001A262B">
        <w:rPr>
          <w:rFonts w:hint="eastAsia"/>
        </w:rPr>
        <w:t>、</w:t>
      </w:r>
      <w:r w:rsidRPr="001A262B">
        <w:t>Chojlla</w:t>
      </w:r>
      <w:r w:rsidRPr="001A262B">
        <w:rPr>
          <w:rFonts w:hint="eastAsia"/>
        </w:rPr>
        <w:t>、</w:t>
      </w:r>
      <w:r w:rsidRPr="001A262B">
        <w:t>Ocurrí (</w:t>
      </w:r>
      <w:r>
        <w:t>Challapata</w:t>
      </w:r>
      <w:r w:rsidRPr="001A262B">
        <w:rPr>
          <w:rFonts w:hint="eastAsia"/>
        </w:rPr>
        <w:t>州</w:t>
      </w:r>
      <w:r w:rsidRPr="001A262B">
        <w:t>)</w:t>
      </w:r>
      <w:r w:rsidRPr="001A262B">
        <w:rPr>
          <w:rFonts w:hint="eastAsia"/>
        </w:rPr>
        <w:t>、</w:t>
      </w:r>
      <w:r w:rsidRPr="001A262B">
        <w:t>Pisactapa</w:t>
      </w:r>
      <w:r w:rsidRPr="001A262B">
        <w:rPr>
          <w:rFonts w:hint="eastAsia"/>
        </w:rPr>
        <w:t>和</w:t>
      </w:r>
      <w:r>
        <w:t>Tondohoco</w:t>
      </w:r>
      <w:r>
        <w:rPr>
          <w:rFonts w:hint="eastAsia"/>
        </w:rPr>
        <w:t xml:space="preserve"> </w:t>
      </w:r>
      <w:r w:rsidRPr="001A262B">
        <w:t>(</w:t>
      </w:r>
      <w:r>
        <w:t>Norte</w:t>
      </w:r>
      <w:r>
        <w:rPr>
          <w:rFonts w:hint="eastAsia"/>
        </w:rPr>
        <w:t xml:space="preserve"> </w:t>
      </w:r>
      <w:r w:rsidRPr="001A262B">
        <w:t>Condo)</w:t>
      </w:r>
      <w:r w:rsidRPr="001A262B">
        <w:rPr>
          <w:rFonts w:hint="eastAsia"/>
        </w:rPr>
        <w:t>以及波多西省附近的</w:t>
      </w:r>
      <w:r>
        <w:t>Villa Alkarapi</w:t>
      </w:r>
      <w:r w:rsidRPr="001A262B">
        <w:rPr>
          <w:rFonts w:hint="eastAsia"/>
        </w:rPr>
        <w:t>和</w:t>
      </w:r>
      <w:r w:rsidRPr="001A262B">
        <w:t>Berenguela</w:t>
      </w:r>
      <w:r w:rsidRPr="001A262B">
        <w:rPr>
          <w:rFonts w:hint="eastAsia"/>
        </w:rPr>
        <w:t>也被卷了进来。冲突对这些社区带来了社会、经济和文化后果。冲突的根源是这些地区的极端贫困，以及省际边界问题、村社之间的土地争端、文化因素和犯罪行为等。</w:t>
      </w:r>
    </w:p>
    <w:p w:rsidR="000E3A82" w:rsidRPr="001A262B" w:rsidRDefault="000E3A82" w:rsidP="00F500EB">
      <w:r w:rsidRPr="001A262B">
        <w:tab/>
      </w:r>
      <w:r w:rsidRPr="001A262B">
        <w:rPr>
          <w:rFonts w:hint="eastAsia"/>
        </w:rPr>
        <w:t xml:space="preserve">179.  </w:t>
      </w:r>
      <w:r w:rsidRPr="001A262B">
        <w:rPr>
          <w:rFonts w:hint="eastAsia"/>
        </w:rPr>
        <w:t>冲突各方都生活在</w:t>
      </w:r>
      <w:hyperlink r:id="rId18" w:tooltip="奥鲁罗省" w:history="1">
        <w:r w:rsidRPr="001A262B">
          <w:rPr>
            <w:rFonts w:hint="eastAsia"/>
          </w:rPr>
          <w:t>奥鲁罗</w:t>
        </w:r>
      </w:hyperlink>
      <w:r w:rsidRPr="001A262B">
        <w:rPr>
          <w:rFonts w:hint="eastAsia"/>
        </w:rPr>
        <w:t>省和波多西省的一个地区。屡屡发生冲突和国家在这一地区没有派驻机构造成了恶劣的安全局势，助长甚至迫使这些村社的成员采取步骤保护自己。</w:t>
      </w:r>
    </w:p>
    <w:p w:rsidR="000E3A82" w:rsidRPr="001A262B" w:rsidRDefault="000E3A82" w:rsidP="00F500EB">
      <w:r w:rsidRPr="001A262B">
        <w:rPr>
          <w:rFonts w:hint="eastAsia"/>
        </w:rPr>
        <w:tab/>
      </w:r>
      <w:r w:rsidRPr="001A262B">
        <w:t>180.</w:t>
      </w:r>
      <w:r w:rsidRPr="001A262B">
        <w:rPr>
          <w:rFonts w:hint="eastAsia"/>
        </w:rPr>
        <w:t xml:space="preserve">  </w:t>
      </w:r>
      <w:r w:rsidRPr="001A262B">
        <w:rPr>
          <w:rFonts w:hint="eastAsia"/>
        </w:rPr>
        <w:t>政府通过司法与人权部，并在行政和立法部门以及公民社会的参与下，大力实施务实战略，安抚这一地区。目的是根据非歧视和人权普遍性原则，在该地区倡导一种和平文化。国家还通过讲习会形式开展安抚活动，如</w:t>
      </w:r>
      <w:r w:rsidRPr="001A262B">
        <w:t>Titikaka</w:t>
      </w:r>
      <w:r w:rsidRPr="001A262B">
        <w:rPr>
          <w:rFonts w:hint="eastAsia"/>
        </w:rPr>
        <w:t>、</w:t>
      </w:r>
      <w:r>
        <w:t>Uncía</w:t>
      </w:r>
      <w:r w:rsidRPr="001A262B">
        <w:rPr>
          <w:rFonts w:hint="eastAsia"/>
        </w:rPr>
        <w:t>和</w:t>
      </w:r>
      <w:r w:rsidRPr="001A262B">
        <w:t>Challapata</w:t>
      </w:r>
      <w:r w:rsidRPr="001A262B">
        <w:rPr>
          <w:rFonts w:hint="eastAsia"/>
        </w:rPr>
        <w:t>讲习会。</w:t>
      </w:r>
    </w:p>
    <w:p w:rsidR="000E3A82" w:rsidRPr="001A262B" w:rsidRDefault="000E3A82" w:rsidP="00F500EB">
      <w:pPr>
        <w:widowControl w:val="0"/>
        <w:rPr>
          <w:rFonts w:hint="eastAsia"/>
        </w:rPr>
      </w:pPr>
      <w:r w:rsidRPr="001A262B">
        <w:rPr>
          <w:rFonts w:hint="eastAsia"/>
        </w:rPr>
        <w:tab/>
      </w:r>
      <w:r w:rsidRPr="001A262B">
        <w:t>181.</w:t>
      </w:r>
      <w:r w:rsidRPr="001A262B">
        <w:rPr>
          <w:rFonts w:hint="eastAsia"/>
        </w:rPr>
        <w:t xml:space="preserve">  </w:t>
      </w:r>
      <w:r w:rsidRPr="00B048D0">
        <w:rPr>
          <w:rFonts w:hint="eastAsia"/>
        </w:rPr>
        <w:t>为此，还采取行动，划定各领土边界，解除村社武装，促进彼此间的友好关系。</w:t>
      </w:r>
      <w:r w:rsidRPr="00B048D0">
        <w:rPr>
          <w:rFonts w:hint="eastAsia"/>
        </w:rPr>
        <w:t>2001</w:t>
      </w:r>
      <w:r w:rsidRPr="00B048D0">
        <w:rPr>
          <w:rFonts w:hint="eastAsia"/>
        </w:rPr>
        <w:t>年</w:t>
      </w:r>
      <w:r w:rsidRPr="00B048D0">
        <w:rPr>
          <w:rFonts w:hint="eastAsia"/>
        </w:rPr>
        <w:t>5</w:t>
      </w:r>
      <w:r w:rsidRPr="00B048D0">
        <w:rPr>
          <w:rFonts w:hint="eastAsia"/>
        </w:rPr>
        <w:t>月</w:t>
      </w:r>
      <w:r w:rsidRPr="00B048D0">
        <w:rPr>
          <w:rFonts w:hint="eastAsia"/>
        </w:rPr>
        <w:t>25</w:t>
      </w:r>
      <w:r w:rsidRPr="00B048D0">
        <w:rPr>
          <w:rFonts w:hint="eastAsia"/>
        </w:rPr>
        <w:t>日，在</w:t>
      </w:r>
      <w:r w:rsidRPr="00B048D0">
        <w:t>Jucumani</w:t>
      </w:r>
      <w:r w:rsidRPr="00B048D0">
        <w:rPr>
          <w:rFonts w:hint="eastAsia"/>
        </w:rPr>
        <w:t>村社的</w:t>
      </w:r>
      <w:r w:rsidRPr="00B048D0">
        <w:t>Luluni</w:t>
      </w:r>
      <w:r w:rsidRPr="00B048D0">
        <w:rPr>
          <w:rFonts w:hint="eastAsia"/>
        </w:rPr>
        <w:t>定居点，在有国家和村社代表在场的情况下，签署了协议。协议确定了《战略性综合发展计划》，通过各种方案和次级方案加强这些领土的社区、社区组织和妇女组织。村社成立了理事机构和监督委员会，在国家的支持下，大力提高这些社区的生活水平。</w:t>
      </w:r>
      <w:r w:rsidRPr="004A4BF0">
        <w:rPr>
          <w:rFonts w:hint="eastAsia"/>
          <w:spacing w:val="8"/>
        </w:rPr>
        <w:t>(</w:t>
      </w:r>
      <w:r w:rsidRPr="004A4BF0">
        <w:rPr>
          <w:rFonts w:eastAsia="KaiTi_GB2312" w:hint="eastAsia"/>
          <w:spacing w:val="8"/>
        </w:rPr>
        <w:t>资料来</w:t>
      </w:r>
      <w:r w:rsidRPr="001A262B">
        <w:rPr>
          <w:rFonts w:eastAsia="KaiTi_GB2312" w:hint="eastAsia"/>
        </w:rPr>
        <w:t>源</w:t>
      </w:r>
      <w:r w:rsidRPr="001A262B">
        <w:rPr>
          <w:rFonts w:hint="eastAsia"/>
        </w:rPr>
        <w:t>：</w:t>
      </w:r>
      <w:r w:rsidRPr="001A262B">
        <w:t>Laime</w:t>
      </w:r>
      <w:r w:rsidRPr="001A262B">
        <w:rPr>
          <w:rFonts w:hint="eastAsia"/>
        </w:rPr>
        <w:t>、</w:t>
      </w:r>
      <w:r w:rsidRPr="001A262B">
        <w:t>Pucara</w:t>
      </w:r>
      <w:r w:rsidRPr="001A262B">
        <w:rPr>
          <w:rFonts w:hint="eastAsia"/>
        </w:rPr>
        <w:t>、</w:t>
      </w:r>
      <w:r w:rsidRPr="001A262B">
        <w:t>Jucumani</w:t>
      </w:r>
      <w:r w:rsidRPr="001A262B">
        <w:rPr>
          <w:rFonts w:hint="eastAsia"/>
        </w:rPr>
        <w:t>、</w:t>
      </w:r>
      <w:r w:rsidRPr="001A262B">
        <w:t>Pocoata</w:t>
      </w:r>
      <w:r w:rsidRPr="001A262B">
        <w:rPr>
          <w:rFonts w:hint="eastAsia"/>
        </w:rPr>
        <w:t>、</w:t>
      </w:r>
      <w:r w:rsidRPr="001A262B">
        <w:t>Norte Condo</w:t>
      </w:r>
      <w:r w:rsidRPr="001A262B">
        <w:rPr>
          <w:rFonts w:hint="eastAsia"/>
        </w:rPr>
        <w:t>、</w:t>
      </w:r>
      <w:r w:rsidRPr="001A262B">
        <w:t>Challapta</w:t>
      </w:r>
      <w:r w:rsidRPr="001A262B">
        <w:rPr>
          <w:rFonts w:hint="eastAsia"/>
        </w:rPr>
        <w:t>和</w:t>
      </w:r>
      <w:r>
        <w:t>Culta</w:t>
      </w:r>
      <w:r w:rsidRPr="001A262B">
        <w:rPr>
          <w:rFonts w:hint="eastAsia"/>
        </w:rPr>
        <w:t>村社的安抚进程，人权委员会</w:t>
      </w:r>
      <w:r w:rsidRPr="001A262B">
        <w:rPr>
          <w:rFonts w:hint="eastAsia"/>
        </w:rPr>
        <w:t>)</w:t>
      </w:r>
      <w:r w:rsidRPr="001A262B">
        <w:rPr>
          <w:rFonts w:hint="eastAsia"/>
        </w:rPr>
        <w:t>。</w:t>
      </w:r>
    </w:p>
    <w:p w:rsidR="000E3A82" w:rsidRPr="001A262B" w:rsidRDefault="000E3A82" w:rsidP="00F500EB">
      <w:pPr>
        <w:spacing w:after="160"/>
      </w:pPr>
      <w:r w:rsidRPr="001A262B">
        <w:rPr>
          <w:rFonts w:hint="eastAsia"/>
        </w:rPr>
        <w:tab/>
      </w:r>
      <w:r w:rsidRPr="001A262B">
        <w:t>182.</w:t>
      </w:r>
      <w:r w:rsidRPr="001A262B">
        <w:rPr>
          <w:rFonts w:hint="eastAsia"/>
        </w:rPr>
        <w:t xml:space="preserve">  </w:t>
      </w:r>
      <w:r w:rsidRPr="001A262B">
        <w:rPr>
          <w:rFonts w:hint="eastAsia"/>
        </w:rPr>
        <w:t>国会正在讨论关于</w:t>
      </w:r>
      <w:r w:rsidRPr="001A262B">
        <w:t>原住</w:t>
      </w:r>
      <w:r w:rsidRPr="001A262B">
        <w:t>/</w:t>
      </w:r>
      <w:r w:rsidRPr="001A262B">
        <w:t>土著民族</w:t>
      </w:r>
      <w:r w:rsidRPr="001A262B">
        <w:t>/</w:t>
      </w:r>
      <w:r w:rsidRPr="001A262B">
        <w:t>乡村社区</w:t>
      </w:r>
      <w:r w:rsidRPr="001A262B">
        <w:rPr>
          <w:rFonts w:hint="eastAsia"/>
        </w:rPr>
        <w:t>司法制度的法案。法案包括以下条款：</w:t>
      </w:r>
    </w:p>
    <w:p w:rsidR="000E3A82" w:rsidRPr="00A8504F" w:rsidRDefault="000E3A82" w:rsidP="00EE2257">
      <w:pPr>
        <w:pStyle w:val="Heading2"/>
        <w:spacing w:after="120" w:line="312" w:lineRule="auto"/>
        <w:ind w:left="1020"/>
        <w:jc w:val="left"/>
        <w:rPr>
          <w:rFonts w:ascii="Time New Roman" w:eastAsia="SimHei" w:hAnsi="Time New Roman"/>
          <w:sz w:val="24"/>
          <w:szCs w:val="24"/>
        </w:rPr>
      </w:pPr>
      <w:r w:rsidRPr="00A8504F">
        <w:rPr>
          <w:rFonts w:ascii="Time New Roman" w:eastAsia="SimHei" w:hAnsi="Time New Roman" w:hint="eastAsia"/>
          <w:sz w:val="24"/>
          <w:szCs w:val="24"/>
        </w:rPr>
        <w:t>“第二章</w:t>
      </w:r>
    </w:p>
    <w:p w:rsidR="000E3A82" w:rsidRPr="001A262B" w:rsidRDefault="000E3A82" w:rsidP="00EE2257">
      <w:pPr>
        <w:pStyle w:val="Heading2"/>
        <w:spacing w:after="0" w:line="312" w:lineRule="auto"/>
        <w:ind w:left="1021"/>
        <w:jc w:val="left"/>
      </w:pPr>
      <w:r w:rsidRPr="00A8504F">
        <w:rPr>
          <w:rFonts w:ascii="Time New Roman" w:eastAsia="SimHei" w:hAnsi="Time New Roman" w:hint="eastAsia"/>
          <w:sz w:val="24"/>
          <w:szCs w:val="24"/>
        </w:rPr>
        <w:t>“</w:t>
      </w:r>
      <w:r w:rsidRPr="00A8504F">
        <w:rPr>
          <w:rFonts w:ascii="Time New Roman" w:eastAsia="SimHei" w:hAnsi="Time New Roman"/>
          <w:sz w:val="24"/>
          <w:szCs w:val="24"/>
        </w:rPr>
        <w:t>原住</w:t>
      </w:r>
      <w:r w:rsidRPr="00A8504F">
        <w:rPr>
          <w:rFonts w:ascii="Time New Roman" w:eastAsia="SimHei" w:hAnsi="Time New Roman"/>
          <w:sz w:val="24"/>
          <w:szCs w:val="24"/>
        </w:rPr>
        <w:t>/</w:t>
      </w:r>
      <w:r w:rsidRPr="00A8504F">
        <w:rPr>
          <w:rFonts w:ascii="Time New Roman" w:eastAsia="SimHei" w:hAnsi="Time New Roman"/>
          <w:sz w:val="24"/>
          <w:szCs w:val="24"/>
        </w:rPr>
        <w:t>土著民族</w:t>
      </w:r>
      <w:r w:rsidRPr="00A8504F">
        <w:rPr>
          <w:rFonts w:ascii="Time New Roman" w:eastAsia="SimHei" w:hAnsi="Time New Roman"/>
          <w:sz w:val="24"/>
          <w:szCs w:val="24"/>
        </w:rPr>
        <w:t>/</w:t>
      </w:r>
      <w:r w:rsidRPr="00A8504F">
        <w:rPr>
          <w:rFonts w:ascii="Time New Roman" w:eastAsia="SimHei" w:hAnsi="Time New Roman"/>
          <w:sz w:val="24"/>
          <w:szCs w:val="24"/>
        </w:rPr>
        <w:t>乡村社区</w:t>
      </w:r>
      <w:r w:rsidRPr="00A8504F">
        <w:rPr>
          <w:rFonts w:ascii="Time New Roman" w:eastAsia="SimHei" w:hAnsi="Time New Roman" w:hint="eastAsia"/>
          <w:sz w:val="24"/>
          <w:szCs w:val="24"/>
        </w:rPr>
        <w:t>当局的决定、决议和合作</w:t>
      </w:r>
    </w:p>
    <w:p w:rsidR="000E3A82" w:rsidRPr="00C876F4" w:rsidRDefault="000E3A82" w:rsidP="00EE2257">
      <w:pPr>
        <w:tabs>
          <w:tab w:val="left" w:pos="1820"/>
        </w:tabs>
        <w:spacing w:line="312" w:lineRule="auto"/>
        <w:ind w:left="1298"/>
        <w:rPr>
          <w:szCs w:val="24"/>
        </w:rPr>
      </w:pPr>
      <w:r>
        <w:rPr>
          <w:rFonts w:hint="eastAsia"/>
          <w:szCs w:val="24"/>
        </w:rPr>
        <w:tab/>
      </w:r>
      <w:r w:rsidRPr="00C876F4">
        <w:rPr>
          <w:rFonts w:hint="eastAsia"/>
          <w:szCs w:val="24"/>
        </w:rPr>
        <w:t>“第</w:t>
      </w:r>
      <w:r w:rsidRPr="00C876F4">
        <w:rPr>
          <w:szCs w:val="24"/>
        </w:rPr>
        <w:t>6</w:t>
      </w:r>
      <w:r w:rsidRPr="00C876F4">
        <w:rPr>
          <w:rFonts w:hint="eastAsia"/>
          <w:szCs w:val="24"/>
        </w:rPr>
        <w:t>条</w:t>
      </w:r>
      <w:r w:rsidRPr="00A8504F">
        <w:rPr>
          <w:rFonts w:ascii="Time New Roman" w:eastAsia="SimHei" w:hAnsi="Time New Roman"/>
          <w:szCs w:val="24"/>
        </w:rPr>
        <w:t>(</w:t>
      </w:r>
      <w:r w:rsidRPr="00A8504F">
        <w:rPr>
          <w:rFonts w:ascii="Time New Roman" w:eastAsia="SimHei" w:hAnsi="Time New Roman"/>
          <w:szCs w:val="24"/>
        </w:rPr>
        <w:t>原住</w:t>
      </w:r>
      <w:r w:rsidRPr="00A8504F">
        <w:rPr>
          <w:rFonts w:ascii="Time New Roman" w:eastAsia="SimHei" w:hAnsi="Time New Roman"/>
          <w:szCs w:val="24"/>
        </w:rPr>
        <w:t>/</w:t>
      </w:r>
      <w:r w:rsidRPr="00A8504F">
        <w:rPr>
          <w:rFonts w:ascii="Time New Roman" w:eastAsia="SimHei" w:hAnsi="Time New Roman"/>
          <w:szCs w:val="24"/>
        </w:rPr>
        <w:t>土著民族</w:t>
      </w:r>
      <w:r w:rsidRPr="00A8504F">
        <w:rPr>
          <w:rFonts w:ascii="Time New Roman" w:eastAsia="SimHei" w:hAnsi="Time New Roman"/>
          <w:szCs w:val="24"/>
        </w:rPr>
        <w:t>/</w:t>
      </w:r>
      <w:r w:rsidRPr="00A8504F">
        <w:rPr>
          <w:rFonts w:ascii="Time New Roman" w:eastAsia="SimHei" w:hAnsi="Time New Roman"/>
          <w:szCs w:val="24"/>
        </w:rPr>
        <w:t>乡村社区</w:t>
      </w:r>
      <w:r w:rsidRPr="00A8504F">
        <w:rPr>
          <w:rFonts w:ascii="Time New Roman" w:eastAsia="SimHei" w:hAnsi="Time New Roman" w:hint="eastAsia"/>
          <w:szCs w:val="24"/>
        </w:rPr>
        <w:t>当局发布的决定具有约束力</w:t>
      </w:r>
      <w:r w:rsidRPr="00A8504F">
        <w:rPr>
          <w:rFonts w:ascii="Time New Roman" w:eastAsia="SimHei" w:hAnsi="Time New Roman" w:hint="eastAsia"/>
          <w:szCs w:val="24"/>
        </w:rPr>
        <w:t>)</w:t>
      </w:r>
      <w:r w:rsidRPr="00C876F4">
        <w:rPr>
          <w:rFonts w:hint="eastAsia"/>
          <w:szCs w:val="24"/>
        </w:rPr>
        <w:t>。一、</w:t>
      </w:r>
      <w:r w:rsidRPr="00C876F4">
        <w:rPr>
          <w:szCs w:val="24"/>
        </w:rPr>
        <w:t>原住</w:t>
      </w:r>
      <w:r w:rsidRPr="00C876F4">
        <w:rPr>
          <w:szCs w:val="24"/>
        </w:rPr>
        <w:t>/</w:t>
      </w:r>
      <w:r w:rsidRPr="00C876F4">
        <w:rPr>
          <w:szCs w:val="24"/>
        </w:rPr>
        <w:t>土著民族</w:t>
      </w:r>
      <w:r w:rsidRPr="00C876F4">
        <w:rPr>
          <w:szCs w:val="24"/>
        </w:rPr>
        <w:t>/</w:t>
      </w:r>
      <w:r w:rsidRPr="00C876F4">
        <w:rPr>
          <w:szCs w:val="24"/>
        </w:rPr>
        <w:t>乡村社区</w:t>
      </w:r>
      <w:r w:rsidRPr="00C876F4">
        <w:rPr>
          <w:rFonts w:hint="eastAsia"/>
          <w:szCs w:val="24"/>
        </w:rPr>
        <w:t>当局通过的决定和决议不可减损，具有约束力。这些决定和决议遵循自己的规则和传统习俗，事后不受任何法庭或当局的审查。</w:t>
      </w:r>
    </w:p>
    <w:p w:rsidR="000E3A82" w:rsidRPr="00C876F4" w:rsidRDefault="000E3A82" w:rsidP="00EE2257">
      <w:pPr>
        <w:tabs>
          <w:tab w:val="left" w:pos="1820"/>
        </w:tabs>
        <w:ind w:left="1298"/>
        <w:rPr>
          <w:szCs w:val="24"/>
        </w:rPr>
      </w:pPr>
      <w:r>
        <w:rPr>
          <w:rFonts w:hint="eastAsia"/>
          <w:szCs w:val="24"/>
        </w:rPr>
        <w:tab/>
      </w:r>
      <w:r w:rsidRPr="00C876F4">
        <w:rPr>
          <w:rFonts w:hint="eastAsia"/>
          <w:szCs w:val="24"/>
        </w:rPr>
        <w:t>“二、</w:t>
      </w:r>
      <w:r w:rsidRPr="00C876F4">
        <w:rPr>
          <w:szCs w:val="24"/>
        </w:rPr>
        <w:t>原住</w:t>
      </w:r>
      <w:r w:rsidRPr="00C876F4">
        <w:rPr>
          <w:szCs w:val="24"/>
        </w:rPr>
        <w:t>/</w:t>
      </w:r>
      <w:r w:rsidRPr="00C876F4">
        <w:rPr>
          <w:szCs w:val="24"/>
        </w:rPr>
        <w:t>土著民族</w:t>
      </w:r>
      <w:r w:rsidRPr="00C876F4">
        <w:rPr>
          <w:szCs w:val="24"/>
        </w:rPr>
        <w:t>/</w:t>
      </w:r>
      <w:r w:rsidRPr="00C876F4">
        <w:rPr>
          <w:szCs w:val="24"/>
        </w:rPr>
        <w:t>乡村社区</w:t>
      </w:r>
      <w:r w:rsidRPr="00C876F4">
        <w:rPr>
          <w:rFonts w:hint="eastAsia"/>
          <w:szCs w:val="24"/>
        </w:rPr>
        <w:t>当局的最后决定应由其上一级机构根据自己的行政和领土机构规定进行审查。</w:t>
      </w:r>
    </w:p>
    <w:p w:rsidR="000E3A82" w:rsidRPr="00C876F4" w:rsidRDefault="000E3A82" w:rsidP="00EE2257">
      <w:pPr>
        <w:tabs>
          <w:tab w:val="left" w:pos="1820"/>
        </w:tabs>
        <w:ind w:left="1298"/>
        <w:rPr>
          <w:szCs w:val="24"/>
        </w:rPr>
      </w:pPr>
      <w:r>
        <w:rPr>
          <w:rFonts w:hint="eastAsia"/>
          <w:szCs w:val="24"/>
        </w:rPr>
        <w:tab/>
      </w:r>
      <w:r w:rsidRPr="00C876F4">
        <w:rPr>
          <w:rFonts w:hint="eastAsia"/>
          <w:szCs w:val="24"/>
        </w:rPr>
        <w:t>“第</w:t>
      </w:r>
      <w:r w:rsidRPr="00C876F4">
        <w:rPr>
          <w:szCs w:val="24"/>
        </w:rPr>
        <w:t>7</w:t>
      </w:r>
      <w:r w:rsidRPr="00C876F4">
        <w:rPr>
          <w:rFonts w:hint="eastAsia"/>
          <w:szCs w:val="24"/>
        </w:rPr>
        <w:t>条</w:t>
      </w:r>
      <w:r w:rsidRPr="00A8504F">
        <w:rPr>
          <w:rFonts w:ascii="Time New Roman" w:eastAsia="SimHei" w:hAnsi="Time New Roman"/>
          <w:szCs w:val="24"/>
        </w:rPr>
        <w:t>(</w:t>
      </w:r>
      <w:r w:rsidRPr="00A8504F">
        <w:rPr>
          <w:rFonts w:ascii="Time New Roman" w:eastAsia="SimHei" w:hAnsi="Time New Roman" w:hint="eastAsia"/>
          <w:szCs w:val="24"/>
        </w:rPr>
        <w:t>登记册</w:t>
      </w:r>
      <w:r w:rsidRPr="00A8504F">
        <w:rPr>
          <w:rFonts w:ascii="Time New Roman" w:eastAsia="SimHei" w:hAnsi="Time New Roman"/>
          <w:szCs w:val="24"/>
        </w:rPr>
        <w:t>)</w:t>
      </w:r>
      <w:r w:rsidRPr="00C876F4">
        <w:rPr>
          <w:rFonts w:hint="eastAsia"/>
          <w:szCs w:val="24"/>
        </w:rPr>
        <w:t>。</w:t>
      </w:r>
      <w:r w:rsidRPr="00C876F4">
        <w:rPr>
          <w:szCs w:val="24"/>
        </w:rPr>
        <w:t>原住</w:t>
      </w:r>
      <w:r w:rsidRPr="00C876F4">
        <w:rPr>
          <w:szCs w:val="24"/>
        </w:rPr>
        <w:t>/</w:t>
      </w:r>
      <w:r w:rsidRPr="00C876F4">
        <w:rPr>
          <w:szCs w:val="24"/>
        </w:rPr>
        <w:t>土著民族</w:t>
      </w:r>
      <w:r w:rsidRPr="00C876F4">
        <w:rPr>
          <w:szCs w:val="24"/>
        </w:rPr>
        <w:t>/</w:t>
      </w:r>
      <w:r w:rsidRPr="00C876F4">
        <w:rPr>
          <w:szCs w:val="24"/>
        </w:rPr>
        <w:t>乡村社区</w:t>
      </w:r>
      <w:r w:rsidRPr="00C876F4">
        <w:rPr>
          <w:rFonts w:hint="eastAsia"/>
          <w:szCs w:val="24"/>
        </w:rPr>
        <w:t>当局的决定应按照其文化习俗，为了保存和核查的目的，记录于正式记录中。</w:t>
      </w:r>
    </w:p>
    <w:p w:rsidR="000E3A82" w:rsidRPr="00C876F4" w:rsidRDefault="000E3A82" w:rsidP="00EE2257">
      <w:pPr>
        <w:tabs>
          <w:tab w:val="left" w:pos="1820"/>
        </w:tabs>
        <w:spacing w:line="324" w:lineRule="auto"/>
        <w:ind w:left="1298"/>
        <w:rPr>
          <w:sz w:val="21"/>
          <w:szCs w:val="21"/>
        </w:rPr>
      </w:pPr>
      <w:r>
        <w:rPr>
          <w:rFonts w:hint="eastAsia"/>
          <w:szCs w:val="24"/>
        </w:rPr>
        <w:tab/>
      </w:r>
      <w:r w:rsidRPr="00C876F4">
        <w:rPr>
          <w:rFonts w:hint="eastAsia"/>
          <w:szCs w:val="24"/>
        </w:rPr>
        <w:t>“第</w:t>
      </w:r>
      <w:r w:rsidRPr="00C876F4">
        <w:rPr>
          <w:szCs w:val="24"/>
        </w:rPr>
        <w:t>8</w:t>
      </w:r>
      <w:r w:rsidRPr="00C876F4">
        <w:rPr>
          <w:rFonts w:hint="eastAsia"/>
          <w:szCs w:val="24"/>
        </w:rPr>
        <w:t>条</w:t>
      </w:r>
      <w:r w:rsidRPr="00A8504F">
        <w:rPr>
          <w:rFonts w:ascii="Time New Roman" w:eastAsia="SimHei" w:hAnsi="Time New Roman"/>
          <w:szCs w:val="24"/>
        </w:rPr>
        <w:t>(</w:t>
      </w:r>
      <w:r w:rsidRPr="00A8504F">
        <w:rPr>
          <w:rFonts w:ascii="Time New Roman" w:eastAsia="SimHei" w:hAnsi="Time New Roman" w:hint="eastAsia"/>
          <w:szCs w:val="24"/>
        </w:rPr>
        <w:t>冲突</w:t>
      </w:r>
      <w:r w:rsidRPr="00A8504F">
        <w:rPr>
          <w:rFonts w:ascii="Time New Roman" w:eastAsia="SimHei" w:hAnsi="Time New Roman"/>
          <w:szCs w:val="24"/>
        </w:rPr>
        <w:t>)</w:t>
      </w:r>
      <w:r w:rsidRPr="00C876F4">
        <w:rPr>
          <w:rFonts w:hint="eastAsia"/>
          <w:szCs w:val="24"/>
        </w:rPr>
        <w:t>。一、</w:t>
      </w:r>
      <w:r w:rsidRPr="00C876F4">
        <w:rPr>
          <w:szCs w:val="24"/>
        </w:rPr>
        <w:t>原住</w:t>
      </w:r>
      <w:r w:rsidRPr="00C876F4">
        <w:rPr>
          <w:szCs w:val="24"/>
        </w:rPr>
        <w:t>/</w:t>
      </w:r>
      <w:r w:rsidRPr="00C876F4">
        <w:rPr>
          <w:szCs w:val="24"/>
        </w:rPr>
        <w:t>土著民族</w:t>
      </w:r>
      <w:r w:rsidRPr="00C876F4">
        <w:rPr>
          <w:szCs w:val="24"/>
        </w:rPr>
        <w:t>/</w:t>
      </w:r>
      <w:r w:rsidRPr="00C876F4">
        <w:rPr>
          <w:szCs w:val="24"/>
        </w:rPr>
        <w:t>乡村社区</w:t>
      </w:r>
      <w:r w:rsidRPr="00C876F4">
        <w:rPr>
          <w:rFonts w:hint="eastAsia"/>
          <w:szCs w:val="24"/>
        </w:rPr>
        <w:t>当局应审理和解决其领土内</w:t>
      </w:r>
      <w:r w:rsidRPr="00C876F4">
        <w:rPr>
          <w:szCs w:val="24"/>
        </w:rPr>
        <w:t>土著</w:t>
      </w:r>
      <w:r w:rsidRPr="00C876F4">
        <w:rPr>
          <w:rFonts w:hint="eastAsia"/>
          <w:szCs w:val="24"/>
        </w:rPr>
        <w:t>与</w:t>
      </w:r>
      <w:r w:rsidRPr="00C876F4">
        <w:rPr>
          <w:szCs w:val="24"/>
        </w:rPr>
        <w:t>乡村社区</w:t>
      </w:r>
      <w:r w:rsidRPr="00C876F4">
        <w:rPr>
          <w:rFonts w:hint="eastAsia"/>
          <w:szCs w:val="24"/>
        </w:rPr>
        <w:t>成员之间、土著与非土著民族之间以及非土著民族之间冲突的案件，除非在原住</w:t>
      </w:r>
      <w:r w:rsidRPr="00C876F4">
        <w:rPr>
          <w:rFonts w:hint="eastAsia"/>
          <w:szCs w:val="24"/>
        </w:rPr>
        <w:t>/</w:t>
      </w:r>
      <w:r w:rsidRPr="00C876F4">
        <w:rPr>
          <w:rFonts w:hint="eastAsia"/>
          <w:szCs w:val="24"/>
        </w:rPr>
        <w:t>土著司法系统与司法部门管辖的司法系统的协调下，它们同意将案件转到普通法院。</w:t>
      </w:r>
    </w:p>
    <w:p w:rsidR="000E3A82" w:rsidRPr="001A262B" w:rsidRDefault="000E3A82" w:rsidP="000E3A82">
      <w:pPr>
        <w:tabs>
          <w:tab w:val="left" w:pos="1820"/>
        </w:tabs>
        <w:ind w:left="1300"/>
      </w:pPr>
      <w:r w:rsidRPr="001A262B">
        <w:rPr>
          <w:rFonts w:hint="eastAsia"/>
        </w:rPr>
        <w:tab/>
      </w:r>
      <w:r w:rsidRPr="001A262B">
        <w:rPr>
          <w:rFonts w:hint="eastAsia"/>
        </w:rPr>
        <w:t>“二、对</w:t>
      </w:r>
      <w:r w:rsidRPr="001A262B">
        <w:t>原住</w:t>
      </w:r>
      <w:r w:rsidRPr="001A262B">
        <w:t>/</w:t>
      </w:r>
      <w:r w:rsidRPr="001A262B">
        <w:t>土著民族</w:t>
      </w:r>
      <w:r w:rsidRPr="001A262B">
        <w:t>/</w:t>
      </w:r>
      <w:r w:rsidRPr="001A262B">
        <w:t>乡村社区</w:t>
      </w:r>
      <w:r w:rsidRPr="001A262B">
        <w:rPr>
          <w:rFonts w:hint="eastAsia"/>
        </w:rPr>
        <w:t>而言，诉诸社区司法是强制的，普遍司法制度当局不得干预。</w:t>
      </w:r>
    </w:p>
    <w:p w:rsidR="000E3A82" w:rsidRPr="001A262B" w:rsidRDefault="000E3A82" w:rsidP="003A49E8">
      <w:pPr>
        <w:widowControl w:val="0"/>
        <w:tabs>
          <w:tab w:val="left" w:pos="1820"/>
        </w:tabs>
        <w:ind w:left="1298"/>
      </w:pPr>
      <w:r w:rsidRPr="001A262B">
        <w:rPr>
          <w:rFonts w:hint="eastAsia"/>
        </w:rPr>
        <w:tab/>
      </w:r>
      <w:r w:rsidRPr="001A262B">
        <w:rPr>
          <w:rFonts w:hint="eastAsia"/>
        </w:rPr>
        <w:t>“第</w:t>
      </w:r>
      <w:r w:rsidRPr="001A262B">
        <w:t>9</w:t>
      </w:r>
      <w:r w:rsidRPr="001A262B">
        <w:rPr>
          <w:rFonts w:hint="eastAsia"/>
        </w:rPr>
        <w:t>条</w:t>
      </w:r>
      <w:r w:rsidRPr="00A8504F">
        <w:rPr>
          <w:rFonts w:ascii="Time New Roman" w:eastAsia="SimHei" w:hAnsi="Time New Roman"/>
          <w:szCs w:val="24"/>
        </w:rPr>
        <w:t>(</w:t>
      </w:r>
      <w:r w:rsidRPr="00A8504F">
        <w:rPr>
          <w:rFonts w:ascii="Time New Roman" w:eastAsia="SimHei" w:hAnsi="Time New Roman" w:hint="eastAsia"/>
          <w:szCs w:val="24"/>
        </w:rPr>
        <w:t>土著民族之间的冲突</w:t>
      </w:r>
      <w:r w:rsidRPr="00A8504F">
        <w:rPr>
          <w:rFonts w:ascii="Time New Roman" w:eastAsia="SimHei" w:hAnsi="Time New Roman" w:hint="eastAsia"/>
          <w:szCs w:val="24"/>
        </w:rPr>
        <w:t>)</w:t>
      </w:r>
      <w:r w:rsidRPr="001A262B">
        <w:rPr>
          <w:rFonts w:hint="eastAsia"/>
        </w:rPr>
        <w:t>。如果生活在不同领土或不同当局管辖下的土著民族或社区成员之间发生冲突，应在两个当局并在公认的高一级领土当局的直接和强制干预下，并考虑到标准和程序相互补充的事实，予以解决。</w:t>
      </w:r>
    </w:p>
    <w:p w:rsidR="000E3A82" w:rsidRPr="001A262B" w:rsidRDefault="000E3A82" w:rsidP="003A49E8">
      <w:pPr>
        <w:widowControl w:val="0"/>
        <w:tabs>
          <w:tab w:val="left" w:pos="1820"/>
        </w:tabs>
        <w:spacing w:after="320"/>
        <w:ind w:left="1298"/>
        <w:rPr>
          <w:rFonts w:hint="eastAsia"/>
        </w:rPr>
      </w:pPr>
      <w:r>
        <w:rPr>
          <w:rFonts w:hint="eastAsia"/>
        </w:rPr>
        <w:tab/>
      </w:r>
      <w:r w:rsidRPr="001A262B">
        <w:rPr>
          <w:rFonts w:hint="eastAsia"/>
        </w:rPr>
        <w:t>“第</w:t>
      </w:r>
      <w:r w:rsidRPr="001A262B">
        <w:t>10</w:t>
      </w:r>
      <w:r w:rsidRPr="001A262B">
        <w:rPr>
          <w:rFonts w:hint="eastAsia"/>
        </w:rPr>
        <w:t>条</w:t>
      </w:r>
      <w:r w:rsidRPr="00A8504F">
        <w:rPr>
          <w:rFonts w:ascii="Time New Roman" w:eastAsia="SimHei" w:hAnsi="Time New Roman"/>
          <w:szCs w:val="24"/>
        </w:rPr>
        <w:t>(</w:t>
      </w:r>
      <w:r w:rsidRPr="00A8504F">
        <w:rPr>
          <w:rFonts w:ascii="Time New Roman" w:eastAsia="SimHei" w:hAnsi="Time New Roman" w:hint="eastAsia"/>
          <w:szCs w:val="24"/>
        </w:rPr>
        <w:t>与</w:t>
      </w:r>
      <w:r w:rsidRPr="00A8504F">
        <w:rPr>
          <w:rFonts w:ascii="Time New Roman" w:eastAsia="SimHei" w:hAnsi="Time New Roman"/>
          <w:szCs w:val="24"/>
        </w:rPr>
        <w:t>原住</w:t>
      </w:r>
      <w:r w:rsidRPr="00A8504F">
        <w:rPr>
          <w:rFonts w:ascii="Time New Roman" w:eastAsia="SimHei" w:hAnsi="Time New Roman"/>
          <w:szCs w:val="24"/>
        </w:rPr>
        <w:t>/</w:t>
      </w:r>
      <w:r w:rsidRPr="00A8504F">
        <w:rPr>
          <w:rFonts w:ascii="Time New Roman" w:eastAsia="SimHei" w:hAnsi="Time New Roman"/>
          <w:szCs w:val="24"/>
        </w:rPr>
        <w:t>土著民族</w:t>
      </w:r>
      <w:r w:rsidRPr="00A8504F">
        <w:rPr>
          <w:rFonts w:ascii="Time New Roman" w:eastAsia="SimHei" w:hAnsi="Time New Roman"/>
          <w:szCs w:val="24"/>
        </w:rPr>
        <w:t>/</w:t>
      </w:r>
      <w:r w:rsidRPr="00A8504F">
        <w:rPr>
          <w:rFonts w:ascii="Time New Roman" w:eastAsia="SimHei" w:hAnsi="Time New Roman"/>
          <w:szCs w:val="24"/>
        </w:rPr>
        <w:t>乡村社区</w:t>
      </w:r>
      <w:r w:rsidRPr="00A8504F">
        <w:rPr>
          <w:rFonts w:ascii="Time New Roman" w:eastAsia="SimHei" w:hAnsi="Time New Roman" w:hint="eastAsia"/>
          <w:szCs w:val="24"/>
        </w:rPr>
        <w:t>当局的合作</w:t>
      </w:r>
      <w:r w:rsidRPr="00A8504F">
        <w:rPr>
          <w:rFonts w:ascii="Time New Roman" w:eastAsia="SimHei" w:hAnsi="Time New Roman"/>
          <w:szCs w:val="24"/>
        </w:rPr>
        <w:t>)</w:t>
      </w:r>
      <w:r w:rsidRPr="001A262B">
        <w:rPr>
          <w:rFonts w:hint="eastAsia"/>
        </w:rPr>
        <w:t>。司法、立法和行政当局及其他公共机构应与</w:t>
      </w:r>
      <w:r w:rsidRPr="001A262B">
        <w:t>原住</w:t>
      </w:r>
      <w:r w:rsidRPr="001A262B">
        <w:t>/</w:t>
      </w:r>
      <w:r w:rsidRPr="001A262B">
        <w:t>土著民族</w:t>
      </w:r>
      <w:r w:rsidRPr="001A262B">
        <w:t>/</w:t>
      </w:r>
      <w:r w:rsidRPr="001A262B">
        <w:t>乡村社区</w:t>
      </w:r>
      <w:r w:rsidRPr="001A262B">
        <w:rPr>
          <w:rFonts w:hint="eastAsia"/>
        </w:rPr>
        <w:t>当局合作，并在收到请求时，及时对它们履行司法和执行决定的职能提供司法和行政援助。”</w:t>
      </w:r>
    </w:p>
    <w:p w:rsidR="000E3A82" w:rsidRPr="00EF703C" w:rsidRDefault="000E3A82" w:rsidP="00083E65">
      <w:pPr>
        <w:pStyle w:val="Heading4"/>
        <w:spacing w:line="288" w:lineRule="auto"/>
        <w:ind w:left="1259" w:hanging="1259"/>
        <w:jc w:val="both"/>
        <w:rPr>
          <w:rFonts w:eastAsia="KaiTi_GB2312" w:hint="eastAsia"/>
          <w:b/>
          <w:spacing w:val="0"/>
          <w:u w:val="none"/>
        </w:rPr>
      </w:pPr>
      <w:r w:rsidRPr="00EF703C">
        <w:rPr>
          <w:rFonts w:eastAsia="KaiTi_GB2312" w:hint="eastAsia"/>
          <w:b/>
          <w:spacing w:val="0"/>
          <w:u w:val="none"/>
        </w:rPr>
        <w:t>问题</w:t>
      </w:r>
      <w:r w:rsidRPr="00EF703C">
        <w:rPr>
          <w:rFonts w:eastAsia="KaiTi_GB2312" w:hint="eastAsia"/>
          <w:b/>
          <w:spacing w:val="0"/>
          <w:u w:val="none"/>
        </w:rPr>
        <w:t>36.</w:t>
      </w:r>
      <w:r w:rsidRPr="00EF703C">
        <w:rPr>
          <w:rFonts w:eastAsia="KaiTi_GB2312" w:hint="eastAsia"/>
          <w:b/>
          <w:spacing w:val="0"/>
          <w:u w:val="none"/>
        </w:rPr>
        <w:tab/>
      </w:r>
      <w:r w:rsidRPr="00EF703C">
        <w:rPr>
          <w:rFonts w:eastAsia="KaiTi_GB2312" w:hint="eastAsia"/>
          <w:b/>
          <w:spacing w:val="0"/>
          <w:u w:val="none"/>
        </w:rPr>
        <w:t>请说明缔约国采取何种措施，维护全体玻利维亚人参与文化生活的权利。</w:t>
      </w:r>
    </w:p>
    <w:p w:rsidR="000E3A82" w:rsidRPr="001A262B" w:rsidRDefault="000E3A82" w:rsidP="003A49E8">
      <w:pPr>
        <w:widowControl w:val="0"/>
        <w:rPr>
          <w:rFonts w:hint="eastAsia"/>
        </w:rPr>
      </w:pPr>
      <w:r w:rsidRPr="001A262B">
        <w:rPr>
          <w:rFonts w:eastAsia="SimHei" w:hint="eastAsia"/>
          <w:spacing w:val="14"/>
        </w:rPr>
        <w:tab/>
        <w:t xml:space="preserve">183. </w:t>
      </w:r>
      <w:r w:rsidRPr="001A262B">
        <w:t xml:space="preserve"> </w:t>
      </w:r>
      <w:r w:rsidRPr="001A262B">
        <w:rPr>
          <w:rFonts w:hint="eastAsia"/>
        </w:rPr>
        <w:t>通过第</w:t>
      </w:r>
      <w:r w:rsidRPr="001A262B">
        <w:rPr>
          <w:rFonts w:hint="eastAsia"/>
        </w:rPr>
        <w:t>3351</w:t>
      </w:r>
      <w:r w:rsidRPr="001A262B">
        <w:rPr>
          <w:rFonts w:hint="eastAsia"/>
        </w:rPr>
        <w:t>号行政组织法令，在教育与文化部下设立了负责文化发展事务的副部长办公室。其任务是制定政策、标准和战略，促进本国文化的研究、保存和保护，推动旅游业发展，与国家经济发展建立联系。</w:t>
      </w:r>
    </w:p>
    <w:p w:rsidR="000E3A82" w:rsidRPr="001A262B" w:rsidRDefault="000E3A82" w:rsidP="003A49E8">
      <w:r w:rsidRPr="001A262B">
        <w:rPr>
          <w:rFonts w:hint="eastAsia"/>
        </w:rPr>
        <w:tab/>
      </w:r>
      <w:r w:rsidRPr="001A262B">
        <w:t>184.</w:t>
      </w:r>
      <w:r w:rsidRPr="001A262B">
        <w:rPr>
          <w:rFonts w:hint="eastAsia"/>
        </w:rPr>
        <w:t xml:space="preserve">  </w:t>
      </w:r>
      <w:r w:rsidRPr="001A262B">
        <w:rPr>
          <w:rFonts w:hint="eastAsia"/>
        </w:rPr>
        <w:t>负责文化发展事务的副部长办公室的职能是：</w:t>
      </w:r>
    </w:p>
    <w:p w:rsidR="000E3A82" w:rsidRPr="001A262B" w:rsidRDefault="000E3A82" w:rsidP="003A49E8">
      <w:pPr>
        <w:numPr>
          <w:ilvl w:val="0"/>
          <w:numId w:val="41"/>
        </w:numPr>
        <w:tabs>
          <w:tab w:val="clear" w:pos="1531"/>
        </w:tabs>
        <w:ind w:left="1750"/>
      </w:pPr>
      <w:r w:rsidRPr="001A262B">
        <w:rPr>
          <w:rFonts w:hint="eastAsia"/>
        </w:rPr>
        <w:t>制定和执行有关政策，鼓励文化创作和传播，保护宗教、历史和文献遗产，促进其维护和管理；</w:t>
      </w:r>
    </w:p>
    <w:p w:rsidR="000E3A82" w:rsidRPr="001A262B" w:rsidRDefault="000E3A82" w:rsidP="003A49E8">
      <w:pPr>
        <w:numPr>
          <w:ilvl w:val="0"/>
          <w:numId w:val="41"/>
        </w:numPr>
        <w:tabs>
          <w:tab w:val="clear" w:pos="1531"/>
        </w:tabs>
        <w:ind w:left="1750"/>
      </w:pPr>
      <w:r w:rsidRPr="001A262B">
        <w:rPr>
          <w:rFonts w:hint="eastAsia"/>
        </w:rPr>
        <w:t>促进遗迹、建筑和其他历史、宗教和文化遗产的维护或修复；</w:t>
      </w:r>
    </w:p>
    <w:p w:rsidR="000E3A82" w:rsidRPr="001A262B" w:rsidRDefault="000E3A82" w:rsidP="003A49E8">
      <w:pPr>
        <w:numPr>
          <w:ilvl w:val="0"/>
          <w:numId w:val="41"/>
        </w:numPr>
        <w:tabs>
          <w:tab w:val="clear" w:pos="1531"/>
        </w:tabs>
        <w:ind w:left="1752"/>
      </w:pPr>
      <w:r w:rsidRPr="001A262B">
        <w:rPr>
          <w:rFonts w:hint="eastAsia"/>
        </w:rPr>
        <w:t>监督玻利维亚和外国机构实施和监督玻利维亚历史、建筑、考古、艺术、宗教、人种学和文献学遗产的维护和保存；</w:t>
      </w:r>
    </w:p>
    <w:p w:rsidR="000E3A82" w:rsidRPr="001A262B" w:rsidRDefault="000E3A82" w:rsidP="003A49E8">
      <w:pPr>
        <w:numPr>
          <w:ilvl w:val="0"/>
          <w:numId w:val="41"/>
        </w:numPr>
        <w:tabs>
          <w:tab w:val="clear" w:pos="1531"/>
        </w:tabs>
        <w:ind w:left="1752"/>
      </w:pPr>
      <w:r w:rsidRPr="001A262B">
        <w:rPr>
          <w:rFonts w:hint="eastAsia"/>
        </w:rPr>
        <w:t>从人类学、社会学、建筑学、宗教、人种学和经济学的角度，促进对先民文化的研究；</w:t>
      </w:r>
    </w:p>
    <w:p w:rsidR="000E3A82" w:rsidRPr="001A262B" w:rsidRDefault="000E3A82" w:rsidP="003A49E8">
      <w:pPr>
        <w:numPr>
          <w:ilvl w:val="0"/>
          <w:numId w:val="41"/>
        </w:numPr>
        <w:tabs>
          <w:tab w:val="clear" w:pos="1531"/>
        </w:tabs>
        <w:ind w:left="1750"/>
      </w:pPr>
      <w:r w:rsidRPr="001A262B">
        <w:rPr>
          <w:rFonts w:hint="eastAsia"/>
        </w:rPr>
        <w:t>与各省和各市一起协调文化和艺术保护以及培训活动；</w:t>
      </w:r>
    </w:p>
    <w:p w:rsidR="000E3A82" w:rsidRPr="001A262B" w:rsidRDefault="000E3A82" w:rsidP="003A49E8">
      <w:pPr>
        <w:numPr>
          <w:ilvl w:val="0"/>
          <w:numId w:val="41"/>
        </w:numPr>
        <w:tabs>
          <w:tab w:val="clear" w:pos="1531"/>
        </w:tabs>
        <w:ind w:left="1750"/>
        <w:rPr>
          <w:rFonts w:hint="eastAsia"/>
        </w:rPr>
      </w:pPr>
      <w:r w:rsidRPr="001A262B">
        <w:rPr>
          <w:rFonts w:hint="eastAsia"/>
        </w:rPr>
        <w:t>在主管机构的协调下，促进文化和旅游政策，将这两种活动与国家经济发展联系起来；</w:t>
      </w:r>
    </w:p>
    <w:p w:rsidR="000E3A82" w:rsidRPr="001A262B" w:rsidRDefault="000E3A82" w:rsidP="003A49E8">
      <w:pPr>
        <w:numPr>
          <w:ilvl w:val="0"/>
          <w:numId w:val="41"/>
        </w:numPr>
        <w:tabs>
          <w:tab w:val="clear" w:pos="1531"/>
        </w:tabs>
        <w:ind w:left="1750"/>
        <w:rPr>
          <w:rFonts w:hint="eastAsia"/>
        </w:rPr>
      </w:pPr>
      <w:r w:rsidRPr="001A262B">
        <w:rPr>
          <w:rFonts w:hint="eastAsia"/>
        </w:rPr>
        <w:t>收回非法偷运出国的考古和文化遗产；</w:t>
      </w:r>
    </w:p>
    <w:p w:rsidR="000E3A82" w:rsidRPr="001A262B" w:rsidRDefault="000E3A82" w:rsidP="003A49E8">
      <w:pPr>
        <w:numPr>
          <w:ilvl w:val="0"/>
          <w:numId w:val="41"/>
        </w:numPr>
        <w:tabs>
          <w:tab w:val="clear" w:pos="1531"/>
        </w:tabs>
        <w:ind w:left="1750"/>
      </w:pPr>
      <w:r w:rsidRPr="001A262B">
        <w:rPr>
          <w:rFonts w:hint="eastAsia"/>
        </w:rPr>
        <w:t>与部长办公室协调与文化发展有关的所有政策和方案；</w:t>
      </w:r>
    </w:p>
    <w:p w:rsidR="000E3A82" w:rsidRPr="001A262B" w:rsidRDefault="000E3A82" w:rsidP="003A49E8">
      <w:pPr>
        <w:numPr>
          <w:ilvl w:val="0"/>
          <w:numId w:val="41"/>
        </w:numPr>
        <w:tabs>
          <w:tab w:val="clear" w:pos="1531"/>
        </w:tabs>
        <w:ind w:left="1750"/>
        <w:rPr>
          <w:rFonts w:hint="eastAsia"/>
        </w:rPr>
      </w:pPr>
      <w:r w:rsidRPr="001A262B">
        <w:rPr>
          <w:rFonts w:hint="eastAsia"/>
        </w:rPr>
        <w:t>文化方案和项目实施机构之间建立联系；</w:t>
      </w:r>
    </w:p>
    <w:p w:rsidR="000E3A82" w:rsidRPr="001A262B" w:rsidRDefault="000E3A82" w:rsidP="003A49E8">
      <w:pPr>
        <w:numPr>
          <w:ilvl w:val="0"/>
          <w:numId w:val="41"/>
        </w:numPr>
        <w:tabs>
          <w:tab w:val="clear" w:pos="1531"/>
        </w:tabs>
        <w:ind w:left="1752"/>
        <w:rPr>
          <w:rFonts w:hint="eastAsia"/>
        </w:rPr>
      </w:pPr>
      <w:r w:rsidRPr="001A262B">
        <w:rPr>
          <w:rFonts w:hint="eastAsia"/>
        </w:rPr>
        <w:t>在分散的文化机构以及玻利维亚和国际机构组织中代表部长行事；</w:t>
      </w:r>
    </w:p>
    <w:p w:rsidR="000E3A82" w:rsidRPr="001A262B" w:rsidRDefault="000E3A82" w:rsidP="003A49E8">
      <w:pPr>
        <w:numPr>
          <w:ilvl w:val="0"/>
          <w:numId w:val="41"/>
        </w:numPr>
        <w:tabs>
          <w:tab w:val="clear" w:pos="1531"/>
        </w:tabs>
        <w:ind w:left="1750"/>
        <w:rPr>
          <w:rFonts w:hint="eastAsia"/>
        </w:rPr>
      </w:pPr>
      <w:r w:rsidRPr="001A262B">
        <w:rPr>
          <w:rFonts w:hint="eastAsia"/>
        </w:rPr>
        <w:t>按照教育与文化部的国家战略，编制年度工作计划；</w:t>
      </w:r>
    </w:p>
    <w:p w:rsidR="000E3A82" w:rsidRPr="001A262B" w:rsidRDefault="000E3A82" w:rsidP="004C321F">
      <w:pPr>
        <w:widowControl w:val="0"/>
        <w:numPr>
          <w:ilvl w:val="0"/>
          <w:numId w:val="41"/>
        </w:numPr>
        <w:tabs>
          <w:tab w:val="clear" w:pos="1531"/>
        </w:tabs>
        <w:ind w:left="1752"/>
      </w:pPr>
      <w:r w:rsidRPr="001A262B">
        <w:rPr>
          <w:rFonts w:hint="eastAsia"/>
        </w:rPr>
        <w:t>监管其属下各部门的工作；</w:t>
      </w:r>
    </w:p>
    <w:p w:rsidR="000E3A82" w:rsidRPr="001A262B" w:rsidRDefault="000E3A82" w:rsidP="003A49E8">
      <w:pPr>
        <w:widowControl w:val="0"/>
        <w:numPr>
          <w:ilvl w:val="0"/>
          <w:numId w:val="41"/>
        </w:numPr>
        <w:tabs>
          <w:tab w:val="clear" w:pos="1531"/>
        </w:tabs>
        <w:ind w:left="1752"/>
      </w:pPr>
      <w:r w:rsidRPr="001A262B">
        <w:rPr>
          <w:rFonts w:hint="eastAsia"/>
        </w:rPr>
        <w:t>根据各省的组织结构和适用的规则条例，转送公民社会的请求。</w:t>
      </w:r>
      <w:r w:rsidRPr="001A262B">
        <w:rPr>
          <w:rStyle w:val="FootnoteReference"/>
        </w:rPr>
        <w:footnoteReference w:id="18"/>
      </w:r>
    </w:p>
    <w:p w:rsidR="000E3A82" w:rsidRPr="00DC0EE1" w:rsidRDefault="000E3A82" w:rsidP="00AE36EF">
      <w:r w:rsidRPr="00DC0EE1">
        <w:rPr>
          <w:rFonts w:hint="eastAsia"/>
        </w:rPr>
        <w:tab/>
      </w:r>
      <w:r w:rsidRPr="00DC0EE1">
        <w:t>185.</w:t>
      </w:r>
      <w:r w:rsidRPr="00DC0EE1">
        <w:rPr>
          <w:rFonts w:hint="eastAsia"/>
        </w:rPr>
        <w:t xml:space="preserve">  </w:t>
      </w:r>
      <w:r w:rsidRPr="00DC0EE1">
        <w:t>2007</w:t>
      </w:r>
      <w:r w:rsidRPr="00DC0EE1">
        <w:rPr>
          <w:rFonts w:hint="eastAsia"/>
        </w:rPr>
        <w:t>年</w:t>
      </w:r>
      <w:r w:rsidRPr="00DC0EE1">
        <w:rPr>
          <w:rFonts w:hint="eastAsia"/>
        </w:rPr>
        <w:t>9</w:t>
      </w:r>
      <w:r w:rsidRPr="00DC0EE1">
        <w:rPr>
          <w:rFonts w:hint="eastAsia"/>
        </w:rPr>
        <w:t>月</w:t>
      </w:r>
      <w:r w:rsidRPr="00DC0EE1">
        <w:rPr>
          <w:rFonts w:hint="eastAsia"/>
        </w:rPr>
        <w:t>12</w:t>
      </w:r>
      <w:r w:rsidRPr="00DC0EE1">
        <w:rPr>
          <w:rFonts w:hint="eastAsia"/>
        </w:rPr>
        <w:t>日第</w:t>
      </w:r>
      <w:r w:rsidRPr="00DC0EE1">
        <w:t>29272</w:t>
      </w:r>
      <w:r w:rsidRPr="00DC0EE1">
        <w:rPr>
          <w:rFonts w:hint="eastAsia"/>
        </w:rPr>
        <w:t>最高政令颁布了题为“为创建美好生活建立一个象样、拥有主权、具有发展能力和民主化的玻利维亚</w:t>
      </w:r>
      <w:r w:rsidRPr="00DC0EE1">
        <w:rPr>
          <w:rFonts w:hint="eastAsia"/>
        </w:rPr>
        <w:t>(2006-2011)</w:t>
      </w:r>
      <w:r w:rsidRPr="00DC0EE1">
        <w:rPr>
          <w:rFonts w:hint="eastAsia"/>
        </w:rPr>
        <w:t>”的</w:t>
      </w:r>
      <w:r w:rsidRPr="00DC0EE1">
        <w:rPr>
          <w:rFonts w:ascii="SimSun" w:cs="SimSun" w:hint="eastAsia"/>
          <w:snapToGrid/>
          <w:szCs w:val="24"/>
          <w:lang w:val="zh-CN"/>
        </w:rPr>
        <w:t>《国家发展计划》</w:t>
      </w:r>
      <w:r w:rsidRPr="00DC0EE1">
        <w:rPr>
          <w:rFonts w:hint="eastAsia"/>
        </w:rPr>
        <w:t>。宗旨是指导和协调各部门、各地区和各机构的国家发展规划。</w:t>
      </w:r>
    </w:p>
    <w:p w:rsidR="000E3A82" w:rsidRPr="00DC0EE1" w:rsidRDefault="000E3A82" w:rsidP="000E3A82">
      <w:r w:rsidRPr="00DC0EE1">
        <w:rPr>
          <w:rFonts w:hint="eastAsia"/>
        </w:rPr>
        <w:tab/>
      </w:r>
      <w:r w:rsidRPr="00DC0EE1">
        <w:t>186.</w:t>
      </w:r>
      <w:r w:rsidRPr="00DC0EE1">
        <w:rPr>
          <w:rFonts w:hint="eastAsia"/>
        </w:rPr>
        <w:t xml:space="preserve">  </w:t>
      </w:r>
      <w:r w:rsidRPr="00DC0EE1">
        <w:rPr>
          <w:rFonts w:hint="eastAsia"/>
        </w:rPr>
        <w:t>《国家发展计划》构画了应执行的战略，确定了通过消除贫困和不平等建立“象样的玻利维亚”的目标，实行较公平的分配模式，确保机会平等。</w:t>
      </w:r>
    </w:p>
    <w:p w:rsidR="000E3A82" w:rsidRPr="00EF703C" w:rsidRDefault="000E3A82" w:rsidP="000E3A82">
      <w:r w:rsidRPr="00DC0EE1">
        <w:rPr>
          <w:rFonts w:hint="eastAsia"/>
        </w:rPr>
        <w:tab/>
      </w:r>
      <w:r w:rsidRPr="00EF703C">
        <w:t>187.</w:t>
      </w:r>
      <w:r w:rsidRPr="00EF703C">
        <w:rPr>
          <w:rFonts w:hint="eastAsia"/>
        </w:rPr>
        <w:t xml:space="preserve">  </w:t>
      </w:r>
      <w:r w:rsidRPr="00EF703C">
        <w:rPr>
          <w:rFonts w:ascii="SimSun" w:cs="SimSun" w:hint="eastAsia"/>
          <w:szCs w:val="24"/>
          <w:lang w:val="zh-CN"/>
        </w:rPr>
        <w:t>为此，玻利维亚政府制定了</w:t>
      </w:r>
      <w:r w:rsidRPr="00EF703C">
        <w:rPr>
          <w:szCs w:val="24"/>
          <w:lang w:val="zh-CN"/>
        </w:rPr>
        <w:t>2006</w:t>
      </w:r>
      <w:r w:rsidRPr="00EF703C">
        <w:rPr>
          <w:rFonts w:hint="eastAsia"/>
          <w:szCs w:val="24"/>
          <w:lang w:val="zh-CN"/>
        </w:rPr>
        <w:t>-</w:t>
      </w:r>
      <w:r w:rsidRPr="00EF703C">
        <w:rPr>
          <w:szCs w:val="24"/>
          <w:lang w:val="zh-CN"/>
        </w:rPr>
        <w:t>2010</w:t>
      </w:r>
      <w:r w:rsidRPr="00EF703C">
        <w:rPr>
          <w:rFonts w:ascii="SimSun" w:cs="SimSun" w:hint="eastAsia"/>
          <w:szCs w:val="24"/>
          <w:lang w:val="zh-CN"/>
        </w:rPr>
        <w:t>年将实现的对享受《经济、社会、文化权利国际公约》所载权利具有重要影响的某些目标。</w:t>
      </w:r>
    </w:p>
    <w:p w:rsidR="000E3A82" w:rsidRPr="00EF703C" w:rsidRDefault="000E3A82" w:rsidP="000E3A82">
      <w:r w:rsidRPr="00EF703C">
        <w:rPr>
          <w:rFonts w:hint="eastAsia"/>
        </w:rPr>
        <w:tab/>
      </w:r>
      <w:r w:rsidRPr="00EF703C">
        <w:t>188.</w:t>
      </w:r>
      <w:r w:rsidRPr="00EF703C">
        <w:rPr>
          <w:rFonts w:hint="eastAsia"/>
        </w:rPr>
        <w:t xml:space="preserve">  </w:t>
      </w:r>
      <w:r w:rsidRPr="00EF703C">
        <w:rPr>
          <w:rFonts w:ascii="SimSun" w:cs="SimSun" w:hint="eastAsia"/>
          <w:szCs w:val="24"/>
          <w:lang w:val="zh-CN"/>
        </w:rPr>
        <w:t>具体而言，就自决权而言，《国家发展计划》规定，新的发展规划基于“生活得好”的思想，是以玻利维亚的原始和土著文化为特点的。“生活得好”理念汲取低地和高地土著民族以及农业、游牧和城市社区的共同价值观念，确立了超越传统人种发展内涵的整体理念</w:t>
      </w:r>
      <w:r w:rsidRPr="00EF703C">
        <w:rPr>
          <w:rFonts w:ascii="Arial" w:hAnsi="Arial" w:cs="Arial" w:hint="eastAsia"/>
          <w:color w:val="000000"/>
        </w:rPr>
        <w:t>。</w:t>
      </w:r>
    </w:p>
    <w:p w:rsidR="000E3A82" w:rsidRPr="00DC0EE1" w:rsidRDefault="000E3A82" w:rsidP="000E3A82">
      <w:r w:rsidRPr="00DC0EE1">
        <w:rPr>
          <w:rFonts w:hint="eastAsia"/>
        </w:rPr>
        <w:tab/>
      </w:r>
      <w:r w:rsidRPr="00EF703C">
        <w:rPr>
          <w:szCs w:val="24"/>
          <w:lang w:val="zh-CN"/>
        </w:rPr>
        <w:t>189.</w:t>
      </w:r>
      <w:r w:rsidRPr="00EF703C">
        <w:rPr>
          <w:rFonts w:ascii="SimSun" w:cs="SimSun" w:hint="eastAsia"/>
          <w:szCs w:val="24"/>
          <w:lang w:val="zh-CN"/>
        </w:rPr>
        <w:t xml:space="preserve">  同样，</w:t>
      </w:r>
      <w:r w:rsidRPr="00EF703C">
        <w:rPr>
          <w:szCs w:val="24"/>
          <w:lang w:val="zh-CN"/>
        </w:rPr>
        <w:t>2006</w:t>
      </w:r>
      <w:r w:rsidRPr="00EF703C">
        <w:rPr>
          <w:rFonts w:hint="eastAsia"/>
          <w:szCs w:val="24"/>
          <w:lang w:val="zh-CN"/>
        </w:rPr>
        <w:t>-</w:t>
      </w:r>
      <w:r w:rsidRPr="00EF703C">
        <w:rPr>
          <w:szCs w:val="24"/>
          <w:lang w:val="zh-CN"/>
        </w:rPr>
        <w:t>2011</w:t>
      </w:r>
      <w:r w:rsidRPr="00EF703C">
        <w:rPr>
          <w:rFonts w:ascii="SimSun" w:cs="SimSun" w:hint="eastAsia"/>
          <w:szCs w:val="24"/>
          <w:lang w:val="zh-CN"/>
        </w:rPr>
        <w:t>年将实行的政策和战略之一，是“加强和维持地方、乡村、原住</w:t>
      </w:r>
      <w:r w:rsidRPr="00EF703C">
        <w:rPr>
          <w:szCs w:val="24"/>
          <w:lang w:val="zh-CN"/>
        </w:rPr>
        <w:t>/</w:t>
      </w:r>
      <w:r w:rsidRPr="00EF703C">
        <w:rPr>
          <w:rFonts w:ascii="SimSun" w:cs="SimSun" w:hint="eastAsia"/>
          <w:szCs w:val="24"/>
          <w:lang w:val="zh-CN"/>
        </w:rPr>
        <w:t>土著和生产社区以及邻里协会的特性和自我管理形式”的目标</w:t>
      </w:r>
      <w:r w:rsidRPr="00DC0EE1">
        <w:rPr>
          <w:rFonts w:ascii="SimSun" w:cs="SimSun" w:hint="eastAsia"/>
          <w:snapToGrid/>
          <w:szCs w:val="24"/>
          <w:lang w:val="zh-CN"/>
        </w:rPr>
        <w:t>。</w:t>
      </w:r>
      <w:r w:rsidRPr="00DC0EE1">
        <w:rPr>
          <w:rStyle w:val="FootnoteReference"/>
        </w:rPr>
        <w:footnoteReference w:id="19"/>
      </w:r>
    </w:p>
    <w:p w:rsidR="000E3A82" w:rsidRPr="001A262B" w:rsidRDefault="000E3A82" w:rsidP="004C321F">
      <w:r w:rsidRPr="001A262B">
        <w:rPr>
          <w:rFonts w:hint="eastAsia"/>
        </w:rPr>
        <w:tab/>
      </w:r>
      <w:r w:rsidRPr="001A262B">
        <w:t>190.</w:t>
      </w:r>
      <w:r w:rsidRPr="001A262B">
        <w:rPr>
          <w:rFonts w:hint="eastAsia"/>
        </w:rPr>
        <w:t xml:space="preserve">  </w:t>
      </w:r>
      <w:r w:rsidRPr="001A262B">
        <w:rPr>
          <w:rFonts w:hint="eastAsia"/>
        </w:rPr>
        <w:t>关于工作权，该政令力求在</w:t>
      </w:r>
      <w:r w:rsidRPr="001A262B">
        <w:rPr>
          <w:rFonts w:hint="eastAsia"/>
        </w:rPr>
        <w:t>2006-2011</w:t>
      </w:r>
      <w:r w:rsidRPr="001A262B">
        <w:rPr>
          <w:rFonts w:hint="eastAsia"/>
        </w:rPr>
        <w:t>年将公开失业率从</w:t>
      </w:r>
      <w:r w:rsidRPr="001A262B">
        <w:rPr>
          <w:rFonts w:hint="eastAsia"/>
        </w:rPr>
        <w:t>8.4%</w:t>
      </w:r>
      <w:r w:rsidRPr="001A262B">
        <w:rPr>
          <w:rFonts w:hint="eastAsia"/>
        </w:rPr>
        <w:t>降至</w:t>
      </w:r>
      <w:r w:rsidRPr="001A262B">
        <w:rPr>
          <w:rFonts w:hint="eastAsia"/>
        </w:rPr>
        <w:t>4%</w:t>
      </w:r>
      <w:r w:rsidRPr="001A262B">
        <w:rPr>
          <w:rFonts w:hint="eastAsia"/>
        </w:rPr>
        <w:t>，每年平均创造</w:t>
      </w:r>
      <w:r w:rsidRPr="001A262B">
        <w:rPr>
          <w:rFonts w:hint="eastAsia"/>
        </w:rPr>
        <w:t>90,000</w:t>
      </w:r>
      <w:r w:rsidRPr="001A262B">
        <w:rPr>
          <w:rFonts w:hint="eastAsia"/>
        </w:rPr>
        <w:t>个就业机会。</w:t>
      </w:r>
    </w:p>
    <w:p w:rsidR="000E3A82" w:rsidRPr="00EF703C" w:rsidRDefault="000E3A82" w:rsidP="000E3A82">
      <w:r w:rsidRPr="001A262B">
        <w:rPr>
          <w:rFonts w:hint="eastAsia"/>
        </w:rPr>
        <w:tab/>
      </w:r>
      <w:r w:rsidRPr="00EF703C">
        <w:t>191.</w:t>
      </w:r>
      <w:r w:rsidRPr="00EF703C">
        <w:rPr>
          <w:rFonts w:hint="eastAsia"/>
        </w:rPr>
        <w:t xml:space="preserve">  </w:t>
      </w:r>
      <w:r w:rsidRPr="00EF703C">
        <w:rPr>
          <w:rFonts w:hint="eastAsia"/>
        </w:rPr>
        <w:t>在卫生领域，</w:t>
      </w:r>
      <w:r w:rsidRPr="00EF703C">
        <w:rPr>
          <w:rFonts w:ascii="SimSun" w:cs="SimSun" w:hint="eastAsia"/>
          <w:szCs w:val="24"/>
          <w:lang w:val="zh-CN"/>
        </w:rPr>
        <w:t>《国家发展计划》</w:t>
      </w:r>
      <w:r w:rsidRPr="00EF703C">
        <w:rPr>
          <w:rFonts w:hint="eastAsia"/>
        </w:rPr>
        <w:t>的目标是消除社会排斥，挖掘传统医学潜力，建立文化间、社区性的家族卫生体系。</w:t>
      </w:r>
    </w:p>
    <w:p w:rsidR="000E3A82" w:rsidRPr="001A262B" w:rsidRDefault="000E3A82" w:rsidP="000E3A82">
      <w:pPr>
        <w:rPr>
          <w:rFonts w:hint="eastAsia"/>
        </w:rPr>
      </w:pPr>
      <w:r w:rsidRPr="00EF703C">
        <w:rPr>
          <w:rFonts w:hint="eastAsia"/>
        </w:rPr>
        <w:tab/>
      </w:r>
      <w:r w:rsidRPr="00EF703C">
        <w:t>192.</w:t>
      </w:r>
      <w:r w:rsidRPr="00EF703C">
        <w:rPr>
          <w:rFonts w:hint="eastAsia"/>
        </w:rPr>
        <w:t xml:space="preserve">  </w:t>
      </w:r>
      <w:r w:rsidRPr="00EF703C">
        <w:rPr>
          <w:rFonts w:hint="eastAsia"/>
        </w:rPr>
        <w:t>在教育领域，试图促进公平和高质量的教育，鼓励所有社会成员的参</w:t>
      </w:r>
      <w:r w:rsidRPr="00EF703C">
        <w:rPr>
          <w:rFonts w:hint="eastAsia"/>
          <w:spacing w:val="9"/>
        </w:rPr>
        <w:t>与。关于住房权，已制定计划通过全国相互支援的社会住房方案，振兴住房建设</w:t>
      </w:r>
      <w:r w:rsidRPr="001A262B">
        <w:rPr>
          <w:rFonts w:hint="eastAsia"/>
        </w:rPr>
        <w:t>。</w:t>
      </w:r>
    </w:p>
    <w:p w:rsidR="000E3A82" w:rsidRPr="001A262B" w:rsidRDefault="000E3A82" w:rsidP="00BC1BC8">
      <w:r w:rsidRPr="001A262B">
        <w:rPr>
          <w:rFonts w:hint="eastAsia"/>
        </w:rPr>
        <w:tab/>
      </w:r>
      <w:r w:rsidRPr="001A262B">
        <w:t>193.</w:t>
      </w:r>
      <w:r w:rsidRPr="001A262B">
        <w:rPr>
          <w:rFonts w:hint="eastAsia"/>
        </w:rPr>
        <w:t xml:space="preserve">  </w:t>
      </w:r>
      <w:r w:rsidRPr="001A262B">
        <w:rPr>
          <w:rFonts w:hint="eastAsia"/>
        </w:rPr>
        <w:t>此外，必须提及的是，根据关于国家行政和监管的</w:t>
      </w:r>
      <w:r w:rsidRPr="001A262B">
        <w:rPr>
          <w:rFonts w:hint="eastAsia"/>
        </w:rPr>
        <w:t>1990</w:t>
      </w:r>
      <w:r w:rsidRPr="001A262B">
        <w:rPr>
          <w:rFonts w:hint="eastAsia"/>
        </w:rPr>
        <w:t>年</w:t>
      </w:r>
      <w:r w:rsidRPr="001A262B">
        <w:rPr>
          <w:rFonts w:hint="eastAsia"/>
        </w:rPr>
        <w:t>7</w:t>
      </w:r>
      <w:r w:rsidRPr="001A262B">
        <w:rPr>
          <w:rFonts w:hint="eastAsia"/>
        </w:rPr>
        <w:t>月</w:t>
      </w:r>
      <w:r w:rsidRPr="001A262B">
        <w:rPr>
          <w:rFonts w:hint="eastAsia"/>
        </w:rPr>
        <w:t>20</w:t>
      </w:r>
      <w:r w:rsidRPr="001A262B">
        <w:rPr>
          <w:rFonts w:hint="eastAsia"/>
        </w:rPr>
        <w:t>日第</w:t>
      </w:r>
      <w:r w:rsidRPr="001A262B">
        <w:rPr>
          <w:rFonts w:hint="eastAsia"/>
        </w:rPr>
        <w:t>1178</w:t>
      </w:r>
      <w:r w:rsidRPr="001A262B">
        <w:rPr>
          <w:rFonts w:hint="eastAsia"/>
        </w:rPr>
        <w:t>号法令，玻利维亚所有公共机构都必须按《业务规划制度》行事，对自己所辖工作的成果负责。该法令允许行政当局规划、组织和执行所有行动，并进行内部成果审计。</w:t>
      </w:r>
    </w:p>
    <w:p w:rsidR="000E3A82" w:rsidRPr="001A262B" w:rsidRDefault="000E3A82" w:rsidP="00AE36EF">
      <w:pPr>
        <w:pageBreakBefore/>
      </w:pPr>
      <w:r w:rsidRPr="001A262B">
        <w:rPr>
          <w:rFonts w:hint="eastAsia"/>
        </w:rPr>
        <w:tab/>
      </w:r>
      <w:r w:rsidRPr="001A262B">
        <w:t>194.</w:t>
      </w:r>
      <w:r w:rsidRPr="001A262B">
        <w:rPr>
          <w:rFonts w:hint="eastAsia"/>
        </w:rPr>
        <w:t xml:space="preserve">  </w:t>
      </w:r>
      <w:r w:rsidRPr="001A262B">
        <w:rPr>
          <w:rFonts w:hint="eastAsia"/>
        </w:rPr>
        <w:t>整体和分条通过并经修订过的</w:t>
      </w:r>
      <w:r w:rsidRPr="001A262B">
        <w:rPr>
          <w:rFonts w:hint="eastAsia"/>
          <w:snapToGrid/>
          <w:lang w:val="zh-CN"/>
        </w:rPr>
        <w:t>新宪法草案，除了纳入了《联合国土著人民权利宣言》的全部内容外，还专辟一章阐述玻利维亚原住</w:t>
      </w:r>
      <w:r w:rsidRPr="00106DEE">
        <w:rPr>
          <w:snapToGrid/>
          <w:lang w:val="zh-CN"/>
        </w:rPr>
        <w:t>/</w:t>
      </w:r>
      <w:r w:rsidRPr="001A262B">
        <w:rPr>
          <w:rFonts w:hint="eastAsia"/>
          <w:snapToGrid/>
          <w:lang w:val="zh-CN"/>
        </w:rPr>
        <w:t>土著民族的权利，根据本国多民族的特点设立了自决权。基于这一权利，它们可以自由选择其政治地位，自由追求其经济、社会和文化发展，在其内部和地方事务中行使自治和自主权，利用自己的财力提供自治职能所需要的资金。</w:t>
      </w:r>
    </w:p>
    <w:p w:rsidR="000E3A82" w:rsidRPr="00C71345" w:rsidRDefault="000E3A82" w:rsidP="000E3A82">
      <w:pPr>
        <w:rPr>
          <w:rFonts w:hint="eastAsia"/>
        </w:rPr>
      </w:pPr>
    </w:p>
    <w:p w:rsidR="000E3A82" w:rsidRPr="004A579A" w:rsidRDefault="000E3A82" w:rsidP="000E3A82">
      <w:pPr>
        <w:rPr>
          <w:rFonts w:hint="eastAsia"/>
        </w:rPr>
      </w:pPr>
    </w:p>
    <w:p w:rsidR="000E3A82" w:rsidRPr="000E3A82" w:rsidRDefault="000E3A82" w:rsidP="000E3A82">
      <w:pPr>
        <w:jc w:val="center"/>
        <w:rPr>
          <w:rFonts w:hint="eastAsia"/>
        </w:rPr>
      </w:pPr>
      <w:r>
        <w:t>--  --  --  --  --</w:t>
      </w:r>
    </w:p>
    <w:sectPr w:rsidR="000E3A82" w:rsidRPr="000E3A82">
      <w:headerReference w:type="even" r:id="rId19"/>
      <w:headerReference w:type="default" r:id="rId20"/>
      <w:headerReference w:type="first" r:id="rId21"/>
      <w:footerReference w:type="first" r:id="rId22"/>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6E" w:rsidRDefault="00533C6E">
      <w:r>
        <w:separator/>
      </w:r>
    </w:p>
  </w:endnote>
  <w:endnote w:type="continuationSeparator" w:id="0">
    <w:p w:rsidR="00533C6E" w:rsidRDefault="0053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宋体-方正超大字符集">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533C6E">
      <w:tblPrEx>
        <w:tblCellMar>
          <w:top w:w="0" w:type="dxa"/>
          <w:bottom w:w="0" w:type="dxa"/>
        </w:tblCellMar>
      </w:tblPrEx>
      <w:tc>
        <w:tcPr>
          <w:tcW w:w="2460" w:type="dxa"/>
        </w:tcPr>
        <w:p w:rsidR="00533C6E" w:rsidRDefault="00533C6E">
          <w:pPr>
            <w:pStyle w:val="Footer"/>
          </w:pPr>
          <w:r>
            <w:t>GE. 0</w:t>
          </w:r>
          <w:r>
            <w:rPr>
              <w:rFonts w:hint="eastAsia"/>
              <w:lang w:eastAsia="zh-CN"/>
            </w:rPr>
            <w:t>8</w:t>
          </w:r>
          <w:r>
            <w:t>-</w:t>
          </w:r>
          <w:r>
            <w:rPr>
              <w:rFonts w:hint="eastAsia"/>
              <w:lang w:eastAsia="zh-CN"/>
            </w:rPr>
            <w:t>41581</w:t>
          </w:r>
          <w:r>
            <w:t xml:space="preserve"> (C)</w:t>
          </w:r>
        </w:p>
      </w:tc>
      <w:tc>
        <w:tcPr>
          <w:tcW w:w="1050" w:type="dxa"/>
        </w:tcPr>
        <w:p w:rsidR="00533C6E" w:rsidRDefault="00533C6E">
          <w:pPr>
            <w:pStyle w:val="Footer"/>
          </w:pPr>
          <w:r>
            <w:rPr>
              <w:rFonts w:hint="eastAsia"/>
              <w:lang w:eastAsia="zh-CN"/>
            </w:rPr>
            <w:t>2811</w:t>
          </w:r>
          <w:r>
            <w:t>0</w:t>
          </w:r>
          <w:r>
            <w:rPr>
              <w:rFonts w:hint="eastAsia"/>
              <w:lang w:eastAsia="zh-CN"/>
            </w:rPr>
            <w:t>8</w:t>
          </w:r>
        </w:p>
      </w:tc>
      <w:tc>
        <w:tcPr>
          <w:tcW w:w="6061" w:type="dxa"/>
        </w:tcPr>
        <w:p w:rsidR="00533C6E" w:rsidRDefault="00533C6E">
          <w:pPr>
            <w:pStyle w:val="Footer"/>
          </w:pPr>
          <w:r>
            <w:rPr>
              <w:rFonts w:hint="eastAsia"/>
              <w:lang w:eastAsia="zh-CN"/>
            </w:rPr>
            <w:t>1812</w:t>
          </w:r>
          <w:r>
            <w:t>0</w:t>
          </w:r>
          <w:r>
            <w:rPr>
              <w:rFonts w:hint="eastAsia"/>
              <w:lang w:eastAsia="zh-CN"/>
            </w:rPr>
            <w:t>8</w:t>
          </w:r>
        </w:p>
      </w:tc>
    </w:tr>
  </w:tbl>
  <w:p w:rsidR="00533C6E" w:rsidRDefault="0053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6E" w:rsidRDefault="00533C6E">
      <w:r>
        <w:separator/>
      </w:r>
    </w:p>
  </w:footnote>
  <w:footnote w:type="continuationSeparator" w:id="0">
    <w:p w:rsidR="00533C6E" w:rsidRDefault="00533C6E">
      <w:r>
        <w:continuationSeparator/>
      </w:r>
    </w:p>
  </w:footnote>
  <w:footnote w:id="1">
    <w:p w:rsidR="00533C6E" w:rsidRDefault="00533C6E" w:rsidP="000B09B9">
      <w:pPr>
        <w:pStyle w:val="FootnoteText"/>
      </w:pPr>
      <w:r>
        <w:rPr>
          <w:rStyle w:val="FootnoteReference"/>
        </w:rPr>
        <w:footnoteRef/>
      </w:r>
      <w:r>
        <w:rPr>
          <w:rFonts w:hint="eastAsia"/>
        </w:rPr>
        <w:tab/>
      </w:r>
      <w:r>
        <w:rPr>
          <w:rFonts w:hint="eastAsia"/>
        </w:rPr>
        <w:t>一个由第</w:t>
      </w:r>
      <w:r>
        <w:rPr>
          <w:rFonts w:hint="eastAsia"/>
        </w:rPr>
        <w:t>27-420</w:t>
      </w:r>
      <w:r>
        <w:rPr>
          <w:rFonts w:hint="eastAsia"/>
        </w:rPr>
        <w:t>号最高政令创建的机制，由以下人员组成：外交和宗教事务部长、总统事务部长、教育部长、土著和本地事务部长、可持续发展部长、劳工部长、国防部长、卫生部长和司法机关、检察院和人权组织代表。</w:t>
      </w:r>
    </w:p>
  </w:footnote>
  <w:footnote w:id="2">
    <w:p w:rsidR="00533C6E" w:rsidRPr="006B2751" w:rsidRDefault="00533C6E" w:rsidP="00BD2657">
      <w:pPr>
        <w:pStyle w:val="FootnoteText"/>
        <w:spacing w:line="264" w:lineRule="auto"/>
      </w:pPr>
      <w:r w:rsidRPr="006B2751">
        <w:rPr>
          <w:rStyle w:val="FootnoteReference"/>
        </w:rPr>
        <w:footnoteRef/>
      </w:r>
      <w:r w:rsidRPr="006B2751">
        <w:tab/>
        <w:t>2007</w:t>
      </w:r>
      <w:r w:rsidRPr="006B2751">
        <w:t>年</w:t>
      </w:r>
      <w:r w:rsidRPr="006B2751">
        <w:t>9</w:t>
      </w:r>
      <w:r w:rsidRPr="006B2751">
        <w:t>月</w:t>
      </w:r>
      <w:r w:rsidRPr="006B2751">
        <w:t>12</w:t>
      </w:r>
      <w:r w:rsidRPr="006B2751">
        <w:t>日第</w:t>
      </w:r>
      <w:r w:rsidRPr="006B2751">
        <w:t>29272</w:t>
      </w:r>
      <w:r w:rsidRPr="006B2751">
        <w:t>号最高法令，第</w:t>
      </w:r>
      <w:r w:rsidRPr="006B2751">
        <w:t>52</w:t>
      </w:r>
      <w:r w:rsidRPr="006B2751">
        <w:t>段。</w:t>
      </w:r>
    </w:p>
  </w:footnote>
  <w:footnote w:id="3">
    <w:p w:rsidR="00533C6E" w:rsidRPr="006B2751" w:rsidRDefault="00533C6E" w:rsidP="00F37F06">
      <w:pPr>
        <w:pStyle w:val="FootnoteText"/>
        <w:spacing w:line="264" w:lineRule="auto"/>
      </w:pPr>
      <w:r w:rsidRPr="006B2751">
        <w:rPr>
          <w:rStyle w:val="FootnoteReference"/>
        </w:rPr>
        <w:footnoteRef/>
      </w:r>
      <w:r w:rsidRPr="006B2751">
        <w:tab/>
        <w:t>2007</w:t>
      </w:r>
      <w:r w:rsidRPr="006B2751">
        <w:t>年</w:t>
      </w:r>
      <w:r w:rsidRPr="006B2751">
        <w:t>9</w:t>
      </w:r>
      <w:r w:rsidRPr="006B2751">
        <w:t>月</w:t>
      </w:r>
      <w:r w:rsidRPr="006B2751">
        <w:t>12</w:t>
      </w:r>
      <w:r w:rsidRPr="006B2751">
        <w:t>日第</w:t>
      </w:r>
      <w:r w:rsidRPr="006B2751">
        <w:t>29272</w:t>
      </w:r>
      <w:r w:rsidRPr="006B2751">
        <w:t>号最高法令，第</w:t>
      </w:r>
      <w:r>
        <w:t>2.6.1</w:t>
      </w:r>
      <w:r w:rsidRPr="006B2751">
        <w:t>款，</w:t>
      </w:r>
      <w:r w:rsidRPr="006B2751">
        <w:t>“</w:t>
      </w:r>
      <w:r w:rsidRPr="006B2751">
        <w:t>司法</w:t>
      </w:r>
      <w:r w:rsidRPr="006B2751">
        <w:t>”</w:t>
      </w:r>
      <w:r w:rsidRPr="006B2751">
        <w:t>，第</w:t>
      </w:r>
      <w:r w:rsidRPr="006B2751">
        <w:t>80</w:t>
      </w:r>
      <w:r w:rsidRPr="006B2751">
        <w:t>段。</w:t>
      </w:r>
    </w:p>
  </w:footnote>
  <w:footnote w:id="4">
    <w:p w:rsidR="00533C6E" w:rsidRPr="006B2751" w:rsidRDefault="00533C6E" w:rsidP="00F37F06">
      <w:pPr>
        <w:pStyle w:val="FootnoteText"/>
        <w:spacing w:line="264" w:lineRule="auto"/>
      </w:pPr>
      <w:r w:rsidRPr="006B2751">
        <w:rPr>
          <w:rStyle w:val="FootnoteReference"/>
        </w:rPr>
        <w:footnoteRef/>
      </w:r>
      <w:r w:rsidRPr="006B2751">
        <w:tab/>
        <w:t>2007</w:t>
      </w:r>
      <w:r w:rsidRPr="006B2751">
        <w:t>年</w:t>
      </w:r>
      <w:r w:rsidRPr="006B2751">
        <w:t>12</w:t>
      </w:r>
      <w:r w:rsidRPr="006B2751">
        <w:t>月</w:t>
      </w:r>
      <w:r w:rsidRPr="006B2751">
        <w:t>9</w:t>
      </w:r>
      <w:r w:rsidRPr="006B2751">
        <w:t>日批准的宪法第</w:t>
      </w:r>
      <w:r w:rsidRPr="006B2751">
        <w:t>14</w:t>
      </w:r>
      <w:r w:rsidRPr="006B2751">
        <w:t>款</w:t>
      </w:r>
      <w:r w:rsidRPr="006B2751">
        <w:t>(a)</w:t>
      </w:r>
      <w:r w:rsidRPr="006B2751">
        <w:t>项。</w:t>
      </w:r>
    </w:p>
  </w:footnote>
  <w:footnote w:id="5">
    <w:p w:rsidR="00533C6E" w:rsidRPr="006B2751" w:rsidRDefault="00533C6E" w:rsidP="00BD0048">
      <w:pPr>
        <w:pStyle w:val="FootnoteText"/>
      </w:pPr>
      <w:r w:rsidRPr="006B2751">
        <w:rPr>
          <w:rStyle w:val="FootnoteReference"/>
        </w:rPr>
        <w:footnoteRef/>
      </w:r>
      <w:r w:rsidRPr="006B2751">
        <w:tab/>
      </w:r>
      <w:r w:rsidRPr="003539A0">
        <w:t>资料来源</w:t>
      </w:r>
      <w:r w:rsidRPr="006B2751">
        <w:t>：卫生和体育事务部。</w:t>
      </w:r>
    </w:p>
  </w:footnote>
  <w:footnote w:id="6">
    <w:p w:rsidR="00533C6E" w:rsidRPr="006B2751" w:rsidRDefault="00533C6E" w:rsidP="000904C0">
      <w:pPr>
        <w:pStyle w:val="FootnoteText"/>
        <w:spacing w:line="240" w:lineRule="auto"/>
      </w:pPr>
      <w:r w:rsidRPr="006B2751">
        <w:rPr>
          <w:rStyle w:val="FootnoteReference"/>
        </w:rPr>
        <w:footnoteRef/>
      </w:r>
      <w:r w:rsidRPr="006B2751">
        <w:tab/>
      </w:r>
      <w:r w:rsidRPr="003539A0">
        <w:t>资料来源</w:t>
      </w:r>
      <w:r w:rsidRPr="006B2751">
        <w:t>：教育部。</w:t>
      </w:r>
    </w:p>
  </w:footnote>
  <w:footnote w:id="7">
    <w:p w:rsidR="00533C6E" w:rsidRPr="006B2751" w:rsidRDefault="00533C6E" w:rsidP="00FF4A0A">
      <w:pPr>
        <w:pStyle w:val="FootnoteText"/>
        <w:spacing w:line="264" w:lineRule="auto"/>
      </w:pPr>
      <w:r w:rsidRPr="006B2751">
        <w:rPr>
          <w:rStyle w:val="FootnoteReference"/>
        </w:rPr>
        <w:footnoteRef/>
      </w:r>
      <w:r w:rsidRPr="006B2751">
        <w:tab/>
      </w:r>
      <w:r w:rsidRPr="003539A0">
        <w:t>资料来源</w:t>
      </w:r>
      <w:r w:rsidRPr="006B2751">
        <w:t>：主管权力下放事务的副部长办公厅。</w:t>
      </w:r>
    </w:p>
  </w:footnote>
  <w:footnote w:id="8">
    <w:p w:rsidR="00533C6E" w:rsidRPr="006B2751" w:rsidRDefault="00533C6E" w:rsidP="00BD0048">
      <w:pPr>
        <w:pStyle w:val="FootnoteText"/>
      </w:pPr>
      <w:r w:rsidRPr="006B2751">
        <w:rPr>
          <w:rStyle w:val="FootnoteReference"/>
        </w:rPr>
        <w:footnoteRef/>
      </w:r>
      <w:r w:rsidRPr="006B2751">
        <w:tab/>
        <w:t>2006</w:t>
      </w:r>
      <w:r w:rsidRPr="006B2751">
        <w:t>年主管土地事务的副部长办公厅的报告。</w:t>
      </w:r>
    </w:p>
  </w:footnote>
  <w:footnote w:id="9">
    <w:p w:rsidR="00533C6E" w:rsidRPr="006B2751" w:rsidRDefault="00533C6E" w:rsidP="00BD0048">
      <w:pPr>
        <w:pStyle w:val="FootnoteText"/>
      </w:pPr>
      <w:r w:rsidRPr="006B2751">
        <w:rPr>
          <w:rStyle w:val="FootnoteReference"/>
        </w:rPr>
        <w:footnoteRef/>
      </w:r>
      <w:r w:rsidRPr="006B2751">
        <w:tab/>
      </w:r>
      <w:r w:rsidRPr="006B2751">
        <w:t>同前。</w:t>
      </w:r>
    </w:p>
  </w:footnote>
  <w:footnote w:id="10">
    <w:p w:rsidR="00533C6E" w:rsidRPr="006B2751" w:rsidRDefault="00533C6E" w:rsidP="00BD0048">
      <w:pPr>
        <w:pStyle w:val="FootnoteText"/>
      </w:pPr>
      <w:r w:rsidRPr="006B2751">
        <w:rPr>
          <w:rStyle w:val="FootnoteReference"/>
        </w:rPr>
        <w:footnoteRef/>
      </w:r>
      <w:r w:rsidRPr="006B2751">
        <w:tab/>
      </w:r>
      <w:r w:rsidRPr="003539A0">
        <w:t>资料来源</w:t>
      </w:r>
      <w:r w:rsidRPr="006B2751">
        <w:t>：乡村发展、农业和环境事务部</w:t>
      </w:r>
    </w:p>
  </w:footnote>
  <w:footnote w:id="11">
    <w:p w:rsidR="00533C6E" w:rsidRPr="006B2751" w:rsidRDefault="00533C6E" w:rsidP="00E25297">
      <w:pPr>
        <w:pStyle w:val="FootnoteText"/>
        <w:spacing w:line="264" w:lineRule="auto"/>
      </w:pPr>
      <w:r w:rsidRPr="006B2751">
        <w:rPr>
          <w:rStyle w:val="FootnoteReference"/>
        </w:rPr>
        <w:footnoteRef/>
      </w:r>
      <w:r w:rsidRPr="006B2751">
        <w:tab/>
      </w:r>
      <w:r>
        <w:rPr>
          <w:rFonts w:hint="eastAsia"/>
        </w:rPr>
        <w:t>资</w:t>
      </w:r>
      <w:r w:rsidRPr="006B2751">
        <w:t>料来源：针对玻利维亚</w:t>
      </w:r>
      <w:r w:rsidRPr="006B2751">
        <w:t>2006</w:t>
      </w:r>
      <w:r w:rsidRPr="006B2751">
        <w:t>年提交消除对妇女歧视委员会的报告提出的议题和问题清单</w:t>
      </w:r>
      <w:r w:rsidRPr="006B2751">
        <w:rPr>
          <w:rFonts w:eastAsia="宋体-方正超大字符集"/>
        </w:rPr>
        <w:t>(</w:t>
      </w:r>
      <w:r w:rsidRPr="006B2751">
        <w:t>CEDAW/C/BOL/Q/4/Add.1)</w:t>
      </w:r>
      <w:r w:rsidRPr="006B2751">
        <w:t>，玻利维亚</w:t>
      </w:r>
      <w:r w:rsidRPr="006B2751">
        <w:rPr>
          <w:rFonts w:hAnsi="宋体-方正超大字符集"/>
        </w:rPr>
        <w:t>做出的答复。</w:t>
      </w:r>
    </w:p>
  </w:footnote>
  <w:footnote w:id="12">
    <w:p w:rsidR="00533C6E" w:rsidRPr="006B2751" w:rsidRDefault="00533C6E" w:rsidP="00BD0048">
      <w:pPr>
        <w:pStyle w:val="FootnoteText"/>
      </w:pPr>
      <w:r w:rsidRPr="006B2751">
        <w:rPr>
          <w:rStyle w:val="FootnoteReference"/>
        </w:rPr>
        <w:footnoteRef/>
      </w:r>
      <w:r w:rsidRPr="006B2751">
        <w:tab/>
      </w:r>
      <w:r w:rsidRPr="006B2751">
        <w:t>国家发展计划。</w:t>
      </w:r>
    </w:p>
  </w:footnote>
  <w:footnote w:id="13">
    <w:p w:rsidR="00533C6E" w:rsidRDefault="00533C6E" w:rsidP="00742B09">
      <w:pPr>
        <w:pStyle w:val="FootnoteText"/>
        <w:keepLines w:val="0"/>
        <w:spacing w:line="252" w:lineRule="auto"/>
        <w:rPr>
          <w:rFonts w:hint="eastAsia"/>
        </w:rPr>
      </w:pPr>
      <w:r>
        <w:rPr>
          <w:rStyle w:val="FootnoteReference"/>
        </w:rPr>
        <w:footnoteRef/>
      </w:r>
      <w:r>
        <w:rPr>
          <w:rFonts w:hint="eastAsia"/>
        </w:rPr>
        <w:tab/>
      </w:r>
      <w:r w:rsidRPr="005353C9">
        <w:rPr>
          <w:rFonts w:hint="eastAsia"/>
        </w:rPr>
        <w:t>资料来源</w:t>
      </w:r>
      <w:r>
        <w:rPr>
          <w:rFonts w:hint="eastAsia"/>
        </w:rPr>
        <w:t>：劳动部，《逐步取缔童工国家三年计划</w:t>
      </w:r>
      <w:r>
        <w:rPr>
          <w:rFonts w:hint="eastAsia"/>
        </w:rPr>
        <w:t>(2006-2008)</w:t>
      </w:r>
      <w:r>
        <w:rPr>
          <w:rFonts w:hint="eastAsia"/>
        </w:rPr>
        <w:t>》。</w:t>
      </w:r>
    </w:p>
  </w:footnote>
  <w:footnote w:id="14">
    <w:p w:rsidR="00533C6E" w:rsidRDefault="00533C6E" w:rsidP="000E3A82">
      <w:pPr>
        <w:pStyle w:val="FootnoteText"/>
        <w:rPr>
          <w:rFonts w:hint="eastAsia"/>
        </w:rPr>
      </w:pPr>
      <w:r>
        <w:rPr>
          <w:rStyle w:val="FootnoteReference"/>
        </w:rPr>
        <w:footnoteRef/>
      </w:r>
      <w:r>
        <w:rPr>
          <w:rFonts w:hint="eastAsia"/>
        </w:rPr>
        <w:tab/>
      </w:r>
      <w:r>
        <w:rPr>
          <w:rFonts w:hint="eastAsia"/>
        </w:rPr>
        <w:t>出处同上。</w:t>
      </w:r>
    </w:p>
  </w:footnote>
  <w:footnote w:id="15">
    <w:p w:rsidR="00533C6E" w:rsidRDefault="00533C6E" w:rsidP="000E3A82">
      <w:pPr>
        <w:pStyle w:val="FootnoteText"/>
        <w:rPr>
          <w:rFonts w:hint="eastAsia"/>
        </w:rPr>
      </w:pPr>
      <w:r>
        <w:rPr>
          <w:rStyle w:val="FootnoteReference"/>
        </w:rPr>
        <w:footnoteRef/>
      </w:r>
      <w:r>
        <w:rPr>
          <w:rFonts w:hint="eastAsia"/>
        </w:rPr>
        <w:tab/>
      </w:r>
      <w:r>
        <w:rPr>
          <w:rFonts w:hint="eastAsia"/>
        </w:rPr>
        <w:t>提交儿童权利委员会的第四份定期报告。</w:t>
      </w:r>
    </w:p>
  </w:footnote>
  <w:footnote w:id="16">
    <w:p w:rsidR="00533C6E" w:rsidRDefault="00533C6E" w:rsidP="000E3A82">
      <w:pPr>
        <w:pStyle w:val="FootnoteText"/>
        <w:rPr>
          <w:rFonts w:hint="eastAsia"/>
        </w:rPr>
      </w:pPr>
      <w:r>
        <w:rPr>
          <w:rStyle w:val="FootnoteReference"/>
        </w:rPr>
        <w:footnoteRef/>
      </w:r>
      <w:r>
        <w:rPr>
          <w:rFonts w:hint="eastAsia"/>
        </w:rPr>
        <w:tab/>
      </w:r>
      <w:r w:rsidRPr="005353C9">
        <w:rPr>
          <w:rFonts w:hint="eastAsia"/>
        </w:rPr>
        <w:t>资料来源</w:t>
      </w:r>
      <w:r>
        <w:rPr>
          <w:rFonts w:hint="eastAsia"/>
        </w:rPr>
        <w:t>：卫生部，“零营养不良计划”。</w:t>
      </w:r>
    </w:p>
  </w:footnote>
  <w:footnote w:id="17">
    <w:p w:rsidR="00533C6E" w:rsidRPr="000F5425" w:rsidRDefault="00533C6E" w:rsidP="00E145B7">
      <w:pPr>
        <w:pStyle w:val="FootnoteText"/>
        <w:keepLines w:val="0"/>
        <w:spacing w:line="252" w:lineRule="auto"/>
        <w:rPr>
          <w:lang w:val="fr-FR"/>
        </w:rPr>
      </w:pPr>
      <w:r>
        <w:rPr>
          <w:rStyle w:val="FootnoteReference"/>
        </w:rPr>
        <w:footnoteRef/>
      </w:r>
      <w:r>
        <w:rPr>
          <w:rFonts w:hint="eastAsia"/>
        </w:rPr>
        <w:tab/>
      </w:r>
      <w:r w:rsidRPr="005353C9">
        <w:rPr>
          <w:rFonts w:hint="eastAsia"/>
        </w:rPr>
        <w:t>资料来源</w:t>
      </w:r>
      <w:r>
        <w:rPr>
          <w:rFonts w:hint="eastAsia"/>
        </w:rPr>
        <w:t>：卫生部，《零营养不良计划》，第二部分，零营养不良问题部门方案。</w:t>
      </w:r>
    </w:p>
  </w:footnote>
  <w:footnote w:id="18">
    <w:p w:rsidR="00533C6E" w:rsidRPr="00B2530C" w:rsidRDefault="00533C6E" w:rsidP="00083E65">
      <w:pPr>
        <w:pStyle w:val="FootnoteText"/>
        <w:spacing w:line="240" w:lineRule="auto"/>
      </w:pPr>
      <w:r>
        <w:rPr>
          <w:rStyle w:val="FootnoteReference"/>
        </w:rPr>
        <w:footnoteRef/>
      </w:r>
      <w:r>
        <w:rPr>
          <w:rFonts w:hint="eastAsia"/>
        </w:rPr>
        <w:tab/>
      </w:r>
      <w:r>
        <w:rPr>
          <w:rFonts w:hint="eastAsia"/>
          <w:lang w:val="fr-FR"/>
        </w:rPr>
        <w:t>教育与文化部。</w:t>
      </w:r>
    </w:p>
  </w:footnote>
  <w:footnote w:id="19">
    <w:p w:rsidR="00533C6E" w:rsidRDefault="00533C6E" w:rsidP="000E3A82">
      <w:pPr>
        <w:pStyle w:val="FootnoteText"/>
      </w:pPr>
      <w:r>
        <w:rPr>
          <w:rStyle w:val="FootnoteReference"/>
        </w:rPr>
        <w:footnoteRef/>
      </w:r>
      <w:r>
        <w:rPr>
          <w:rFonts w:hint="eastAsia"/>
        </w:rPr>
        <w:tab/>
      </w:r>
      <w:r>
        <w:t>2007</w:t>
      </w:r>
      <w:r>
        <w:rPr>
          <w:rFonts w:hint="eastAsia"/>
        </w:rPr>
        <w:t>年</w:t>
      </w:r>
      <w:r>
        <w:rPr>
          <w:rFonts w:hint="eastAsia"/>
        </w:rPr>
        <w:t>9</w:t>
      </w:r>
      <w:r>
        <w:rPr>
          <w:rFonts w:hint="eastAsia"/>
        </w:rPr>
        <w:t>月</w:t>
      </w:r>
      <w:r>
        <w:rPr>
          <w:rFonts w:hint="eastAsia"/>
        </w:rPr>
        <w:t>12</w:t>
      </w:r>
      <w:r>
        <w:rPr>
          <w:rFonts w:hint="eastAsia"/>
        </w:rPr>
        <w:t>日第</w:t>
      </w:r>
      <w:r>
        <w:t>29272</w:t>
      </w:r>
      <w:r>
        <w:rPr>
          <w:rFonts w:hint="eastAsia"/>
        </w:rPr>
        <w:t>号最高政令，第</w:t>
      </w:r>
      <w:r>
        <w:t>52</w:t>
      </w:r>
      <w:r>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E" w:rsidRPr="00241EA5" w:rsidRDefault="00533C6E" w:rsidP="00241EA5">
    <w:pPr>
      <w:pStyle w:val="Header"/>
      <w:rPr>
        <w:lang w:val="fr-FR"/>
      </w:rPr>
    </w:pPr>
    <w:r w:rsidRPr="00241EA5">
      <w:rPr>
        <w:lang w:val="fr-FR"/>
      </w:rPr>
      <w:t>E/C.</w:t>
    </w:r>
    <w:r w:rsidRPr="00241EA5">
      <w:rPr>
        <w:rFonts w:hint="eastAsia"/>
        <w:lang w:val="fr-FR" w:eastAsia="zh-CN"/>
      </w:rPr>
      <w:t>12</w:t>
    </w:r>
    <w:r w:rsidRPr="00241EA5">
      <w:rPr>
        <w:lang w:val="fr-FR"/>
      </w:rPr>
      <w:t>/</w:t>
    </w:r>
    <w:r w:rsidRPr="00241EA5">
      <w:rPr>
        <w:rFonts w:hint="eastAsia"/>
        <w:lang w:val="fr-FR" w:eastAsia="zh-CN"/>
      </w:rPr>
      <w:t>BOL/Q/2/Add.1</w:t>
    </w:r>
  </w:p>
  <w:p w:rsidR="00533C6E" w:rsidRPr="00241EA5" w:rsidRDefault="00533C6E" w:rsidP="007B0DB2">
    <w:pPr>
      <w:pStyle w:val="Header"/>
      <w:spacing w:after="480"/>
      <w:rPr>
        <w:rFonts w:hint="eastAsia"/>
        <w:lang w:val="fr-FR" w:eastAsia="zh-CN"/>
      </w:rPr>
    </w:pPr>
    <w:r w:rsidRPr="00241EA5">
      <w:rPr>
        <w:lang w:val="fr-FR"/>
      </w:rPr>
      <w:t xml:space="preserve">page </w:t>
    </w:r>
    <w:r>
      <w:rPr>
        <w:rStyle w:val="PageNumber"/>
      </w:rPr>
      <w:fldChar w:fldCharType="begin"/>
    </w:r>
    <w:r w:rsidRPr="00241EA5">
      <w:rPr>
        <w:rStyle w:val="PageNumber"/>
        <w:lang w:val="fr-FR"/>
      </w:rPr>
      <w:instrText xml:space="preserve"> PAGE </w:instrText>
    </w:r>
    <w:r>
      <w:rPr>
        <w:rStyle w:val="PageNumber"/>
      </w:rPr>
      <w:fldChar w:fldCharType="separate"/>
    </w:r>
    <w:r>
      <w:rPr>
        <w:rStyle w:val="PageNumber"/>
        <w:noProof/>
        <w:lang w:val="fr-FR"/>
      </w:rPr>
      <w:t>62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E" w:rsidRDefault="00533C6E" w:rsidP="00241EA5">
    <w:pPr>
      <w:pStyle w:val="Header"/>
      <w:tabs>
        <w:tab w:val="clear" w:pos="6634"/>
        <w:tab w:val="left" w:pos="6930"/>
      </w:tabs>
    </w:pPr>
    <w:r>
      <w:tab/>
    </w:r>
    <w:r>
      <w:tab/>
    </w:r>
    <w:r>
      <w:tab/>
      <w:t>E/C.</w:t>
    </w:r>
    <w:r>
      <w:rPr>
        <w:rFonts w:hint="eastAsia"/>
        <w:lang w:eastAsia="zh-CN"/>
      </w:rPr>
      <w:t>12</w:t>
    </w:r>
    <w:r>
      <w:t>/</w:t>
    </w:r>
    <w:r>
      <w:rPr>
        <w:rFonts w:hint="eastAsia"/>
        <w:lang w:eastAsia="zh-CN"/>
      </w:rPr>
      <w:t>BOL/Q/2/Add.1</w:t>
    </w:r>
  </w:p>
  <w:p w:rsidR="00533C6E" w:rsidRPr="007B0DB2" w:rsidRDefault="00533C6E" w:rsidP="00241EA5">
    <w:pPr>
      <w:pStyle w:val="Header"/>
      <w:tabs>
        <w:tab w:val="clear" w:pos="6634"/>
        <w:tab w:val="left" w:pos="6930"/>
      </w:tabs>
      <w:spacing w:after="480"/>
      <w:rPr>
        <w:rFonts w:hint="eastAsia"/>
        <w:lang w:eastAsia="zh-CN"/>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533C6E">
      <w:tblPrEx>
        <w:tblCellMar>
          <w:top w:w="0" w:type="dxa"/>
          <w:bottom w:w="0" w:type="dxa"/>
        </w:tblCellMar>
      </w:tblPrEx>
      <w:tc>
        <w:tcPr>
          <w:tcW w:w="1625" w:type="dxa"/>
          <w:tcBorders>
            <w:top w:val="nil"/>
            <w:left w:val="nil"/>
            <w:bottom w:val="single" w:sz="4" w:space="0" w:color="auto"/>
            <w:right w:val="nil"/>
          </w:tcBorders>
          <w:vAlign w:val="center"/>
        </w:tcPr>
        <w:p w:rsidR="00533C6E" w:rsidRDefault="00533C6E">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533C6E" w:rsidRDefault="00533C6E">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533C6E" w:rsidRDefault="00533C6E">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533C6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533C6E" w:rsidRDefault="00533C6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80918" r:id="rId2"/>
            </w:object>
          </w:r>
        </w:p>
      </w:tc>
      <w:tc>
        <w:tcPr>
          <w:tcW w:w="4311" w:type="dxa"/>
          <w:tcBorders>
            <w:top w:val="single" w:sz="4" w:space="0" w:color="auto"/>
            <w:left w:val="nil"/>
            <w:bottom w:val="single" w:sz="36" w:space="0" w:color="auto"/>
            <w:right w:val="nil"/>
          </w:tcBorders>
        </w:tcPr>
        <w:p w:rsidR="00533C6E" w:rsidRDefault="00533C6E">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533C6E" w:rsidRDefault="00533C6E">
          <w:pPr>
            <w:pStyle w:val="Header"/>
            <w:rPr>
              <w:sz w:val="28"/>
              <w:lang w:eastAsia="zh-CN"/>
            </w:rPr>
          </w:pPr>
        </w:p>
        <w:p w:rsidR="00533C6E" w:rsidRDefault="00533C6E">
          <w:pPr>
            <w:pStyle w:val="Header"/>
          </w:pPr>
          <w:r>
            <w:t>Distr.</w:t>
          </w:r>
        </w:p>
        <w:p w:rsidR="00533C6E" w:rsidRDefault="00533C6E">
          <w:pPr>
            <w:pStyle w:val="Header"/>
            <w:rPr>
              <w:rFonts w:hint="eastAsia"/>
              <w:lang w:eastAsia="zh-CN"/>
            </w:rPr>
          </w:pPr>
          <w:r>
            <w:rPr>
              <w:rFonts w:hint="eastAsia"/>
              <w:lang w:eastAsia="zh-CN"/>
            </w:rPr>
            <w:t>GENERAL</w:t>
          </w:r>
        </w:p>
        <w:p w:rsidR="00533C6E" w:rsidRDefault="00533C6E">
          <w:pPr>
            <w:pStyle w:val="Header"/>
            <w:rPr>
              <w:sz w:val="12"/>
            </w:rPr>
          </w:pPr>
        </w:p>
        <w:p w:rsidR="00533C6E" w:rsidRDefault="00533C6E">
          <w:pPr>
            <w:pStyle w:val="Header"/>
          </w:pPr>
          <w:r>
            <w:t>E/C.</w:t>
          </w:r>
          <w:r>
            <w:rPr>
              <w:rFonts w:hint="eastAsia"/>
              <w:lang w:eastAsia="zh-CN"/>
            </w:rPr>
            <w:t>12</w:t>
          </w:r>
          <w:r>
            <w:t>/</w:t>
          </w:r>
          <w:r>
            <w:rPr>
              <w:rFonts w:hint="eastAsia"/>
              <w:lang w:eastAsia="zh-CN"/>
            </w:rPr>
            <w:t>BOL/Q/2/Add.1</w:t>
          </w:r>
        </w:p>
        <w:p w:rsidR="00533C6E" w:rsidRDefault="00533C6E">
          <w:pPr>
            <w:pStyle w:val="Header"/>
          </w:pPr>
          <w:r>
            <w:rPr>
              <w:rFonts w:hint="eastAsia"/>
              <w:lang w:eastAsia="zh-CN"/>
            </w:rPr>
            <w:t>30 April</w:t>
          </w:r>
          <w:r>
            <w:t xml:space="preserve"> 200</w:t>
          </w:r>
          <w:r>
            <w:rPr>
              <w:rFonts w:hint="eastAsia"/>
              <w:lang w:eastAsia="zh-CN"/>
            </w:rPr>
            <w:t>8</w:t>
          </w:r>
        </w:p>
        <w:p w:rsidR="00533C6E" w:rsidRDefault="00533C6E">
          <w:pPr>
            <w:pStyle w:val="Header"/>
            <w:rPr>
              <w:sz w:val="12"/>
            </w:rPr>
          </w:pPr>
        </w:p>
        <w:p w:rsidR="00533C6E" w:rsidRDefault="00533C6E">
          <w:pPr>
            <w:pStyle w:val="Header"/>
          </w:pPr>
          <w:r>
            <w:t>CHINESE</w:t>
          </w:r>
        </w:p>
        <w:p w:rsidR="00533C6E" w:rsidRDefault="00533C6E">
          <w:pPr>
            <w:pStyle w:val="Header"/>
            <w:tabs>
              <w:tab w:val="clear" w:pos="992"/>
              <w:tab w:val="left" w:pos="993"/>
            </w:tabs>
            <w:rPr>
              <w:rFonts w:hint="eastAsia"/>
              <w:lang w:eastAsia="zh-CN"/>
            </w:rPr>
          </w:pPr>
          <w:r>
            <w:t>Original:</w:t>
          </w:r>
          <w:r>
            <w:tab/>
          </w:r>
          <w:r>
            <w:rPr>
              <w:rFonts w:hint="eastAsia"/>
              <w:lang w:eastAsia="zh-CN"/>
            </w:rPr>
            <w:t>SPANISH</w:t>
          </w:r>
        </w:p>
        <w:p w:rsidR="00533C6E" w:rsidRDefault="00533C6E">
          <w:pPr>
            <w:pStyle w:val="Header"/>
            <w:tabs>
              <w:tab w:val="clear" w:pos="992"/>
              <w:tab w:val="left" w:pos="993"/>
            </w:tabs>
          </w:pPr>
        </w:p>
        <w:p w:rsidR="00533C6E" w:rsidRDefault="00533C6E">
          <w:pPr>
            <w:pStyle w:val="Header"/>
          </w:pPr>
        </w:p>
      </w:tc>
    </w:tr>
    <w:tr w:rsidR="00533C6E">
      <w:tblPrEx>
        <w:tblCellMar>
          <w:top w:w="0" w:type="dxa"/>
          <w:bottom w:w="0" w:type="dxa"/>
        </w:tblCellMar>
      </w:tblPrEx>
      <w:trPr>
        <w:trHeight w:val="222"/>
      </w:trPr>
      <w:tc>
        <w:tcPr>
          <w:tcW w:w="1625" w:type="dxa"/>
          <w:tcBorders>
            <w:top w:val="single" w:sz="36" w:space="0" w:color="auto"/>
            <w:left w:val="nil"/>
            <w:bottom w:val="nil"/>
            <w:right w:val="nil"/>
          </w:tcBorders>
          <w:noWrap/>
        </w:tcPr>
        <w:p w:rsidR="00533C6E" w:rsidRDefault="00533C6E">
          <w:pPr>
            <w:rPr>
              <w:sz w:val="16"/>
            </w:rPr>
          </w:pPr>
        </w:p>
      </w:tc>
      <w:tc>
        <w:tcPr>
          <w:tcW w:w="4311" w:type="dxa"/>
          <w:tcBorders>
            <w:top w:val="single" w:sz="36" w:space="0" w:color="auto"/>
            <w:left w:val="nil"/>
            <w:bottom w:val="nil"/>
            <w:right w:val="nil"/>
          </w:tcBorders>
          <w:noWrap/>
        </w:tcPr>
        <w:p w:rsidR="00533C6E" w:rsidRDefault="00533C6E">
          <w:pPr>
            <w:pStyle w:val="1m1"/>
            <w:spacing w:line="240" w:lineRule="auto"/>
            <w:rPr>
              <w:rFonts w:hint="eastAsia"/>
              <w:sz w:val="16"/>
            </w:rPr>
          </w:pPr>
        </w:p>
      </w:tc>
      <w:tc>
        <w:tcPr>
          <w:tcW w:w="3528" w:type="dxa"/>
          <w:tcBorders>
            <w:top w:val="single" w:sz="36" w:space="0" w:color="auto"/>
            <w:left w:val="nil"/>
            <w:bottom w:val="nil"/>
            <w:right w:val="nil"/>
          </w:tcBorders>
          <w:noWrap/>
        </w:tcPr>
        <w:p w:rsidR="00533C6E" w:rsidRDefault="00533C6E">
          <w:pPr>
            <w:rPr>
              <w:sz w:val="16"/>
            </w:rPr>
          </w:pPr>
        </w:p>
      </w:tc>
    </w:tr>
  </w:tbl>
  <w:p w:rsidR="00533C6E" w:rsidRDefault="0053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879"/>
    <w:multiLevelType w:val="hybridMultilevel"/>
    <w:tmpl w:val="0AFCE6BC"/>
    <w:lvl w:ilvl="0" w:tplc="7C88FE24">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C16F98"/>
    <w:multiLevelType w:val="hybridMultilevel"/>
    <w:tmpl w:val="C4441EBA"/>
    <w:lvl w:ilvl="0" w:tplc="A176B7F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7A5DC5"/>
    <w:multiLevelType w:val="hybridMultilevel"/>
    <w:tmpl w:val="51C8D33E"/>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5726D4E"/>
    <w:multiLevelType w:val="hybridMultilevel"/>
    <w:tmpl w:val="4B4AB2F8"/>
    <w:lvl w:ilvl="0" w:tplc="7C88FE24">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5D5B08"/>
    <w:multiLevelType w:val="hybridMultilevel"/>
    <w:tmpl w:val="248A16DE"/>
    <w:lvl w:ilvl="0" w:tplc="5DA4BBA2">
      <w:start w:val="1"/>
      <w:numFmt w:val="lowerLetter"/>
      <w:lvlRestart w:val="0"/>
      <w:lvlText w:val="(%1)"/>
      <w:lvlJc w:val="right"/>
      <w:pPr>
        <w:tabs>
          <w:tab w:val="num" w:pos="1531"/>
        </w:tabs>
        <w:ind w:left="1531" w:hanging="17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CC434DD"/>
    <w:multiLevelType w:val="hybridMultilevel"/>
    <w:tmpl w:val="6C42855A"/>
    <w:lvl w:ilvl="0" w:tplc="3B4E84BA">
      <w:start w:val="1"/>
      <w:numFmt w:val="decimal"/>
      <w:lvlRestart w:val="0"/>
      <w:lvlText w:val="(%1)"/>
      <w:lvlJc w:val="right"/>
      <w:pPr>
        <w:tabs>
          <w:tab w:val="num" w:pos="2041"/>
        </w:tabs>
        <w:ind w:left="2041" w:hanging="170"/>
      </w:pPr>
      <w:rPr>
        <w:rFonts w:ascii="Times New Roman" w:hAnsi="Times New Roman" w:cs="Times New Roman"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6">
    <w:nsid w:val="1E172024"/>
    <w:multiLevelType w:val="hybridMultilevel"/>
    <w:tmpl w:val="91201D9A"/>
    <w:lvl w:ilvl="0" w:tplc="A176B7F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0871BCF"/>
    <w:multiLevelType w:val="hybridMultilevel"/>
    <w:tmpl w:val="275A1682"/>
    <w:lvl w:ilvl="0" w:tplc="41DE5E26">
      <w:start w:val="1"/>
      <w:numFmt w:val="bullet"/>
      <w:pStyle w:val="Rom2"/>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B77F81"/>
    <w:multiLevelType w:val="hybridMultilevel"/>
    <w:tmpl w:val="7CB0F6E4"/>
    <w:lvl w:ilvl="0" w:tplc="3ADA098C">
      <w:start w:val="1"/>
      <w:numFmt w:val="lowerLetter"/>
      <w:lvlRestart w:val="0"/>
      <w:lvlText w:val="(%1)"/>
      <w:lvlJc w:val="right"/>
      <w:pPr>
        <w:tabs>
          <w:tab w:val="num" w:pos="1531"/>
        </w:tabs>
        <w:ind w:left="1531" w:hanging="17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B3F49C6"/>
    <w:multiLevelType w:val="singleLevel"/>
    <w:tmpl w:val="7DDCE168"/>
    <w:lvl w:ilvl="0">
      <w:start w:val="1"/>
      <w:numFmt w:val="lowerRoman"/>
      <w:pStyle w:val="Rom1"/>
      <w:lvlText w:val="(%1)"/>
      <w:lvlJc w:val="right"/>
      <w:pPr>
        <w:tabs>
          <w:tab w:val="num" w:pos="2103"/>
        </w:tabs>
        <w:ind w:left="2103" w:hanging="459"/>
      </w:pPr>
      <w:rPr>
        <w:rFonts w:hint="default"/>
      </w:rPr>
    </w:lvl>
  </w:abstractNum>
  <w:abstractNum w:abstractNumId="10">
    <w:nsid w:val="2C8E72D4"/>
    <w:multiLevelType w:val="hybridMultilevel"/>
    <w:tmpl w:val="06F67042"/>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E6879EE"/>
    <w:multiLevelType w:val="hybridMultilevel"/>
    <w:tmpl w:val="A63E14FA"/>
    <w:lvl w:ilvl="0" w:tplc="01DA5196">
      <w:start w:val="1"/>
      <w:numFmt w:val="lowerLetter"/>
      <w:lvlRestart w:val="0"/>
      <w:lvlText w:val="(%1)"/>
      <w:lvlJc w:val="right"/>
      <w:pPr>
        <w:tabs>
          <w:tab w:val="num" w:pos="1531"/>
        </w:tabs>
        <w:ind w:left="1531" w:hanging="170"/>
      </w:pPr>
      <w:rPr>
        <w:rFonts w:ascii="Times New Roman" w:hAnsi="Times New Roman" w:cs="Times New Roman" w:hint="default"/>
      </w:rPr>
    </w:lvl>
    <w:lvl w:ilvl="1" w:tplc="5DA4BBA2">
      <w:start w:val="1"/>
      <w:numFmt w:val="lowerLetter"/>
      <w:lvlRestart w:val="0"/>
      <w:lvlText w:val="(%2)"/>
      <w:lvlJc w:val="right"/>
      <w:pPr>
        <w:tabs>
          <w:tab w:val="num" w:pos="590"/>
        </w:tabs>
        <w:ind w:left="590" w:hanging="17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DA4BBA2">
      <w:start w:val="1"/>
      <w:numFmt w:val="lowerLetter"/>
      <w:lvlRestart w:val="0"/>
      <w:lvlText w:val="(%5)"/>
      <w:lvlJc w:val="right"/>
      <w:pPr>
        <w:tabs>
          <w:tab w:val="num" w:pos="1850"/>
        </w:tabs>
        <w:ind w:left="1850" w:hanging="170"/>
      </w:pPr>
      <w:rPr>
        <w:rFonts w:hint="default"/>
      </w:rPr>
    </w:lvl>
    <w:lvl w:ilvl="5" w:tplc="3474D2FE">
      <w:start w:val="2"/>
      <w:numFmt w:val="lowerRoman"/>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11A7890"/>
    <w:multiLevelType w:val="hybridMultilevel"/>
    <w:tmpl w:val="151405B6"/>
    <w:lvl w:ilvl="0" w:tplc="E230D148">
      <w:start w:val="1"/>
      <w:numFmt w:val="bullet"/>
      <w:pStyle w:val="BodyTextInden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1A3D16"/>
    <w:multiLevelType w:val="hybridMultilevel"/>
    <w:tmpl w:val="33FCCBBC"/>
    <w:lvl w:ilvl="0" w:tplc="8EE208DE">
      <w:start w:val="1"/>
      <w:numFmt w:val="lowerLetter"/>
      <w:lvlRestart w:val="0"/>
      <w:lvlText w:val="(%1)"/>
      <w:lvlJc w:val="right"/>
      <w:pPr>
        <w:tabs>
          <w:tab w:val="num" w:pos="1531"/>
        </w:tabs>
        <w:ind w:left="1531" w:hanging="17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2C578DB"/>
    <w:multiLevelType w:val="hybridMultilevel"/>
    <w:tmpl w:val="883CF40A"/>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5CA3819"/>
    <w:multiLevelType w:val="hybridMultilevel"/>
    <w:tmpl w:val="8F90204C"/>
    <w:lvl w:ilvl="0" w:tplc="FB14E8C4">
      <w:start w:val="1"/>
      <w:numFmt w:val="chineseCountingThousand"/>
      <w:lvlRestart w:val="0"/>
      <w:lvlText w:val="(%1)"/>
      <w:lvlJc w:val="right"/>
      <w:pPr>
        <w:tabs>
          <w:tab w:val="num" w:pos="2167"/>
        </w:tabs>
        <w:ind w:left="2167" w:hanging="170"/>
      </w:pPr>
      <w:rPr>
        <w:rFonts w:ascii="Times New Roman" w:hAnsi="Times New Roman" w:cs="Times New Roman"/>
        <w:sz w:val="20"/>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16">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7">
    <w:nsid w:val="3B0574BA"/>
    <w:multiLevelType w:val="hybridMultilevel"/>
    <w:tmpl w:val="C8DC50E0"/>
    <w:lvl w:ilvl="0" w:tplc="7C88FE24">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BC52E03"/>
    <w:multiLevelType w:val="hybridMultilevel"/>
    <w:tmpl w:val="93B616CA"/>
    <w:lvl w:ilvl="0" w:tplc="85AA5A84">
      <w:start w:val="1"/>
      <w:numFmt w:val="lowerLetter"/>
      <w:lvlRestart w:val="0"/>
      <w:lvlText w:val="(%1)"/>
      <w:lvlJc w:val="right"/>
      <w:pPr>
        <w:tabs>
          <w:tab w:val="num" w:pos="1531"/>
        </w:tabs>
        <w:ind w:left="1531" w:hanging="170"/>
      </w:pPr>
      <w:rPr>
        <w:rFonts w:ascii="Times New Roman" w:eastAsia="SimSun" w:hAnsi="Times New Roman" w:hint="default"/>
        <w:b/>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CA53DC9"/>
    <w:multiLevelType w:val="hybridMultilevel"/>
    <w:tmpl w:val="1B6A2B5A"/>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CB061AB"/>
    <w:multiLevelType w:val="singleLevel"/>
    <w:tmpl w:val="DFF20B84"/>
    <w:lvl w:ilvl="0">
      <w:start w:val="1"/>
      <w:numFmt w:val="decimal"/>
      <w:pStyle w:val="ParaNoG"/>
      <w:lvlText w:val="%1."/>
      <w:lvlJc w:val="left"/>
      <w:pPr>
        <w:tabs>
          <w:tab w:val="num" w:pos="360"/>
        </w:tabs>
        <w:ind w:left="-1" w:firstLine="1"/>
      </w:pPr>
      <w:rPr>
        <w:rFonts w:hint="default"/>
      </w:rPr>
    </w:lvl>
  </w:abstractNum>
  <w:abstractNum w:abstractNumId="21">
    <w:nsid w:val="40011566"/>
    <w:multiLevelType w:val="hybridMultilevel"/>
    <w:tmpl w:val="34ECCB10"/>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3567CBE"/>
    <w:multiLevelType w:val="hybridMultilevel"/>
    <w:tmpl w:val="0AE40B64"/>
    <w:lvl w:ilvl="0" w:tplc="27AEB99C">
      <w:start w:val="1"/>
      <w:numFmt w:val="lowerLetter"/>
      <w:lvlRestart w:val="0"/>
      <w:lvlText w:val="(%1)"/>
      <w:lvlJc w:val="right"/>
      <w:pPr>
        <w:tabs>
          <w:tab w:val="num" w:pos="1531"/>
        </w:tabs>
        <w:ind w:left="1531" w:hanging="170"/>
      </w:pPr>
      <w:rPr>
        <w:rFonts w:ascii="Times New Roman" w:hAnsi="Times New Roman" w:cs="Times New Roman" w:hint="default"/>
      </w:rPr>
    </w:lvl>
    <w:lvl w:ilvl="1" w:tplc="BFF24D82">
      <w:start w:val="1"/>
      <w:numFmt w:val="decimal"/>
      <w:lvlRestart w:val="0"/>
      <w:lvlText w:val="(%2)"/>
      <w:lvlJc w:val="right"/>
      <w:pPr>
        <w:tabs>
          <w:tab w:val="num" w:pos="590"/>
        </w:tabs>
        <w:ind w:left="590" w:hanging="17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6EF87AAC">
      <w:start w:val="1"/>
      <w:numFmt w:val="decimal"/>
      <w:lvlRestart w:val="0"/>
      <w:lvlText w:val="(%5)"/>
      <w:lvlJc w:val="right"/>
      <w:pPr>
        <w:tabs>
          <w:tab w:val="num" w:pos="1850"/>
        </w:tabs>
        <w:ind w:left="1850" w:hanging="170"/>
      </w:pPr>
      <w:rPr>
        <w:rFonts w:ascii="Times New Roman" w:hAnsi="Times New Roman" w:cs="Times New Roman" w:hint="default"/>
      </w:r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457C7ABB"/>
    <w:multiLevelType w:val="hybridMultilevel"/>
    <w:tmpl w:val="DC787D00"/>
    <w:lvl w:ilvl="0" w:tplc="CE345E28">
      <w:start w:val="1"/>
      <w:numFmt w:val="lowerLetter"/>
      <w:lvlRestart w:val="0"/>
      <w:lvlText w:val="(%1)"/>
      <w:lvlJc w:val="right"/>
      <w:pPr>
        <w:tabs>
          <w:tab w:val="num" w:pos="1531"/>
        </w:tabs>
        <w:ind w:left="1531" w:hanging="170"/>
      </w:pPr>
      <w:rPr>
        <w:rFonts w:ascii="Times New Roman" w:eastAsia="SimSun" w:hAnsi="Times New Roman" w:hint="default"/>
        <w:b/>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E42D22"/>
    <w:multiLevelType w:val="hybridMultilevel"/>
    <w:tmpl w:val="4F221F7E"/>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4E3DE5"/>
    <w:multiLevelType w:val="hybridMultilevel"/>
    <w:tmpl w:val="56BE3C6C"/>
    <w:lvl w:ilvl="0" w:tplc="A176B7F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07317FD"/>
    <w:multiLevelType w:val="singleLevel"/>
    <w:tmpl w:val="0E621876"/>
    <w:lvl w:ilvl="0">
      <w:start w:val="1"/>
      <w:numFmt w:val="bullet"/>
      <w:pStyle w:val="x"/>
      <w:lvlText w:val=""/>
      <w:lvlJc w:val="left"/>
      <w:pPr>
        <w:tabs>
          <w:tab w:val="num" w:pos="510"/>
        </w:tabs>
        <w:ind w:left="510" w:hanging="510"/>
      </w:pPr>
      <w:rPr>
        <w:rFonts w:ascii="Symbol" w:hAnsi="Symbol" w:hint="default"/>
        <w:sz w:val="24"/>
      </w:rPr>
    </w:lvl>
  </w:abstractNum>
  <w:abstractNum w:abstractNumId="27">
    <w:nsid w:val="606F4C3E"/>
    <w:multiLevelType w:val="hybridMultilevel"/>
    <w:tmpl w:val="AF2C9BF2"/>
    <w:lvl w:ilvl="0" w:tplc="32763C64">
      <w:start w:val="1"/>
      <w:numFmt w:val="lowerLetter"/>
      <w:lvlRestart w:val="0"/>
      <w:lvlText w:val="(%1)"/>
      <w:lvlJc w:val="right"/>
      <w:pPr>
        <w:tabs>
          <w:tab w:val="num" w:pos="1531"/>
        </w:tabs>
        <w:ind w:left="1531" w:hanging="17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2F51CA9"/>
    <w:multiLevelType w:val="hybridMultilevel"/>
    <w:tmpl w:val="3FA0514E"/>
    <w:lvl w:ilvl="0" w:tplc="F4B0A288">
      <w:start w:val="1"/>
      <w:numFmt w:val="lowerLetter"/>
      <w:lvlRestart w:val="0"/>
      <w:lvlText w:val="(%1)"/>
      <w:lvlJc w:val="right"/>
      <w:pPr>
        <w:tabs>
          <w:tab w:val="num" w:pos="1531"/>
        </w:tabs>
        <w:ind w:left="1531" w:hanging="170"/>
      </w:pPr>
    </w:lvl>
    <w:lvl w:ilvl="1" w:tplc="CFE86C28">
      <w:start w:val="1"/>
      <w:numFmt w:val="decimal"/>
      <w:lvlRestart w:val="0"/>
      <w:lvlText w:val="(%2)"/>
      <w:lvlJc w:val="right"/>
      <w:pPr>
        <w:tabs>
          <w:tab w:val="num" w:pos="590"/>
        </w:tabs>
        <w:ind w:left="590" w:hanging="170"/>
      </w:pPr>
    </w:lvl>
    <w:lvl w:ilvl="2" w:tplc="0409001B">
      <w:start w:val="1"/>
      <w:numFmt w:val="lowerRoman"/>
      <w:lvlText w:val="%3."/>
      <w:lvlJc w:val="right"/>
      <w:pPr>
        <w:tabs>
          <w:tab w:val="num" w:pos="1260"/>
        </w:tabs>
        <w:ind w:left="1260" w:hanging="420"/>
      </w:pPr>
    </w:lvl>
    <w:lvl w:ilvl="3" w:tplc="CFE86C28">
      <w:start w:val="1"/>
      <w:numFmt w:val="decimal"/>
      <w:lvlRestart w:val="0"/>
      <w:lvlText w:val="(%4)"/>
      <w:lvlJc w:val="right"/>
      <w:pPr>
        <w:tabs>
          <w:tab w:val="num" w:pos="1430"/>
        </w:tabs>
        <w:ind w:left="1430" w:hanging="170"/>
      </w:pPr>
    </w:lvl>
    <w:lvl w:ilvl="4" w:tplc="CFE86C28">
      <w:start w:val="1"/>
      <w:numFmt w:val="decimal"/>
      <w:lvlRestart w:val="0"/>
      <w:lvlText w:val="(%5)"/>
      <w:lvlJc w:val="right"/>
      <w:pPr>
        <w:tabs>
          <w:tab w:val="num" w:pos="1850"/>
        </w:tabs>
        <w:ind w:left="1850" w:hanging="170"/>
      </w:pPr>
    </w:lvl>
    <w:lvl w:ilvl="5" w:tplc="F364F756">
      <w:start w:val="1"/>
      <w:numFmt w:val="decimal"/>
      <w:lvlRestart w:val="0"/>
      <w:lvlText w:val="(%6)"/>
      <w:lvlJc w:val="right"/>
      <w:pPr>
        <w:tabs>
          <w:tab w:val="num" w:pos="2270"/>
        </w:tabs>
        <w:ind w:left="2270" w:hanging="17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61619B3"/>
    <w:multiLevelType w:val="hybridMultilevel"/>
    <w:tmpl w:val="195AFCCC"/>
    <w:lvl w:ilvl="0" w:tplc="A176B7F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A836637"/>
    <w:multiLevelType w:val="hybridMultilevel"/>
    <w:tmpl w:val="0C4C317E"/>
    <w:lvl w:ilvl="0" w:tplc="A176B7FC">
      <w:start w:val="1"/>
      <w:numFmt w:val="lowerLetter"/>
      <w:lvlRestart w:val="0"/>
      <w:lvlText w:val="(%1)"/>
      <w:lvlJc w:val="right"/>
      <w:pPr>
        <w:tabs>
          <w:tab w:val="num" w:pos="1430"/>
        </w:tabs>
        <w:ind w:left="1430" w:hanging="170"/>
      </w:pPr>
    </w:lvl>
    <w:lvl w:ilvl="1" w:tplc="04090019" w:tentative="1">
      <w:start w:val="1"/>
      <w:numFmt w:val="lowerLetter"/>
      <w:lvlText w:val="%2)"/>
      <w:lvlJc w:val="left"/>
      <w:pPr>
        <w:tabs>
          <w:tab w:val="num" w:pos="739"/>
        </w:tabs>
        <w:ind w:left="739" w:hanging="420"/>
      </w:pPr>
    </w:lvl>
    <w:lvl w:ilvl="2" w:tplc="0409001B" w:tentative="1">
      <w:start w:val="1"/>
      <w:numFmt w:val="lowerRoman"/>
      <w:lvlText w:val="%3."/>
      <w:lvlJc w:val="right"/>
      <w:pPr>
        <w:tabs>
          <w:tab w:val="num" w:pos="1159"/>
        </w:tabs>
        <w:ind w:left="1159" w:hanging="420"/>
      </w:pPr>
    </w:lvl>
    <w:lvl w:ilvl="3" w:tplc="0409000F" w:tentative="1">
      <w:start w:val="1"/>
      <w:numFmt w:val="decimal"/>
      <w:lvlText w:val="%4."/>
      <w:lvlJc w:val="left"/>
      <w:pPr>
        <w:tabs>
          <w:tab w:val="num" w:pos="1579"/>
        </w:tabs>
        <w:ind w:left="1579" w:hanging="420"/>
      </w:pPr>
    </w:lvl>
    <w:lvl w:ilvl="4" w:tplc="04090019" w:tentative="1">
      <w:start w:val="1"/>
      <w:numFmt w:val="lowerLetter"/>
      <w:lvlText w:val="%5)"/>
      <w:lvlJc w:val="left"/>
      <w:pPr>
        <w:tabs>
          <w:tab w:val="num" w:pos="1999"/>
        </w:tabs>
        <w:ind w:left="1999" w:hanging="420"/>
      </w:pPr>
    </w:lvl>
    <w:lvl w:ilvl="5" w:tplc="0409001B" w:tentative="1">
      <w:start w:val="1"/>
      <w:numFmt w:val="lowerRoman"/>
      <w:lvlText w:val="%6."/>
      <w:lvlJc w:val="right"/>
      <w:pPr>
        <w:tabs>
          <w:tab w:val="num" w:pos="2419"/>
        </w:tabs>
        <w:ind w:left="2419" w:hanging="420"/>
      </w:pPr>
    </w:lvl>
    <w:lvl w:ilvl="6" w:tplc="0409000F" w:tentative="1">
      <w:start w:val="1"/>
      <w:numFmt w:val="decimal"/>
      <w:lvlText w:val="%7."/>
      <w:lvlJc w:val="left"/>
      <w:pPr>
        <w:tabs>
          <w:tab w:val="num" w:pos="2839"/>
        </w:tabs>
        <w:ind w:left="2839" w:hanging="420"/>
      </w:pPr>
    </w:lvl>
    <w:lvl w:ilvl="7" w:tplc="04090019" w:tentative="1">
      <w:start w:val="1"/>
      <w:numFmt w:val="lowerLetter"/>
      <w:lvlText w:val="%8)"/>
      <w:lvlJc w:val="left"/>
      <w:pPr>
        <w:tabs>
          <w:tab w:val="num" w:pos="3259"/>
        </w:tabs>
        <w:ind w:left="3259" w:hanging="420"/>
      </w:pPr>
    </w:lvl>
    <w:lvl w:ilvl="8" w:tplc="0409001B" w:tentative="1">
      <w:start w:val="1"/>
      <w:numFmt w:val="lowerRoman"/>
      <w:lvlText w:val="%9."/>
      <w:lvlJc w:val="right"/>
      <w:pPr>
        <w:tabs>
          <w:tab w:val="num" w:pos="3679"/>
        </w:tabs>
        <w:ind w:left="3679" w:hanging="420"/>
      </w:pPr>
    </w:lvl>
  </w:abstractNum>
  <w:abstractNum w:abstractNumId="31">
    <w:nsid w:val="6B026BF4"/>
    <w:multiLevelType w:val="hybridMultilevel"/>
    <w:tmpl w:val="5BCE65AA"/>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B060E4D"/>
    <w:multiLevelType w:val="hybridMultilevel"/>
    <w:tmpl w:val="36629860"/>
    <w:lvl w:ilvl="0" w:tplc="5DA4BBA2">
      <w:start w:val="1"/>
      <w:numFmt w:val="lowerLetter"/>
      <w:lvlRestart w:val="0"/>
      <w:lvlText w:val="(%1)"/>
      <w:lvlJc w:val="right"/>
      <w:pPr>
        <w:tabs>
          <w:tab w:val="num" w:pos="1531"/>
        </w:tabs>
        <w:ind w:left="1531" w:hanging="17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DA4BBA2">
      <w:start w:val="1"/>
      <w:numFmt w:val="lowerLetter"/>
      <w:lvlRestart w:val="0"/>
      <w:lvlText w:val="(%5)"/>
      <w:lvlJc w:val="right"/>
      <w:pPr>
        <w:tabs>
          <w:tab w:val="num" w:pos="1850"/>
        </w:tabs>
        <w:ind w:left="1850" w:hanging="17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BDB10B0"/>
    <w:multiLevelType w:val="hybridMultilevel"/>
    <w:tmpl w:val="C6A2D5BE"/>
    <w:lvl w:ilvl="0" w:tplc="A176B7F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F723C6A"/>
    <w:multiLevelType w:val="hybridMultilevel"/>
    <w:tmpl w:val="02EECF40"/>
    <w:lvl w:ilvl="0" w:tplc="5DA4BBA2">
      <w:start w:val="1"/>
      <w:numFmt w:val="lowerLetter"/>
      <w:lvlRestart w:val="0"/>
      <w:lvlText w:val="(%1)"/>
      <w:lvlJc w:val="right"/>
      <w:pPr>
        <w:tabs>
          <w:tab w:val="num" w:pos="1616"/>
        </w:tabs>
        <w:ind w:left="1616" w:hanging="170"/>
      </w:pPr>
    </w:lvl>
    <w:lvl w:ilvl="1" w:tplc="04090019" w:tentative="1">
      <w:start w:val="1"/>
      <w:numFmt w:val="lowerLetter"/>
      <w:lvlText w:val="%2)"/>
      <w:lvlJc w:val="left"/>
      <w:pPr>
        <w:tabs>
          <w:tab w:val="num" w:pos="925"/>
        </w:tabs>
        <w:ind w:left="925" w:hanging="420"/>
      </w:pPr>
    </w:lvl>
    <w:lvl w:ilvl="2" w:tplc="0409001B" w:tentative="1">
      <w:start w:val="1"/>
      <w:numFmt w:val="lowerRoman"/>
      <w:lvlText w:val="%3."/>
      <w:lvlJc w:val="right"/>
      <w:pPr>
        <w:tabs>
          <w:tab w:val="num" w:pos="1345"/>
        </w:tabs>
        <w:ind w:left="1345" w:hanging="420"/>
      </w:pPr>
    </w:lvl>
    <w:lvl w:ilvl="3" w:tplc="0409000F" w:tentative="1">
      <w:start w:val="1"/>
      <w:numFmt w:val="decimal"/>
      <w:lvlText w:val="%4."/>
      <w:lvlJc w:val="left"/>
      <w:pPr>
        <w:tabs>
          <w:tab w:val="num" w:pos="1765"/>
        </w:tabs>
        <w:ind w:left="1765" w:hanging="420"/>
      </w:pPr>
    </w:lvl>
    <w:lvl w:ilvl="4" w:tplc="04090019" w:tentative="1">
      <w:start w:val="1"/>
      <w:numFmt w:val="lowerLetter"/>
      <w:lvlText w:val="%5)"/>
      <w:lvlJc w:val="left"/>
      <w:pPr>
        <w:tabs>
          <w:tab w:val="num" w:pos="2185"/>
        </w:tabs>
        <w:ind w:left="2185" w:hanging="420"/>
      </w:pPr>
    </w:lvl>
    <w:lvl w:ilvl="5" w:tplc="0409001B" w:tentative="1">
      <w:start w:val="1"/>
      <w:numFmt w:val="lowerRoman"/>
      <w:lvlText w:val="%6."/>
      <w:lvlJc w:val="right"/>
      <w:pPr>
        <w:tabs>
          <w:tab w:val="num" w:pos="2605"/>
        </w:tabs>
        <w:ind w:left="2605" w:hanging="420"/>
      </w:pPr>
    </w:lvl>
    <w:lvl w:ilvl="6" w:tplc="0409000F" w:tentative="1">
      <w:start w:val="1"/>
      <w:numFmt w:val="decimal"/>
      <w:lvlText w:val="%7."/>
      <w:lvlJc w:val="left"/>
      <w:pPr>
        <w:tabs>
          <w:tab w:val="num" w:pos="3025"/>
        </w:tabs>
        <w:ind w:left="3025" w:hanging="420"/>
      </w:pPr>
    </w:lvl>
    <w:lvl w:ilvl="7" w:tplc="04090019" w:tentative="1">
      <w:start w:val="1"/>
      <w:numFmt w:val="lowerLetter"/>
      <w:lvlText w:val="%8)"/>
      <w:lvlJc w:val="left"/>
      <w:pPr>
        <w:tabs>
          <w:tab w:val="num" w:pos="3445"/>
        </w:tabs>
        <w:ind w:left="3445" w:hanging="420"/>
      </w:pPr>
    </w:lvl>
    <w:lvl w:ilvl="8" w:tplc="0409001B" w:tentative="1">
      <w:start w:val="1"/>
      <w:numFmt w:val="lowerRoman"/>
      <w:lvlText w:val="%9."/>
      <w:lvlJc w:val="right"/>
      <w:pPr>
        <w:tabs>
          <w:tab w:val="num" w:pos="3865"/>
        </w:tabs>
        <w:ind w:left="3865" w:hanging="420"/>
      </w:pPr>
    </w:lvl>
  </w:abstractNum>
  <w:abstractNum w:abstractNumId="35">
    <w:nsid w:val="6FE748BF"/>
    <w:multiLevelType w:val="hybridMultilevel"/>
    <w:tmpl w:val="FB8CC0D0"/>
    <w:lvl w:ilvl="0" w:tplc="85802518">
      <w:start w:val="1"/>
      <w:numFmt w:val="lowerLetter"/>
      <w:lvlRestart w:val="0"/>
      <w:lvlText w:val="(%1)"/>
      <w:lvlJc w:val="right"/>
      <w:pPr>
        <w:tabs>
          <w:tab w:val="num" w:pos="1850"/>
        </w:tabs>
        <w:ind w:left="1850" w:hanging="170"/>
      </w:pPr>
      <w:rPr>
        <w:rFonts w:ascii="Times New Roman" w:hAnsi="Times New Roman" w:cs="Times New Roman" w:hint="default"/>
      </w:rPr>
    </w:lvl>
    <w:lvl w:ilvl="1" w:tplc="04090019" w:tentative="1">
      <w:start w:val="1"/>
      <w:numFmt w:val="lowerLetter"/>
      <w:lvlText w:val="%2)"/>
      <w:lvlJc w:val="left"/>
      <w:pPr>
        <w:tabs>
          <w:tab w:val="num" w:pos="1159"/>
        </w:tabs>
        <w:ind w:left="1159" w:hanging="420"/>
      </w:pPr>
    </w:lvl>
    <w:lvl w:ilvl="2" w:tplc="0409001B" w:tentative="1">
      <w:start w:val="1"/>
      <w:numFmt w:val="lowerRoman"/>
      <w:lvlText w:val="%3."/>
      <w:lvlJc w:val="righ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9" w:tentative="1">
      <w:start w:val="1"/>
      <w:numFmt w:val="lowerLetter"/>
      <w:lvlText w:val="%5)"/>
      <w:lvlJc w:val="left"/>
      <w:pPr>
        <w:tabs>
          <w:tab w:val="num" w:pos="2419"/>
        </w:tabs>
        <w:ind w:left="2419" w:hanging="420"/>
      </w:pPr>
    </w:lvl>
    <w:lvl w:ilvl="5" w:tplc="0409001B" w:tentative="1">
      <w:start w:val="1"/>
      <w:numFmt w:val="lowerRoman"/>
      <w:lvlText w:val="%6."/>
      <w:lvlJc w:val="righ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9" w:tentative="1">
      <w:start w:val="1"/>
      <w:numFmt w:val="lowerLetter"/>
      <w:lvlText w:val="%8)"/>
      <w:lvlJc w:val="left"/>
      <w:pPr>
        <w:tabs>
          <w:tab w:val="num" w:pos="3679"/>
        </w:tabs>
        <w:ind w:left="3679" w:hanging="420"/>
      </w:pPr>
    </w:lvl>
    <w:lvl w:ilvl="8" w:tplc="0409001B" w:tentative="1">
      <w:start w:val="1"/>
      <w:numFmt w:val="lowerRoman"/>
      <w:lvlText w:val="%9."/>
      <w:lvlJc w:val="right"/>
      <w:pPr>
        <w:tabs>
          <w:tab w:val="num" w:pos="4099"/>
        </w:tabs>
        <w:ind w:left="4099" w:hanging="420"/>
      </w:pPr>
    </w:lvl>
  </w:abstractNum>
  <w:abstractNum w:abstractNumId="36">
    <w:nsid w:val="73B52CB5"/>
    <w:multiLevelType w:val="hybridMultilevel"/>
    <w:tmpl w:val="B3C87CF2"/>
    <w:lvl w:ilvl="0" w:tplc="5DA4BBA2">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5E51711"/>
    <w:multiLevelType w:val="hybridMultilevel"/>
    <w:tmpl w:val="E16A1F56"/>
    <w:lvl w:ilvl="0" w:tplc="9DFC35F2">
      <w:start w:val="1"/>
      <w:numFmt w:val="lowerLetter"/>
      <w:lvlRestart w:val="0"/>
      <w:lvlText w:val="(%1)"/>
      <w:lvlJc w:val="right"/>
      <w:pPr>
        <w:tabs>
          <w:tab w:val="num" w:pos="1531"/>
        </w:tabs>
        <w:ind w:left="1531" w:hanging="17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C116EE7"/>
    <w:multiLevelType w:val="hybridMultilevel"/>
    <w:tmpl w:val="B33A2ABA"/>
    <w:lvl w:ilvl="0" w:tplc="A176B7F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CF349BD"/>
    <w:multiLevelType w:val="singleLevel"/>
    <w:tmpl w:val="7EC6DC90"/>
    <w:lvl w:ilvl="0">
      <w:start w:val="1"/>
      <w:numFmt w:val="lowerRoman"/>
      <w:pStyle w:val="ParaNo"/>
      <w:lvlText w:val="(%1)"/>
      <w:lvlJc w:val="right"/>
      <w:pPr>
        <w:tabs>
          <w:tab w:val="num" w:pos="1440"/>
        </w:tabs>
        <w:ind w:left="1440" w:hanging="589"/>
      </w:pPr>
      <w:rPr>
        <w:rFonts w:hint="default"/>
      </w:rPr>
    </w:lvl>
  </w:abstractNum>
  <w:abstractNum w:abstractNumId="40">
    <w:nsid w:val="7F1F1199"/>
    <w:multiLevelType w:val="hybridMultilevel"/>
    <w:tmpl w:val="A6467BB2"/>
    <w:lvl w:ilvl="0" w:tplc="5DA4BBA2">
      <w:start w:val="1"/>
      <w:numFmt w:val="lowerLetter"/>
      <w:lvlRestart w:val="0"/>
      <w:lvlText w:val="(%1)"/>
      <w:lvlJc w:val="right"/>
      <w:pPr>
        <w:tabs>
          <w:tab w:val="num" w:pos="1531"/>
        </w:tabs>
        <w:ind w:left="1531" w:hanging="17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16"/>
  </w:num>
  <w:num w:numId="3">
    <w:abstractNumId w:val="20"/>
  </w:num>
  <w:num w:numId="4">
    <w:abstractNumId w:val="39"/>
  </w:num>
  <w:num w:numId="5">
    <w:abstractNumId w:val="9"/>
  </w:num>
  <w:num w:numId="6">
    <w:abstractNumId w:val="7"/>
  </w:num>
  <w:num w:numId="7">
    <w:abstractNumId w:val="12"/>
  </w:num>
  <w:num w:numId="8">
    <w:abstractNumId w:val="22"/>
  </w:num>
  <w:num w:numId="9">
    <w:abstractNumId w:val="28"/>
  </w:num>
  <w:num w:numId="10">
    <w:abstractNumId w:val="33"/>
  </w:num>
  <w:num w:numId="11">
    <w:abstractNumId w:val="25"/>
  </w:num>
  <w:num w:numId="12">
    <w:abstractNumId w:val="6"/>
  </w:num>
  <w:num w:numId="13">
    <w:abstractNumId w:val="27"/>
  </w:num>
  <w:num w:numId="14">
    <w:abstractNumId w:val="1"/>
  </w:num>
  <w:num w:numId="15">
    <w:abstractNumId w:val="29"/>
  </w:num>
  <w:num w:numId="16">
    <w:abstractNumId w:val="30"/>
  </w:num>
  <w:num w:numId="17">
    <w:abstractNumId w:val="38"/>
  </w:num>
  <w:num w:numId="18">
    <w:abstractNumId w:val="37"/>
  </w:num>
  <w:num w:numId="19">
    <w:abstractNumId w:val="5"/>
  </w:num>
  <w:num w:numId="20">
    <w:abstractNumId w:val="17"/>
  </w:num>
  <w:num w:numId="21">
    <w:abstractNumId w:val="13"/>
  </w:num>
  <w:num w:numId="22">
    <w:abstractNumId w:val="0"/>
  </w:num>
  <w:num w:numId="23">
    <w:abstractNumId w:val="3"/>
  </w:num>
  <w:num w:numId="24">
    <w:abstractNumId w:val="23"/>
  </w:num>
  <w:num w:numId="25">
    <w:abstractNumId w:val="18"/>
  </w:num>
  <w:num w:numId="26">
    <w:abstractNumId w:val="34"/>
  </w:num>
  <w:num w:numId="27">
    <w:abstractNumId w:val="11"/>
  </w:num>
  <w:num w:numId="28">
    <w:abstractNumId w:val="32"/>
  </w:num>
  <w:num w:numId="29">
    <w:abstractNumId w:val="40"/>
  </w:num>
  <w:num w:numId="30">
    <w:abstractNumId w:val="35"/>
  </w:num>
  <w:num w:numId="31">
    <w:abstractNumId w:val="15"/>
  </w:num>
  <w:num w:numId="32">
    <w:abstractNumId w:val="4"/>
  </w:num>
  <w:num w:numId="33">
    <w:abstractNumId w:val="2"/>
  </w:num>
  <w:num w:numId="34">
    <w:abstractNumId w:val="14"/>
  </w:num>
  <w:num w:numId="35">
    <w:abstractNumId w:val="8"/>
  </w:num>
  <w:num w:numId="36">
    <w:abstractNumId w:val="31"/>
  </w:num>
  <w:num w:numId="37">
    <w:abstractNumId w:val="24"/>
  </w:num>
  <w:num w:numId="38">
    <w:abstractNumId w:val="36"/>
  </w:num>
  <w:num w:numId="39">
    <w:abstractNumId w:val="19"/>
  </w:num>
  <w:num w:numId="40">
    <w:abstractNumId w:val="1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9B9"/>
    <w:rsid w:val="00002C41"/>
    <w:rsid w:val="00005937"/>
    <w:rsid w:val="0001162D"/>
    <w:rsid w:val="000171E3"/>
    <w:rsid w:val="000208E5"/>
    <w:rsid w:val="000335ED"/>
    <w:rsid w:val="00041A17"/>
    <w:rsid w:val="00057C5B"/>
    <w:rsid w:val="000670F4"/>
    <w:rsid w:val="00073BEB"/>
    <w:rsid w:val="00080DC0"/>
    <w:rsid w:val="00083E65"/>
    <w:rsid w:val="000904C0"/>
    <w:rsid w:val="000B09B9"/>
    <w:rsid w:val="000C794F"/>
    <w:rsid w:val="000D0227"/>
    <w:rsid w:val="000D58DA"/>
    <w:rsid w:val="000E3A82"/>
    <w:rsid w:val="000F0283"/>
    <w:rsid w:val="001042F8"/>
    <w:rsid w:val="00156FF3"/>
    <w:rsid w:val="001650A8"/>
    <w:rsid w:val="00190808"/>
    <w:rsid w:val="001C08ED"/>
    <w:rsid w:val="001C09ED"/>
    <w:rsid w:val="001C3405"/>
    <w:rsid w:val="001E14B6"/>
    <w:rsid w:val="001F2E92"/>
    <w:rsid w:val="001F69B9"/>
    <w:rsid w:val="001F7A27"/>
    <w:rsid w:val="002102FF"/>
    <w:rsid w:val="0021456D"/>
    <w:rsid w:val="00217732"/>
    <w:rsid w:val="00233584"/>
    <w:rsid w:val="00241EA5"/>
    <w:rsid w:val="00253F44"/>
    <w:rsid w:val="002557C1"/>
    <w:rsid w:val="00256D3A"/>
    <w:rsid w:val="002649BC"/>
    <w:rsid w:val="002741E8"/>
    <w:rsid w:val="002825CE"/>
    <w:rsid w:val="002F35AF"/>
    <w:rsid w:val="0033419C"/>
    <w:rsid w:val="0036644B"/>
    <w:rsid w:val="0038134B"/>
    <w:rsid w:val="003A49E8"/>
    <w:rsid w:val="003B1411"/>
    <w:rsid w:val="003C21F3"/>
    <w:rsid w:val="003F0400"/>
    <w:rsid w:val="00403A7D"/>
    <w:rsid w:val="00437147"/>
    <w:rsid w:val="0044216F"/>
    <w:rsid w:val="00456D27"/>
    <w:rsid w:val="004649E5"/>
    <w:rsid w:val="00486FF6"/>
    <w:rsid w:val="004A76C5"/>
    <w:rsid w:val="004C321F"/>
    <w:rsid w:val="004C5476"/>
    <w:rsid w:val="004C5BB5"/>
    <w:rsid w:val="004E5DB6"/>
    <w:rsid w:val="00533C6E"/>
    <w:rsid w:val="00575851"/>
    <w:rsid w:val="00575FC0"/>
    <w:rsid w:val="00581CB1"/>
    <w:rsid w:val="005B7D4B"/>
    <w:rsid w:val="005C602C"/>
    <w:rsid w:val="005D43D3"/>
    <w:rsid w:val="005D5160"/>
    <w:rsid w:val="005E0435"/>
    <w:rsid w:val="005E0E8A"/>
    <w:rsid w:val="005F132B"/>
    <w:rsid w:val="005F14E8"/>
    <w:rsid w:val="006106FE"/>
    <w:rsid w:val="00614727"/>
    <w:rsid w:val="00695D1E"/>
    <w:rsid w:val="006A7A20"/>
    <w:rsid w:val="006F5DDC"/>
    <w:rsid w:val="0073068F"/>
    <w:rsid w:val="0073116F"/>
    <w:rsid w:val="00736861"/>
    <w:rsid w:val="00742B09"/>
    <w:rsid w:val="00771BD5"/>
    <w:rsid w:val="007807DE"/>
    <w:rsid w:val="00785424"/>
    <w:rsid w:val="007B0DB2"/>
    <w:rsid w:val="007B5A90"/>
    <w:rsid w:val="007D5698"/>
    <w:rsid w:val="007D7462"/>
    <w:rsid w:val="0080657A"/>
    <w:rsid w:val="0081547B"/>
    <w:rsid w:val="00831EB8"/>
    <w:rsid w:val="00840EC1"/>
    <w:rsid w:val="0084287F"/>
    <w:rsid w:val="00862DDD"/>
    <w:rsid w:val="008D427E"/>
    <w:rsid w:val="008F44FB"/>
    <w:rsid w:val="008F606C"/>
    <w:rsid w:val="009167ED"/>
    <w:rsid w:val="00933A9B"/>
    <w:rsid w:val="00975713"/>
    <w:rsid w:val="0098156A"/>
    <w:rsid w:val="009E3BAC"/>
    <w:rsid w:val="00A11FD6"/>
    <w:rsid w:val="00A253C2"/>
    <w:rsid w:val="00A402B9"/>
    <w:rsid w:val="00A5565D"/>
    <w:rsid w:val="00A62970"/>
    <w:rsid w:val="00A7488F"/>
    <w:rsid w:val="00A8504F"/>
    <w:rsid w:val="00A95CFE"/>
    <w:rsid w:val="00AA7273"/>
    <w:rsid w:val="00AE36EF"/>
    <w:rsid w:val="00AF02AD"/>
    <w:rsid w:val="00AF144D"/>
    <w:rsid w:val="00AF4815"/>
    <w:rsid w:val="00AF724D"/>
    <w:rsid w:val="00AF7BD3"/>
    <w:rsid w:val="00AF7DEC"/>
    <w:rsid w:val="00B00E65"/>
    <w:rsid w:val="00B10A7C"/>
    <w:rsid w:val="00B54F7A"/>
    <w:rsid w:val="00B6065C"/>
    <w:rsid w:val="00B755AB"/>
    <w:rsid w:val="00BA6601"/>
    <w:rsid w:val="00BB05FF"/>
    <w:rsid w:val="00BB4BF5"/>
    <w:rsid w:val="00BC1BC8"/>
    <w:rsid w:val="00BC650D"/>
    <w:rsid w:val="00BD0048"/>
    <w:rsid w:val="00BD2657"/>
    <w:rsid w:val="00BD639F"/>
    <w:rsid w:val="00BF36C5"/>
    <w:rsid w:val="00C2620C"/>
    <w:rsid w:val="00C41076"/>
    <w:rsid w:val="00C47F5A"/>
    <w:rsid w:val="00C57CD5"/>
    <w:rsid w:val="00C57F05"/>
    <w:rsid w:val="00C97C06"/>
    <w:rsid w:val="00CA753B"/>
    <w:rsid w:val="00CB6C08"/>
    <w:rsid w:val="00CD2605"/>
    <w:rsid w:val="00CD3730"/>
    <w:rsid w:val="00CF5032"/>
    <w:rsid w:val="00D0334D"/>
    <w:rsid w:val="00D22843"/>
    <w:rsid w:val="00D2635A"/>
    <w:rsid w:val="00D6090B"/>
    <w:rsid w:val="00D74947"/>
    <w:rsid w:val="00DB3D0B"/>
    <w:rsid w:val="00DC2C81"/>
    <w:rsid w:val="00DE2ADC"/>
    <w:rsid w:val="00DE45F1"/>
    <w:rsid w:val="00E145B7"/>
    <w:rsid w:val="00E1730A"/>
    <w:rsid w:val="00E174A0"/>
    <w:rsid w:val="00E25297"/>
    <w:rsid w:val="00E317F0"/>
    <w:rsid w:val="00E31A1D"/>
    <w:rsid w:val="00E330B4"/>
    <w:rsid w:val="00E433BC"/>
    <w:rsid w:val="00E46CC8"/>
    <w:rsid w:val="00E50236"/>
    <w:rsid w:val="00E512DB"/>
    <w:rsid w:val="00E72624"/>
    <w:rsid w:val="00EC7AE6"/>
    <w:rsid w:val="00ED27FC"/>
    <w:rsid w:val="00EE2257"/>
    <w:rsid w:val="00F15134"/>
    <w:rsid w:val="00F32243"/>
    <w:rsid w:val="00F37F06"/>
    <w:rsid w:val="00F40005"/>
    <w:rsid w:val="00F43DA8"/>
    <w:rsid w:val="00F500EB"/>
    <w:rsid w:val="00F5044B"/>
    <w:rsid w:val="00F536E2"/>
    <w:rsid w:val="00F66024"/>
    <w:rsid w:val="00F77C79"/>
    <w:rsid w:val="00F819F9"/>
    <w:rsid w:val="00FA3AC1"/>
    <w:rsid w:val="00FB56ED"/>
    <w:rsid w:val="00FC015D"/>
    <w:rsid w:val="00FC1208"/>
    <w:rsid w:val="00FD2EFD"/>
    <w:rsid w:val="00FD6554"/>
    <w:rsid w:val="00FF2CA5"/>
    <w:rsid w:val="00FF468A"/>
    <w:rsid w:val="00FF4A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paragraph" w:styleId="Heading6">
    <w:name w:val="heading 6"/>
    <w:basedOn w:val="Normal"/>
    <w:next w:val="Normal"/>
    <w:qFormat/>
    <w:rsid w:val="000B09B9"/>
    <w:pPr>
      <w:keepNext/>
      <w:overflowPunct/>
      <w:adjustRightInd/>
      <w:snapToGrid/>
      <w:spacing w:after="240" w:line="240" w:lineRule="auto"/>
      <w:jc w:val="left"/>
      <w:outlineLvl w:val="5"/>
    </w:pPr>
    <w:rPr>
      <w:b/>
      <w:caps/>
      <w:snapToGrid/>
      <w:spacing w:val="0"/>
      <w:lang w:val="en-GB" w:eastAsia="en-US"/>
    </w:rPr>
  </w:style>
  <w:style w:type="paragraph" w:styleId="Heading7">
    <w:name w:val="heading 7"/>
    <w:basedOn w:val="Normal"/>
    <w:next w:val="Normal"/>
    <w:qFormat/>
    <w:rsid w:val="000B09B9"/>
    <w:pPr>
      <w:overflowPunct/>
      <w:adjustRightInd/>
      <w:snapToGrid/>
      <w:spacing w:after="240" w:line="240" w:lineRule="auto"/>
      <w:jc w:val="center"/>
      <w:outlineLvl w:val="6"/>
    </w:pPr>
    <w:rPr>
      <w:caps/>
      <w:snapToGrid/>
      <w:spacing w:val="0"/>
      <w:lang w:val="en-GB" w:eastAsia="en-US"/>
    </w:rPr>
  </w:style>
  <w:style w:type="paragraph" w:styleId="Heading8">
    <w:name w:val="heading 8"/>
    <w:basedOn w:val="Normal"/>
    <w:next w:val="Normal"/>
    <w:qFormat/>
    <w:rsid w:val="000B09B9"/>
    <w:pPr>
      <w:keepNext/>
      <w:overflowPunct/>
      <w:adjustRightInd/>
      <w:snapToGrid/>
      <w:spacing w:after="240" w:line="240" w:lineRule="auto"/>
      <w:jc w:val="left"/>
      <w:outlineLvl w:val="7"/>
    </w:pPr>
    <w:rPr>
      <w:snapToGrid/>
      <w:spacing w:val="0"/>
      <w:lang w:val="en-GB" w:eastAsia="en-US"/>
    </w:rPr>
  </w:style>
  <w:style w:type="paragraph" w:styleId="Heading9">
    <w:name w:val="heading 9"/>
    <w:basedOn w:val="Normal"/>
    <w:next w:val="Normal"/>
    <w:qFormat/>
    <w:rsid w:val="000B09B9"/>
    <w:pPr>
      <w:keepNext/>
      <w:overflowPunct/>
      <w:adjustRightInd/>
      <w:snapToGrid/>
      <w:spacing w:after="240" w:line="240" w:lineRule="auto"/>
      <w:jc w:val="left"/>
      <w:outlineLvl w:val="8"/>
    </w:pPr>
    <w:rPr>
      <w:snapToGrid/>
      <w:spacing w:val="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character" w:customStyle="1" w:styleId="HeaderChar">
    <w:name w:val="Header Char"/>
    <w:link w:val="Header"/>
    <w:semiHidden/>
    <w:rsid w:val="000B09B9"/>
    <w:rPr>
      <w:rFonts w:eastAsia="KaiTi_GB2312"/>
      <w:snapToGrid w:val="0"/>
      <w:sz w:val="24"/>
      <w:lang w:val="en-GB" w:eastAsia="en-US" w:bidi="ar-SA"/>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0">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1">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2">
    <w:name w:val="居中页眉"/>
    <w:basedOn w:val="Header"/>
    <w:pPr>
      <w:widowControl w:val="0"/>
      <w:tabs>
        <w:tab w:val="left" w:pos="1202"/>
      </w:tabs>
      <w:snapToGrid/>
      <w:spacing w:line="288" w:lineRule="auto"/>
    </w:pPr>
    <w:rPr>
      <w:rFonts w:hAnsi="Courier New"/>
      <w:snapToGrid/>
      <w:sz w:val="20"/>
    </w:rPr>
  </w:style>
  <w:style w:type="paragraph" w:customStyle="1" w:styleId="a3">
    <w:name w:val="楷体"/>
    <w:basedOn w:val="Normal"/>
    <w:pPr>
      <w:widowControl w:val="0"/>
    </w:pPr>
    <w:rPr>
      <w:rFonts w:eastAsia="KaiTi_GB2312"/>
      <w:snapToGrid/>
      <w:spacing w:val="0"/>
    </w:rPr>
  </w:style>
  <w:style w:type="paragraph" w:customStyle="1" w:styleId="a4">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5">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6">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7">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8">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9">
    <w:name w:val="悬挂"/>
    <w:basedOn w:val="Normal"/>
    <w:pPr>
      <w:ind w:left="1531" w:hanging="510"/>
    </w:pPr>
  </w:style>
  <w:style w:type="paragraph" w:customStyle="1" w:styleId="aa">
    <w:name w:val="表决"/>
    <w:basedOn w:val="Normal"/>
    <w:pPr>
      <w:ind w:left="2042" w:hanging="1021"/>
    </w:pPr>
  </w:style>
  <w:style w:type="paragraph" w:customStyle="1" w:styleId="x0">
    <w:name w:val="悬挂[(x)"/>
    <w:basedOn w:val="Normal"/>
    <w:pPr>
      <w:ind w:left="1531" w:hanging="595"/>
    </w:pPr>
  </w:style>
  <w:style w:type="paragraph" w:customStyle="1" w:styleId="x">
    <w:name w:val="悬挂“(x)"/>
    <w:basedOn w:val="Normal"/>
    <w:pPr>
      <w:adjustRightInd/>
      <w:ind w:left="1531" w:hanging="794"/>
    </w:pPr>
  </w:style>
  <w:style w:type="paragraph" w:customStyle="1" w:styleId="a">
    <w:name w:val="悬挂符号－"/>
    <w:basedOn w:val="a9"/>
    <w:pPr>
      <w:numPr>
        <w:numId w:val="1"/>
      </w:numPr>
      <w:tabs>
        <w:tab w:val="clear" w:pos="510"/>
      </w:tabs>
    </w:pPr>
  </w:style>
  <w:style w:type="paragraph" w:customStyle="1" w:styleId="ab">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Rom1">
    <w:name w:val="Rom1"/>
    <w:basedOn w:val="Normal"/>
    <w:link w:val="Rom1Char"/>
    <w:rsid w:val="000B09B9"/>
    <w:pPr>
      <w:numPr>
        <w:numId w:val="4"/>
      </w:numPr>
      <w:tabs>
        <w:tab w:val="clear" w:pos="1440"/>
      </w:tabs>
      <w:overflowPunct/>
      <w:adjustRightInd/>
      <w:snapToGrid/>
      <w:spacing w:after="240" w:line="240" w:lineRule="auto"/>
      <w:ind w:left="1135" w:hanging="284"/>
      <w:jc w:val="left"/>
    </w:pPr>
    <w:rPr>
      <w:snapToGrid/>
      <w:spacing w:val="0"/>
      <w:lang w:val="en-GB" w:eastAsia="en-US"/>
    </w:rPr>
  </w:style>
  <w:style w:type="character" w:customStyle="1" w:styleId="Rom1Char">
    <w:name w:val="Rom1 Char"/>
    <w:link w:val="Rom1"/>
    <w:rsid w:val="000B09B9"/>
    <w:rPr>
      <w:rFonts w:eastAsia="SimSun"/>
      <w:sz w:val="24"/>
      <w:lang w:val="en-GB" w:eastAsia="en-US" w:bidi="ar-SA"/>
    </w:rPr>
  </w:style>
  <w:style w:type="paragraph" w:customStyle="1" w:styleId="Rom2">
    <w:name w:val="Rom2"/>
    <w:basedOn w:val="Normal"/>
    <w:rsid w:val="000B09B9"/>
    <w:pPr>
      <w:numPr>
        <w:numId w:val="5"/>
      </w:numPr>
      <w:overflowPunct/>
      <w:adjustRightInd/>
      <w:snapToGrid/>
      <w:spacing w:after="240" w:line="240" w:lineRule="auto"/>
      <w:jc w:val="left"/>
    </w:pPr>
    <w:rPr>
      <w:snapToGrid/>
      <w:spacing w:val="0"/>
      <w:lang w:val="en-GB" w:eastAsia="en-US"/>
    </w:rPr>
  </w:style>
  <w:style w:type="paragraph" w:styleId="BodyTextIndent">
    <w:name w:val="Body Text Indent"/>
    <w:basedOn w:val="Normal"/>
    <w:next w:val="Normal"/>
    <w:rsid w:val="000B09B9"/>
    <w:pPr>
      <w:overflowPunct/>
      <w:adjustRightInd/>
      <w:snapToGrid/>
      <w:spacing w:after="240" w:line="240" w:lineRule="auto"/>
      <w:ind w:left="567"/>
      <w:jc w:val="left"/>
    </w:pPr>
    <w:rPr>
      <w:snapToGrid/>
      <w:spacing w:val="0"/>
      <w:lang w:val="en-GB" w:eastAsia="en-US"/>
    </w:rPr>
  </w:style>
  <w:style w:type="paragraph" w:customStyle="1" w:styleId="Bullet">
    <w:name w:val="Bullet"/>
    <w:basedOn w:val="Normal"/>
    <w:rsid w:val="000B09B9"/>
    <w:pPr>
      <w:numPr>
        <w:numId w:val="6"/>
      </w:numPr>
      <w:overflowPunct/>
      <w:adjustRightInd/>
      <w:snapToGrid/>
      <w:spacing w:after="240" w:line="240" w:lineRule="auto"/>
      <w:jc w:val="left"/>
    </w:pPr>
    <w:rPr>
      <w:snapToGrid/>
      <w:spacing w:val="0"/>
      <w:lang w:val="en-GB" w:eastAsia="en-US"/>
    </w:rPr>
  </w:style>
  <w:style w:type="paragraph" w:customStyle="1" w:styleId="Dash">
    <w:name w:val="Dash"/>
    <w:basedOn w:val="Normal"/>
    <w:rsid w:val="000B09B9"/>
    <w:pPr>
      <w:numPr>
        <w:numId w:val="7"/>
      </w:numPr>
      <w:overflowPunct/>
      <w:spacing w:after="240" w:line="240" w:lineRule="auto"/>
      <w:jc w:val="left"/>
    </w:pPr>
    <w:rPr>
      <w:snapToGrid/>
      <w:spacing w:val="0"/>
      <w:lang w:val="en-GB" w:eastAsia="en-US"/>
    </w:rPr>
  </w:style>
  <w:style w:type="character" w:styleId="Strong">
    <w:name w:val="Strong"/>
    <w:qFormat/>
    <w:rsid w:val="000B09B9"/>
    <w:rPr>
      <w:b/>
      <w:bCs/>
    </w:rPr>
  </w:style>
  <w:style w:type="paragraph" w:styleId="BalloonText">
    <w:name w:val="Balloon Text"/>
    <w:basedOn w:val="Normal"/>
    <w:semiHidden/>
    <w:rsid w:val="00AF724D"/>
    <w:rPr>
      <w:sz w:val="18"/>
      <w:szCs w:val="18"/>
    </w:rPr>
  </w:style>
  <w:style w:type="table" w:styleId="TableGrid">
    <w:name w:val="Table Grid"/>
    <w:basedOn w:val="TableNormal"/>
    <w:rsid w:val="00BD004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TableNormal"/>
    <w:next w:val="TableGrid"/>
    <w:rsid w:val="00BD0048"/>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TableNormal"/>
    <w:next w:val="TableGrid"/>
    <w:rsid w:val="00BD0048"/>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E3A82"/>
    <w:rPr>
      <w:b w:val="0"/>
      <w:bCs w:val="0"/>
      <w:i w:val="0"/>
      <w:iCs w:val="0"/>
      <w:color w:val="CC0033"/>
    </w:rPr>
  </w:style>
  <w:style w:type="character" w:styleId="Hyperlink">
    <w:name w:val="Hyperlink"/>
    <w:rsid w:val="000E3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A5%A5%E9%B2%81%E7%BD%97%E7%9C%81" TargetMode="External"/><Relationship Id="rId13" Type="http://schemas.openxmlformats.org/officeDocument/2006/relationships/hyperlink" Target="http://zh.wikipedia.org/wiki/%E5%A5%A5%E9%B2%81%E7%BD%97%E7%9C%81" TargetMode="External"/><Relationship Id="rId18" Type="http://schemas.openxmlformats.org/officeDocument/2006/relationships/hyperlink" Target="http://zh.wikipedia.org/wiki/%E5%A5%A5%E9%B2%81%E7%BD%97%E7%9C%81"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zh.wikipedia.org/wiki/%E5%A5%A5%E9%B2%81%E7%BD%97%E7%9C%81" TargetMode="External"/><Relationship Id="rId12" Type="http://schemas.openxmlformats.org/officeDocument/2006/relationships/hyperlink" Target="http://zh.wikipedia.org/w/index.php?title=%E6%8B%89%E5%B7%B4%E6%96%AF%E7%9C%81&amp;action=edit&amp;redlink=1" TargetMode="External"/><Relationship Id="rId17" Type="http://schemas.openxmlformats.org/officeDocument/2006/relationships/hyperlink" Target="http://zh.wikipedia.org/wiki/%E5%A5%A5%E9%B2%81%E7%BD%97%E7%9C%81" TargetMode="External"/><Relationship Id="rId2" Type="http://schemas.openxmlformats.org/officeDocument/2006/relationships/styles" Target="styles.xml"/><Relationship Id="rId16" Type="http://schemas.openxmlformats.org/officeDocument/2006/relationships/hyperlink" Target="http://zh.wikipedia.org/wiki/%E5%A1%94%E9%87%8C%E5%93%88%E7%9C%8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wikipedia.org/wiki/%E8%B4%9D%E5%B0%BC%E7%9C%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h.wikipedia.org/wiki/%E7%A7%91%E6%81%B0%E7%8F%AD%E5%B7%B4%E7%9C%81" TargetMode="External"/><Relationship Id="rId23" Type="http://schemas.openxmlformats.org/officeDocument/2006/relationships/fontTable" Target="fontTable.xml"/><Relationship Id="rId10" Type="http://schemas.openxmlformats.org/officeDocument/2006/relationships/hyperlink" Target="http://zh.wikipedia.org/wiki/%E6%BD%98%E5%A4%9A%E7%9C%8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h.wikipedia.org/wiki/%E5%A5%A5%E9%B2%81%E7%BD%97%E7%9C%81" TargetMode="External"/><Relationship Id="rId14" Type="http://schemas.openxmlformats.org/officeDocument/2006/relationships/hyperlink" Target="http://zh.wikipedia.org/w/index.php?title=%E6%8B%89%E5%B7%B4%E6%96%AF%E7%9C%81&amp;action=edit&amp;redlink=1"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62</Pages>
  <Words>37685</Words>
  <Characters>41700</Characters>
  <Application>Microsoft Office Word</Application>
  <DocSecurity>4</DocSecurity>
  <Lines>2068</Lines>
  <Paragraphs>1253</Paragraphs>
  <ScaleCrop>false</ScaleCrop>
  <Company>TPS_CHI</Company>
  <LinksUpToDate>false</LinksUpToDate>
  <CharactersWithSpaces>43167</CharactersWithSpaces>
  <SharedDoc>false</SharedDoc>
  <HLinks>
    <vt:vector size="72" baseType="variant">
      <vt:variant>
        <vt:i4>5374046</vt:i4>
      </vt:variant>
      <vt:variant>
        <vt:i4>33</vt:i4>
      </vt:variant>
      <vt:variant>
        <vt:i4>0</vt:i4>
      </vt:variant>
      <vt:variant>
        <vt:i4>5</vt:i4>
      </vt:variant>
      <vt:variant>
        <vt:lpwstr>http://zh.wikipedia.org/wiki/%E5%A5%A5%E9%B2%81%E7%BD%97%E7%9C%81</vt:lpwstr>
      </vt:variant>
      <vt:variant>
        <vt:lpwstr/>
      </vt:variant>
      <vt:variant>
        <vt:i4>5374046</vt:i4>
      </vt:variant>
      <vt:variant>
        <vt:i4>30</vt:i4>
      </vt:variant>
      <vt:variant>
        <vt:i4>0</vt:i4>
      </vt:variant>
      <vt:variant>
        <vt:i4>5</vt:i4>
      </vt:variant>
      <vt:variant>
        <vt:lpwstr>http://zh.wikipedia.org/wiki/%E5%A5%A5%E9%B2%81%E7%BD%97%E7%9C%81</vt:lpwstr>
      </vt:variant>
      <vt:variant>
        <vt:lpwstr/>
      </vt:variant>
      <vt:variant>
        <vt:i4>92</vt:i4>
      </vt:variant>
      <vt:variant>
        <vt:i4>27</vt:i4>
      </vt:variant>
      <vt:variant>
        <vt:i4>0</vt:i4>
      </vt:variant>
      <vt:variant>
        <vt:i4>5</vt:i4>
      </vt:variant>
      <vt:variant>
        <vt:lpwstr>http://zh.wikipedia.org/wiki/%E5%A1%94%E9%87%8C%E5%93%88%E7%9C%81</vt:lpwstr>
      </vt:variant>
      <vt:variant>
        <vt:lpwstr/>
      </vt:variant>
      <vt:variant>
        <vt:i4>3473532</vt:i4>
      </vt:variant>
      <vt:variant>
        <vt:i4>24</vt:i4>
      </vt:variant>
      <vt:variant>
        <vt:i4>0</vt:i4>
      </vt:variant>
      <vt:variant>
        <vt:i4>5</vt:i4>
      </vt:variant>
      <vt:variant>
        <vt:lpwstr>http://zh.wikipedia.org/wiki/%E7%A7%91%E6%81%B0%E7%8F%AD%E5%B7%B4%E7%9C%81</vt:lpwstr>
      </vt:variant>
      <vt:variant>
        <vt:lpwstr/>
      </vt:variant>
      <vt:variant>
        <vt:i4>4587525</vt:i4>
      </vt:variant>
      <vt:variant>
        <vt:i4>21</vt:i4>
      </vt:variant>
      <vt:variant>
        <vt:i4>0</vt:i4>
      </vt:variant>
      <vt:variant>
        <vt:i4>5</vt:i4>
      </vt:variant>
      <vt:variant>
        <vt:lpwstr>http://zh.wikipedia.org/w/index.php?title=%E6%8B%89%E5%B7%B4%E6%96%AF%E7%9C%81&amp;action=edit&amp;redlink=1</vt:lpwstr>
      </vt:variant>
      <vt:variant>
        <vt:lpwstr/>
      </vt:variant>
      <vt:variant>
        <vt:i4>5374046</vt:i4>
      </vt:variant>
      <vt:variant>
        <vt:i4>18</vt:i4>
      </vt:variant>
      <vt:variant>
        <vt:i4>0</vt:i4>
      </vt:variant>
      <vt:variant>
        <vt:i4>5</vt:i4>
      </vt:variant>
      <vt:variant>
        <vt:lpwstr>http://zh.wikipedia.org/wiki/%E5%A5%A5%E9%B2%81%E7%BD%97%E7%9C%81</vt:lpwstr>
      </vt:variant>
      <vt:variant>
        <vt:lpwstr/>
      </vt:variant>
      <vt:variant>
        <vt:i4>4587525</vt:i4>
      </vt:variant>
      <vt:variant>
        <vt:i4>15</vt:i4>
      </vt:variant>
      <vt:variant>
        <vt:i4>0</vt:i4>
      </vt:variant>
      <vt:variant>
        <vt:i4>5</vt:i4>
      </vt:variant>
      <vt:variant>
        <vt:lpwstr>http://zh.wikipedia.org/w/index.php?title=%E6%8B%89%E5%B7%B4%E6%96%AF%E7%9C%81&amp;action=edit&amp;redlink=1</vt:lpwstr>
      </vt:variant>
      <vt:variant>
        <vt:lpwstr/>
      </vt:variant>
      <vt:variant>
        <vt:i4>1245265</vt:i4>
      </vt:variant>
      <vt:variant>
        <vt:i4>12</vt:i4>
      </vt:variant>
      <vt:variant>
        <vt:i4>0</vt:i4>
      </vt:variant>
      <vt:variant>
        <vt:i4>5</vt:i4>
      </vt:variant>
      <vt:variant>
        <vt:lpwstr>http://zh.wikipedia.org/wiki/%E8%B4%9D%E5%B0%BC%E7%9C%81</vt:lpwstr>
      </vt:variant>
      <vt:variant>
        <vt:lpwstr/>
      </vt:variant>
      <vt:variant>
        <vt:i4>1966080</vt:i4>
      </vt:variant>
      <vt:variant>
        <vt:i4>9</vt:i4>
      </vt:variant>
      <vt:variant>
        <vt:i4>0</vt:i4>
      </vt:variant>
      <vt:variant>
        <vt:i4>5</vt:i4>
      </vt:variant>
      <vt:variant>
        <vt:lpwstr>http://zh.wikipedia.org/wiki/%E6%BD%98%E5%A4%9A%E7%9C%81</vt:lpwstr>
      </vt:variant>
      <vt:variant>
        <vt:lpwstr/>
      </vt:variant>
      <vt:variant>
        <vt:i4>5374046</vt:i4>
      </vt:variant>
      <vt:variant>
        <vt:i4>6</vt:i4>
      </vt:variant>
      <vt:variant>
        <vt:i4>0</vt:i4>
      </vt:variant>
      <vt:variant>
        <vt:i4>5</vt:i4>
      </vt:variant>
      <vt:variant>
        <vt:lpwstr>http://zh.wikipedia.org/wiki/%E5%A5%A5%E9%B2%81%E7%BD%97%E7%9C%81</vt:lpwstr>
      </vt:variant>
      <vt:variant>
        <vt:lpwstr/>
      </vt:variant>
      <vt:variant>
        <vt:i4>5374046</vt:i4>
      </vt:variant>
      <vt:variant>
        <vt:i4>3</vt:i4>
      </vt:variant>
      <vt:variant>
        <vt:i4>0</vt:i4>
      </vt:variant>
      <vt:variant>
        <vt:i4>5</vt:i4>
      </vt:variant>
      <vt:variant>
        <vt:lpwstr>http://zh.wikipedia.org/wiki/%E5%A5%A5%E9%B2%81%E7%BD%97%E7%9C%81</vt:lpwstr>
      </vt:variant>
      <vt:variant>
        <vt:lpwstr/>
      </vt:variant>
      <vt:variant>
        <vt:i4>5374046</vt:i4>
      </vt:variant>
      <vt:variant>
        <vt:i4>0</vt:i4>
      </vt:variant>
      <vt:variant>
        <vt:i4>0</vt:i4>
      </vt:variant>
      <vt:variant>
        <vt:i4>5</vt:i4>
      </vt:variant>
      <vt:variant>
        <vt:lpwstr>http://zh.wikipedia.org/wiki/%E5%A5%A5%E9%B2%81%E7%BD%97%E7%9C%81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nie</cp:lastModifiedBy>
  <cp:revision>2</cp:revision>
  <cp:lastPrinted>2008-12-18T09:29:00Z</cp:lastPrinted>
  <dcterms:created xsi:type="dcterms:W3CDTF">2008-12-18T09:30:00Z</dcterms:created>
  <dcterms:modified xsi:type="dcterms:W3CDTF">2008-12-18T09:30:00Z</dcterms:modified>
</cp:coreProperties>
</file>