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DE52FC" w14:paraId="31EE6E6D" w14:textId="77777777" w:rsidTr="00E56EE3">
        <w:trPr>
          <w:trHeight w:hRule="exact" w:val="851"/>
        </w:trPr>
        <w:tc>
          <w:tcPr>
            <w:tcW w:w="1280" w:type="dxa"/>
            <w:tcBorders>
              <w:bottom w:val="single" w:sz="4" w:space="0" w:color="auto"/>
            </w:tcBorders>
            <w:shd w:val="clear" w:color="auto" w:fill="auto"/>
          </w:tcPr>
          <w:p w14:paraId="4635A97C" w14:textId="77777777" w:rsidR="002D5AAC" w:rsidRPr="003D375D" w:rsidRDefault="002D5AAC" w:rsidP="00E56EE3">
            <w:pPr>
              <w:rPr>
                <w:lang w:val="en-GB"/>
              </w:rPr>
            </w:pPr>
          </w:p>
        </w:tc>
        <w:tc>
          <w:tcPr>
            <w:tcW w:w="2273" w:type="dxa"/>
            <w:tcBorders>
              <w:bottom w:val="single" w:sz="4" w:space="0" w:color="auto"/>
            </w:tcBorders>
            <w:shd w:val="clear" w:color="auto" w:fill="auto"/>
            <w:vAlign w:val="bottom"/>
          </w:tcPr>
          <w:p w14:paraId="13B3E62C" w14:textId="77777777" w:rsidR="002D5AAC" w:rsidRPr="00D4778E" w:rsidRDefault="006F2C78"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7791DD94" w14:textId="1C707078" w:rsidR="002D5AAC" w:rsidRPr="00E57A0D" w:rsidRDefault="00E57A0D" w:rsidP="00E57A0D">
            <w:pPr>
              <w:jc w:val="right"/>
            </w:pPr>
            <w:r w:rsidRPr="00E57A0D">
              <w:rPr>
                <w:sz w:val="40"/>
              </w:rPr>
              <w:t>E</w:t>
            </w:r>
            <w:r>
              <w:t>/</w:t>
            </w:r>
            <w:proofErr w:type="spellStart"/>
            <w:r>
              <w:t>C.12</w:t>
            </w:r>
            <w:proofErr w:type="spellEnd"/>
            <w:r>
              <w:t>/PAN/Q/3</w:t>
            </w:r>
          </w:p>
        </w:tc>
      </w:tr>
      <w:tr w:rsidR="00DE52FC" w14:paraId="6105FA93" w14:textId="77777777" w:rsidTr="00E56EE3">
        <w:trPr>
          <w:trHeight w:hRule="exact" w:val="2835"/>
        </w:trPr>
        <w:tc>
          <w:tcPr>
            <w:tcW w:w="1280" w:type="dxa"/>
            <w:tcBorders>
              <w:top w:val="single" w:sz="4" w:space="0" w:color="auto"/>
              <w:bottom w:val="single" w:sz="12" w:space="0" w:color="auto"/>
            </w:tcBorders>
            <w:shd w:val="clear" w:color="auto" w:fill="auto"/>
          </w:tcPr>
          <w:p w14:paraId="230F2896" w14:textId="77777777" w:rsidR="002D5AAC" w:rsidRDefault="006F2C78" w:rsidP="00E56EE3">
            <w:pPr>
              <w:spacing w:before="120"/>
              <w:jc w:val="center"/>
            </w:pPr>
            <w:r>
              <w:rPr>
                <w:noProof/>
                <w:lang w:val="en-GB" w:eastAsia="en-GB"/>
              </w:rPr>
              <w:drawing>
                <wp:inline distT="0" distB="0" distL="0" distR="0" wp14:anchorId="412118B9" wp14:editId="2DBE36BE">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523279"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1794C5EE" w14:textId="77777777" w:rsidR="002D5AAC" w:rsidRPr="00D4778E" w:rsidRDefault="006F2C78" w:rsidP="009149EE">
            <w:pPr>
              <w:spacing w:before="120" w:line="420" w:lineRule="exact"/>
              <w:rPr>
                <w:b/>
                <w:sz w:val="34"/>
                <w:szCs w:val="34"/>
              </w:rPr>
            </w:pPr>
            <w:r>
              <w:rPr>
                <w:b/>
                <w:sz w:val="40"/>
                <w:szCs w:val="40"/>
              </w:rPr>
              <w:t>Consejo Económico y Social</w:t>
            </w:r>
          </w:p>
        </w:tc>
        <w:tc>
          <w:tcPr>
            <w:tcW w:w="2819" w:type="dxa"/>
            <w:tcBorders>
              <w:top w:val="single" w:sz="4" w:space="0" w:color="auto"/>
              <w:bottom w:val="single" w:sz="12" w:space="0" w:color="auto"/>
            </w:tcBorders>
            <w:shd w:val="clear" w:color="auto" w:fill="auto"/>
          </w:tcPr>
          <w:p w14:paraId="417A0138" w14:textId="24A1DB0A" w:rsidR="00935A0B" w:rsidRPr="00F43810" w:rsidRDefault="006F2C78" w:rsidP="00935A0B">
            <w:pPr>
              <w:spacing w:before="240" w:line="240" w:lineRule="exact"/>
            </w:pPr>
            <w:r w:rsidRPr="00F43810">
              <w:t xml:space="preserve">Distr. </w:t>
            </w:r>
            <w:r w:rsidR="008F2CBB">
              <w:t>general</w:t>
            </w:r>
          </w:p>
          <w:p w14:paraId="008D9F4F" w14:textId="54F4EF61" w:rsidR="00935A0B" w:rsidRPr="00F43810" w:rsidRDefault="00095DC7" w:rsidP="00935A0B">
            <w:r>
              <w:t>13</w:t>
            </w:r>
            <w:r w:rsidR="00CA7105" w:rsidRPr="008F2CBB">
              <w:t xml:space="preserve"> </w:t>
            </w:r>
            <w:r w:rsidR="006F2C78" w:rsidRPr="008F2CBB">
              <w:t>de</w:t>
            </w:r>
            <w:r w:rsidR="00B75BA9" w:rsidRPr="008F2CBB">
              <w:t xml:space="preserve"> </w:t>
            </w:r>
            <w:r w:rsidR="009A1914">
              <w:t xml:space="preserve">abril </w:t>
            </w:r>
            <w:r w:rsidR="006F2C78" w:rsidRPr="008F2CBB">
              <w:t>de 202</w:t>
            </w:r>
            <w:r w:rsidR="00B75BA9" w:rsidRPr="008F2CBB">
              <w:t>1</w:t>
            </w:r>
          </w:p>
          <w:p w14:paraId="542544A2" w14:textId="77777777" w:rsidR="00935A0B" w:rsidRPr="00F43810" w:rsidRDefault="00935A0B" w:rsidP="00935A0B"/>
          <w:p w14:paraId="34C6D7C4" w14:textId="77777777" w:rsidR="00935A0B" w:rsidRPr="00F43810" w:rsidRDefault="006F2C78" w:rsidP="00935A0B">
            <w:r w:rsidRPr="00F43810">
              <w:t>Original: español</w:t>
            </w:r>
          </w:p>
          <w:p w14:paraId="4B504222" w14:textId="77777777" w:rsidR="002D5AAC" w:rsidRDefault="00935A0B" w:rsidP="007017AA">
            <w:pPr>
              <w:spacing w:line="240" w:lineRule="exact"/>
              <w:jc w:val="left"/>
            </w:pPr>
            <w:r w:rsidRPr="00F43810">
              <w:t>Español, francés e inglés únicamente</w:t>
            </w:r>
          </w:p>
        </w:tc>
      </w:tr>
    </w:tbl>
    <w:p w14:paraId="3D6ACCA4" w14:textId="77777777" w:rsidR="001A4396" w:rsidRDefault="006F2C78" w:rsidP="001A4396">
      <w:pPr>
        <w:spacing w:before="120"/>
        <w:rPr>
          <w:b/>
          <w:sz w:val="24"/>
        </w:rPr>
      </w:pPr>
      <w:r w:rsidRPr="00180B8D">
        <w:rPr>
          <w:b/>
          <w:sz w:val="24"/>
        </w:rPr>
        <w:t>Comité de Derechos Económicos, Sociales y Culturales</w:t>
      </w:r>
    </w:p>
    <w:p w14:paraId="504BC867" w14:textId="7AAE8CCC" w:rsidR="001A4396" w:rsidRDefault="006F2C78" w:rsidP="00920451">
      <w:pPr>
        <w:pStyle w:val="HChG"/>
        <w:jc w:val="left"/>
        <w:rPr>
          <w:sz w:val="20"/>
          <w:lang w:val="es-ES_tradnl"/>
        </w:rPr>
      </w:pPr>
      <w:r>
        <w:rPr>
          <w:color w:val="000000"/>
        </w:rPr>
        <w:tab/>
      </w:r>
      <w:r>
        <w:rPr>
          <w:color w:val="000000"/>
        </w:rPr>
        <w:tab/>
      </w:r>
      <w:r w:rsidR="00A83440" w:rsidRPr="00920451">
        <w:t>Lista de cuestiones relativa al tercer informe periódico de</w:t>
      </w:r>
      <w:r w:rsidR="00095DC7">
        <w:t> </w:t>
      </w:r>
      <w:r w:rsidR="00A83440" w:rsidRPr="00920451">
        <w:t>Panamá</w:t>
      </w:r>
      <w:r w:rsidR="00095DC7" w:rsidRPr="00920451">
        <w:rPr>
          <w:rStyle w:val="Refdenotaalpie"/>
          <w:b w:val="0"/>
          <w:bCs/>
          <w:sz w:val="20"/>
          <w:vertAlign w:val="baseline"/>
        </w:rPr>
        <w:footnoteReference w:customMarkFollows="1" w:id="1"/>
        <w:t>*</w:t>
      </w:r>
    </w:p>
    <w:p w14:paraId="60915DA9" w14:textId="77777777" w:rsidR="00A83440" w:rsidRPr="008D7A16" w:rsidRDefault="006F2C78">
      <w:pPr>
        <w:pStyle w:val="HChG"/>
        <w:rPr>
          <w:lang w:val="en-GB"/>
        </w:rPr>
      </w:pPr>
      <w:r w:rsidRPr="007D4642">
        <w:tab/>
      </w:r>
      <w:r w:rsidRPr="008D7A16">
        <w:rPr>
          <w:lang w:val="en-GB"/>
        </w:rPr>
        <w:t>I.</w:t>
      </w:r>
      <w:r w:rsidRPr="008D7A16">
        <w:rPr>
          <w:lang w:val="en-GB"/>
        </w:rPr>
        <w:tab/>
      </w:r>
      <w:r w:rsidRPr="008D7A16">
        <w:rPr>
          <w:lang w:val="es-ES_tradnl"/>
        </w:rPr>
        <w:t>Información general</w:t>
      </w:r>
    </w:p>
    <w:p w14:paraId="43C3006D" w14:textId="2DE62C1E" w:rsidR="00040130" w:rsidRDefault="00095DC7" w:rsidP="00E14341">
      <w:pPr>
        <w:pStyle w:val="SingleTxtG"/>
        <w:widowControl/>
      </w:pPr>
      <w:r>
        <w:t>1.</w:t>
      </w:r>
      <w:r>
        <w:tab/>
      </w:r>
      <w:r w:rsidR="001A716F">
        <w:t>Sírvanse proporcionar información sobre la</w:t>
      </w:r>
      <w:r w:rsidR="00826A84">
        <w:t>s medidas adoptadas para garantizar la</w:t>
      </w:r>
      <w:r w:rsidR="001A716F">
        <w:t xml:space="preserve"> </w:t>
      </w:r>
      <w:r w:rsidR="001A716F" w:rsidRPr="0042473A">
        <w:t>justiciabilidad</w:t>
      </w:r>
      <w:r w:rsidR="001A716F">
        <w:t xml:space="preserve"> de los derechos económicos, sociales y culturales</w:t>
      </w:r>
      <w:r w:rsidR="002023EF">
        <w:t xml:space="preserve"> </w:t>
      </w:r>
      <w:r w:rsidR="00826A84">
        <w:t>en el ordenamiento jurídico del Estado parte</w:t>
      </w:r>
      <w:r w:rsidR="001A716F">
        <w:t xml:space="preserve">, </w:t>
      </w:r>
      <w:r w:rsidR="00826A84">
        <w:t>así como</w:t>
      </w:r>
      <w:r w:rsidR="001A716F">
        <w:t xml:space="preserve"> ejemplos de decisiones judiciales</w:t>
      </w:r>
      <w:r w:rsidR="002023EF">
        <w:t xml:space="preserve"> en las que los tribunales nacionales hayan invocado o aplicado el Pacto</w:t>
      </w:r>
      <w:r w:rsidR="001A716F">
        <w:t>.</w:t>
      </w:r>
      <w:r w:rsidR="003B5ED0">
        <w:t xml:space="preserve"> </w:t>
      </w:r>
    </w:p>
    <w:p w14:paraId="2AF41BE2" w14:textId="289D1973" w:rsidR="00CD0CD2" w:rsidRDefault="00095DC7" w:rsidP="00E14341">
      <w:pPr>
        <w:pStyle w:val="SingleTxtG"/>
        <w:widowControl/>
      </w:pPr>
      <w:r>
        <w:t>2.</w:t>
      </w:r>
      <w:r>
        <w:tab/>
      </w:r>
      <w:r w:rsidR="00634FA8">
        <w:t>Sírvanse brindar información</w:t>
      </w:r>
      <w:r w:rsidR="00634FA8" w:rsidRPr="00BE12BC">
        <w:t xml:space="preserve"> sobre las medidas adoptadas a fin de reunir datos completos y comparativos que sean pertinentes para evaluar el grado de efectividad de los derechos reconocidos en el Pacto a nivel del Estado y las entidades</w:t>
      </w:r>
      <w:r w:rsidR="00634FA8">
        <w:t>.</w:t>
      </w:r>
    </w:p>
    <w:p w14:paraId="4E4833D2" w14:textId="3634F4B8" w:rsidR="00886FF0" w:rsidRPr="00B8538B" w:rsidRDefault="00095DC7" w:rsidP="00E14341">
      <w:pPr>
        <w:pStyle w:val="SingleTxtG"/>
        <w:widowControl/>
      </w:pPr>
      <w:r w:rsidRPr="00B8538B">
        <w:t>3.</w:t>
      </w:r>
      <w:r w:rsidRPr="00B8538B">
        <w:tab/>
      </w:r>
      <w:r w:rsidR="00136B35" w:rsidRPr="00B8538B">
        <w:t xml:space="preserve">Sírvanse proporcionar información sobre el marco regulatorio existente para que las empresas respeten los derechos económicos, sociales y culturales en todas sus actividades, incluida la aplicación de la diligencia debida en materia de derechos humanos. </w:t>
      </w:r>
      <w:r w:rsidR="00886FF0" w:rsidRPr="00B8538B">
        <w:t xml:space="preserve">Sírvanse </w:t>
      </w:r>
      <w:r w:rsidR="00136B35" w:rsidRPr="00B8538B">
        <w:t>incluir</w:t>
      </w:r>
      <w:r w:rsidR="00886FF0" w:rsidRPr="00B8538B">
        <w:t xml:space="preserve"> información sobre el impacto de los proyectos de infraestructura en el medio ambiente, en particular la implementación efectiva de la legislación y otras medidas en </w:t>
      </w:r>
      <w:r w:rsidR="00886FF0" w:rsidRPr="00B8538B">
        <w:rPr>
          <w:shd w:val="clear" w:color="auto" w:fill="FFFFFF"/>
        </w:rPr>
        <w:t>materia de evaluación de impacto ambiental antes de iniciar dichos proyectos, y en qué medida se llevan a cab</w:t>
      </w:r>
      <w:r w:rsidR="00370617" w:rsidRPr="00B8538B">
        <w:rPr>
          <w:shd w:val="clear" w:color="auto" w:fill="FFFFFF"/>
        </w:rPr>
        <w:t>o con participación ciudadana de las poblaciones</w:t>
      </w:r>
      <w:r w:rsidR="00886FF0" w:rsidRPr="00B8538B">
        <w:rPr>
          <w:shd w:val="clear" w:color="auto" w:fill="FFFFFF"/>
        </w:rPr>
        <w:t xml:space="preserve"> involucradas.</w:t>
      </w:r>
    </w:p>
    <w:p w14:paraId="71DE6F1C" w14:textId="3A5DA94E" w:rsidR="00562418" w:rsidRDefault="00095DC7" w:rsidP="00E14341">
      <w:pPr>
        <w:pStyle w:val="SingleTxtG"/>
        <w:widowControl/>
      </w:pPr>
      <w:r>
        <w:t>4.</w:t>
      </w:r>
      <w:r>
        <w:tab/>
      </w:r>
      <w:r w:rsidR="00562418">
        <w:t>Sí</w:t>
      </w:r>
      <w:r w:rsidR="00562418" w:rsidRPr="00562418">
        <w:t xml:space="preserve">rvanse proporcionar información sobre </w:t>
      </w:r>
      <w:r w:rsidR="008F7E8B">
        <w:t xml:space="preserve">las medidas </w:t>
      </w:r>
      <w:r w:rsidR="00DD2CCC">
        <w:t xml:space="preserve">de </w:t>
      </w:r>
      <w:r w:rsidR="008F7E8B">
        <w:t xml:space="preserve">adaptación </w:t>
      </w:r>
      <w:r w:rsidR="00BB4E9B">
        <w:t xml:space="preserve">para hacer </w:t>
      </w:r>
      <w:r w:rsidR="0082765A">
        <w:t xml:space="preserve">frente </w:t>
      </w:r>
      <w:r w:rsidR="008F7E8B">
        <w:t xml:space="preserve">a los efectos adversos del </w:t>
      </w:r>
      <w:r w:rsidR="00366561">
        <w:t xml:space="preserve">cambio </w:t>
      </w:r>
      <w:r w:rsidR="0082765A">
        <w:t xml:space="preserve">climático </w:t>
      </w:r>
      <w:r w:rsidR="008F7E8B">
        <w:t xml:space="preserve">en </w:t>
      </w:r>
      <w:r w:rsidR="00562418" w:rsidRPr="00562418">
        <w:t>el disfrute de los derechos económicos, sociales y culturales, en particula</w:t>
      </w:r>
      <w:r w:rsidR="008F7E8B">
        <w:t xml:space="preserve">r para </w:t>
      </w:r>
      <w:r w:rsidR="007D3063">
        <w:t>los grupos desfavorecidos</w:t>
      </w:r>
      <w:r w:rsidR="00D53BC5">
        <w:t xml:space="preserve">, </w:t>
      </w:r>
      <w:r w:rsidR="00C07C2E">
        <w:t xml:space="preserve">y </w:t>
      </w:r>
      <w:r w:rsidR="00952F9F">
        <w:t>en qué medida</w:t>
      </w:r>
      <w:r w:rsidR="00C07C2E">
        <w:t xml:space="preserve"> </w:t>
      </w:r>
      <w:r w:rsidR="00952F9F">
        <w:t xml:space="preserve">la Estrategia Nacional de </w:t>
      </w:r>
      <w:r w:rsidR="00952F9F" w:rsidRPr="0042473A">
        <w:t>Cambio Climático</w:t>
      </w:r>
      <w:r w:rsidR="00952F9F">
        <w:t xml:space="preserve"> 2050 recoge la dimensión del impacto en estos derechos</w:t>
      </w:r>
      <w:r w:rsidR="00562418" w:rsidRPr="00562418">
        <w:t>.</w:t>
      </w:r>
      <w:r w:rsidR="00287540">
        <w:t xml:space="preserve"> </w:t>
      </w:r>
      <w:r w:rsidR="008F7E8B">
        <w:t>Asimismo</w:t>
      </w:r>
      <w:r w:rsidR="00562418" w:rsidRPr="00562418">
        <w:t xml:space="preserve">, sírvanse indicar de qué manera el Estado parte concilia su política de producción de energía con los compromisos contraídos en virtud del Acuerdo de París </w:t>
      </w:r>
      <w:r w:rsidR="00531FE6" w:rsidRPr="00920451">
        <w:t xml:space="preserve">relativo a la Convención Marco de las Naciones Unidas </w:t>
      </w:r>
      <w:r w:rsidR="00562418" w:rsidRPr="00562418">
        <w:t>sobre el Cambio Climático.</w:t>
      </w:r>
    </w:p>
    <w:p w14:paraId="7D598658" w14:textId="77777777" w:rsidR="00A83440" w:rsidRPr="007D4642" w:rsidRDefault="006F2C78">
      <w:pPr>
        <w:pStyle w:val="HChG"/>
        <w:jc w:val="left"/>
      </w:pPr>
      <w:r w:rsidRPr="007D4642">
        <w:tab/>
      </w:r>
      <w:r w:rsidR="001E43E3" w:rsidRPr="007D4642">
        <w:t>II.</w:t>
      </w:r>
      <w:r w:rsidRPr="007D4642">
        <w:tab/>
      </w:r>
      <w:r w:rsidRPr="008D7A16">
        <w:rPr>
          <w:lang w:val="es-ES_tradnl"/>
        </w:rPr>
        <w:t>Cuestiones relativas a las disposiciones generales del</w:t>
      </w:r>
      <w:r>
        <w:rPr>
          <w:lang w:val="es-ES_tradnl"/>
        </w:rPr>
        <w:t> </w:t>
      </w:r>
      <w:r w:rsidRPr="008D7A16">
        <w:rPr>
          <w:lang w:val="es-ES_tradnl"/>
        </w:rPr>
        <w:t>Pacto</w:t>
      </w:r>
      <w:r>
        <w:rPr>
          <w:lang w:val="es-ES_tradnl"/>
        </w:rPr>
        <w:t> </w:t>
      </w:r>
      <w:r w:rsidRPr="008D7A16">
        <w:rPr>
          <w:lang w:val="es-ES_tradnl"/>
        </w:rPr>
        <w:t>(arts. 1 a 5)</w:t>
      </w:r>
    </w:p>
    <w:p w14:paraId="6E83E3DD" w14:textId="77777777" w:rsidR="00922E03" w:rsidRDefault="006F2C78">
      <w:pPr>
        <w:pStyle w:val="H23G"/>
        <w:jc w:val="left"/>
        <w:rPr>
          <w:lang w:val="es-ES_tradnl"/>
        </w:rPr>
      </w:pPr>
      <w:r>
        <w:rPr>
          <w:lang w:val="es-ES_tradnl"/>
        </w:rPr>
        <w:tab/>
      </w:r>
      <w:r>
        <w:rPr>
          <w:lang w:val="es-ES_tradnl"/>
        </w:rPr>
        <w:tab/>
      </w:r>
      <w:r w:rsidRPr="008D7A16">
        <w:rPr>
          <w:lang w:val="es-ES_tradnl"/>
        </w:rPr>
        <w:t xml:space="preserve">Derecho a la libre disposición de las riquezas y los recursos naturales </w:t>
      </w:r>
      <w:r>
        <w:rPr>
          <w:lang w:val="es-ES_tradnl"/>
        </w:rPr>
        <w:br/>
      </w:r>
      <w:r w:rsidRPr="008D7A16">
        <w:rPr>
          <w:lang w:val="es-ES_tradnl"/>
        </w:rPr>
        <w:t>(art. 1, párr. 2)</w:t>
      </w:r>
    </w:p>
    <w:p w14:paraId="54C985E7" w14:textId="2FCB9DD5" w:rsidR="00012E6F" w:rsidRPr="00040130" w:rsidRDefault="00095DC7" w:rsidP="00E14341">
      <w:pPr>
        <w:pStyle w:val="SingleTxtG"/>
        <w:widowControl/>
      </w:pPr>
      <w:r w:rsidRPr="00040130">
        <w:t>5.</w:t>
      </w:r>
      <w:r w:rsidRPr="00040130">
        <w:tab/>
      </w:r>
      <w:r w:rsidR="00A87E7D" w:rsidRPr="00A87E7D">
        <w:t xml:space="preserve">Sírvanse brindar información sobre los mecanismos concretos que ha adoptado el Estado parte para la implementación efectiva del derecho a la </w:t>
      </w:r>
      <w:r w:rsidR="00A87E7D" w:rsidRPr="00182974">
        <w:t xml:space="preserve">consulta y </w:t>
      </w:r>
      <w:r w:rsidR="009A1914">
        <w:t xml:space="preserve">el </w:t>
      </w:r>
      <w:r w:rsidR="00A87E7D" w:rsidRPr="00182974">
        <w:t>consentimiento libre, previo e informado de los pueblos indígenas</w:t>
      </w:r>
      <w:r w:rsidR="00A87E7D" w:rsidRPr="00A87E7D">
        <w:t xml:space="preserve"> –reconocido en la Ley n</w:t>
      </w:r>
      <w:r w:rsidR="009A1914">
        <w:t>úm.</w:t>
      </w:r>
      <w:r w:rsidR="00A87E7D" w:rsidRPr="00A87E7D">
        <w:t xml:space="preserve"> 37 de 2016– en particular sobre proyectos de </w:t>
      </w:r>
      <w:r w:rsidR="004F649E">
        <w:t>infraestructura</w:t>
      </w:r>
      <w:r w:rsidR="00AD7E62">
        <w:t xml:space="preserve"> </w:t>
      </w:r>
      <w:r w:rsidR="008B6D7B" w:rsidRPr="00A87E7D">
        <w:t xml:space="preserve">tales como proyectos hidroeléctricos y de </w:t>
      </w:r>
      <w:r w:rsidR="008B6D7B" w:rsidRPr="00A87E7D">
        <w:lastRenderedPageBreak/>
        <w:t>transmisión eléctrica</w:t>
      </w:r>
      <w:r w:rsidR="008B6D7B">
        <w:t xml:space="preserve"> </w:t>
      </w:r>
      <w:r w:rsidR="00DB048B">
        <w:t>con</w:t>
      </w:r>
      <w:r w:rsidR="00A87E7D" w:rsidRPr="00A87E7D">
        <w:t xml:space="preserve"> impacto en las tierras reconocidas o reclamadas por estos pueblos</w:t>
      </w:r>
      <w:r w:rsidR="00621EE0">
        <w:t>,</w:t>
      </w:r>
      <w:r w:rsidR="00A87E7D" w:rsidRPr="00A87E7D">
        <w:t xml:space="preserve"> </w:t>
      </w:r>
      <w:r w:rsidR="00A87E7D" w:rsidRPr="00AD7E62">
        <w:t xml:space="preserve">o </w:t>
      </w:r>
      <w:r w:rsidR="00AD7E62" w:rsidRPr="00920451">
        <w:t>d</w:t>
      </w:r>
      <w:r w:rsidR="00A87E7D" w:rsidRPr="00AD7E62">
        <w:t>e</w:t>
      </w:r>
      <w:r w:rsidR="008B6D7B" w:rsidRPr="00AD7E62">
        <w:t xml:space="preserve"> otros de sus derechos humanos</w:t>
      </w:r>
      <w:r w:rsidR="00F10C6C">
        <w:t>.</w:t>
      </w:r>
      <w:r w:rsidR="00287540">
        <w:t xml:space="preserve"> </w:t>
      </w:r>
      <w:r w:rsidR="001C6CB3">
        <w:t xml:space="preserve">Asimismo, </w:t>
      </w:r>
      <w:r w:rsidR="009055FB">
        <w:t>se agradecerá</w:t>
      </w:r>
      <w:r w:rsidR="001C6CB3">
        <w:t xml:space="preserve"> indicar </w:t>
      </w:r>
      <w:r w:rsidR="003447F7">
        <w:t xml:space="preserve">el estado de cumplimiento de los acuerdos alcanzados con </w:t>
      </w:r>
      <w:r w:rsidR="006F119E">
        <w:t xml:space="preserve">los pueblos indígenas afectados </w:t>
      </w:r>
      <w:r w:rsidR="003447F7">
        <w:t>por este tipo de proyectos, en particular las indemnizaciones económicas acordadas.</w:t>
      </w:r>
      <w:r w:rsidR="00501E1F">
        <w:t xml:space="preserve"> Sírvanse informar </w:t>
      </w:r>
      <w:r w:rsidR="00A87E7D">
        <w:t xml:space="preserve">también </w:t>
      </w:r>
      <w:r w:rsidR="00501E1F">
        <w:t>acerca de los avances relativos a la ratificación del Convenio sobre Pueblos Indígenas y Tribales</w:t>
      </w:r>
      <w:r w:rsidR="008400DB">
        <w:t xml:space="preserve">, 1989 </w:t>
      </w:r>
      <w:r w:rsidR="00501E1F">
        <w:t>(núm. 169) de la Organización Internacional del Trabajo</w:t>
      </w:r>
      <w:r w:rsidR="009A1914">
        <w:t xml:space="preserve"> (OIT)</w:t>
      </w:r>
      <w:r w:rsidR="00501E1F">
        <w:t xml:space="preserve">. </w:t>
      </w:r>
    </w:p>
    <w:p w14:paraId="5222C90E" w14:textId="77777777" w:rsidR="00A83440" w:rsidRDefault="006F2C78" w:rsidP="00920451">
      <w:pPr>
        <w:pStyle w:val="H23G"/>
        <w:jc w:val="left"/>
        <w:rPr>
          <w:lang w:val="es-ES_tradnl"/>
        </w:rPr>
      </w:pPr>
      <w:r>
        <w:rPr>
          <w:lang w:val="es-ES_tradnl"/>
        </w:rPr>
        <w:tab/>
      </w:r>
      <w:r>
        <w:rPr>
          <w:lang w:val="es-ES_tradnl"/>
        </w:rPr>
        <w:tab/>
      </w:r>
      <w:r w:rsidRPr="008D7A16">
        <w:rPr>
          <w:lang w:val="es-ES_tradnl"/>
        </w:rPr>
        <w:t>Máximo de los recursos disponibles (art. 2, párr. 1)</w:t>
      </w:r>
    </w:p>
    <w:p w14:paraId="1B880BA2" w14:textId="213D62C2" w:rsidR="00040130" w:rsidRDefault="00095DC7" w:rsidP="00E14341">
      <w:pPr>
        <w:pStyle w:val="SingleTxtG"/>
        <w:widowControl/>
      </w:pPr>
      <w:r>
        <w:t>6.</w:t>
      </w:r>
      <w:r>
        <w:tab/>
      </w:r>
      <w:r w:rsidR="00040130">
        <w:t>Sírvanse proporcionar información sobre la evolución, en los últimos diez años, de los siguientes parámetros:</w:t>
      </w:r>
    </w:p>
    <w:p w14:paraId="4D330EC2" w14:textId="7E030942" w:rsidR="00040130" w:rsidRDefault="00095DC7" w:rsidP="00E14341">
      <w:pPr>
        <w:pStyle w:val="SingleTxtG"/>
        <w:widowControl/>
      </w:pPr>
      <w:r>
        <w:tab/>
        <w:t>a)</w:t>
      </w:r>
      <w:r>
        <w:tab/>
      </w:r>
      <w:r w:rsidR="00040130">
        <w:t xml:space="preserve">La proporción de personas que están por debajo del umbral de pobreza y el nivel de desigualdad, definido como la relación entre </w:t>
      </w:r>
      <w:r w:rsidR="005A001A" w:rsidRPr="0092446A">
        <w:rPr>
          <w:lang w:val="es-ES_tradnl"/>
        </w:rPr>
        <w:t>la renta total acumulada por el decil más rico de la población y la renta total del 40 % más pobre de ella</w:t>
      </w:r>
      <w:r w:rsidR="00040130">
        <w:t>;</w:t>
      </w:r>
    </w:p>
    <w:p w14:paraId="3AC9F833" w14:textId="3172B199" w:rsidR="00FA4D7F" w:rsidRDefault="00095DC7" w:rsidP="00E14341">
      <w:pPr>
        <w:pStyle w:val="SingleTxtG"/>
        <w:widowControl/>
      </w:pPr>
      <w:r>
        <w:tab/>
        <w:t>b)</w:t>
      </w:r>
      <w:r>
        <w:tab/>
      </w:r>
      <w:r w:rsidR="0053460B" w:rsidRPr="0092446A">
        <w:rPr>
          <w:lang w:val="es-ES_tradnl"/>
        </w:rPr>
        <w:t xml:space="preserve">La </w:t>
      </w:r>
      <w:r w:rsidR="00335064">
        <w:rPr>
          <w:lang w:val="es-ES_tradnl"/>
        </w:rPr>
        <w:t xml:space="preserve">política fiscal del Estado parte y la </w:t>
      </w:r>
      <w:r w:rsidR="0053460B" w:rsidRPr="0092446A">
        <w:rPr>
          <w:lang w:val="es-ES_tradnl"/>
        </w:rPr>
        <w:t>proporción de ingresos públicos que se obtiene de los impuestos</w:t>
      </w:r>
      <w:r w:rsidR="007216AC">
        <w:t xml:space="preserve">; </w:t>
      </w:r>
    </w:p>
    <w:p w14:paraId="7143A08E" w14:textId="43C71655" w:rsidR="00FA4D7F" w:rsidRPr="007216AC" w:rsidRDefault="00095DC7" w:rsidP="00E14341">
      <w:pPr>
        <w:pStyle w:val="SingleTxtG"/>
        <w:widowControl/>
      </w:pPr>
      <w:r>
        <w:tab/>
      </w:r>
      <w:r w:rsidRPr="007216AC">
        <w:t>c)</w:t>
      </w:r>
      <w:r w:rsidRPr="007216AC">
        <w:tab/>
      </w:r>
      <w:r w:rsidR="00FA4D7F" w:rsidRPr="00FA4D7F">
        <w:rPr>
          <w:lang w:val="es-ES_tradnl"/>
        </w:rPr>
        <w:t>Los tipos impositivos con los que se gravan los beneficios empresariales y la renta particular, el impuesto sobre el valor añadido (exceptuado el que grava los artículos de lujo, el tabaco, el alcohol, las bebidas azucaradas y los aperitivos</w:t>
      </w:r>
      <w:r w:rsidR="00AC037B">
        <w:rPr>
          <w:lang w:val="es-ES_tradnl"/>
        </w:rPr>
        <w:t>,</w:t>
      </w:r>
      <w:r w:rsidR="00FA4D7F" w:rsidRPr="00FA4D7F">
        <w:rPr>
          <w:lang w:val="es-ES_tradnl"/>
        </w:rPr>
        <w:t xml:space="preserve"> y la gasolina) y el porcentaje de los ingresos totales que se obtiene del impuesto sobre la renta de las personas físicas con el que se grava al decil más rico de la población;</w:t>
      </w:r>
    </w:p>
    <w:p w14:paraId="4A73543B" w14:textId="47B095EB" w:rsidR="00040130" w:rsidRDefault="00095DC7" w:rsidP="00E14341">
      <w:pPr>
        <w:pStyle w:val="SingleTxtG"/>
        <w:widowControl/>
      </w:pPr>
      <w:r>
        <w:tab/>
        <w:t>d)</w:t>
      </w:r>
      <w:r>
        <w:tab/>
      </w:r>
      <w:r w:rsidR="00040130">
        <w:t>El gasto público como porcenta</w:t>
      </w:r>
      <w:r w:rsidR="003D76AC">
        <w:t>je del producto interno bruto y</w:t>
      </w:r>
      <w:r w:rsidR="006646D1">
        <w:t>, dentro del gasto público total,</w:t>
      </w:r>
      <w:r w:rsidR="00040130">
        <w:t xml:space="preserve"> la proporción del </w:t>
      </w:r>
      <w:r w:rsidR="006646D1">
        <w:t xml:space="preserve">presupuesto público </w:t>
      </w:r>
      <w:r w:rsidR="00040130">
        <w:t>que se destina al gasto social</w:t>
      </w:r>
      <w:r w:rsidR="006822BE">
        <w:t xml:space="preserve"> </w:t>
      </w:r>
      <w:r w:rsidR="00040130">
        <w:t xml:space="preserve">(alimentación, agua y saneamiento, </w:t>
      </w:r>
      <w:r w:rsidR="008A6D85">
        <w:t>educación, salud, seguridad social y vivienda</w:t>
      </w:r>
      <w:r w:rsidR="00040130">
        <w:t>);</w:t>
      </w:r>
    </w:p>
    <w:p w14:paraId="457343F5" w14:textId="5C742672" w:rsidR="006646D1" w:rsidRDefault="00095DC7" w:rsidP="00E14341">
      <w:pPr>
        <w:pStyle w:val="SingleTxtG"/>
        <w:widowControl/>
      </w:pPr>
      <w:r>
        <w:tab/>
        <w:t>e)</w:t>
      </w:r>
      <w:r>
        <w:tab/>
      </w:r>
      <w:r w:rsidR="006646D1">
        <w:t>Los niveles absolutos de gasto social ajustados a la inflación.</w:t>
      </w:r>
    </w:p>
    <w:p w14:paraId="7202F6C0" w14:textId="1813FD6C" w:rsidR="00040130" w:rsidRDefault="00095DC7" w:rsidP="00E14341">
      <w:pPr>
        <w:pStyle w:val="SingleTxtG"/>
        <w:widowControl/>
      </w:pPr>
      <w:r>
        <w:t>7.</w:t>
      </w:r>
      <w:r>
        <w:tab/>
      </w:r>
      <w:r w:rsidR="00427A52">
        <w:t>Sírvanse brindar información sobre las medidas adoptadas para</w:t>
      </w:r>
      <w:r w:rsidR="00A350E7">
        <w:t xml:space="preserve"> fortalecer las regulaciones </w:t>
      </w:r>
      <w:r w:rsidR="00F56655">
        <w:t>dirigidas a</w:t>
      </w:r>
      <w:r w:rsidR="00427A52">
        <w:t xml:space="preserve"> prevenir y combatir el fraude fiscal y otros actos de corrupción, especialmente por parte de empresas multinacion</w:t>
      </w:r>
      <w:r w:rsidR="00FF55EF">
        <w:t>ales y particulares acaudalados</w:t>
      </w:r>
      <w:r w:rsidR="00427A52">
        <w:t xml:space="preserve"> que reducirían la capacidad del Estado parte, así como la de otros Estados, para cumplir su obligación de actuar hasta el máximo de los recursos de </w:t>
      </w:r>
      <w:r w:rsidR="00FF55EF">
        <w:t>que dispongan</w:t>
      </w:r>
      <w:r w:rsidR="00427A52">
        <w:t xml:space="preserve">. </w:t>
      </w:r>
    </w:p>
    <w:p w14:paraId="76C12167" w14:textId="77777777" w:rsidR="00A83440" w:rsidRDefault="006F2C78" w:rsidP="00920451">
      <w:pPr>
        <w:pStyle w:val="H23G"/>
        <w:jc w:val="left"/>
        <w:rPr>
          <w:lang w:val="es-ES_tradnl"/>
        </w:rPr>
      </w:pPr>
      <w:r>
        <w:rPr>
          <w:lang w:val="es-ES_tradnl"/>
        </w:rPr>
        <w:tab/>
      </w:r>
      <w:r>
        <w:rPr>
          <w:lang w:val="es-ES_tradnl"/>
        </w:rPr>
        <w:tab/>
      </w:r>
      <w:r w:rsidRPr="008D7A16">
        <w:rPr>
          <w:lang w:val="es-ES_tradnl"/>
        </w:rPr>
        <w:t>No discriminación (art. 2, párr. 2)</w:t>
      </w:r>
    </w:p>
    <w:p w14:paraId="1CB9BB1E" w14:textId="47506FB0" w:rsidR="0073649D" w:rsidRPr="00040130" w:rsidRDefault="00095DC7" w:rsidP="00E14341">
      <w:pPr>
        <w:pStyle w:val="SingleTxtG"/>
        <w:widowControl/>
      </w:pPr>
      <w:r w:rsidRPr="00040130">
        <w:t>8.</w:t>
      </w:r>
      <w:r w:rsidRPr="00040130">
        <w:tab/>
      </w:r>
      <w:r w:rsidR="00040130" w:rsidRPr="00D91180">
        <w:t xml:space="preserve">Sírvanse </w:t>
      </w:r>
      <w:r w:rsidR="007E12D3">
        <w:t xml:space="preserve">proporcionar información sobre las medidas que han sido adoptadas y el impacto que han tenido </w:t>
      </w:r>
      <w:r w:rsidR="007E12D3" w:rsidRPr="00B03CA4">
        <w:t xml:space="preserve">para </w:t>
      </w:r>
      <w:r w:rsidR="007E12D3">
        <w:t xml:space="preserve">prevenir y combatir la discriminación, en particular </w:t>
      </w:r>
      <w:r w:rsidR="007E12D3" w:rsidRPr="00B03CA4">
        <w:t>contra pueblos indígenas, afrodescendientes</w:t>
      </w:r>
      <w:r w:rsidR="007E12D3">
        <w:t xml:space="preserve">, </w:t>
      </w:r>
      <w:r w:rsidR="007E12D3" w:rsidRPr="00B03CA4">
        <w:t xml:space="preserve">personas con </w:t>
      </w:r>
      <w:r w:rsidR="00B8538B" w:rsidRPr="00B03CA4">
        <w:t>discapacidad, así</w:t>
      </w:r>
      <w:r w:rsidR="007E12D3">
        <w:t xml:space="preserve"> como la discriminación basada en</w:t>
      </w:r>
      <w:r w:rsidR="007E12D3" w:rsidRPr="00B03CA4">
        <w:t xml:space="preserve"> la identidad de género y/o la orientación sexual</w:t>
      </w:r>
      <w:r w:rsidR="007E12D3">
        <w:t>,</w:t>
      </w:r>
      <w:r w:rsidR="00287540">
        <w:t xml:space="preserve"> </w:t>
      </w:r>
      <w:r w:rsidR="007E12D3" w:rsidRPr="00B03CA4">
        <w:t xml:space="preserve">en cuanto al ejercicio de los derechos económicos, sociales y culturales, particularmente en el acceso al </w:t>
      </w:r>
      <w:r w:rsidR="00D86856">
        <w:t>empleo, educación y</w:t>
      </w:r>
      <w:r w:rsidR="007E12D3" w:rsidRPr="00B03CA4">
        <w:t xml:space="preserve"> servicios de salud.</w:t>
      </w:r>
      <w:r w:rsidR="00D03C24">
        <w:t xml:space="preserve"> Se agradecerá también</w:t>
      </w:r>
      <w:r w:rsidR="007F609C">
        <w:t xml:space="preserve"> explicar </w:t>
      </w:r>
      <w:r w:rsidR="000C494C">
        <w:t xml:space="preserve">las </w:t>
      </w:r>
      <w:r w:rsidR="00D03C24">
        <w:t xml:space="preserve">disposiciones legales y procedimientos existentes </w:t>
      </w:r>
      <w:r w:rsidR="00FD623C">
        <w:t>relativo</w:t>
      </w:r>
      <w:r w:rsidR="000C494C">
        <w:t xml:space="preserve">s al registro del cambio de género en los documentos oficiales </w:t>
      </w:r>
      <w:r w:rsidR="007F609C">
        <w:t>del Estado parte</w:t>
      </w:r>
      <w:r w:rsidR="000C494C">
        <w:t>.</w:t>
      </w:r>
      <w:r w:rsidR="00B5414E">
        <w:t xml:space="preserve"> </w:t>
      </w:r>
      <w:r w:rsidR="007E12D3">
        <w:t xml:space="preserve">Sírvanse </w:t>
      </w:r>
      <w:r w:rsidR="00571051">
        <w:t xml:space="preserve">indicar las medidas adoptadas </w:t>
      </w:r>
      <w:r w:rsidR="00021C90">
        <w:t xml:space="preserve">y los resultados alcanzados </w:t>
      </w:r>
      <w:r w:rsidR="007F72A7">
        <w:t xml:space="preserve">para garantizar </w:t>
      </w:r>
      <w:r w:rsidR="00571051">
        <w:t>el disfrute de los derechos eco</w:t>
      </w:r>
      <w:r w:rsidR="007F72A7">
        <w:t xml:space="preserve">nómicos, sociales y culturales a los migrantes, refugiados y solicitantes de asilo, </w:t>
      </w:r>
      <w:r w:rsidR="00571051">
        <w:t xml:space="preserve">en </w:t>
      </w:r>
      <w:r w:rsidR="007F72A7">
        <w:t xml:space="preserve">particular el acceso al empleo </w:t>
      </w:r>
      <w:r w:rsidR="00571051">
        <w:t xml:space="preserve">y los servicios sociales. </w:t>
      </w:r>
    </w:p>
    <w:p w14:paraId="1C4C323C" w14:textId="77777777" w:rsidR="00A83440" w:rsidRDefault="006F2C78" w:rsidP="00920451">
      <w:pPr>
        <w:pStyle w:val="H23G"/>
        <w:jc w:val="left"/>
        <w:rPr>
          <w:lang w:val="es-ES_tradnl"/>
        </w:rPr>
      </w:pPr>
      <w:r>
        <w:rPr>
          <w:lang w:val="es-ES_tradnl"/>
        </w:rPr>
        <w:tab/>
      </w:r>
      <w:r>
        <w:rPr>
          <w:lang w:val="es-ES_tradnl"/>
        </w:rPr>
        <w:tab/>
      </w:r>
      <w:r w:rsidRPr="008D7A16">
        <w:rPr>
          <w:lang w:val="es-ES_tradnl"/>
        </w:rPr>
        <w:t>Igualdad de derechos entre hombres y mujeres (art. 3)</w:t>
      </w:r>
    </w:p>
    <w:p w14:paraId="322FF473" w14:textId="4D8E2896" w:rsidR="002913E8" w:rsidRDefault="00095DC7" w:rsidP="00E14341">
      <w:pPr>
        <w:pStyle w:val="SingleTxtG"/>
        <w:widowControl/>
      </w:pPr>
      <w:r>
        <w:t>9.</w:t>
      </w:r>
      <w:r>
        <w:tab/>
      </w:r>
      <w:r w:rsidR="00040130">
        <w:t xml:space="preserve">Sírvanse </w:t>
      </w:r>
      <w:r w:rsidR="009516B4" w:rsidRPr="009516B4">
        <w:t xml:space="preserve">brindar información sobre el impacto de la Política Pública de Igualdad de Oportunidades, su Plan de Acción 2016-2019, y de otros planes y mecanismos institucionales en materia de género mencionados en el </w:t>
      </w:r>
      <w:r w:rsidR="00AC037B">
        <w:t>i</w:t>
      </w:r>
      <w:r w:rsidR="009516B4" w:rsidRPr="009516B4">
        <w:t>nforme del Estado parte (</w:t>
      </w:r>
      <w:r w:rsidR="002E683A">
        <w:t xml:space="preserve">E/C.12/PAN/3, párrs. </w:t>
      </w:r>
      <w:r w:rsidR="009516B4" w:rsidRPr="009516B4">
        <w:t>45</w:t>
      </w:r>
      <w:r w:rsidR="00AC037B">
        <w:t xml:space="preserve"> a </w:t>
      </w:r>
      <w:r w:rsidR="009516B4" w:rsidRPr="009516B4">
        <w:t>47, 49, 50 y 53), en el disfrute de los derechos económicos, sociales y culturales de las mujeres, especialmente en el ámbito laboral y en el acceso a la educación, y de manera particular con relación a las mujeres afrodescendientes e indígenas</w:t>
      </w:r>
      <w:r w:rsidR="002913E8">
        <w:t>.</w:t>
      </w:r>
      <w:r w:rsidR="004F13EE">
        <w:t xml:space="preserve"> Asimismo, se agradecerá indicar en qué medida la política presupuestaria del Estado parte incorpora la </w:t>
      </w:r>
      <w:r w:rsidR="004F13EE" w:rsidRPr="004F13EE">
        <w:t>igualdad de género en</w:t>
      </w:r>
      <w:r w:rsidR="004F13EE">
        <w:t xml:space="preserve"> la formulación, planeamiento, elaboración y evaluación del presupuesto público.</w:t>
      </w:r>
    </w:p>
    <w:p w14:paraId="74C1B2A5" w14:textId="61B7F0B6" w:rsidR="00A83440" w:rsidRPr="00040130" w:rsidRDefault="006F2C78" w:rsidP="00920451">
      <w:pPr>
        <w:pStyle w:val="HChG"/>
        <w:jc w:val="left"/>
        <w:rPr>
          <w:lang w:val="fr-FR"/>
        </w:rPr>
      </w:pPr>
      <w:r w:rsidRPr="007017AA">
        <w:lastRenderedPageBreak/>
        <w:tab/>
        <w:t>III.</w:t>
      </w:r>
      <w:r w:rsidRPr="007017AA">
        <w:tab/>
        <w:t>Cuestiones relativas a dispos</w:t>
      </w:r>
      <w:r w:rsidR="00D93F21">
        <w:t xml:space="preserve">iciones específicas </w:t>
      </w:r>
      <w:r w:rsidRPr="008D7A16">
        <w:rPr>
          <w:lang w:val="es-ES_tradnl"/>
        </w:rPr>
        <w:t>del Pacto</w:t>
      </w:r>
      <w:r w:rsidR="00D93F21">
        <w:rPr>
          <w:lang w:val="es-ES_tradnl"/>
        </w:rPr>
        <w:br/>
      </w:r>
      <w:r w:rsidRPr="008D7A16">
        <w:rPr>
          <w:lang w:val="es-ES_tradnl"/>
        </w:rPr>
        <w:t>(arts. 6 a 15)</w:t>
      </w:r>
    </w:p>
    <w:p w14:paraId="45EF6019" w14:textId="77777777" w:rsidR="00A83440" w:rsidRDefault="006F2C78" w:rsidP="00920451">
      <w:pPr>
        <w:pStyle w:val="H23G"/>
        <w:jc w:val="left"/>
        <w:rPr>
          <w:lang w:val="es-ES_tradnl"/>
        </w:rPr>
      </w:pPr>
      <w:r>
        <w:rPr>
          <w:lang w:val="es-ES_tradnl"/>
        </w:rPr>
        <w:tab/>
      </w:r>
      <w:r>
        <w:rPr>
          <w:lang w:val="es-ES_tradnl"/>
        </w:rPr>
        <w:tab/>
      </w:r>
      <w:r w:rsidRPr="008D7A16">
        <w:rPr>
          <w:lang w:val="es-ES_tradnl"/>
        </w:rPr>
        <w:t>Derecho a trabajar (art. 6)</w:t>
      </w:r>
    </w:p>
    <w:p w14:paraId="5C211E2F" w14:textId="515333CD" w:rsidR="005129AF" w:rsidRDefault="00095DC7" w:rsidP="00E14341">
      <w:pPr>
        <w:pStyle w:val="SingleTxtG"/>
        <w:widowControl/>
      </w:pPr>
      <w:r>
        <w:t>10.</w:t>
      </w:r>
      <w:r>
        <w:tab/>
      </w:r>
      <w:r w:rsidR="00647B04">
        <w:t>Sír</w:t>
      </w:r>
      <w:r w:rsidR="005129AF">
        <w:t>vanse proporcionar información sobre la normativa existente relativa a la prohibición de la discriminación laboral, en particular si el idioma y el origen nacional se encuentran comprendidos entre los motivos de discriminación, y las medidas adoptadas o previstas para su implementación efectiva.</w:t>
      </w:r>
      <w:r w:rsidR="00287540">
        <w:t xml:space="preserve"> </w:t>
      </w:r>
      <w:r w:rsidR="00647B04">
        <w:t>Sírvanse proporcionar información sobre las medidas adoptadas por el Estado parte y sus resultados en la reducción de la tasa de desempleo, incluidos datos estadísticos actualizados y desglosados por edad, sexo, origen étnico, y por áreas urbanas y rurales.</w:t>
      </w:r>
      <w:r w:rsidR="007017AA">
        <w:t xml:space="preserve"> </w:t>
      </w:r>
      <w:r w:rsidR="00647B04">
        <w:t>Sírvanse indicar también las medidas que ha tomado el Estado parte para proteger los empleos, los salarios y las prestaciones de todos los trabajadores, incluidos los trabajadores del sector informal, en el contexto de la pandemia de COVID-19.</w:t>
      </w:r>
      <w:r w:rsidR="007017AA">
        <w:t xml:space="preserve"> </w:t>
      </w:r>
    </w:p>
    <w:p w14:paraId="297D08B4" w14:textId="77777777" w:rsidR="00A83440" w:rsidRDefault="006F2C78" w:rsidP="00920451">
      <w:pPr>
        <w:pStyle w:val="H23G"/>
        <w:jc w:val="left"/>
        <w:rPr>
          <w:lang w:val="es-ES_tradnl"/>
        </w:rPr>
      </w:pPr>
      <w:r>
        <w:rPr>
          <w:lang w:val="es-ES_tradnl"/>
        </w:rPr>
        <w:tab/>
      </w:r>
      <w:r>
        <w:rPr>
          <w:lang w:val="es-ES_tradnl"/>
        </w:rPr>
        <w:tab/>
      </w:r>
      <w:r w:rsidRPr="008D7A16">
        <w:rPr>
          <w:lang w:val="es-ES_tradnl"/>
        </w:rPr>
        <w:t>Derecho a condiciones de trabajo equitativas y satisfactorias (art. 7)</w:t>
      </w:r>
    </w:p>
    <w:p w14:paraId="3CC39744" w14:textId="689A575F" w:rsidR="00040130" w:rsidRDefault="00095DC7" w:rsidP="00E14341">
      <w:pPr>
        <w:pStyle w:val="SingleTxtG"/>
        <w:widowControl/>
      </w:pPr>
      <w:r>
        <w:t>11.</w:t>
      </w:r>
      <w:r>
        <w:tab/>
      </w:r>
      <w:r w:rsidR="009E2509">
        <w:t>Sírvanse brindar información adicional</w:t>
      </w:r>
      <w:r w:rsidR="00452D8D">
        <w:t xml:space="preserve"> </w:t>
      </w:r>
      <w:r w:rsidR="00D37315">
        <w:t xml:space="preserve">y actualizada </w:t>
      </w:r>
      <w:r w:rsidR="009E2509">
        <w:t xml:space="preserve">sobre la manera en que se establece el salario mínimo en el Estado parte, de qué forma es revisado, </w:t>
      </w:r>
      <w:r w:rsidR="00FC4363">
        <w:t xml:space="preserve">y </w:t>
      </w:r>
      <w:r w:rsidR="009E2509">
        <w:t>si es suficiente para garantizar condiciones de existencia dignas para los trabajadores y su</w:t>
      </w:r>
      <w:r w:rsidR="00B64841">
        <w:t>s familias</w:t>
      </w:r>
      <w:r w:rsidR="009E2509">
        <w:t>.</w:t>
      </w:r>
      <w:r w:rsidR="00227CAE">
        <w:t xml:space="preserve"> Sírvanse precisar las medidas adoptadas para fortalecer la labor de inspección de trabajo, incluida información actualizada sobre los recursos humanos y presupuestales asignados</w:t>
      </w:r>
      <w:r w:rsidR="00BF1812">
        <w:t xml:space="preserve"> en los últimos </w:t>
      </w:r>
      <w:r w:rsidR="00FC4363">
        <w:t>cinco</w:t>
      </w:r>
      <w:r w:rsidR="00BF1812">
        <w:t xml:space="preserve"> años</w:t>
      </w:r>
      <w:r w:rsidR="00537490">
        <w:t>.</w:t>
      </w:r>
    </w:p>
    <w:p w14:paraId="64569936" w14:textId="0416CEE0" w:rsidR="009C0C78" w:rsidRDefault="00095DC7" w:rsidP="00E14341">
      <w:pPr>
        <w:pStyle w:val="SingleTxtG"/>
        <w:widowControl/>
      </w:pPr>
      <w:r>
        <w:t>12.</w:t>
      </w:r>
      <w:r>
        <w:tab/>
      </w:r>
      <w:r w:rsidR="009C0C78">
        <w:t xml:space="preserve">Sírvanse proporcionar información, incluyendo datos estadísticos desglosados cubriendo los últimos cinco años, sobre el empleo informal y el impacto de las medidas adoptadas para promover su regularización y, en todos los casos, asegurar la protección de </w:t>
      </w:r>
      <w:r w:rsidR="00F7186F">
        <w:t xml:space="preserve">las personas </w:t>
      </w:r>
      <w:r w:rsidR="009C0C78">
        <w:t>que trabajan en la economía informal.</w:t>
      </w:r>
    </w:p>
    <w:p w14:paraId="368ED62F" w14:textId="77777777" w:rsidR="00A83440" w:rsidRDefault="006F2C78" w:rsidP="00920451">
      <w:pPr>
        <w:pStyle w:val="H23G"/>
        <w:keepNext w:val="0"/>
        <w:jc w:val="left"/>
        <w:rPr>
          <w:lang w:val="es-ES_tradnl"/>
        </w:rPr>
      </w:pPr>
      <w:r>
        <w:rPr>
          <w:lang w:val="es-ES_tradnl"/>
        </w:rPr>
        <w:tab/>
      </w:r>
      <w:r>
        <w:rPr>
          <w:lang w:val="es-ES_tradnl"/>
        </w:rPr>
        <w:tab/>
      </w:r>
      <w:r w:rsidRPr="008D7A16">
        <w:rPr>
          <w:lang w:val="es-ES_tradnl"/>
        </w:rPr>
        <w:t>Derechos sindicales (art. 8)</w:t>
      </w:r>
    </w:p>
    <w:p w14:paraId="20BB91AF" w14:textId="191A3776" w:rsidR="00D22D9F" w:rsidRDefault="00095DC7" w:rsidP="00E14341">
      <w:pPr>
        <w:pStyle w:val="SingleTxtG"/>
        <w:widowControl/>
      </w:pPr>
      <w:r>
        <w:t>13.</w:t>
      </w:r>
      <w:r>
        <w:tab/>
      </w:r>
      <w:r w:rsidR="00D22D9F">
        <w:t>Sírvanse</w:t>
      </w:r>
      <w:r w:rsidR="00C321FD">
        <w:t xml:space="preserve"> brindar información sobre las garantías establecidas para asegurar el ejercicio efectivo del derecho de huelga, tanto para los empleados del sector público como para los del sector privado, incluidos los t</w:t>
      </w:r>
      <w:r w:rsidR="00E105FE">
        <w:t>rabajadores del Canal de Panamá</w:t>
      </w:r>
      <w:r w:rsidR="00F7186F">
        <w:t>,</w:t>
      </w:r>
      <w:r w:rsidR="00E105FE">
        <w:t xml:space="preserve"> y </w:t>
      </w:r>
      <w:r w:rsidR="00C321FD">
        <w:t>las medidas adoptadas para adecuar la legislación y las restricciones a</w:t>
      </w:r>
      <w:r w:rsidR="00F144A3">
        <w:t>l artículo 8 del Pacto</w:t>
      </w:r>
      <w:r w:rsidR="00C321FD">
        <w:t>.</w:t>
      </w:r>
    </w:p>
    <w:p w14:paraId="56D09A6C" w14:textId="193CE671" w:rsidR="00A83440" w:rsidRDefault="006F2C78" w:rsidP="00920451">
      <w:pPr>
        <w:pStyle w:val="H23G"/>
        <w:jc w:val="left"/>
        <w:rPr>
          <w:lang w:val="es-ES_tradnl"/>
        </w:rPr>
      </w:pPr>
      <w:r>
        <w:rPr>
          <w:lang w:val="es-ES_tradnl"/>
        </w:rPr>
        <w:tab/>
      </w:r>
      <w:r>
        <w:rPr>
          <w:lang w:val="es-ES_tradnl"/>
        </w:rPr>
        <w:tab/>
      </w:r>
      <w:r w:rsidRPr="008D7A16">
        <w:rPr>
          <w:lang w:val="es-ES_tradnl"/>
        </w:rPr>
        <w:t>Derecho a la seguridad social (art. 9)</w:t>
      </w:r>
    </w:p>
    <w:p w14:paraId="1BC115C0" w14:textId="66AFD863" w:rsidR="00506CBD" w:rsidRPr="00D22D9F" w:rsidRDefault="00095DC7" w:rsidP="00E14341">
      <w:pPr>
        <w:pStyle w:val="SingleTxtG"/>
        <w:widowControl/>
      </w:pPr>
      <w:r w:rsidRPr="00D22D9F">
        <w:t>14.</w:t>
      </w:r>
      <w:r w:rsidRPr="00D22D9F">
        <w:tab/>
      </w:r>
      <w:r w:rsidR="00765613">
        <w:t xml:space="preserve">Con referencia a los párrafos 242 a 244 del informe del Estado parte, sírvanse </w:t>
      </w:r>
      <w:r w:rsidR="00E047F7">
        <w:t xml:space="preserve">indicar de qué manera </w:t>
      </w:r>
      <w:r w:rsidR="00765613">
        <w:t>las reformas realizadas a la Ley Orgánica de la Caja de Seguro Social</w:t>
      </w:r>
      <w:r w:rsidR="00E047F7">
        <w:t xml:space="preserve"> han tenido un impacto en favor de los </w:t>
      </w:r>
      <w:r w:rsidR="006B01FC">
        <w:t xml:space="preserve">derechos de los </w:t>
      </w:r>
      <w:r w:rsidR="00E047F7">
        <w:t xml:space="preserve">asegurados. </w:t>
      </w:r>
      <w:r w:rsidR="00F20BCB">
        <w:t>Sírvanse brindar información sobre las medi</w:t>
      </w:r>
      <w:r w:rsidR="00F7186F">
        <w:t>d</w:t>
      </w:r>
      <w:r w:rsidR="00F20BCB">
        <w:t>as adoptadas y sus resultados para incrementar de manera sostenida y durable la tasa de población con cobertura social contributiva como porcentaje de la población econó</w:t>
      </w:r>
      <w:r w:rsidR="00EA4891">
        <w:t xml:space="preserve">micamente activa, </w:t>
      </w:r>
      <w:r w:rsidR="00EA4891" w:rsidRPr="00F06048">
        <w:t xml:space="preserve">entre ellos los trabajadores y trabajadoras domésticos </w:t>
      </w:r>
      <w:r w:rsidR="00F20BCB" w:rsidRPr="00F06048">
        <w:t>y los</w:t>
      </w:r>
      <w:r w:rsidR="00EA4891" w:rsidRPr="00F06048">
        <w:t xml:space="preserve"> trabajadores en las comarcas indígenas.</w:t>
      </w:r>
      <w:r w:rsidR="00287540">
        <w:t xml:space="preserve"> </w:t>
      </w:r>
      <w:r w:rsidR="00D22D9F">
        <w:t>Sírvanse</w:t>
      </w:r>
      <w:r w:rsidR="00E047F7">
        <w:t xml:space="preserve"> informar </w:t>
      </w:r>
      <w:r w:rsidR="00217C49">
        <w:t xml:space="preserve">además </w:t>
      </w:r>
      <w:r w:rsidR="00E047F7">
        <w:t xml:space="preserve">sobre las medidas concretas adoptadas </w:t>
      </w:r>
      <w:r w:rsidR="00F20BCB">
        <w:t xml:space="preserve">y previstas </w:t>
      </w:r>
      <w:r w:rsidR="00E047F7">
        <w:t>para avanzar hacia la cobertura universal de</w:t>
      </w:r>
      <w:r w:rsidR="00B52418">
        <w:t xml:space="preserve">l sistema de </w:t>
      </w:r>
      <w:r w:rsidR="006B3DDB">
        <w:t>seguridad social, incluso en cuanto a las personas con discapacidad, los trabajadores del sector informal</w:t>
      </w:r>
      <w:r w:rsidR="00135209">
        <w:t>,</w:t>
      </w:r>
      <w:r w:rsidR="006B3DDB">
        <w:t xml:space="preserve"> </w:t>
      </w:r>
      <w:r w:rsidR="00F20BCB">
        <w:t>las personas</w:t>
      </w:r>
      <w:r w:rsidR="006B3DDB">
        <w:t xml:space="preserve"> que realizan un trabajo doméstico no remunerado en el hogar</w:t>
      </w:r>
      <w:r w:rsidR="00135209">
        <w:t>, y los individuos y grupos desfavorecidos y marginados</w:t>
      </w:r>
      <w:r w:rsidR="006B3DDB">
        <w:t>.</w:t>
      </w:r>
      <w:r w:rsidR="002D2D04">
        <w:t xml:space="preserve"> </w:t>
      </w:r>
    </w:p>
    <w:p w14:paraId="596C2B88" w14:textId="7E1E4335" w:rsidR="00A83440" w:rsidRDefault="006F2C78" w:rsidP="00920451">
      <w:pPr>
        <w:pStyle w:val="H23G"/>
        <w:jc w:val="left"/>
        <w:rPr>
          <w:lang w:val="es-ES_tradnl"/>
        </w:rPr>
      </w:pPr>
      <w:r>
        <w:rPr>
          <w:lang w:val="es-ES_tradnl"/>
        </w:rPr>
        <w:tab/>
      </w:r>
      <w:r>
        <w:rPr>
          <w:lang w:val="es-ES_tradnl"/>
        </w:rPr>
        <w:tab/>
      </w:r>
      <w:r w:rsidRPr="008D7A16">
        <w:rPr>
          <w:lang w:val="es-ES_tradnl"/>
        </w:rPr>
        <w:t>Protección de la familia y el niño (art. 10)</w:t>
      </w:r>
    </w:p>
    <w:p w14:paraId="4ABD0FED" w14:textId="7A63EE09" w:rsidR="003D6293" w:rsidRDefault="00095DC7" w:rsidP="00E14341">
      <w:pPr>
        <w:pStyle w:val="SingleTxtG"/>
        <w:widowControl/>
      </w:pPr>
      <w:r>
        <w:t>15.</w:t>
      </w:r>
      <w:r>
        <w:tab/>
      </w:r>
      <w:r w:rsidR="00205430">
        <w:t xml:space="preserve">Sírvanse brindar </w:t>
      </w:r>
      <w:r w:rsidR="00205430" w:rsidRPr="00EC4023">
        <w:t xml:space="preserve">información sobre las medidas </w:t>
      </w:r>
      <w:r w:rsidR="00062301">
        <w:t>emprendidas</w:t>
      </w:r>
      <w:r w:rsidR="00205430">
        <w:t xml:space="preserve"> </w:t>
      </w:r>
      <w:r w:rsidR="004417A8" w:rsidRPr="00422890">
        <w:t xml:space="preserve">para </w:t>
      </w:r>
      <w:r w:rsidR="00062301">
        <w:t>asegurar</w:t>
      </w:r>
      <w:r w:rsidR="004417A8" w:rsidRPr="00422890">
        <w:t xml:space="preserve"> la disponibilidad, la accesibilidad y la asequibilidad de los servicios de </w:t>
      </w:r>
      <w:r w:rsidR="00062301">
        <w:t>apoyo para el cuidado de niños</w:t>
      </w:r>
      <w:r w:rsidR="004417A8">
        <w:t xml:space="preserve"> e indicar</w:t>
      </w:r>
      <w:r w:rsidR="004417A8" w:rsidRPr="00422890">
        <w:t xml:space="preserve"> en qué medida el costo de </w:t>
      </w:r>
      <w:r w:rsidR="00062301">
        <w:t>estos servicios</w:t>
      </w:r>
      <w:r w:rsidR="004417A8" w:rsidRPr="00422890">
        <w:t xml:space="preserve"> impiden a los grupos desfavorecidos recurrir a </w:t>
      </w:r>
      <w:r w:rsidR="00062301">
        <w:t>ellos</w:t>
      </w:r>
      <w:r w:rsidR="004417A8">
        <w:t xml:space="preserve">. </w:t>
      </w:r>
      <w:r w:rsidR="007E27B9">
        <w:t xml:space="preserve">Sírvanse señalar si se ha previsto ampliar el período de licencia de paternidad </w:t>
      </w:r>
      <w:r w:rsidR="0068188A" w:rsidRPr="006C2DA4">
        <w:t>a fin de promover la corresponsabilidad de hombres y mujeres en el cuidado de los hijos</w:t>
      </w:r>
      <w:r w:rsidR="009A2F0C">
        <w:t>.</w:t>
      </w:r>
    </w:p>
    <w:p w14:paraId="0FE18329" w14:textId="1DCE7253" w:rsidR="00E15A0D" w:rsidRPr="00D22D9F" w:rsidRDefault="00095DC7" w:rsidP="00E14341">
      <w:pPr>
        <w:pStyle w:val="SingleTxtG"/>
        <w:keepNext/>
        <w:keepLines/>
        <w:widowControl/>
      </w:pPr>
      <w:r w:rsidRPr="00D22D9F">
        <w:lastRenderedPageBreak/>
        <w:t>16.</w:t>
      </w:r>
      <w:r w:rsidRPr="00D22D9F">
        <w:tab/>
      </w:r>
      <w:r w:rsidR="003D6293" w:rsidRPr="00182974">
        <w:t>Sírvanse proporcionar inf</w:t>
      </w:r>
      <w:r w:rsidR="00CC2BA8">
        <w:t>ormación sobre las medidas adoptadas por el Estado parte para la prevención, protección y atenci</w:t>
      </w:r>
      <w:r w:rsidR="005633EB">
        <w:t xml:space="preserve">ón proporcionada especialmente a las mujeres, niñas y adolescentes, mujeres con discapacidad y personas trans, sometidas a violencia física, sexual, psicológica o de cualquier otro tipo, y en particular de qué manera dichas medidas </w:t>
      </w:r>
      <w:r w:rsidR="005633EB" w:rsidRPr="00182974">
        <w:t xml:space="preserve">han sido adaptadas a las circunstancias de la pandemia </w:t>
      </w:r>
      <w:r w:rsidR="00385A61">
        <w:t>de</w:t>
      </w:r>
      <w:r w:rsidR="005633EB" w:rsidRPr="00182974">
        <w:t xml:space="preserve"> COVID-19, a fin de facilitar el acceso y la protección </w:t>
      </w:r>
      <w:r w:rsidR="005633EB">
        <w:t xml:space="preserve">efectiva </w:t>
      </w:r>
      <w:r w:rsidR="005633EB" w:rsidRPr="00182974">
        <w:t>de las víctimas</w:t>
      </w:r>
      <w:r w:rsidR="005633EB">
        <w:t>.</w:t>
      </w:r>
      <w:r w:rsidR="005633EB" w:rsidRPr="005633EB">
        <w:rPr>
          <w:rStyle w:val="Refdenotaalpie"/>
        </w:rPr>
        <w:t xml:space="preserve"> </w:t>
      </w:r>
    </w:p>
    <w:p w14:paraId="59716D92" w14:textId="77777777" w:rsidR="00A83440" w:rsidRDefault="006F2C78" w:rsidP="00920451">
      <w:pPr>
        <w:pStyle w:val="H23G"/>
        <w:jc w:val="left"/>
        <w:rPr>
          <w:lang w:val="es-ES_tradnl"/>
        </w:rPr>
      </w:pPr>
      <w:r>
        <w:rPr>
          <w:lang w:val="es-ES_tradnl"/>
        </w:rPr>
        <w:tab/>
      </w:r>
      <w:r>
        <w:rPr>
          <w:lang w:val="es-ES_tradnl"/>
        </w:rPr>
        <w:tab/>
      </w:r>
      <w:r w:rsidRPr="008D7A16">
        <w:rPr>
          <w:lang w:val="es-ES_tradnl"/>
        </w:rPr>
        <w:t>Derecho a un nivel de vida adecuado (art. 11)</w:t>
      </w:r>
    </w:p>
    <w:p w14:paraId="6F856449" w14:textId="1171A05B" w:rsidR="001C616B" w:rsidRPr="00182974" w:rsidRDefault="00095DC7" w:rsidP="00E14341">
      <w:pPr>
        <w:pStyle w:val="SingleTxtG"/>
        <w:widowControl/>
      </w:pPr>
      <w:r w:rsidRPr="00182974">
        <w:t>17.</w:t>
      </w:r>
      <w:r w:rsidRPr="00182974">
        <w:tab/>
      </w:r>
      <w:r w:rsidR="00D22D9F" w:rsidRPr="00182974">
        <w:t>Sírva</w:t>
      </w:r>
      <w:r w:rsidR="00682476" w:rsidRPr="00182974">
        <w:t>nse proporcionar información sobre el impacto concreto de las medidas adoptadas contra la pobreza y la extrema pobreza</w:t>
      </w:r>
      <w:r w:rsidR="00D77926" w:rsidRPr="00182974">
        <w:t xml:space="preserve"> mencionadas en e</w:t>
      </w:r>
      <w:r w:rsidR="002E0235" w:rsidRPr="00182974">
        <w:t>l i</w:t>
      </w:r>
      <w:r w:rsidR="00F51357" w:rsidRPr="00182974">
        <w:t>nforme del Estado parte</w:t>
      </w:r>
      <w:r w:rsidR="00D77926" w:rsidRPr="00182974">
        <w:t xml:space="preserve"> (párr</w:t>
      </w:r>
      <w:r w:rsidR="0017750B">
        <w:t xml:space="preserve">s. </w:t>
      </w:r>
      <w:r w:rsidR="00CB2E56" w:rsidRPr="00182974">
        <w:t>1</w:t>
      </w:r>
      <w:r w:rsidR="00B71B6B" w:rsidRPr="00182974">
        <w:t>1</w:t>
      </w:r>
      <w:r w:rsidR="00CB2E56" w:rsidRPr="00182974">
        <w:t>7 a 129</w:t>
      </w:r>
      <w:r w:rsidR="00D77926" w:rsidRPr="00182974">
        <w:t>)</w:t>
      </w:r>
      <w:r w:rsidR="00F51357" w:rsidRPr="00182974">
        <w:t xml:space="preserve"> y </w:t>
      </w:r>
      <w:r w:rsidR="002E0235" w:rsidRPr="00182974">
        <w:t>cómo se ha</w:t>
      </w:r>
      <w:r w:rsidR="0017750B">
        <w:t>n</w:t>
      </w:r>
      <w:r w:rsidR="00682476" w:rsidRPr="00182974">
        <w:t xml:space="preserve"> tomado en cuenta las </w:t>
      </w:r>
      <w:r w:rsidR="00F51357" w:rsidRPr="00182974">
        <w:t>necesidades de l</w:t>
      </w:r>
      <w:r w:rsidR="002E0235" w:rsidRPr="00182974">
        <w:t>os grupos más marginados y desfavorecidos</w:t>
      </w:r>
      <w:r w:rsidR="00682476" w:rsidRPr="00182974">
        <w:t xml:space="preserve">. </w:t>
      </w:r>
      <w:r w:rsidR="00E61C41" w:rsidRPr="00182974">
        <w:t xml:space="preserve">Se agradecerá incluir </w:t>
      </w:r>
      <w:r w:rsidR="00F51357" w:rsidRPr="00182974">
        <w:t xml:space="preserve">datos estadísticos </w:t>
      </w:r>
      <w:r w:rsidR="00E61C41" w:rsidRPr="00182974">
        <w:t xml:space="preserve">sobre la incidencia de la pobreza y extrema pobreza </w:t>
      </w:r>
      <w:r w:rsidR="00F51357" w:rsidRPr="00182974">
        <w:t>de los últimos cinco años, des</w:t>
      </w:r>
      <w:r w:rsidR="0017750B">
        <w:t xml:space="preserve">glosados </w:t>
      </w:r>
      <w:r w:rsidR="00F51357" w:rsidRPr="00182974">
        <w:t>por género, edad y grupos desfavorecidos</w:t>
      </w:r>
      <w:r w:rsidR="00AC43C7">
        <w:t xml:space="preserve"> y marginalizados</w:t>
      </w:r>
      <w:r w:rsidR="00F51357" w:rsidRPr="00182974">
        <w:t xml:space="preserve">, </w:t>
      </w:r>
      <w:r w:rsidR="00AC43C7">
        <w:t xml:space="preserve">incluyendo </w:t>
      </w:r>
      <w:r w:rsidR="00F51357" w:rsidRPr="00182974">
        <w:t>pueblos indígenas</w:t>
      </w:r>
      <w:r w:rsidR="00AC43C7">
        <w:t xml:space="preserve"> y</w:t>
      </w:r>
      <w:r w:rsidR="00F51357" w:rsidRPr="00182974">
        <w:t xml:space="preserve"> afrodescendientes.</w:t>
      </w:r>
      <w:r w:rsidR="00D77926" w:rsidRPr="00182974">
        <w:t xml:space="preserve"> </w:t>
      </w:r>
      <w:r w:rsidR="00682476" w:rsidRPr="00182974">
        <w:t xml:space="preserve">Sírvanse brindar información sobre las medidas adoptadas, incluidos programas de transferencia monetaria si los hubo, </w:t>
      </w:r>
      <w:r w:rsidR="00BA524C" w:rsidRPr="00182974">
        <w:t>a fin de garantizar un nivel de vida adecuado a las personas que vieron reducidos sus ingresos</w:t>
      </w:r>
      <w:r w:rsidR="00FF400D" w:rsidRPr="00182974">
        <w:t xml:space="preserve"> por la pandemia de COVID-19</w:t>
      </w:r>
      <w:r w:rsidR="00997C2F" w:rsidRPr="00182974">
        <w:t xml:space="preserve"> e indicar</w:t>
      </w:r>
      <w:r w:rsidR="00BA524C" w:rsidRPr="00182974">
        <w:t xml:space="preserve"> cuál ha sido su cobertura e impacto</w:t>
      </w:r>
      <w:r w:rsidR="007576B9" w:rsidRPr="00182974">
        <w:t>.</w:t>
      </w:r>
    </w:p>
    <w:p w14:paraId="6B653416" w14:textId="0CCBF01C" w:rsidR="00E54814" w:rsidRPr="00182974" w:rsidRDefault="00095DC7" w:rsidP="00E14341">
      <w:pPr>
        <w:pStyle w:val="SingleTxtG"/>
        <w:widowControl/>
      </w:pPr>
      <w:r w:rsidRPr="00182974">
        <w:t>18.</w:t>
      </w:r>
      <w:r w:rsidRPr="00182974">
        <w:tab/>
      </w:r>
      <w:r w:rsidR="00722246" w:rsidRPr="00182974">
        <w:t>S</w:t>
      </w:r>
      <w:r w:rsidR="002E0235" w:rsidRPr="00182974">
        <w:t>írvanse bri</w:t>
      </w:r>
      <w:r w:rsidR="007F49B8" w:rsidRPr="00182974">
        <w:t>n</w:t>
      </w:r>
      <w:r w:rsidR="002E0235" w:rsidRPr="00182974">
        <w:t>dar información</w:t>
      </w:r>
      <w:r w:rsidR="006E7615" w:rsidRPr="00182974">
        <w:t xml:space="preserve"> y datos estadísticos de los últimos cinco años </w:t>
      </w:r>
      <w:r w:rsidR="007F49B8" w:rsidRPr="00182974">
        <w:t>sobre las medidas adoptadas</w:t>
      </w:r>
      <w:r w:rsidR="001808FC" w:rsidRPr="00182974">
        <w:t xml:space="preserve">, </w:t>
      </w:r>
      <w:r w:rsidR="006E7615" w:rsidRPr="00182974">
        <w:t>entre ellas el Programa Sanidad Básica</w:t>
      </w:r>
      <w:r w:rsidR="00E73E26">
        <w:t>,</w:t>
      </w:r>
      <w:r w:rsidR="006E7615" w:rsidRPr="00182974">
        <w:t xml:space="preserve"> 100% </w:t>
      </w:r>
      <w:r w:rsidR="00E73E26">
        <w:t>a</w:t>
      </w:r>
      <w:r w:rsidR="006E7615" w:rsidRPr="00182974">
        <w:t xml:space="preserve">gua </w:t>
      </w:r>
      <w:r w:rsidR="00E73E26">
        <w:t>p</w:t>
      </w:r>
      <w:r w:rsidR="006E7615" w:rsidRPr="00182974">
        <w:t>otable/</w:t>
      </w:r>
      <w:r w:rsidR="00E73E26">
        <w:t>0 l</w:t>
      </w:r>
      <w:r w:rsidR="006E7615" w:rsidRPr="00182974">
        <w:t xml:space="preserve">etrinas, y sus avances </w:t>
      </w:r>
      <w:r w:rsidR="007F49B8" w:rsidRPr="00182974">
        <w:t>para alcanzar la cobertura universal del acceso al agua potable, así como para garantizar el acceso al saneamiento básico, en particular en el área rural y las comarcas indígenas.</w:t>
      </w:r>
      <w:r w:rsidR="00287540">
        <w:t xml:space="preserve"> </w:t>
      </w:r>
      <w:r w:rsidR="00152DC5">
        <w:t xml:space="preserve">Indicar también las medidas puestas en práctica para garantizar el suministro de agua y de servicios de saneamiento durante el durante el período afectado por la pandemia </w:t>
      </w:r>
      <w:r w:rsidR="006F5527">
        <w:t>de</w:t>
      </w:r>
      <w:r w:rsidR="00152DC5">
        <w:t xml:space="preserve"> COVID-19, particularmente para los grupos vulnerables y marginados. </w:t>
      </w:r>
      <w:r w:rsidR="00E54814" w:rsidRPr="00182974">
        <w:t>Sírvanse también proporcionar información sobre el sistema de medición de la calidad del agua y sobre las medidas adoptadas para prevenir la contaminación de los recursos hídricos.</w:t>
      </w:r>
    </w:p>
    <w:p w14:paraId="248C1BAB" w14:textId="4CDA717A" w:rsidR="00682476" w:rsidRDefault="00095DC7" w:rsidP="00E14341">
      <w:pPr>
        <w:pStyle w:val="SingleTxtG"/>
        <w:widowControl/>
      </w:pPr>
      <w:r>
        <w:t>19.</w:t>
      </w:r>
      <w:r>
        <w:tab/>
      </w:r>
      <w:r w:rsidR="0090385F">
        <w:t xml:space="preserve">Sírvanse presentar datos estadísticos </w:t>
      </w:r>
      <w:r w:rsidR="002040AD">
        <w:t>actualizados sobre la incidencia</w:t>
      </w:r>
      <w:r w:rsidR="0090385F">
        <w:t xml:space="preserve"> </w:t>
      </w:r>
      <w:r w:rsidR="002040AD">
        <w:t>de la desnutrición y</w:t>
      </w:r>
      <w:r w:rsidR="0090385F">
        <w:t xml:space="preserve"> malnutrici</w:t>
      </w:r>
      <w:r w:rsidR="002040AD">
        <w:t>ón infantil,</w:t>
      </w:r>
      <w:r w:rsidR="002040AD" w:rsidRPr="002040AD">
        <w:t xml:space="preserve"> </w:t>
      </w:r>
      <w:r w:rsidR="002040AD">
        <w:t xml:space="preserve">incluyendo sobrepeso y obesidad, </w:t>
      </w:r>
      <w:r w:rsidR="0090385F">
        <w:t>en particular en las áreas rurales y comarcas ind</w:t>
      </w:r>
      <w:r w:rsidR="002040AD">
        <w:t>ígenas.</w:t>
      </w:r>
      <w:r w:rsidR="00287540">
        <w:t xml:space="preserve"> </w:t>
      </w:r>
      <w:r w:rsidR="002040AD">
        <w:t>Se agradecerá indicar</w:t>
      </w:r>
      <w:r w:rsidR="0090385F">
        <w:t xml:space="preserve"> el impacto de los planes y políticas mencionados en </w:t>
      </w:r>
      <w:r w:rsidR="00CE1FC2">
        <w:t xml:space="preserve">el </w:t>
      </w:r>
      <w:r w:rsidR="0090385F">
        <w:t>informe del Estado parte</w:t>
      </w:r>
      <w:r w:rsidR="00CE1FC2">
        <w:t xml:space="preserve"> (párr</w:t>
      </w:r>
      <w:r w:rsidR="0017750B">
        <w:t xml:space="preserve">s. </w:t>
      </w:r>
      <w:r w:rsidR="00CE1FC2">
        <w:t xml:space="preserve">128, </w:t>
      </w:r>
      <w:r w:rsidR="0017750B">
        <w:t xml:space="preserve">y </w:t>
      </w:r>
      <w:r w:rsidR="00CE1FC2">
        <w:t>212</w:t>
      </w:r>
      <w:r w:rsidR="0017750B">
        <w:t xml:space="preserve"> a </w:t>
      </w:r>
      <w:r w:rsidR="00CE1FC2">
        <w:t>216)</w:t>
      </w:r>
      <w:r w:rsidR="002040AD">
        <w:t xml:space="preserve"> y de qué manera se han articulado las diversas medidas adoptadas</w:t>
      </w:r>
      <w:r w:rsidR="001E4DDF">
        <w:t xml:space="preserve"> para asegurar el derecho a una alimentación adecuada</w:t>
      </w:r>
      <w:r w:rsidR="00A83CB1">
        <w:t xml:space="preserve">, </w:t>
      </w:r>
      <w:r w:rsidR="0092664D">
        <w:t xml:space="preserve">en particular durante el período afectado por la pandemia </w:t>
      </w:r>
      <w:r w:rsidR="006F5527">
        <w:t>de</w:t>
      </w:r>
      <w:r w:rsidR="0092664D">
        <w:t xml:space="preserve"> COVID-19</w:t>
      </w:r>
      <w:r w:rsidR="002040AD">
        <w:t>.</w:t>
      </w:r>
    </w:p>
    <w:p w14:paraId="2E0E2359" w14:textId="551C69EF" w:rsidR="00CF0A87" w:rsidRPr="00182974" w:rsidRDefault="00095DC7" w:rsidP="00E14341">
      <w:pPr>
        <w:pStyle w:val="SingleTxtG"/>
        <w:widowControl/>
      </w:pPr>
      <w:r w:rsidRPr="00182974">
        <w:t>20.</w:t>
      </w:r>
      <w:r w:rsidRPr="00182974">
        <w:tab/>
      </w:r>
      <w:r w:rsidR="00722246" w:rsidRPr="00182974">
        <w:t>Sírvanse p</w:t>
      </w:r>
      <w:r w:rsidR="004510FB" w:rsidRPr="00182974">
        <w:t xml:space="preserve">roporcionar información sobre los avances en la </w:t>
      </w:r>
      <w:r w:rsidR="00CF0A87" w:rsidRPr="00182974">
        <w:t>implementación del procedimiento especial para la adjudicación de la propiedad colectiva de tierras de los pueblos indígenas que n</w:t>
      </w:r>
      <w:r w:rsidR="00A77ACB" w:rsidRPr="00182974">
        <w:t>o están dentro de las comarcas (</w:t>
      </w:r>
      <w:r w:rsidR="00CF0A87" w:rsidRPr="00182974">
        <w:t>párrafo 158 del informe del Estado parte</w:t>
      </w:r>
      <w:r w:rsidR="00A77ACB" w:rsidRPr="00182974">
        <w:t>)</w:t>
      </w:r>
      <w:r w:rsidR="0068004B">
        <w:t>, a fin de que puedan preservar sus modos de vida tradicionales, sus medios de subsistencia y sus culturas</w:t>
      </w:r>
      <w:r w:rsidR="00CF0A87" w:rsidRPr="00182974">
        <w:t>.</w:t>
      </w:r>
      <w:r w:rsidR="0060397E" w:rsidRPr="00182974">
        <w:t xml:space="preserve"> </w:t>
      </w:r>
      <w:r w:rsidR="00CF0A87" w:rsidRPr="00182974">
        <w:t xml:space="preserve">Se agradecerá </w:t>
      </w:r>
      <w:r w:rsidR="004510FB" w:rsidRPr="00182974">
        <w:t xml:space="preserve">brindar información sobre las medidas adoptadas para prevenir la intrusión de terceros </w:t>
      </w:r>
      <w:r w:rsidR="00AD55E3" w:rsidRPr="00182974">
        <w:t>(colonos, empresas privadas agrícolas,</w:t>
      </w:r>
      <w:r w:rsidR="0025523C">
        <w:t xml:space="preserve"> </w:t>
      </w:r>
      <w:r w:rsidR="00AD55E3" w:rsidRPr="00182974">
        <w:t xml:space="preserve">mineros y madereros ilegales) </w:t>
      </w:r>
      <w:r w:rsidR="004510FB" w:rsidRPr="00182974">
        <w:t xml:space="preserve">en las </w:t>
      </w:r>
      <w:r w:rsidR="00932094" w:rsidRPr="00182974">
        <w:t xml:space="preserve">tierras de los pueblos indígenas dentro </w:t>
      </w:r>
      <w:r w:rsidR="004510FB" w:rsidRPr="00182974">
        <w:t>y fuera de las comarcas.</w:t>
      </w:r>
    </w:p>
    <w:p w14:paraId="0A5FCEEA" w14:textId="77777777" w:rsidR="00A83440" w:rsidRPr="00182974" w:rsidRDefault="006F2C78" w:rsidP="00920451">
      <w:pPr>
        <w:pStyle w:val="H23G"/>
        <w:jc w:val="left"/>
        <w:rPr>
          <w:lang w:val="es-ES_tradnl"/>
        </w:rPr>
      </w:pPr>
      <w:r w:rsidRPr="00182974">
        <w:rPr>
          <w:lang w:val="es-ES_tradnl"/>
        </w:rPr>
        <w:tab/>
      </w:r>
      <w:r w:rsidRPr="00182974">
        <w:rPr>
          <w:lang w:val="es-ES_tradnl"/>
        </w:rPr>
        <w:tab/>
        <w:t>Derecho a la salud física y mental (art. 12)</w:t>
      </w:r>
    </w:p>
    <w:p w14:paraId="189192B2" w14:textId="2287F706" w:rsidR="001B7C0A" w:rsidRPr="00182974" w:rsidRDefault="00095DC7" w:rsidP="00E14341">
      <w:pPr>
        <w:pStyle w:val="SingleTxtG"/>
        <w:widowControl/>
      </w:pPr>
      <w:r w:rsidRPr="00182974">
        <w:t>21.</w:t>
      </w:r>
      <w:r w:rsidRPr="00182974">
        <w:tab/>
      </w:r>
      <w:r w:rsidR="00D22D9F" w:rsidRPr="00182974">
        <w:t xml:space="preserve">Sírvanse </w:t>
      </w:r>
      <w:r w:rsidR="001B7C0A" w:rsidRPr="00182974">
        <w:t>proporcionar información sobre</w:t>
      </w:r>
      <w:r w:rsidR="00D97EFD" w:rsidRPr="00182974">
        <w:t>:</w:t>
      </w:r>
      <w:r w:rsidR="001B7C0A" w:rsidRPr="00182974">
        <w:t xml:space="preserve"> </w:t>
      </w:r>
    </w:p>
    <w:p w14:paraId="23B5662C" w14:textId="32869858" w:rsidR="001B7C0A" w:rsidRPr="00182974" w:rsidRDefault="00095DC7" w:rsidP="00E14341">
      <w:pPr>
        <w:pStyle w:val="SingleTxtG"/>
        <w:widowControl/>
      </w:pPr>
      <w:r>
        <w:tab/>
      </w:r>
      <w:r w:rsidRPr="00182974">
        <w:t>a)</w:t>
      </w:r>
      <w:r w:rsidRPr="00182974">
        <w:tab/>
      </w:r>
      <w:r w:rsidR="00D97EFD" w:rsidRPr="00182974">
        <w:t>Los resultados concretos de la Política Nacional de Salud 2010-2015 y los avances en la implementación de la Política Nacional de Salud 2016-2025 en cuanto a mejorar la accesibilidad, disponibilidad y calidad de los servicios de salud en todo el territorio del Estado parte, especialmente en las zonas rurales y comarcas indígenas</w:t>
      </w:r>
      <w:r w:rsidR="00AF5EBC" w:rsidRPr="00182974">
        <w:t>,</w:t>
      </w:r>
      <w:r w:rsidR="00D97EFD" w:rsidRPr="00182974">
        <w:t xml:space="preserve"> y entre los grupos más desfavorecidos y marginados, incluyendo las personas con discapacidad, adultos mayores, migrantes, refugiados y solicitantes de asilo;</w:t>
      </w:r>
      <w:r w:rsidR="00193011" w:rsidRPr="00182974">
        <w:t xml:space="preserve"> </w:t>
      </w:r>
    </w:p>
    <w:p w14:paraId="011D5F9C" w14:textId="73878F05" w:rsidR="00193011" w:rsidRPr="00182974" w:rsidRDefault="00095DC7" w:rsidP="00E14341">
      <w:pPr>
        <w:pStyle w:val="SingleTxtG"/>
        <w:widowControl/>
      </w:pPr>
      <w:r>
        <w:tab/>
      </w:r>
      <w:r w:rsidRPr="00182974">
        <w:t>b)</w:t>
      </w:r>
      <w:r w:rsidRPr="00182974">
        <w:tab/>
      </w:r>
      <w:r w:rsidR="00193011" w:rsidRPr="00182974">
        <w:t>La situación de la mortalidad materna y mortalidad infantil en los últimos</w:t>
      </w:r>
      <w:r w:rsidR="0080579A" w:rsidRPr="00182974">
        <w:t xml:space="preserve"> cinco</w:t>
      </w:r>
      <w:r w:rsidR="00193011" w:rsidRPr="00182974">
        <w:t xml:space="preserve"> años, incluyendo datos estadísticos desglosados por región y grupos étnicos, así como las medidas adoptadas para prevenirlas;</w:t>
      </w:r>
    </w:p>
    <w:p w14:paraId="5EE98AEF" w14:textId="29B08268" w:rsidR="00D22D9F" w:rsidRPr="00182974" w:rsidRDefault="00095DC7" w:rsidP="00E14341">
      <w:pPr>
        <w:pStyle w:val="SingleTxtG"/>
        <w:widowControl/>
      </w:pPr>
      <w:r>
        <w:tab/>
      </w:r>
      <w:r w:rsidRPr="00182974">
        <w:t>c)</w:t>
      </w:r>
      <w:r w:rsidRPr="00182974">
        <w:tab/>
      </w:r>
      <w:r w:rsidR="00193011" w:rsidRPr="00182974">
        <w:t xml:space="preserve">Las medidas adoptadas y su impacto para garantizar el acceso universal y sin discriminación a los servicios de salud por parte de toda la población en el contexto de la </w:t>
      </w:r>
      <w:r w:rsidR="00193011" w:rsidRPr="00182974">
        <w:lastRenderedPageBreak/>
        <w:t>pandemia de COVID-19</w:t>
      </w:r>
      <w:r w:rsidR="00810B91">
        <w:t xml:space="preserve">, </w:t>
      </w:r>
      <w:r w:rsidR="00213290">
        <w:t xml:space="preserve">incluyendo </w:t>
      </w:r>
      <w:r w:rsidR="000920A3">
        <w:t>acceso a servicios de salud esenciales par</w:t>
      </w:r>
      <w:r w:rsidR="00213290">
        <w:t xml:space="preserve">a </w:t>
      </w:r>
      <w:r w:rsidR="000920A3">
        <w:t>la</w:t>
      </w:r>
      <w:r w:rsidR="00213290">
        <w:t>s</w:t>
      </w:r>
      <w:r w:rsidR="000920A3">
        <w:t xml:space="preserve"> personas</w:t>
      </w:r>
      <w:r w:rsidR="00213290">
        <w:t xml:space="preserve"> </w:t>
      </w:r>
      <w:r w:rsidR="00810B91">
        <w:t>migrantes</w:t>
      </w:r>
      <w:r w:rsidR="00213290">
        <w:t xml:space="preserve"> que se encuentran en las estaciones de recepción migratoria</w:t>
      </w:r>
      <w:r w:rsidR="002A54CE">
        <w:t>.</w:t>
      </w:r>
      <w:r w:rsidR="00193011" w:rsidRPr="00182974">
        <w:t xml:space="preserve"> </w:t>
      </w:r>
    </w:p>
    <w:p w14:paraId="4083D38F" w14:textId="5688B391" w:rsidR="00C82353" w:rsidRDefault="00095DC7" w:rsidP="00E14341">
      <w:pPr>
        <w:pStyle w:val="SingleTxtG"/>
        <w:widowControl/>
      </w:pPr>
      <w:r>
        <w:t>22.</w:t>
      </w:r>
      <w:r>
        <w:tab/>
      </w:r>
      <w:r w:rsidR="00760090">
        <w:t xml:space="preserve">Sírvanse brindar información sobre: </w:t>
      </w:r>
    </w:p>
    <w:p w14:paraId="1C57E700" w14:textId="2B48FA21" w:rsidR="00760090" w:rsidRDefault="00095DC7" w:rsidP="00E14341">
      <w:pPr>
        <w:pStyle w:val="SingleTxtG"/>
        <w:widowControl/>
      </w:pPr>
      <w:r>
        <w:tab/>
        <w:t>a)</w:t>
      </w:r>
      <w:r>
        <w:tab/>
      </w:r>
      <w:r w:rsidR="00760090">
        <w:t>L</w:t>
      </w:r>
      <w:r w:rsidR="007F0ECC">
        <w:t xml:space="preserve">a situación del proyecto de ley marco de salud sexual y reproductiva, </w:t>
      </w:r>
      <w:r w:rsidR="009512F2">
        <w:t>y</w:t>
      </w:r>
      <w:r w:rsidR="007F0ECC">
        <w:t xml:space="preserve"> las</w:t>
      </w:r>
      <w:r w:rsidR="00760090">
        <w:t xml:space="preserve"> medidas adoptadas </w:t>
      </w:r>
      <w:r w:rsidR="009512F2">
        <w:t xml:space="preserve">y resultados </w:t>
      </w:r>
      <w:r w:rsidR="00760090">
        <w:t xml:space="preserve">para asegurar la disponibilidad y accesibilidad de anticonceptivos; </w:t>
      </w:r>
    </w:p>
    <w:p w14:paraId="73459A80" w14:textId="0359E8EA" w:rsidR="00760090" w:rsidRDefault="00095DC7" w:rsidP="00E14341">
      <w:pPr>
        <w:pStyle w:val="SingleTxtG"/>
        <w:widowControl/>
      </w:pPr>
      <w:r>
        <w:tab/>
        <w:t>b)</w:t>
      </w:r>
      <w:r>
        <w:tab/>
      </w:r>
      <w:r w:rsidR="00760090">
        <w:t xml:space="preserve">La situación del embarazo adolescente en los últimos cinco años, las medidas adoptadas para prevenirlo y </w:t>
      </w:r>
      <w:r w:rsidR="00806923">
        <w:t>su impacto,</w:t>
      </w:r>
      <w:r w:rsidR="00760090">
        <w:t xml:space="preserve"> </w:t>
      </w:r>
      <w:r w:rsidR="00990F78">
        <w:t xml:space="preserve">entre ellos </w:t>
      </w:r>
      <w:r w:rsidR="00806923">
        <w:t xml:space="preserve">programas de </w:t>
      </w:r>
      <w:r w:rsidR="00760090">
        <w:t>educación</w:t>
      </w:r>
      <w:r w:rsidR="00806923">
        <w:t xml:space="preserve"> que en materia de </w:t>
      </w:r>
      <w:r w:rsidR="00936ADB">
        <w:t xml:space="preserve">salud sexual y reproductiva </w:t>
      </w:r>
      <w:r w:rsidR="00A61D6E">
        <w:t>se hayan llevado a cabo para</w:t>
      </w:r>
      <w:r w:rsidR="00806923">
        <w:t xml:space="preserve"> la población adolescente</w:t>
      </w:r>
      <w:r w:rsidR="00A61D6E">
        <w:t>, incluido en</w:t>
      </w:r>
      <w:r w:rsidR="006F34BF">
        <w:t xml:space="preserve"> las escuelas</w:t>
      </w:r>
      <w:r w:rsidR="00806923">
        <w:t xml:space="preserve">; </w:t>
      </w:r>
    </w:p>
    <w:p w14:paraId="504526D9" w14:textId="3E4BF745" w:rsidR="00760090" w:rsidRDefault="00095DC7" w:rsidP="00E14341">
      <w:pPr>
        <w:pStyle w:val="SingleTxtG"/>
        <w:widowControl/>
      </w:pPr>
      <w:r>
        <w:tab/>
        <w:t>c)</w:t>
      </w:r>
      <w:r>
        <w:tab/>
      </w:r>
      <w:r w:rsidR="00DB0B1E">
        <w:t xml:space="preserve">Las </w:t>
      </w:r>
      <w:r w:rsidR="00F43F82">
        <w:t>acciones concretas</w:t>
      </w:r>
      <w:r w:rsidR="00DB0B1E">
        <w:t xml:space="preserve"> para adecuar el marco legislativo</w:t>
      </w:r>
      <w:r w:rsidR="009B5DA1">
        <w:t xml:space="preserve">, </w:t>
      </w:r>
      <w:r w:rsidR="00DB0B1E">
        <w:t xml:space="preserve">que </w:t>
      </w:r>
      <w:r w:rsidR="00990F78">
        <w:t xml:space="preserve">actualmente </w:t>
      </w:r>
      <w:r w:rsidR="00F43F82">
        <w:t>penaliza el aborto</w:t>
      </w:r>
      <w:r w:rsidR="009B5DA1">
        <w:t>,</w:t>
      </w:r>
      <w:r w:rsidR="00DB0B1E">
        <w:t xml:space="preserve"> </w:t>
      </w:r>
      <w:r w:rsidR="00F43F82">
        <w:t>a las obligaciones internacionales del Estado parte relativas a los derechos fundamentales a la salud y</w:t>
      </w:r>
      <w:r w:rsidR="007017AA">
        <w:t xml:space="preserve"> la vida de la mujer.</w:t>
      </w:r>
    </w:p>
    <w:p w14:paraId="07F02089" w14:textId="73402CE9" w:rsidR="00E751C8" w:rsidRPr="00E751C8" w:rsidRDefault="00095DC7" w:rsidP="00E14341">
      <w:pPr>
        <w:pStyle w:val="SingleTxtG"/>
        <w:widowControl/>
      </w:pPr>
      <w:r w:rsidRPr="00E751C8">
        <w:t>23.</w:t>
      </w:r>
      <w:r w:rsidRPr="00E751C8">
        <w:tab/>
      </w:r>
      <w:r w:rsidR="00E751C8" w:rsidRPr="00E751C8">
        <w:t xml:space="preserve">Sírvanse proporcionar información sobre </w:t>
      </w:r>
      <w:r w:rsidR="00D6308E">
        <w:t xml:space="preserve">los resultados del Plan Estratégico Multisectorial Nacional de </w:t>
      </w:r>
      <w:r w:rsidR="00D6308E" w:rsidRPr="00CD119A">
        <w:t>VIH/SIDA</w:t>
      </w:r>
      <w:r w:rsidR="00D6308E">
        <w:t xml:space="preserve"> 2014-2019 (párrafo 196 del informe </w:t>
      </w:r>
      <w:r w:rsidR="00A544AF">
        <w:t>del Estado parte</w:t>
      </w:r>
      <w:r w:rsidR="00D6308E">
        <w:t>)</w:t>
      </w:r>
      <w:r w:rsidR="00A61D6E">
        <w:t>,</w:t>
      </w:r>
      <w:r w:rsidR="00F12ACC">
        <w:t xml:space="preserve"> en base a los indicadores de impacto incluidos en el referido Plan</w:t>
      </w:r>
      <w:r w:rsidR="00894563">
        <w:t xml:space="preserve"> relativos a la</w:t>
      </w:r>
      <w:r w:rsidR="00F12ACC">
        <w:t xml:space="preserve"> prevención y atención integral. Sírvanse indicar también </w:t>
      </w:r>
      <w:r w:rsidR="00E751C8" w:rsidRPr="00E751C8">
        <w:t>las medidas</w:t>
      </w:r>
      <w:r w:rsidR="00D6308E">
        <w:t xml:space="preserve"> </w:t>
      </w:r>
      <w:r w:rsidR="00F12ACC">
        <w:t xml:space="preserve">específicas </w:t>
      </w:r>
      <w:r w:rsidR="00E751C8" w:rsidRPr="00E751C8">
        <w:t>puestas en práctica para hacer frente al creciente número de nuevos casos de VIH y prevenir nuevas infecciones</w:t>
      </w:r>
      <w:r w:rsidR="00E751C8">
        <w:t>.</w:t>
      </w:r>
    </w:p>
    <w:p w14:paraId="221CE91C" w14:textId="77777777" w:rsidR="00A83440" w:rsidRDefault="006F2C78" w:rsidP="00920451">
      <w:pPr>
        <w:pStyle w:val="H23G"/>
        <w:jc w:val="left"/>
        <w:rPr>
          <w:lang w:val="es-ES_tradnl"/>
        </w:rPr>
      </w:pPr>
      <w:r>
        <w:rPr>
          <w:lang w:val="es-ES_tradnl"/>
        </w:rPr>
        <w:tab/>
      </w:r>
      <w:r>
        <w:rPr>
          <w:lang w:val="es-ES_tradnl"/>
        </w:rPr>
        <w:tab/>
      </w:r>
      <w:r w:rsidRPr="008D7A16">
        <w:rPr>
          <w:lang w:val="es-ES_tradnl"/>
        </w:rPr>
        <w:t>Derecho a la educación (arts. 13 y 14)</w:t>
      </w:r>
    </w:p>
    <w:p w14:paraId="4A2799A2" w14:textId="3F0F4D4D" w:rsidR="00F2481B" w:rsidRDefault="00095DC7" w:rsidP="00E14341">
      <w:pPr>
        <w:pStyle w:val="SingleTxtG"/>
        <w:widowControl/>
      </w:pPr>
      <w:r>
        <w:t>24.</w:t>
      </w:r>
      <w:r>
        <w:tab/>
      </w:r>
      <w:r w:rsidR="00D22D9F">
        <w:t>Sírvans</w:t>
      </w:r>
      <w:r w:rsidR="00F2481B">
        <w:t>e brindar información sobre:</w:t>
      </w:r>
    </w:p>
    <w:p w14:paraId="1D7F4A0C" w14:textId="39CB10B0" w:rsidR="00990F78" w:rsidRPr="00366C20" w:rsidRDefault="00095DC7" w:rsidP="00E14341">
      <w:pPr>
        <w:pStyle w:val="SingleTxtG"/>
        <w:widowControl/>
      </w:pPr>
      <w:r>
        <w:tab/>
      </w:r>
      <w:r w:rsidRPr="00366C20">
        <w:t>a)</w:t>
      </w:r>
      <w:r w:rsidRPr="00366C20">
        <w:tab/>
      </w:r>
      <w:r w:rsidR="005F03C9">
        <w:t>Las medidas adoptadas por el Estado parte y los</w:t>
      </w:r>
      <w:r w:rsidR="00F2481B">
        <w:t xml:space="preserve"> resultados concretos </w:t>
      </w:r>
      <w:r w:rsidR="00894046">
        <w:t>para</w:t>
      </w:r>
      <w:r w:rsidR="00F16FDB">
        <w:t xml:space="preserve"> </w:t>
      </w:r>
      <w:r w:rsidR="00894046">
        <w:t>mejorar la calidad de la educación</w:t>
      </w:r>
      <w:r w:rsidR="00F66011">
        <w:t xml:space="preserve"> y</w:t>
      </w:r>
      <w:r w:rsidR="00894046">
        <w:t xml:space="preserve"> prevenir el abandono</w:t>
      </w:r>
      <w:r w:rsidR="00F2481B">
        <w:t xml:space="preserve"> escolar</w:t>
      </w:r>
      <w:r w:rsidR="00402300">
        <w:t>,</w:t>
      </w:r>
      <w:r w:rsidR="00F2481B">
        <w:t xml:space="preserve"> ta</w:t>
      </w:r>
      <w:r w:rsidR="00894046">
        <w:t>nto en primaria como secundaria</w:t>
      </w:r>
      <w:r w:rsidR="00F2481B">
        <w:t>, incluyendo estadística</w:t>
      </w:r>
      <w:r w:rsidR="00014910">
        <w:t>s</w:t>
      </w:r>
      <w:r w:rsidR="00F2481B">
        <w:t xml:space="preserve"> diferenciadas de acceso y permanencia en la educación en las zonas urbanas, rurales y comarcas indígenas en los últimos cinco años</w:t>
      </w:r>
      <w:r w:rsidR="00F16FDB">
        <w:t xml:space="preserve">; </w:t>
      </w:r>
    </w:p>
    <w:p w14:paraId="1719B158" w14:textId="3C80F1DA" w:rsidR="00894046" w:rsidRDefault="00095DC7" w:rsidP="00E14341">
      <w:pPr>
        <w:pStyle w:val="SingleTxtG"/>
        <w:widowControl/>
      </w:pPr>
      <w:r>
        <w:tab/>
        <w:t>b)</w:t>
      </w:r>
      <w:r>
        <w:tab/>
      </w:r>
      <w:r w:rsidR="00990F78">
        <w:t>Las medidas adoptadas por el Estado parte y los resultados concretos para reducir el analfabetismo, en particular en las zonas rurales y las comarcas indígenas;</w:t>
      </w:r>
      <w:r w:rsidR="007017AA">
        <w:t xml:space="preserve"> </w:t>
      </w:r>
    </w:p>
    <w:p w14:paraId="4FB54978" w14:textId="506136D2" w:rsidR="00F2481B" w:rsidRDefault="00095DC7" w:rsidP="00E14341">
      <w:pPr>
        <w:pStyle w:val="SingleTxtG"/>
        <w:widowControl/>
      </w:pPr>
      <w:r>
        <w:tab/>
        <w:t>c)</w:t>
      </w:r>
      <w:r>
        <w:tab/>
      </w:r>
      <w:r w:rsidR="00894046">
        <w:t xml:space="preserve">Las medidas adoptadas por el Estado parte </w:t>
      </w:r>
      <w:r w:rsidR="00014910">
        <w:t xml:space="preserve">y su impacto </w:t>
      </w:r>
      <w:r w:rsidR="00894046">
        <w:t xml:space="preserve">para permitir el acceso a la educación durante la pandemia de COVID-19, incluyendo los recursos que permitan la educación a distancia para todas las personas sin discriminación, en especial en las zonas rurales y comarcas indígenas. </w:t>
      </w:r>
    </w:p>
    <w:p w14:paraId="78D06BE3" w14:textId="2F570B3C" w:rsidR="00894046" w:rsidRDefault="00095DC7" w:rsidP="00E14341">
      <w:pPr>
        <w:pStyle w:val="SingleTxtG"/>
        <w:widowControl/>
      </w:pPr>
      <w:r>
        <w:t>25.</w:t>
      </w:r>
      <w:r>
        <w:tab/>
      </w:r>
      <w:r w:rsidR="00894046">
        <w:t>Sírvanse brindar información sobre</w:t>
      </w:r>
      <w:r w:rsidR="00F1528D">
        <w:t xml:space="preserve"> el impacto de las medidas adoptadas por el Estado parte relativas a la educación intercultural bilingüe, entre ellas la Ley 88 de 2010</w:t>
      </w:r>
      <w:r w:rsidR="009739BA">
        <w:t xml:space="preserve"> (párrafo 156 del informe </w:t>
      </w:r>
      <w:r w:rsidR="00A544AF">
        <w:t>del Estado parte</w:t>
      </w:r>
      <w:r w:rsidR="009739BA">
        <w:t>)</w:t>
      </w:r>
      <w:r w:rsidR="00F1528D">
        <w:t>. Se agradecerá precisar el presupuesto asi</w:t>
      </w:r>
      <w:r w:rsidR="005B4ECE">
        <w:t>gnado en los últimos cinco años;</w:t>
      </w:r>
      <w:r w:rsidR="00F1528D">
        <w:t xml:space="preserve"> las capacitaciones de los docent</w:t>
      </w:r>
      <w:r w:rsidR="009739BA">
        <w:t>es</w:t>
      </w:r>
      <w:r w:rsidR="005B4ECE">
        <w:t>;</w:t>
      </w:r>
      <w:r w:rsidR="009739BA">
        <w:t xml:space="preserve"> </w:t>
      </w:r>
      <w:r w:rsidR="00F1528D">
        <w:t>en qué medida se emplea un currículo diferenciado para los pueblos indígenas</w:t>
      </w:r>
      <w:r w:rsidR="005B4ECE">
        <w:t xml:space="preserve"> y la participación de estos pueblos en su diseño; </w:t>
      </w:r>
      <w:r w:rsidR="009739BA">
        <w:t>y la evolución del número de alumnos del programa de educación intercultural bilingüe</w:t>
      </w:r>
      <w:r w:rsidR="00BE4D79">
        <w:t xml:space="preserve">, </w:t>
      </w:r>
      <w:r w:rsidR="0065366D">
        <w:t xml:space="preserve">con información </w:t>
      </w:r>
      <w:r w:rsidR="00BE4D79">
        <w:t>des</w:t>
      </w:r>
      <w:r w:rsidR="00166BC2">
        <w:t xml:space="preserve">glosada </w:t>
      </w:r>
      <w:r w:rsidR="00BE4D79">
        <w:t>por pueblo</w:t>
      </w:r>
      <w:r w:rsidR="005B4ECE">
        <w:t>s</w:t>
      </w:r>
      <w:r w:rsidR="00BE4D79">
        <w:t xml:space="preserve"> indígena</w:t>
      </w:r>
      <w:r w:rsidR="005B4ECE">
        <w:t>s</w:t>
      </w:r>
      <w:r w:rsidR="00BE4D79">
        <w:t xml:space="preserve"> y por género</w:t>
      </w:r>
      <w:r w:rsidR="00F1528D">
        <w:t xml:space="preserve">. </w:t>
      </w:r>
    </w:p>
    <w:p w14:paraId="6EC7E7DC" w14:textId="77777777" w:rsidR="00A83440" w:rsidRDefault="006F2C78" w:rsidP="00920451">
      <w:pPr>
        <w:pStyle w:val="H23G"/>
        <w:jc w:val="left"/>
        <w:rPr>
          <w:lang w:val="es-ES_tradnl"/>
        </w:rPr>
      </w:pPr>
      <w:r>
        <w:rPr>
          <w:lang w:val="es-ES_tradnl"/>
        </w:rPr>
        <w:tab/>
      </w:r>
      <w:r>
        <w:rPr>
          <w:lang w:val="es-ES_tradnl"/>
        </w:rPr>
        <w:tab/>
      </w:r>
      <w:r w:rsidRPr="008D7A16">
        <w:rPr>
          <w:lang w:val="es-ES_tradnl"/>
        </w:rPr>
        <w:t>Derechos culturales (art. 15)</w:t>
      </w:r>
    </w:p>
    <w:p w14:paraId="00059F00" w14:textId="3FE67C5A" w:rsidR="00406B89" w:rsidRPr="007017AA" w:rsidRDefault="00095DC7" w:rsidP="00E14341">
      <w:pPr>
        <w:pStyle w:val="SingleTxtG"/>
        <w:widowControl/>
        <w:rPr>
          <w:lang w:val="es-419"/>
        </w:rPr>
      </w:pPr>
      <w:r w:rsidRPr="007017AA">
        <w:rPr>
          <w:lang w:val="es-419"/>
        </w:rPr>
        <w:t>26.</w:t>
      </w:r>
      <w:r w:rsidRPr="007017AA">
        <w:rPr>
          <w:lang w:val="es-419"/>
        </w:rPr>
        <w:tab/>
      </w:r>
      <w:r w:rsidR="00EF50CB" w:rsidRPr="007017AA">
        <w:rPr>
          <w:lang w:val="es-419"/>
        </w:rPr>
        <w:t>Sírvanse brindar información sobre las medidas legislativas, administrativas, presupuestarias y de otra índole que han sido adoptadas, incluida la nueva Ley General de Cultura, para lograr la plena realización de los derechos consagrados en el artículo 15 del Pacto, entre ellos el derecho de toda persona a participar, acceder y contribuir a la vida cultural, en particular de los individuos y los grupos más desfavorecidos y marginados. Sírvanse precisar las medidas concretas adoptadas para promover la participación cultural, proteger la diversidad cultural, así como para crear conciencia sobre el patrimonio cultural de los pueblos indígenas y afropanameños</w:t>
      </w:r>
      <w:r w:rsidR="00D93BDC">
        <w:rPr>
          <w:lang w:val="es-419"/>
        </w:rPr>
        <w:t>,</w:t>
      </w:r>
      <w:r w:rsidR="00EF50CB" w:rsidRPr="007017AA">
        <w:rPr>
          <w:lang w:val="es-419"/>
        </w:rPr>
        <w:t xml:space="preserve"> </w:t>
      </w:r>
      <w:r w:rsidR="00406B89" w:rsidRPr="007017AA">
        <w:rPr>
          <w:lang w:val="es-419"/>
        </w:rPr>
        <w:t>y generar</w:t>
      </w:r>
      <w:r w:rsidR="00EF50CB" w:rsidRPr="007017AA">
        <w:rPr>
          <w:lang w:val="es-419"/>
        </w:rPr>
        <w:t xml:space="preserve"> condiciones favorables </w:t>
      </w:r>
      <w:r w:rsidR="00406B89" w:rsidRPr="007017AA">
        <w:rPr>
          <w:lang w:val="es-419"/>
        </w:rPr>
        <w:t xml:space="preserve">para que </w:t>
      </w:r>
      <w:r w:rsidR="00EF50CB" w:rsidRPr="007017AA">
        <w:rPr>
          <w:lang w:val="es-419"/>
        </w:rPr>
        <w:t>puedan conservar, desarrollar, expresar y difundir su identidad, historia, cultura, idioma, tradiciones y costumbres.</w:t>
      </w:r>
    </w:p>
    <w:p w14:paraId="0616E1A1" w14:textId="3956B6B8" w:rsidR="000A21A4" w:rsidRDefault="00095DC7" w:rsidP="00E14341">
      <w:pPr>
        <w:pStyle w:val="SingleTxtG"/>
        <w:widowControl/>
      </w:pPr>
      <w:r>
        <w:t>27.</w:t>
      </w:r>
      <w:r>
        <w:tab/>
      </w:r>
      <w:r w:rsidR="00D22D9F" w:rsidRPr="00E35B9A">
        <w:t xml:space="preserve">Sírvanse </w:t>
      </w:r>
      <w:r w:rsidR="00A37DD0">
        <w:t xml:space="preserve">proporcionar información sobre </w:t>
      </w:r>
      <w:r w:rsidR="00A37DD0" w:rsidRPr="007017AA">
        <w:rPr>
          <w:lang w:val="es-419"/>
        </w:rPr>
        <w:t xml:space="preserve">las medidas adoptadas por el Estado parte, incluida la financiación pública, para garantizar el derecho a participar en el progreso científico y sus aplicaciones, y gozar de sus beneficios, en particular de las niñas y mujeres, </w:t>
      </w:r>
      <w:r w:rsidR="00A37DD0" w:rsidRPr="007017AA">
        <w:rPr>
          <w:lang w:val="es-419"/>
        </w:rPr>
        <w:lastRenderedPageBreak/>
        <w:t>las personas con discapacidad y los grupos desfavorecidos y marginados.</w:t>
      </w:r>
      <w:r w:rsidR="00287540">
        <w:rPr>
          <w:rStyle w:val="Refdenotaalpie"/>
        </w:rPr>
        <w:t xml:space="preserve"> </w:t>
      </w:r>
      <w:r w:rsidR="00A37DD0" w:rsidRPr="007017AA">
        <w:rPr>
          <w:lang w:val="es-419"/>
        </w:rPr>
        <w:t xml:space="preserve">Indicar también las medidas puestas en práctica y los avances para asegurar el acceso asequible a </w:t>
      </w:r>
      <w:r w:rsidR="00166BC2">
        <w:rPr>
          <w:lang w:val="es-419"/>
        </w:rPr>
        <w:t>I</w:t>
      </w:r>
      <w:r w:rsidR="00A37DD0" w:rsidRPr="007017AA">
        <w:rPr>
          <w:lang w:val="es-419"/>
        </w:rPr>
        <w:t>nternet, especialmente en las zonas rurales y apartadas, con miras a disminuir la brecha digital y a que se respete el derecho fundamental a gozar de los beneficios del progreso científico y de sus aplicaciones.</w:t>
      </w:r>
      <w:r w:rsidR="00E81884" w:rsidRPr="00E81884">
        <w:rPr>
          <w:rStyle w:val="Refdenotaalpie"/>
        </w:rPr>
        <w:t xml:space="preserve"> </w:t>
      </w:r>
    </w:p>
    <w:p w14:paraId="35C0D110" w14:textId="6CC31DFB" w:rsidR="00794179" w:rsidRPr="007017AA" w:rsidRDefault="007017AA" w:rsidP="007017AA">
      <w:pPr>
        <w:pStyle w:val="SingleTxtG"/>
        <w:widowControl/>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794179" w:rsidRPr="007017AA" w:rsidSect="00E56EE3">
      <w:headerReference w:type="even" r:id="rId12"/>
      <w:headerReference w:type="default" r:id="rId13"/>
      <w:footerReference w:type="even" r:id="rId14"/>
      <w:footerReference w:type="default" r:id="rId15"/>
      <w:headerReference w:type="first" r:id="rId16"/>
      <w:footerReference w:type="first" r:id="rId17"/>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23A68" w14:textId="77777777" w:rsidR="00F25BC8" w:rsidRDefault="00F25BC8">
      <w:pPr>
        <w:spacing w:line="240" w:lineRule="auto"/>
      </w:pPr>
      <w:r>
        <w:separator/>
      </w:r>
    </w:p>
  </w:endnote>
  <w:endnote w:type="continuationSeparator" w:id="0">
    <w:p w14:paraId="5A426568" w14:textId="77777777" w:rsidR="00F25BC8" w:rsidRDefault="00F25B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1F848" w14:textId="3A75BF78" w:rsidR="00886FF0" w:rsidRPr="001A4396" w:rsidRDefault="00886FF0"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7961DE">
      <w:rPr>
        <w:b/>
        <w:noProof/>
        <w:sz w:val="18"/>
      </w:rPr>
      <w:t>2</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BCAE5" w14:textId="0955DFE4" w:rsidR="00886FF0" w:rsidRPr="001A4396" w:rsidRDefault="00886FF0" w:rsidP="00935A0B">
    <w:pPr>
      <w:pStyle w:val="Piedepgina"/>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7961DE">
      <w:rPr>
        <w:b/>
        <w:noProof/>
        <w:sz w:val="18"/>
      </w:rPr>
      <w:t>5</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C3188" w14:textId="5DC8F0C8" w:rsidR="00886FF0" w:rsidRPr="00E57A0D" w:rsidRDefault="00E57A0D" w:rsidP="00E57A0D">
    <w:pPr>
      <w:pStyle w:val="Piedepgina"/>
      <w:tabs>
        <w:tab w:val="left" w:pos="6520"/>
        <w:tab w:val="right" w:pos="9638"/>
      </w:tabs>
      <w:spacing w:before="120" w:line="240" w:lineRule="auto"/>
      <w:jc w:val="left"/>
      <w:rPr>
        <w:sz w:val="20"/>
      </w:rPr>
    </w:pPr>
    <w:proofErr w:type="spellStart"/>
    <w:r>
      <w:rPr>
        <w:sz w:val="20"/>
      </w:rPr>
      <w:t>GE.21</w:t>
    </w:r>
    <w:proofErr w:type="spellEnd"/>
    <w:r>
      <w:rPr>
        <w:sz w:val="20"/>
      </w:rPr>
      <w:t>-</w:t>
    </w:r>
    <w:proofErr w:type="gramStart"/>
    <w:r>
      <w:rPr>
        <w:sz w:val="20"/>
      </w:rPr>
      <w:t>04831  (</w:t>
    </w:r>
    <w:proofErr w:type="gramEnd"/>
    <w:r>
      <w:rPr>
        <w:sz w:val="20"/>
      </w:rPr>
      <w:t>S)</w:t>
    </w:r>
    <w:bookmarkStart w:id="0" w:name="_GoBack"/>
    <w:bookmarkEnd w:id="0"/>
    <w:r>
      <w:rPr>
        <w:sz w:val="20"/>
      </w:rPr>
      <w:tab/>
    </w:r>
    <w:r w:rsidRPr="00E57A0D">
      <w:rPr>
        <w:noProof/>
        <w:sz w:val="20"/>
        <w:lang w:val="fr-CH" w:eastAsia="zh-CN"/>
      </w:rPr>
      <w:drawing>
        <wp:inline distT="0" distB="0" distL="0" distR="0" wp14:anchorId="4A732C8E" wp14:editId="3F811628">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0F9C9310" wp14:editId="222BB4CF">
          <wp:extent cx="565150" cy="56515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F6F55" w14:textId="77777777" w:rsidR="00F25BC8" w:rsidRPr="001075E9" w:rsidRDefault="00F25BC8" w:rsidP="001075E9">
      <w:pPr>
        <w:tabs>
          <w:tab w:val="right" w:pos="2155"/>
        </w:tabs>
        <w:spacing w:after="80" w:line="240" w:lineRule="auto"/>
        <w:ind w:left="680"/>
        <w:rPr>
          <w:u w:val="single"/>
        </w:rPr>
      </w:pPr>
      <w:r>
        <w:rPr>
          <w:u w:val="single"/>
        </w:rPr>
        <w:tab/>
      </w:r>
    </w:p>
  </w:footnote>
  <w:footnote w:type="continuationSeparator" w:id="0">
    <w:p w14:paraId="67B5563E" w14:textId="77777777" w:rsidR="00F25BC8" w:rsidRDefault="00F25BC8" w:rsidP="00407B78">
      <w:pPr>
        <w:tabs>
          <w:tab w:val="right" w:pos="2155"/>
        </w:tabs>
        <w:spacing w:after="80"/>
        <w:ind w:left="680"/>
        <w:rPr>
          <w:u w:val="single"/>
        </w:rPr>
      </w:pPr>
      <w:r>
        <w:rPr>
          <w:u w:val="single"/>
        </w:rPr>
        <w:tab/>
      </w:r>
    </w:p>
  </w:footnote>
  <w:footnote w:id="1">
    <w:p w14:paraId="0C1F8761" w14:textId="1515F504" w:rsidR="00095DC7" w:rsidRPr="00920451" w:rsidRDefault="00095DC7" w:rsidP="00095DC7">
      <w:pPr>
        <w:pStyle w:val="Textonotapie"/>
        <w:rPr>
          <w:sz w:val="20"/>
        </w:rPr>
      </w:pPr>
      <w:r>
        <w:tab/>
      </w:r>
      <w:r w:rsidRPr="00920451">
        <w:rPr>
          <w:rStyle w:val="Refdenotaalpie"/>
          <w:sz w:val="20"/>
          <w:vertAlign w:val="baseline"/>
        </w:rPr>
        <w:t>*</w:t>
      </w:r>
      <w:r w:rsidRPr="00920451">
        <w:rPr>
          <w:rStyle w:val="Refdenotaalpie"/>
          <w:vertAlign w:val="baseline"/>
        </w:rPr>
        <w:tab/>
      </w:r>
      <w:r w:rsidRPr="00095DC7">
        <w:t>Aprobada por el grupo de trabajo anterior al período de sesiones en su 68º período de sesiones (8 a 12 de marzo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869AB" w14:textId="4EAC73FB" w:rsidR="00886FF0" w:rsidRPr="001A4396" w:rsidRDefault="00886FF0">
    <w:pPr>
      <w:pStyle w:val="Encabezado"/>
    </w:pPr>
    <w:r>
      <w:t>E/C.12/PAN/Q/3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146B3" w14:textId="48EA346E" w:rsidR="00886FF0" w:rsidRPr="00935A0B" w:rsidRDefault="00886FF0" w:rsidP="00935A0B">
    <w:pPr>
      <w:pStyle w:val="Encabezado"/>
      <w:jc w:val="right"/>
      <w:rPr>
        <w:u w:val="double"/>
      </w:rPr>
    </w:pPr>
    <w:r>
      <w:t>E/C.12/PAN/Q/3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54F39" w14:textId="77777777" w:rsidR="00886FF0" w:rsidRDefault="00886FF0" w:rsidP="00A711FB">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672E37"/>
    <w:multiLevelType w:val="hybridMultilevel"/>
    <w:tmpl w:val="56128CE2"/>
    <w:lvl w:ilvl="0" w:tplc="6DF278C4">
      <w:start w:val="3"/>
      <w:numFmt w:val="bullet"/>
      <w:lvlText w:val=""/>
      <w:lvlJc w:val="left"/>
      <w:pPr>
        <w:ind w:left="1494" w:hanging="360"/>
      </w:pPr>
      <w:rPr>
        <w:rFonts w:ascii="Symbol" w:eastAsiaTheme="minorEastAsia"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0D954887"/>
    <w:multiLevelType w:val="hybridMultilevel"/>
    <w:tmpl w:val="5A48E46A"/>
    <w:lvl w:ilvl="0" w:tplc="06EC075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B5D672CC" w:tentative="1">
      <w:start w:val="1"/>
      <w:numFmt w:val="lowerLetter"/>
      <w:lvlText w:val="%2."/>
      <w:lvlJc w:val="left"/>
      <w:pPr>
        <w:tabs>
          <w:tab w:val="num" w:pos="1440"/>
        </w:tabs>
        <w:ind w:left="1440" w:hanging="360"/>
      </w:pPr>
    </w:lvl>
    <w:lvl w:ilvl="2" w:tplc="70726618" w:tentative="1">
      <w:start w:val="1"/>
      <w:numFmt w:val="lowerRoman"/>
      <w:lvlText w:val="%3."/>
      <w:lvlJc w:val="right"/>
      <w:pPr>
        <w:tabs>
          <w:tab w:val="num" w:pos="2160"/>
        </w:tabs>
        <w:ind w:left="2160" w:hanging="180"/>
      </w:pPr>
    </w:lvl>
    <w:lvl w:ilvl="3" w:tplc="37DAFBE4" w:tentative="1">
      <w:start w:val="1"/>
      <w:numFmt w:val="decimal"/>
      <w:lvlText w:val="%4."/>
      <w:lvlJc w:val="left"/>
      <w:pPr>
        <w:tabs>
          <w:tab w:val="num" w:pos="2880"/>
        </w:tabs>
        <w:ind w:left="2880" w:hanging="360"/>
      </w:pPr>
    </w:lvl>
    <w:lvl w:ilvl="4" w:tplc="0B0891B4" w:tentative="1">
      <w:start w:val="1"/>
      <w:numFmt w:val="lowerLetter"/>
      <w:lvlText w:val="%5."/>
      <w:lvlJc w:val="left"/>
      <w:pPr>
        <w:tabs>
          <w:tab w:val="num" w:pos="3600"/>
        </w:tabs>
        <w:ind w:left="3600" w:hanging="360"/>
      </w:pPr>
    </w:lvl>
    <w:lvl w:ilvl="5" w:tplc="22D6D332" w:tentative="1">
      <w:start w:val="1"/>
      <w:numFmt w:val="lowerRoman"/>
      <w:lvlText w:val="%6."/>
      <w:lvlJc w:val="right"/>
      <w:pPr>
        <w:tabs>
          <w:tab w:val="num" w:pos="4320"/>
        </w:tabs>
        <w:ind w:left="4320" w:hanging="180"/>
      </w:pPr>
    </w:lvl>
    <w:lvl w:ilvl="6" w:tplc="CF8CA7D2" w:tentative="1">
      <w:start w:val="1"/>
      <w:numFmt w:val="decimal"/>
      <w:lvlText w:val="%7."/>
      <w:lvlJc w:val="left"/>
      <w:pPr>
        <w:tabs>
          <w:tab w:val="num" w:pos="5040"/>
        </w:tabs>
        <w:ind w:left="5040" w:hanging="360"/>
      </w:pPr>
    </w:lvl>
    <w:lvl w:ilvl="7" w:tplc="A5DEEA1A" w:tentative="1">
      <w:start w:val="1"/>
      <w:numFmt w:val="lowerLetter"/>
      <w:lvlText w:val="%8."/>
      <w:lvlJc w:val="left"/>
      <w:pPr>
        <w:tabs>
          <w:tab w:val="num" w:pos="5760"/>
        </w:tabs>
        <w:ind w:left="5760" w:hanging="360"/>
      </w:pPr>
    </w:lvl>
    <w:lvl w:ilvl="8" w:tplc="8734691A" w:tentative="1">
      <w:start w:val="1"/>
      <w:numFmt w:val="lowerRoman"/>
      <w:lvlText w:val="%9."/>
      <w:lvlJc w:val="right"/>
      <w:pPr>
        <w:tabs>
          <w:tab w:val="num" w:pos="6480"/>
        </w:tabs>
        <w:ind w:left="6480" w:hanging="180"/>
      </w:pPr>
    </w:lvl>
  </w:abstractNum>
  <w:abstractNum w:abstractNumId="12" w15:restartNumberingAfterBreak="0">
    <w:nsid w:val="0FDD3A96"/>
    <w:multiLevelType w:val="hybridMultilevel"/>
    <w:tmpl w:val="1750A2F2"/>
    <w:lvl w:ilvl="0" w:tplc="E5C4106A">
      <w:numFmt w:val="bullet"/>
      <w:lvlText w:val=""/>
      <w:lvlJc w:val="left"/>
      <w:pPr>
        <w:ind w:left="1494" w:hanging="360"/>
      </w:pPr>
      <w:rPr>
        <w:rFonts w:ascii="Symbol" w:eastAsiaTheme="minorEastAsia"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29EB4408"/>
    <w:multiLevelType w:val="hybridMultilevel"/>
    <w:tmpl w:val="9BD26E1C"/>
    <w:lvl w:ilvl="0" w:tplc="9E42E5E2">
      <w:numFmt w:val="bullet"/>
      <w:lvlText w:val=""/>
      <w:lvlJc w:val="left"/>
      <w:pPr>
        <w:ind w:left="1494" w:hanging="360"/>
      </w:pPr>
      <w:rPr>
        <w:rFonts w:ascii="Symbol" w:eastAsiaTheme="minorEastAsia"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34BB2E03"/>
    <w:multiLevelType w:val="hybridMultilevel"/>
    <w:tmpl w:val="3F540D10"/>
    <w:lvl w:ilvl="0" w:tplc="E4BCC18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6A7743B"/>
    <w:multiLevelType w:val="hybridMultilevel"/>
    <w:tmpl w:val="165289D8"/>
    <w:lvl w:ilvl="0" w:tplc="75C21E86">
      <w:start w:val="1"/>
      <w:numFmt w:val="bullet"/>
      <w:pStyle w:val="Bullet2G"/>
      <w:lvlText w:val="•"/>
      <w:lvlJc w:val="left"/>
      <w:pPr>
        <w:tabs>
          <w:tab w:val="num" w:pos="2268"/>
        </w:tabs>
        <w:ind w:left="2268" w:hanging="170"/>
      </w:pPr>
      <w:rPr>
        <w:rFonts w:ascii="Times New Roman" w:hAnsi="Times New Roman" w:cs="Times New Roman" w:hint="default"/>
      </w:rPr>
    </w:lvl>
    <w:lvl w:ilvl="1" w:tplc="705AAA94" w:tentative="1">
      <w:start w:val="1"/>
      <w:numFmt w:val="bullet"/>
      <w:lvlText w:val="o"/>
      <w:lvlJc w:val="left"/>
      <w:pPr>
        <w:tabs>
          <w:tab w:val="num" w:pos="1440"/>
        </w:tabs>
        <w:ind w:left="1440" w:hanging="360"/>
      </w:pPr>
      <w:rPr>
        <w:rFonts w:ascii="Courier New" w:hAnsi="Courier New" w:hint="default"/>
      </w:rPr>
    </w:lvl>
    <w:lvl w:ilvl="2" w:tplc="5B80D086" w:tentative="1">
      <w:start w:val="1"/>
      <w:numFmt w:val="bullet"/>
      <w:lvlText w:val=""/>
      <w:lvlJc w:val="left"/>
      <w:pPr>
        <w:tabs>
          <w:tab w:val="num" w:pos="2160"/>
        </w:tabs>
        <w:ind w:left="2160" w:hanging="360"/>
      </w:pPr>
      <w:rPr>
        <w:rFonts w:ascii="Wingdings" w:hAnsi="Wingdings" w:hint="default"/>
      </w:rPr>
    </w:lvl>
    <w:lvl w:ilvl="3" w:tplc="493876EA" w:tentative="1">
      <w:start w:val="1"/>
      <w:numFmt w:val="bullet"/>
      <w:lvlText w:val=""/>
      <w:lvlJc w:val="left"/>
      <w:pPr>
        <w:tabs>
          <w:tab w:val="num" w:pos="2880"/>
        </w:tabs>
        <w:ind w:left="2880" w:hanging="360"/>
      </w:pPr>
      <w:rPr>
        <w:rFonts w:ascii="Symbol" w:hAnsi="Symbol" w:hint="default"/>
      </w:rPr>
    </w:lvl>
    <w:lvl w:ilvl="4" w:tplc="532AFB74" w:tentative="1">
      <w:start w:val="1"/>
      <w:numFmt w:val="bullet"/>
      <w:lvlText w:val="o"/>
      <w:lvlJc w:val="left"/>
      <w:pPr>
        <w:tabs>
          <w:tab w:val="num" w:pos="3600"/>
        </w:tabs>
        <w:ind w:left="3600" w:hanging="360"/>
      </w:pPr>
      <w:rPr>
        <w:rFonts w:ascii="Courier New" w:hAnsi="Courier New" w:hint="default"/>
      </w:rPr>
    </w:lvl>
    <w:lvl w:ilvl="5" w:tplc="30D0225A" w:tentative="1">
      <w:start w:val="1"/>
      <w:numFmt w:val="bullet"/>
      <w:lvlText w:val=""/>
      <w:lvlJc w:val="left"/>
      <w:pPr>
        <w:tabs>
          <w:tab w:val="num" w:pos="4320"/>
        </w:tabs>
        <w:ind w:left="4320" w:hanging="360"/>
      </w:pPr>
      <w:rPr>
        <w:rFonts w:ascii="Wingdings" w:hAnsi="Wingdings" w:hint="default"/>
      </w:rPr>
    </w:lvl>
    <w:lvl w:ilvl="6" w:tplc="36E2DF30" w:tentative="1">
      <w:start w:val="1"/>
      <w:numFmt w:val="bullet"/>
      <w:lvlText w:val=""/>
      <w:lvlJc w:val="left"/>
      <w:pPr>
        <w:tabs>
          <w:tab w:val="num" w:pos="5040"/>
        </w:tabs>
        <w:ind w:left="5040" w:hanging="360"/>
      </w:pPr>
      <w:rPr>
        <w:rFonts w:ascii="Symbol" w:hAnsi="Symbol" w:hint="default"/>
      </w:rPr>
    </w:lvl>
    <w:lvl w:ilvl="7" w:tplc="CD6E6CD2" w:tentative="1">
      <w:start w:val="1"/>
      <w:numFmt w:val="bullet"/>
      <w:lvlText w:val="o"/>
      <w:lvlJc w:val="left"/>
      <w:pPr>
        <w:tabs>
          <w:tab w:val="num" w:pos="5760"/>
        </w:tabs>
        <w:ind w:left="5760" w:hanging="360"/>
      </w:pPr>
      <w:rPr>
        <w:rFonts w:ascii="Courier New" w:hAnsi="Courier New" w:hint="default"/>
      </w:rPr>
    </w:lvl>
    <w:lvl w:ilvl="8" w:tplc="2C5AF5D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71F95"/>
    <w:multiLevelType w:val="hybridMultilevel"/>
    <w:tmpl w:val="C12E816E"/>
    <w:lvl w:ilvl="0" w:tplc="E2A469BC">
      <w:numFmt w:val="bullet"/>
      <w:lvlText w:val="-"/>
      <w:lvlJc w:val="left"/>
      <w:pPr>
        <w:ind w:left="1494" w:hanging="360"/>
      </w:pPr>
      <w:rPr>
        <w:rFonts w:ascii="Times New Roman" w:eastAsiaTheme="minorEastAsia"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40540F01"/>
    <w:multiLevelType w:val="hybridMultilevel"/>
    <w:tmpl w:val="07E6511C"/>
    <w:lvl w:ilvl="0" w:tplc="5FAE290C">
      <w:start w:val="1"/>
      <w:numFmt w:val="lowerLetter"/>
      <w:lvlText w:val="%1)"/>
      <w:lvlJc w:val="left"/>
      <w:pPr>
        <w:ind w:left="2049" w:hanging="360"/>
      </w:pPr>
      <w:rPr>
        <w:rFonts w:hint="default"/>
      </w:rPr>
    </w:lvl>
    <w:lvl w:ilvl="1" w:tplc="040C0019" w:tentative="1">
      <w:start w:val="1"/>
      <w:numFmt w:val="lowerLetter"/>
      <w:lvlText w:val="%2."/>
      <w:lvlJc w:val="left"/>
      <w:pPr>
        <w:ind w:left="2769" w:hanging="360"/>
      </w:pPr>
    </w:lvl>
    <w:lvl w:ilvl="2" w:tplc="040C001B" w:tentative="1">
      <w:start w:val="1"/>
      <w:numFmt w:val="lowerRoman"/>
      <w:lvlText w:val="%3."/>
      <w:lvlJc w:val="right"/>
      <w:pPr>
        <w:ind w:left="3489" w:hanging="180"/>
      </w:pPr>
    </w:lvl>
    <w:lvl w:ilvl="3" w:tplc="040C000F" w:tentative="1">
      <w:start w:val="1"/>
      <w:numFmt w:val="decimal"/>
      <w:lvlText w:val="%4."/>
      <w:lvlJc w:val="left"/>
      <w:pPr>
        <w:ind w:left="4209" w:hanging="360"/>
      </w:pPr>
    </w:lvl>
    <w:lvl w:ilvl="4" w:tplc="040C0019" w:tentative="1">
      <w:start w:val="1"/>
      <w:numFmt w:val="lowerLetter"/>
      <w:lvlText w:val="%5."/>
      <w:lvlJc w:val="left"/>
      <w:pPr>
        <w:ind w:left="4929" w:hanging="360"/>
      </w:pPr>
    </w:lvl>
    <w:lvl w:ilvl="5" w:tplc="040C001B" w:tentative="1">
      <w:start w:val="1"/>
      <w:numFmt w:val="lowerRoman"/>
      <w:lvlText w:val="%6."/>
      <w:lvlJc w:val="right"/>
      <w:pPr>
        <w:ind w:left="5649" w:hanging="180"/>
      </w:pPr>
    </w:lvl>
    <w:lvl w:ilvl="6" w:tplc="040C000F" w:tentative="1">
      <w:start w:val="1"/>
      <w:numFmt w:val="decimal"/>
      <w:lvlText w:val="%7."/>
      <w:lvlJc w:val="left"/>
      <w:pPr>
        <w:ind w:left="6369" w:hanging="360"/>
      </w:pPr>
    </w:lvl>
    <w:lvl w:ilvl="7" w:tplc="040C0019" w:tentative="1">
      <w:start w:val="1"/>
      <w:numFmt w:val="lowerLetter"/>
      <w:lvlText w:val="%8."/>
      <w:lvlJc w:val="left"/>
      <w:pPr>
        <w:ind w:left="7089" w:hanging="360"/>
      </w:pPr>
    </w:lvl>
    <w:lvl w:ilvl="8" w:tplc="040C001B" w:tentative="1">
      <w:start w:val="1"/>
      <w:numFmt w:val="lowerRoman"/>
      <w:lvlText w:val="%9."/>
      <w:lvlJc w:val="right"/>
      <w:pPr>
        <w:ind w:left="7809" w:hanging="180"/>
      </w:pPr>
    </w:lvl>
  </w:abstractNum>
  <w:abstractNum w:abstractNumId="18" w15:restartNumberingAfterBreak="0">
    <w:nsid w:val="4F2E668A"/>
    <w:multiLevelType w:val="hybridMultilevel"/>
    <w:tmpl w:val="07E6511C"/>
    <w:lvl w:ilvl="0" w:tplc="5FAE290C">
      <w:start w:val="1"/>
      <w:numFmt w:val="lowerLetter"/>
      <w:lvlText w:val="%1)"/>
      <w:lvlJc w:val="left"/>
      <w:pPr>
        <w:ind w:left="2049" w:hanging="360"/>
      </w:pPr>
      <w:rPr>
        <w:rFonts w:hint="default"/>
      </w:rPr>
    </w:lvl>
    <w:lvl w:ilvl="1" w:tplc="040C0019" w:tentative="1">
      <w:start w:val="1"/>
      <w:numFmt w:val="lowerLetter"/>
      <w:lvlText w:val="%2."/>
      <w:lvlJc w:val="left"/>
      <w:pPr>
        <w:ind w:left="2769" w:hanging="360"/>
      </w:pPr>
    </w:lvl>
    <w:lvl w:ilvl="2" w:tplc="040C001B" w:tentative="1">
      <w:start w:val="1"/>
      <w:numFmt w:val="lowerRoman"/>
      <w:lvlText w:val="%3."/>
      <w:lvlJc w:val="right"/>
      <w:pPr>
        <w:ind w:left="3489" w:hanging="180"/>
      </w:pPr>
    </w:lvl>
    <w:lvl w:ilvl="3" w:tplc="040C000F" w:tentative="1">
      <w:start w:val="1"/>
      <w:numFmt w:val="decimal"/>
      <w:lvlText w:val="%4."/>
      <w:lvlJc w:val="left"/>
      <w:pPr>
        <w:ind w:left="4209" w:hanging="360"/>
      </w:pPr>
    </w:lvl>
    <w:lvl w:ilvl="4" w:tplc="040C0019" w:tentative="1">
      <w:start w:val="1"/>
      <w:numFmt w:val="lowerLetter"/>
      <w:lvlText w:val="%5."/>
      <w:lvlJc w:val="left"/>
      <w:pPr>
        <w:ind w:left="4929" w:hanging="360"/>
      </w:pPr>
    </w:lvl>
    <w:lvl w:ilvl="5" w:tplc="040C001B" w:tentative="1">
      <w:start w:val="1"/>
      <w:numFmt w:val="lowerRoman"/>
      <w:lvlText w:val="%6."/>
      <w:lvlJc w:val="right"/>
      <w:pPr>
        <w:ind w:left="5649" w:hanging="180"/>
      </w:pPr>
    </w:lvl>
    <w:lvl w:ilvl="6" w:tplc="040C000F" w:tentative="1">
      <w:start w:val="1"/>
      <w:numFmt w:val="decimal"/>
      <w:lvlText w:val="%7."/>
      <w:lvlJc w:val="left"/>
      <w:pPr>
        <w:ind w:left="6369" w:hanging="360"/>
      </w:pPr>
    </w:lvl>
    <w:lvl w:ilvl="7" w:tplc="040C0019" w:tentative="1">
      <w:start w:val="1"/>
      <w:numFmt w:val="lowerLetter"/>
      <w:lvlText w:val="%8."/>
      <w:lvlJc w:val="left"/>
      <w:pPr>
        <w:ind w:left="7089" w:hanging="360"/>
      </w:pPr>
    </w:lvl>
    <w:lvl w:ilvl="8" w:tplc="040C001B" w:tentative="1">
      <w:start w:val="1"/>
      <w:numFmt w:val="lowerRoman"/>
      <w:lvlText w:val="%9."/>
      <w:lvlJc w:val="right"/>
      <w:pPr>
        <w:ind w:left="7809" w:hanging="180"/>
      </w:pPr>
    </w:lvl>
  </w:abstractNum>
  <w:abstractNum w:abstractNumId="19"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1FE2211"/>
    <w:multiLevelType w:val="hybridMultilevel"/>
    <w:tmpl w:val="3C26DC58"/>
    <w:lvl w:ilvl="0" w:tplc="16D668B0">
      <w:start w:val="1"/>
      <w:numFmt w:val="lowerLetter"/>
      <w:lvlText w:val="%1)"/>
      <w:lvlJc w:val="left"/>
      <w:pPr>
        <w:ind w:left="20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FD3DE4"/>
    <w:multiLevelType w:val="hybridMultilevel"/>
    <w:tmpl w:val="569E52D4"/>
    <w:lvl w:ilvl="0" w:tplc="6D40A7B8">
      <w:start w:val="1"/>
      <w:numFmt w:val="bullet"/>
      <w:pStyle w:val="Bullet1G"/>
      <w:lvlText w:val="•"/>
      <w:lvlJc w:val="left"/>
      <w:pPr>
        <w:tabs>
          <w:tab w:val="num" w:pos="1701"/>
        </w:tabs>
        <w:ind w:left="1701" w:hanging="170"/>
      </w:pPr>
      <w:rPr>
        <w:rFonts w:ascii="Times New Roman" w:hAnsi="Times New Roman" w:cs="Times New Roman" w:hint="default"/>
      </w:rPr>
    </w:lvl>
    <w:lvl w:ilvl="1" w:tplc="E744A766" w:tentative="1">
      <w:start w:val="1"/>
      <w:numFmt w:val="bullet"/>
      <w:lvlText w:val="o"/>
      <w:lvlJc w:val="left"/>
      <w:pPr>
        <w:tabs>
          <w:tab w:val="num" w:pos="1440"/>
        </w:tabs>
        <w:ind w:left="1440" w:hanging="360"/>
      </w:pPr>
      <w:rPr>
        <w:rFonts w:ascii="Courier New" w:hAnsi="Courier New" w:hint="default"/>
      </w:rPr>
    </w:lvl>
    <w:lvl w:ilvl="2" w:tplc="95349140" w:tentative="1">
      <w:start w:val="1"/>
      <w:numFmt w:val="bullet"/>
      <w:lvlText w:val=""/>
      <w:lvlJc w:val="left"/>
      <w:pPr>
        <w:tabs>
          <w:tab w:val="num" w:pos="2160"/>
        </w:tabs>
        <w:ind w:left="2160" w:hanging="360"/>
      </w:pPr>
      <w:rPr>
        <w:rFonts w:ascii="Wingdings" w:hAnsi="Wingdings" w:hint="default"/>
      </w:rPr>
    </w:lvl>
    <w:lvl w:ilvl="3" w:tplc="DBF24D88" w:tentative="1">
      <w:start w:val="1"/>
      <w:numFmt w:val="bullet"/>
      <w:lvlText w:val=""/>
      <w:lvlJc w:val="left"/>
      <w:pPr>
        <w:tabs>
          <w:tab w:val="num" w:pos="2880"/>
        </w:tabs>
        <w:ind w:left="2880" w:hanging="360"/>
      </w:pPr>
      <w:rPr>
        <w:rFonts w:ascii="Symbol" w:hAnsi="Symbol" w:hint="default"/>
      </w:rPr>
    </w:lvl>
    <w:lvl w:ilvl="4" w:tplc="B21C5F44" w:tentative="1">
      <w:start w:val="1"/>
      <w:numFmt w:val="bullet"/>
      <w:lvlText w:val="o"/>
      <w:lvlJc w:val="left"/>
      <w:pPr>
        <w:tabs>
          <w:tab w:val="num" w:pos="3600"/>
        </w:tabs>
        <w:ind w:left="3600" w:hanging="360"/>
      </w:pPr>
      <w:rPr>
        <w:rFonts w:ascii="Courier New" w:hAnsi="Courier New" w:hint="default"/>
      </w:rPr>
    </w:lvl>
    <w:lvl w:ilvl="5" w:tplc="06928AB6" w:tentative="1">
      <w:start w:val="1"/>
      <w:numFmt w:val="bullet"/>
      <w:lvlText w:val=""/>
      <w:lvlJc w:val="left"/>
      <w:pPr>
        <w:tabs>
          <w:tab w:val="num" w:pos="4320"/>
        </w:tabs>
        <w:ind w:left="4320" w:hanging="360"/>
      </w:pPr>
      <w:rPr>
        <w:rFonts w:ascii="Wingdings" w:hAnsi="Wingdings" w:hint="default"/>
      </w:rPr>
    </w:lvl>
    <w:lvl w:ilvl="6" w:tplc="D29C6C78" w:tentative="1">
      <w:start w:val="1"/>
      <w:numFmt w:val="bullet"/>
      <w:lvlText w:val=""/>
      <w:lvlJc w:val="left"/>
      <w:pPr>
        <w:tabs>
          <w:tab w:val="num" w:pos="5040"/>
        </w:tabs>
        <w:ind w:left="5040" w:hanging="360"/>
      </w:pPr>
      <w:rPr>
        <w:rFonts w:ascii="Symbol" w:hAnsi="Symbol" w:hint="default"/>
      </w:rPr>
    </w:lvl>
    <w:lvl w:ilvl="7" w:tplc="96C8F30C" w:tentative="1">
      <w:start w:val="1"/>
      <w:numFmt w:val="bullet"/>
      <w:lvlText w:val="o"/>
      <w:lvlJc w:val="left"/>
      <w:pPr>
        <w:tabs>
          <w:tab w:val="num" w:pos="5760"/>
        </w:tabs>
        <w:ind w:left="5760" w:hanging="360"/>
      </w:pPr>
      <w:rPr>
        <w:rFonts w:ascii="Courier New" w:hAnsi="Courier New" w:hint="default"/>
      </w:rPr>
    </w:lvl>
    <w:lvl w:ilvl="8" w:tplc="B4A6C11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2102DED"/>
    <w:multiLevelType w:val="hybridMultilevel"/>
    <w:tmpl w:val="A3A68B0A"/>
    <w:lvl w:ilvl="0" w:tplc="CCF68138">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76E75A5A"/>
    <w:multiLevelType w:val="hybridMultilevel"/>
    <w:tmpl w:val="F676D04A"/>
    <w:lvl w:ilvl="0" w:tplc="2394653A">
      <w:start w:val="1"/>
      <w:numFmt w:val="lowerLetter"/>
      <w:lvlText w:val="%1)"/>
      <w:lvlJc w:val="left"/>
      <w:pPr>
        <w:ind w:left="2271"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22"/>
  </w:num>
  <w:num w:numId="3">
    <w:abstractNumId w:val="19"/>
  </w:num>
  <w:num w:numId="4">
    <w:abstractNumId w:val="11"/>
  </w:num>
  <w:num w:numId="5">
    <w:abstractNumId w:val="21"/>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8"/>
  </w:num>
  <w:num w:numId="19">
    <w:abstractNumId w:val="17"/>
  </w:num>
  <w:num w:numId="20">
    <w:abstractNumId w:val="16"/>
  </w:num>
  <w:num w:numId="21">
    <w:abstractNumId w:val="12"/>
  </w:num>
  <w:num w:numId="22">
    <w:abstractNumId w:val="13"/>
  </w:num>
  <w:num w:numId="23">
    <w:abstractNumId w:val="10"/>
  </w:num>
  <w:num w:numId="24">
    <w:abstractNumId w:val="20"/>
  </w:num>
  <w:num w:numId="25">
    <w:abstractNumId w:val="23"/>
  </w:num>
  <w:num w:numId="26">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GB" w:vendorID="64" w:dllVersion="6" w:nlCheck="1" w:checkStyle="1"/>
  <w:activeWritingStyle w:appName="MSWord" w:lang="es-PA" w:vendorID="64" w:dllVersion="6" w:nlCheck="1" w:checkStyle="0"/>
  <w:activeWritingStyle w:appName="MSWord" w:lang="es-MX" w:vendorID="64" w:dllVersion="6" w:nlCheck="1" w:checkStyle="0"/>
  <w:activeWritingStyle w:appName="MSWord" w:lang="en-US" w:vendorID="64" w:dllVersion="6" w:nlCheck="1" w:checkStyle="1"/>
  <w:activeWritingStyle w:appName="MSWord" w:lang="fr-CH" w:vendorID="64" w:dllVersion="6" w:nlCheck="1" w:checkStyle="0"/>
  <w:activeWritingStyle w:appName="MSWord" w:lang="es-419"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419"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029C4"/>
    <w:rsid w:val="00005317"/>
    <w:rsid w:val="00005617"/>
    <w:rsid w:val="00007752"/>
    <w:rsid w:val="000107AA"/>
    <w:rsid w:val="00012E6F"/>
    <w:rsid w:val="0001390D"/>
    <w:rsid w:val="00014910"/>
    <w:rsid w:val="00017626"/>
    <w:rsid w:val="00021C90"/>
    <w:rsid w:val="00025D66"/>
    <w:rsid w:val="000264CE"/>
    <w:rsid w:val="00032206"/>
    <w:rsid w:val="00033EE1"/>
    <w:rsid w:val="00040130"/>
    <w:rsid w:val="00042B72"/>
    <w:rsid w:val="00045C9C"/>
    <w:rsid w:val="000470D2"/>
    <w:rsid w:val="0004729E"/>
    <w:rsid w:val="00052241"/>
    <w:rsid w:val="00053A95"/>
    <w:rsid w:val="00053EA6"/>
    <w:rsid w:val="000558BD"/>
    <w:rsid w:val="000620FB"/>
    <w:rsid w:val="00062301"/>
    <w:rsid w:val="00062FD5"/>
    <w:rsid w:val="000664A7"/>
    <w:rsid w:val="000708C4"/>
    <w:rsid w:val="00070E13"/>
    <w:rsid w:val="00072202"/>
    <w:rsid w:val="00074568"/>
    <w:rsid w:val="000817C7"/>
    <w:rsid w:val="0008577F"/>
    <w:rsid w:val="00087676"/>
    <w:rsid w:val="00090288"/>
    <w:rsid w:val="0009068B"/>
    <w:rsid w:val="000920A3"/>
    <w:rsid w:val="0009235E"/>
    <w:rsid w:val="000937D5"/>
    <w:rsid w:val="00094304"/>
    <w:rsid w:val="00095C8B"/>
    <w:rsid w:val="00095DC7"/>
    <w:rsid w:val="000A17A3"/>
    <w:rsid w:val="000A21A4"/>
    <w:rsid w:val="000A22AE"/>
    <w:rsid w:val="000A277E"/>
    <w:rsid w:val="000A3098"/>
    <w:rsid w:val="000A4DDA"/>
    <w:rsid w:val="000A59E3"/>
    <w:rsid w:val="000A7551"/>
    <w:rsid w:val="000A7718"/>
    <w:rsid w:val="000B0DC7"/>
    <w:rsid w:val="000B14CC"/>
    <w:rsid w:val="000B5445"/>
    <w:rsid w:val="000B57E7"/>
    <w:rsid w:val="000B6373"/>
    <w:rsid w:val="000B7100"/>
    <w:rsid w:val="000C0273"/>
    <w:rsid w:val="000C3104"/>
    <w:rsid w:val="000C4283"/>
    <w:rsid w:val="000C494C"/>
    <w:rsid w:val="000C6A65"/>
    <w:rsid w:val="000C7233"/>
    <w:rsid w:val="000D03F1"/>
    <w:rsid w:val="000D3664"/>
    <w:rsid w:val="000D65AA"/>
    <w:rsid w:val="000E0979"/>
    <w:rsid w:val="000F09DF"/>
    <w:rsid w:val="000F61B2"/>
    <w:rsid w:val="00104D44"/>
    <w:rsid w:val="001075E9"/>
    <w:rsid w:val="00107D8B"/>
    <w:rsid w:val="00113634"/>
    <w:rsid w:val="001139BA"/>
    <w:rsid w:val="00113D6C"/>
    <w:rsid w:val="00113ED5"/>
    <w:rsid w:val="001171E5"/>
    <w:rsid w:val="001247D7"/>
    <w:rsid w:val="00131007"/>
    <w:rsid w:val="00134BCA"/>
    <w:rsid w:val="00134D4A"/>
    <w:rsid w:val="00135209"/>
    <w:rsid w:val="00136B35"/>
    <w:rsid w:val="0014382D"/>
    <w:rsid w:val="00145C62"/>
    <w:rsid w:val="00146410"/>
    <w:rsid w:val="00147881"/>
    <w:rsid w:val="00150FD2"/>
    <w:rsid w:val="001528B4"/>
    <w:rsid w:val="00152DC5"/>
    <w:rsid w:val="00156558"/>
    <w:rsid w:val="00157BD3"/>
    <w:rsid w:val="001655D3"/>
    <w:rsid w:val="00166BC2"/>
    <w:rsid w:val="00167ABD"/>
    <w:rsid w:val="00172AEA"/>
    <w:rsid w:val="0017750B"/>
    <w:rsid w:val="00180183"/>
    <w:rsid w:val="0018024D"/>
    <w:rsid w:val="001808FC"/>
    <w:rsid w:val="00180B8D"/>
    <w:rsid w:val="00180CDF"/>
    <w:rsid w:val="00182974"/>
    <w:rsid w:val="00185846"/>
    <w:rsid w:val="0018649F"/>
    <w:rsid w:val="001879E8"/>
    <w:rsid w:val="00193011"/>
    <w:rsid w:val="00193A89"/>
    <w:rsid w:val="001957FC"/>
    <w:rsid w:val="00196389"/>
    <w:rsid w:val="001A13C8"/>
    <w:rsid w:val="001A2482"/>
    <w:rsid w:val="001A3701"/>
    <w:rsid w:val="001A3B83"/>
    <w:rsid w:val="001A4396"/>
    <w:rsid w:val="001A44CA"/>
    <w:rsid w:val="001A5C84"/>
    <w:rsid w:val="001A716F"/>
    <w:rsid w:val="001B179E"/>
    <w:rsid w:val="001B1BC5"/>
    <w:rsid w:val="001B1CC2"/>
    <w:rsid w:val="001B2BA0"/>
    <w:rsid w:val="001B31A7"/>
    <w:rsid w:val="001B3EF6"/>
    <w:rsid w:val="001B4D6D"/>
    <w:rsid w:val="001B714A"/>
    <w:rsid w:val="001B7C0A"/>
    <w:rsid w:val="001C21C5"/>
    <w:rsid w:val="001C616B"/>
    <w:rsid w:val="001C6CB3"/>
    <w:rsid w:val="001C7A89"/>
    <w:rsid w:val="001D2A4F"/>
    <w:rsid w:val="001D4D8A"/>
    <w:rsid w:val="001D60A6"/>
    <w:rsid w:val="001E155E"/>
    <w:rsid w:val="001E43E3"/>
    <w:rsid w:val="001E4DDF"/>
    <w:rsid w:val="001F15FA"/>
    <w:rsid w:val="001F42E2"/>
    <w:rsid w:val="001F5FA0"/>
    <w:rsid w:val="002023EF"/>
    <w:rsid w:val="002026B0"/>
    <w:rsid w:val="00203043"/>
    <w:rsid w:val="002040AD"/>
    <w:rsid w:val="00205430"/>
    <w:rsid w:val="00207074"/>
    <w:rsid w:val="00207A64"/>
    <w:rsid w:val="00210DF4"/>
    <w:rsid w:val="002111C4"/>
    <w:rsid w:val="00212447"/>
    <w:rsid w:val="00212701"/>
    <w:rsid w:val="00213290"/>
    <w:rsid w:val="002134BC"/>
    <w:rsid w:val="00215724"/>
    <w:rsid w:val="00217C49"/>
    <w:rsid w:val="002249B3"/>
    <w:rsid w:val="0022666D"/>
    <w:rsid w:val="00227CAE"/>
    <w:rsid w:val="0023068C"/>
    <w:rsid w:val="002316EA"/>
    <w:rsid w:val="00231CB5"/>
    <w:rsid w:val="0023305C"/>
    <w:rsid w:val="00234657"/>
    <w:rsid w:val="00240B7A"/>
    <w:rsid w:val="00241A6E"/>
    <w:rsid w:val="00250885"/>
    <w:rsid w:val="0025523C"/>
    <w:rsid w:val="00262CAB"/>
    <w:rsid w:val="00264376"/>
    <w:rsid w:val="00264538"/>
    <w:rsid w:val="00264A70"/>
    <w:rsid w:val="002731A8"/>
    <w:rsid w:val="00273A88"/>
    <w:rsid w:val="00281A90"/>
    <w:rsid w:val="0028200F"/>
    <w:rsid w:val="0028225F"/>
    <w:rsid w:val="00283441"/>
    <w:rsid w:val="00286A3C"/>
    <w:rsid w:val="00287540"/>
    <w:rsid w:val="002913E8"/>
    <w:rsid w:val="00292896"/>
    <w:rsid w:val="002956CB"/>
    <w:rsid w:val="00295E13"/>
    <w:rsid w:val="002A02C6"/>
    <w:rsid w:val="002A0C5A"/>
    <w:rsid w:val="002A2EFC"/>
    <w:rsid w:val="002A4220"/>
    <w:rsid w:val="002A54CE"/>
    <w:rsid w:val="002A6F62"/>
    <w:rsid w:val="002B43CF"/>
    <w:rsid w:val="002B50B7"/>
    <w:rsid w:val="002B5647"/>
    <w:rsid w:val="002B754B"/>
    <w:rsid w:val="002B7CBA"/>
    <w:rsid w:val="002C06BD"/>
    <w:rsid w:val="002C0E18"/>
    <w:rsid w:val="002C22DA"/>
    <w:rsid w:val="002C2A05"/>
    <w:rsid w:val="002C2DF4"/>
    <w:rsid w:val="002C3864"/>
    <w:rsid w:val="002C563F"/>
    <w:rsid w:val="002D0A67"/>
    <w:rsid w:val="002D2D04"/>
    <w:rsid w:val="002D4172"/>
    <w:rsid w:val="002D52AB"/>
    <w:rsid w:val="002D5AAC"/>
    <w:rsid w:val="002D5D9C"/>
    <w:rsid w:val="002D693D"/>
    <w:rsid w:val="002E0235"/>
    <w:rsid w:val="002E24AA"/>
    <w:rsid w:val="002E29A5"/>
    <w:rsid w:val="002E4DE2"/>
    <w:rsid w:val="002E683A"/>
    <w:rsid w:val="002F1A7A"/>
    <w:rsid w:val="002F405F"/>
    <w:rsid w:val="002F479F"/>
    <w:rsid w:val="002F77E3"/>
    <w:rsid w:val="00301299"/>
    <w:rsid w:val="00301C7D"/>
    <w:rsid w:val="00307FB6"/>
    <w:rsid w:val="00311B57"/>
    <w:rsid w:val="00312C2A"/>
    <w:rsid w:val="00313A2C"/>
    <w:rsid w:val="00313A8E"/>
    <w:rsid w:val="00317339"/>
    <w:rsid w:val="00317F93"/>
    <w:rsid w:val="00321326"/>
    <w:rsid w:val="00322004"/>
    <w:rsid w:val="00322B1D"/>
    <w:rsid w:val="0032503E"/>
    <w:rsid w:val="00325824"/>
    <w:rsid w:val="00331169"/>
    <w:rsid w:val="0033393C"/>
    <w:rsid w:val="00335064"/>
    <w:rsid w:val="003402C2"/>
    <w:rsid w:val="00341158"/>
    <w:rsid w:val="003447F7"/>
    <w:rsid w:val="00346C33"/>
    <w:rsid w:val="0035026E"/>
    <w:rsid w:val="00350B8B"/>
    <w:rsid w:val="0035275A"/>
    <w:rsid w:val="00356CBE"/>
    <w:rsid w:val="00361136"/>
    <w:rsid w:val="00361611"/>
    <w:rsid w:val="003655A8"/>
    <w:rsid w:val="0036631F"/>
    <w:rsid w:val="00366561"/>
    <w:rsid w:val="00366C20"/>
    <w:rsid w:val="00366F60"/>
    <w:rsid w:val="00367A9C"/>
    <w:rsid w:val="00370617"/>
    <w:rsid w:val="00375921"/>
    <w:rsid w:val="00376E4E"/>
    <w:rsid w:val="00381C24"/>
    <w:rsid w:val="003821E0"/>
    <w:rsid w:val="00384CEB"/>
    <w:rsid w:val="00385A61"/>
    <w:rsid w:val="00385DE9"/>
    <w:rsid w:val="00387854"/>
    <w:rsid w:val="00387F83"/>
    <w:rsid w:val="00392C5F"/>
    <w:rsid w:val="00394F02"/>
    <w:rsid w:val="003958D0"/>
    <w:rsid w:val="003A1A04"/>
    <w:rsid w:val="003A3CE4"/>
    <w:rsid w:val="003A41A6"/>
    <w:rsid w:val="003A76FF"/>
    <w:rsid w:val="003B00E5"/>
    <w:rsid w:val="003B2245"/>
    <w:rsid w:val="003B260D"/>
    <w:rsid w:val="003B435A"/>
    <w:rsid w:val="003B570B"/>
    <w:rsid w:val="003B5ED0"/>
    <w:rsid w:val="003B7231"/>
    <w:rsid w:val="003B7FE2"/>
    <w:rsid w:val="003D17EA"/>
    <w:rsid w:val="003D18D1"/>
    <w:rsid w:val="003D24E9"/>
    <w:rsid w:val="003D3526"/>
    <w:rsid w:val="003D375D"/>
    <w:rsid w:val="003D4852"/>
    <w:rsid w:val="003D6293"/>
    <w:rsid w:val="003D76AC"/>
    <w:rsid w:val="003E0332"/>
    <w:rsid w:val="003E303B"/>
    <w:rsid w:val="003E34B0"/>
    <w:rsid w:val="003E57FF"/>
    <w:rsid w:val="003E65F2"/>
    <w:rsid w:val="003E7BC6"/>
    <w:rsid w:val="003F43D1"/>
    <w:rsid w:val="003F4A7C"/>
    <w:rsid w:val="003F6FF0"/>
    <w:rsid w:val="00402300"/>
    <w:rsid w:val="00405DE4"/>
    <w:rsid w:val="00405E32"/>
    <w:rsid w:val="00406B89"/>
    <w:rsid w:val="00407B78"/>
    <w:rsid w:val="00410898"/>
    <w:rsid w:val="00415B9C"/>
    <w:rsid w:val="00417A4D"/>
    <w:rsid w:val="00420B5B"/>
    <w:rsid w:val="00423078"/>
    <w:rsid w:val="00423F86"/>
    <w:rsid w:val="00424203"/>
    <w:rsid w:val="0042473A"/>
    <w:rsid w:val="004253F8"/>
    <w:rsid w:val="00427A52"/>
    <w:rsid w:val="00430B05"/>
    <w:rsid w:val="00430B6A"/>
    <w:rsid w:val="00431DBE"/>
    <w:rsid w:val="004321A9"/>
    <w:rsid w:val="004325BD"/>
    <w:rsid w:val="004330B4"/>
    <w:rsid w:val="004334DC"/>
    <w:rsid w:val="004417A8"/>
    <w:rsid w:val="00443A1D"/>
    <w:rsid w:val="004452DE"/>
    <w:rsid w:val="004510FB"/>
    <w:rsid w:val="00452028"/>
    <w:rsid w:val="00452D8D"/>
    <w:rsid w:val="004543F6"/>
    <w:rsid w:val="004548DE"/>
    <w:rsid w:val="00454E07"/>
    <w:rsid w:val="004566EF"/>
    <w:rsid w:val="00457C5E"/>
    <w:rsid w:val="004623B8"/>
    <w:rsid w:val="00462AE0"/>
    <w:rsid w:val="00464F63"/>
    <w:rsid w:val="0046636E"/>
    <w:rsid w:val="00466B3A"/>
    <w:rsid w:val="004700FE"/>
    <w:rsid w:val="00471085"/>
    <w:rsid w:val="004716B7"/>
    <w:rsid w:val="00472557"/>
    <w:rsid w:val="0047269F"/>
    <w:rsid w:val="004750B1"/>
    <w:rsid w:val="00480E6B"/>
    <w:rsid w:val="00481DAD"/>
    <w:rsid w:val="00485BED"/>
    <w:rsid w:val="004861C6"/>
    <w:rsid w:val="00486DC7"/>
    <w:rsid w:val="00487351"/>
    <w:rsid w:val="004875C7"/>
    <w:rsid w:val="00487602"/>
    <w:rsid w:val="004932EC"/>
    <w:rsid w:val="00494145"/>
    <w:rsid w:val="00497E40"/>
    <w:rsid w:val="004A017E"/>
    <w:rsid w:val="004A31A2"/>
    <w:rsid w:val="004B3157"/>
    <w:rsid w:val="004B3BDF"/>
    <w:rsid w:val="004B4237"/>
    <w:rsid w:val="004B6CC2"/>
    <w:rsid w:val="004C086D"/>
    <w:rsid w:val="004C1515"/>
    <w:rsid w:val="004D1828"/>
    <w:rsid w:val="004D2159"/>
    <w:rsid w:val="004D2A89"/>
    <w:rsid w:val="004E296C"/>
    <w:rsid w:val="004E4456"/>
    <w:rsid w:val="004E6733"/>
    <w:rsid w:val="004F13EE"/>
    <w:rsid w:val="004F50E0"/>
    <w:rsid w:val="004F649E"/>
    <w:rsid w:val="004F6D03"/>
    <w:rsid w:val="0050096E"/>
    <w:rsid w:val="0050108D"/>
    <w:rsid w:val="00501E1F"/>
    <w:rsid w:val="005045D8"/>
    <w:rsid w:val="00506CBD"/>
    <w:rsid w:val="005129AF"/>
    <w:rsid w:val="00513081"/>
    <w:rsid w:val="00513093"/>
    <w:rsid w:val="005172CB"/>
    <w:rsid w:val="00517901"/>
    <w:rsid w:val="0052155D"/>
    <w:rsid w:val="00521DC1"/>
    <w:rsid w:val="005235A4"/>
    <w:rsid w:val="00526683"/>
    <w:rsid w:val="005266CD"/>
    <w:rsid w:val="00531FE6"/>
    <w:rsid w:val="0053460B"/>
    <w:rsid w:val="00537490"/>
    <w:rsid w:val="00544120"/>
    <w:rsid w:val="00545316"/>
    <w:rsid w:val="005458C1"/>
    <w:rsid w:val="005468E3"/>
    <w:rsid w:val="005511EF"/>
    <w:rsid w:val="00551719"/>
    <w:rsid w:val="00555DB7"/>
    <w:rsid w:val="00557C84"/>
    <w:rsid w:val="00562418"/>
    <w:rsid w:val="005628C9"/>
    <w:rsid w:val="005633EB"/>
    <w:rsid w:val="005637BD"/>
    <w:rsid w:val="00564B7A"/>
    <w:rsid w:val="005709E0"/>
    <w:rsid w:val="00571051"/>
    <w:rsid w:val="00572E19"/>
    <w:rsid w:val="005734F2"/>
    <w:rsid w:val="005743B5"/>
    <w:rsid w:val="00577D86"/>
    <w:rsid w:val="0058023B"/>
    <w:rsid w:val="00580D61"/>
    <w:rsid w:val="00583617"/>
    <w:rsid w:val="0059171F"/>
    <w:rsid w:val="00595E14"/>
    <w:rsid w:val="00595F91"/>
    <w:rsid w:val="005961C8"/>
    <w:rsid w:val="0059691F"/>
    <w:rsid w:val="005A001A"/>
    <w:rsid w:val="005A0798"/>
    <w:rsid w:val="005A159E"/>
    <w:rsid w:val="005A1DEA"/>
    <w:rsid w:val="005A35ED"/>
    <w:rsid w:val="005A4972"/>
    <w:rsid w:val="005A552C"/>
    <w:rsid w:val="005A6BA7"/>
    <w:rsid w:val="005A7A8F"/>
    <w:rsid w:val="005A7F66"/>
    <w:rsid w:val="005B0364"/>
    <w:rsid w:val="005B18FB"/>
    <w:rsid w:val="005B4ECE"/>
    <w:rsid w:val="005B73B5"/>
    <w:rsid w:val="005C63DF"/>
    <w:rsid w:val="005C6A3F"/>
    <w:rsid w:val="005C7C5F"/>
    <w:rsid w:val="005D10BE"/>
    <w:rsid w:val="005D28B7"/>
    <w:rsid w:val="005D33A5"/>
    <w:rsid w:val="005D7914"/>
    <w:rsid w:val="005E1CC7"/>
    <w:rsid w:val="005E58AA"/>
    <w:rsid w:val="005F03C9"/>
    <w:rsid w:val="005F0B42"/>
    <w:rsid w:val="005F1BA4"/>
    <w:rsid w:val="005F1E96"/>
    <w:rsid w:val="005F2C23"/>
    <w:rsid w:val="005F54A4"/>
    <w:rsid w:val="0060397E"/>
    <w:rsid w:val="00606803"/>
    <w:rsid w:val="006126FC"/>
    <w:rsid w:val="00615628"/>
    <w:rsid w:val="006161F2"/>
    <w:rsid w:val="00621949"/>
    <w:rsid w:val="00621EE0"/>
    <w:rsid w:val="00622251"/>
    <w:rsid w:val="00625DBA"/>
    <w:rsid w:val="00631AED"/>
    <w:rsid w:val="00634FA8"/>
    <w:rsid w:val="0064276C"/>
    <w:rsid w:val="0064511C"/>
    <w:rsid w:val="00645CF5"/>
    <w:rsid w:val="00645F05"/>
    <w:rsid w:val="00647B04"/>
    <w:rsid w:val="00651A6A"/>
    <w:rsid w:val="00651FAC"/>
    <w:rsid w:val="00652818"/>
    <w:rsid w:val="0065310C"/>
    <w:rsid w:val="0065366D"/>
    <w:rsid w:val="006537B8"/>
    <w:rsid w:val="006537C1"/>
    <w:rsid w:val="00653B6F"/>
    <w:rsid w:val="00654ECD"/>
    <w:rsid w:val="006551F6"/>
    <w:rsid w:val="00660287"/>
    <w:rsid w:val="00663B0F"/>
    <w:rsid w:val="006646D1"/>
    <w:rsid w:val="00664D56"/>
    <w:rsid w:val="006679E9"/>
    <w:rsid w:val="006700C5"/>
    <w:rsid w:val="00672DA8"/>
    <w:rsid w:val="00674775"/>
    <w:rsid w:val="0068004B"/>
    <w:rsid w:val="00680485"/>
    <w:rsid w:val="0068188A"/>
    <w:rsid w:val="00681A10"/>
    <w:rsid w:val="006822BE"/>
    <w:rsid w:val="00682476"/>
    <w:rsid w:val="006826DE"/>
    <w:rsid w:val="006831F3"/>
    <w:rsid w:val="006851ED"/>
    <w:rsid w:val="00686AFD"/>
    <w:rsid w:val="006916EE"/>
    <w:rsid w:val="006A0514"/>
    <w:rsid w:val="006A06C4"/>
    <w:rsid w:val="006A24DE"/>
    <w:rsid w:val="006A3270"/>
    <w:rsid w:val="006A33DB"/>
    <w:rsid w:val="006A6E17"/>
    <w:rsid w:val="006A6EA1"/>
    <w:rsid w:val="006A743D"/>
    <w:rsid w:val="006B01FC"/>
    <w:rsid w:val="006B3C59"/>
    <w:rsid w:val="006B3DDB"/>
    <w:rsid w:val="006B565E"/>
    <w:rsid w:val="006B5731"/>
    <w:rsid w:val="006B691D"/>
    <w:rsid w:val="006B75ED"/>
    <w:rsid w:val="006C2031"/>
    <w:rsid w:val="006C38F5"/>
    <w:rsid w:val="006C6AE7"/>
    <w:rsid w:val="006C6C18"/>
    <w:rsid w:val="006D317E"/>
    <w:rsid w:val="006D3501"/>
    <w:rsid w:val="006D461A"/>
    <w:rsid w:val="006E4431"/>
    <w:rsid w:val="006E4459"/>
    <w:rsid w:val="006E5FE1"/>
    <w:rsid w:val="006E6C52"/>
    <w:rsid w:val="006E7615"/>
    <w:rsid w:val="006F0853"/>
    <w:rsid w:val="006F119E"/>
    <w:rsid w:val="006F2C78"/>
    <w:rsid w:val="006F34BF"/>
    <w:rsid w:val="006F35EE"/>
    <w:rsid w:val="006F3A09"/>
    <w:rsid w:val="006F5527"/>
    <w:rsid w:val="007012E9"/>
    <w:rsid w:val="007017AA"/>
    <w:rsid w:val="007021FF"/>
    <w:rsid w:val="00704A68"/>
    <w:rsid w:val="00704AE2"/>
    <w:rsid w:val="00705ABF"/>
    <w:rsid w:val="0070736C"/>
    <w:rsid w:val="00710E20"/>
    <w:rsid w:val="00712895"/>
    <w:rsid w:val="00713842"/>
    <w:rsid w:val="00717774"/>
    <w:rsid w:val="007178AB"/>
    <w:rsid w:val="00717BAE"/>
    <w:rsid w:val="0072127F"/>
    <w:rsid w:val="007216AC"/>
    <w:rsid w:val="00722246"/>
    <w:rsid w:val="007266BF"/>
    <w:rsid w:val="00727675"/>
    <w:rsid w:val="00730862"/>
    <w:rsid w:val="007350D1"/>
    <w:rsid w:val="0073649D"/>
    <w:rsid w:val="00741E99"/>
    <w:rsid w:val="00743BDF"/>
    <w:rsid w:val="0074550E"/>
    <w:rsid w:val="00747BD2"/>
    <w:rsid w:val="00751FD4"/>
    <w:rsid w:val="00754B77"/>
    <w:rsid w:val="00755171"/>
    <w:rsid w:val="00757357"/>
    <w:rsid w:val="007576B9"/>
    <w:rsid w:val="00760090"/>
    <w:rsid w:val="00760D9D"/>
    <w:rsid w:val="00763174"/>
    <w:rsid w:val="00763682"/>
    <w:rsid w:val="00765613"/>
    <w:rsid w:val="0076688C"/>
    <w:rsid w:val="007712F3"/>
    <w:rsid w:val="00771A7F"/>
    <w:rsid w:val="00772C1E"/>
    <w:rsid w:val="0077568B"/>
    <w:rsid w:val="007758C7"/>
    <w:rsid w:val="00775AC9"/>
    <w:rsid w:val="00775ACF"/>
    <w:rsid w:val="00782157"/>
    <w:rsid w:val="00783188"/>
    <w:rsid w:val="0078473B"/>
    <w:rsid w:val="00784C00"/>
    <w:rsid w:val="007923D6"/>
    <w:rsid w:val="00793470"/>
    <w:rsid w:val="007934B3"/>
    <w:rsid w:val="00794179"/>
    <w:rsid w:val="007942A7"/>
    <w:rsid w:val="0079482C"/>
    <w:rsid w:val="00794BBA"/>
    <w:rsid w:val="007961DE"/>
    <w:rsid w:val="00796FB2"/>
    <w:rsid w:val="007A1B67"/>
    <w:rsid w:val="007A20DF"/>
    <w:rsid w:val="007A3E85"/>
    <w:rsid w:val="007A4CDF"/>
    <w:rsid w:val="007A6513"/>
    <w:rsid w:val="007A6618"/>
    <w:rsid w:val="007B48C5"/>
    <w:rsid w:val="007B7373"/>
    <w:rsid w:val="007B7EB8"/>
    <w:rsid w:val="007C1C41"/>
    <w:rsid w:val="007C2306"/>
    <w:rsid w:val="007C333F"/>
    <w:rsid w:val="007D3063"/>
    <w:rsid w:val="007D4593"/>
    <w:rsid w:val="007D4642"/>
    <w:rsid w:val="007E05A7"/>
    <w:rsid w:val="007E072F"/>
    <w:rsid w:val="007E12D3"/>
    <w:rsid w:val="007E258F"/>
    <w:rsid w:val="007E27B9"/>
    <w:rsid w:val="007E2C6D"/>
    <w:rsid w:val="007E6F4D"/>
    <w:rsid w:val="007F0ECC"/>
    <w:rsid w:val="007F30FA"/>
    <w:rsid w:val="007F49B8"/>
    <w:rsid w:val="007F5E19"/>
    <w:rsid w:val="007F609C"/>
    <w:rsid w:val="007F671E"/>
    <w:rsid w:val="007F72A7"/>
    <w:rsid w:val="0080579A"/>
    <w:rsid w:val="00805D1C"/>
    <w:rsid w:val="00806923"/>
    <w:rsid w:val="00810B21"/>
    <w:rsid w:val="00810B91"/>
    <w:rsid w:val="0081104C"/>
    <w:rsid w:val="00815FF4"/>
    <w:rsid w:val="00816F30"/>
    <w:rsid w:val="00823BE4"/>
    <w:rsid w:val="00825B31"/>
    <w:rsid w:val="00825F8D"/>
    <w:rsid w:val="00826A84"/>
    <w:rsid w:val="0082765A"/>
    <w:rsid w:val="00827A22"/>
    <w:rsid w:val="00830FE3"/>
    <w:rsid w:val="00833D80"/>
    <w:rsid w:val="00834B71"/>
    <w:rsid w:val="008400DB"/>
    <w:rsid w:val="00841159"/>
    <w:rsid w:val="00841CBA"/>
    <w:rsid w:val="00844199"/>
    <w:rsid w:val="00845A1D"/>
    <w:rsid w:val="00847756"/>
    <w:rsid w:val="00847FA6"/>
    <w:rsid w:val="00853F47"/>
    <w:rsid w:val="008563C7"/>
    <w:rsid w:val="00856C4D"/>
    <w:rsid w:val="008612B4"/>
    <w:rsid w:val="0086272C"/>
    <w:rsid w:val="00862CDD"/>
    <w:rsid w:val="00863B78"/>
    <w:rsid w:val="0086445C"/>
    <w:rsid w:val="00864B20"/>
    <w:rsid w:val="00864C25"/>
    <w:rsid w:val="0087233F"/>
    <w:rsid w:val="0088024B"/>
    <w:rsid w:val="00882F68"/>
    <w:rsid w:val="00886B63"/>
    <w:rsid w:val="00886FF0"/>
    <w:rsid w:val="0088745B"/>
    <w:rsid w:val="0088745C"/>
    <w:rsid w:val="00890068"/>
    <w:rsid w:val="0089082E"/>
    <w:rsid w:val="00891139"/>
    <w:rsid w:val="00891F0F"/>
    <w:rsid w:val="00892B94"/>
    <w:rsid w:val="00894046"/>
    <w:rsid w:val="00894563"/>
    <w:rsid w:val="00894693"/>
    <w:rsid w:val="00894987"/>
    <w:rsid w:val="0089629A"/>
    <w:rsid w:val="008A08D7"/>
    <w:rsid w:val="008A308A"/>
    <w:rsid w:val="008A32A2"/>
    <w:rsid w:val="008A6D85"/>
    <w:rsid w:val="008A7621"/>
    <w:rsid w:val="008B6909"/>
    <w:rsid w:val="008B6D7B"/>
    <w:rsid w:val="008C6394"/>
    <w:rsid w:val="008C6B6B"/>
    <w:rsid w:val="008C7E41"/>
    <w:rsid w:val="008D1D0C"/>
    <w:rsid w:val="008D29FC"/>
    <w:rsid w:val="008D585A"/>
    <w:rsid w:val="008D62DA"/>
    <w:rsid w:val="008D7A16"/>
    <w:rsid w:val="008E09B5"/>
    <w:rsid w:val="008E6D7E"/>
    <w:rsid w:val="008F2CBB"/>
    <w:rsid w:val="008F374A"/>
    <w:rsid w:val="008F7E8B"/>
    <w:rsid w:val="00902FA7"/>
    <w:rsid w:val="0090345E"/>
    <w:rsid w:val="0090385F"/>
    <w:rsid w:val="009055FB"/>
    <w:rsid w:val="0090606E"/>
    <w:rsid w:val="00906890"/>
    <w:rsid w:val="00911BE4"/>
    <w:rsid w:val="009149EE"/>
    <w:rsid w:val="00915711"/>
    <w:rsid w:val="00917415"/>
    <w:rsid w:val="00920451"/>
    <w:rsid w:val="00922E03"/>
    <w:rsid w:val="009255B4"/>
    <w:rsid w:val="0092664D"/>
    <w:rsid w:val="0092757D"/>
    <w:rsid w:val="00932094"/>
    <w:rsid w:val="00932E05"/>
    <w:rsid w:val="00934651"/>
    <w:rsid w:val="00935A0B"/>
    <w:rsid w:val="00936ADB"/>
    <w:rsid w:val="00940566"/>
    <w:rsid w:val="009415F8"/>
    <w:rsid w:val="009429AB"/>
    <w:rsid w:val="009473E0"/>
    <w:rsid w:val="00947779"/>
    <w:rsid w:val="00947C9A"/>
    <w:rsid w:val="009505E6"/>
    <w:rsid w:val="009512F2"/>
    <w:rsid w:val="009516B4"/>
    <w:rsid w:val="00951870"/>
    <w:rsid w:val="00951972"/>
    <w:rsid w:val="00952F9F"/>
    <w:rsid w:val="00953B31"/>
    <w:rsid w:val="009608F3"/>
    <w:rsid w:val="0096222D"/>
    <w:rsid w:val="00963669"/>
    <w:rsid w:val="00965545"/>
    <w:rsid w:val="00966006"/>
    <w:rsid w:val="009739BA"/>
    <w:rsid w:val="0098156B"/>
    <w:rsid w:val="009824F5"/>
    <w:rsid w:val="00982571"/>
    <w:rsid w:val="00985E69"/>
    <w:rsid w:val="00986CA0"/>
    <w:rsid w:val="009874BF"/>
    <w:rsid w:val="009879A1"/>
    <w:rsid w:val="00990F78"/>
    <w:rsid w:val="0099370C"/>
    <w:rsid w:val="00993E5A"/>
    <w:rsid w:val="00997C2F"/>
    <w:rsid w:val="00997DFA"/>
    <w:rsid w:val="009A1179"/>
    <w:rsid w:val="009A1914"/>
    <w:rsid w:val="009A2F0C"/>
    <w:rsid w:val="009B492E"/>
    <w:rsid w:val="009B5DA1"/>
    <w:rsid w:val="009C05E2"/>
    <w:rsid w:val="009C0C78"/>
    <w:rsid w:val="009C6179"/>
    <w:rsid w:val="009C718B"/>
    <w:rsid w:val="009C7360"/>
    <w:rsid w:val="009E17C7"/>
    <w:rsid w:val="009E2509"/>
    <w:rsid w:val="009E57D4"/>
    <w:rsid w:val="009E6654"/>
    <w:rsid w:val="009F29AD"/>
    <w:rsid w:val="00A03E97"/>
    <w:rsid w:val="00A03F7E"/>
    <w:rsid w:val="00A06781"/>
    <w:rsid w:val="00A10FDB"/>
    <w:rsid w:val="00A11F8B"/>
    <w:rsid w:val="00A12C6F"/>
    <w:rsid w:val="00A13AA0"/>
    <w:rsid w:val="00A14EA2"/>
    <w:rsid w:val="00A15B95"/>
    <w:rsid w:val="00A219B6"/>
    <w:rsid w:val="00A232E2"/>
    <w:rsid w:val="00A24DA3"/>
    <w:rsid w:val="00A255BB"/>
    <w:rsid w:val="00A303CD"/>
    <w:rsid w:val="00A32382"/>
    <w:rsid w:val="00A33189"/>
    <w:rsid w:val="00A33DAF"/>
    <w:rsid w:val="00A350E7"/>
    <w:rsid w:val="00A37DD0"/>
    <w:rsid w:val="00A44B2D"/>
    <w:rsid w:val="00A50EEA"/>
    <w:rsid w:val="00A51193"/>
    <w:rsid w:val="00A51BD2"/>
    <w:rsid w:val="00A51E3D"/>
    <w:rsid w:val="00A521F6"/>
    <w:rsid w:val="00A52A48"/>
    <w:rsid w:val="00A52D62"/>
    <w:rsid w:val="00A52D8B"/>
    <w:rsid w:val="00A544AF"/>
    <w:rsid w:val="00A60BC8"/>
    <w:rsid w:val="00A61D6E"/>
    <w:rsid w:val="00A63317"/>
    <w:rsid w:val="00A653DB"/>
    <w:rsid w:val="00A7062A"/>
    <w:rsid w:val="00A70C8C"/>
    <w:rsid w:val="00A711FB"/>
    <w:rsid w:val="00A71DFE"/>
    <w:rsid w:val="00A72084"/>
    <w:rsid w:val="00A735B2"/>
    <w:rsid w:val="00A73EF5"/>
    <w:rsid w:val="00A75D3E"/>
    <w:rsid w:val="00A760D2"/>
    <w:rsid w:val="00A77ACB"/>
    <w:rsid w:val="00A81453"/>
    <w:rsid w:val="00A81858"/>
    <w:rsid w:val="00A83440"/>
    <w:rsid w:val="00A83CB1"/>
    <w:rsid w:val="00A84021"/>
    <w:rsid w:val="00A85182"/>
    <w:rsid w:val="00A857C8"/>
    <w:rsid w:val="00A86EF2"/>
    <w:rsid w:val="00A86F80"/>
    <w:rsid w:val="00A87E7D"/>
    <w:rsid w:val="00A90C2B"/>
    <w:rsid w:val="00A917B3"/>
    <w:rsid w:val="00A978B6"/>
    <w:rsid w:val="00A97FFC"/>
    <w:rsid w:val="00AA0301"/>
    <w:rsid w:val="00AA04E9"/>
    <w:rsid w:val="00AA2A50"/>
    <w:rsid w:val="00AA53D4"/>
    <w:rsid w:val="00AB3A2C"/>
    <w:rsid w:val="00AB4B51"/>
    <w:rsid w:val="00AB5322"/>
    <w:rsid w:val="00AB5652"/>
    <w:rsid w:val="00AB66C1"/>
    <w:rsid w:val="00AC037B"/>
    <w:rsid w:val="00AC43C7"/>
    <w:rsid w:val="00AC7A04"/>
    <w:rsid w:val="00AD0C47"/>
    <w:rsid w:val="00AD0F7F"/>
    <w:rsid w:val="00AD2521"/>
    <w:rsid w:val="00AD48D0"/>
    <w:rsid w:val="00AD55E3"/>
    <w:rsid w:val="00AD6C24"/>
    <w:rsid w:val="00AD758D"/>
    <w:rsid w:val="00AD7E62"/>
    <w:rsid w:val="00AE2186"/>
    <w:rsid w:val="00AE2656"/>
    <w:rsid w:val="00AE5683"/>
    <w:rsid w:val="00AE5F3B"/>
    <w:rsid w:val="00AF3AF6"/>
    <w:rsid w:val="00AF5EBC"/>
    <w:rsid w:val="00AF67EA"/>
    <w:rsid w:val="00AF78F6"/>
    <w:rsid w:val="00B02124"/>
    <w:rsid w:val="00B0280F"/>
    <w:rsid w:val="00B10CC7"/>
    <w:rsid w:val="00B13FDA"/>
    <w:rsid w:val="00B16CCF"/>
    <w:rsid w:val="00B21481"/>
    <w:rsid w:val="00B22F42"/>
    <w:rsid w:val="00B255A7"/>
    <w:rsid w:val="00B2742F"/>
    <w:rsid w:val="00B27F01"/>
    <w:rsid w:val="00B303F9"/>
    <w:rsid w:val="00B30BDD"/>
    <w:rsid w:val="00B32F4A"/>
    <w:rsid w:val="00B356C7"/>
    <w:rsid w:val="00B40790"/>
    <w:rsid w:val="00B47158"/>
    <w:rsid w:val="00B52418"/>
    <w:rsid w:val="00B5370F"/>
    <w:rsid w:val="00B539E7"/>
    <w:rsid w:val="00B5414E"/>
    <w:rsid w:val="00B563EB"/>
    <w:rsid w:val="00B56E0E"/>
    <w:rsid w:val="00B60527"/>
    <w:rsid w:val="00B60E77"/>
    <w:rsid w:val="00B62458"/>
    <w:rsid w:val="00B62984"/>
    <w:rsid w:val="00B63F9C"/>
    <w:rsid w:val="00B64841"/>
    <w:rsid w:val="00B64AEA"/>
    <w:rsid w:val="00B653A6"/>
    <w:rsid w:val="00B665FD"/>
    <w:rsid w:val="00B71B6B"/>
    <w:rsid w:val="00B74ED4"/>
    <w:rsid w:val="00B75BA9"/>
    <w:rsid w:val="00B75F71"/>
    <w:rsid w:val="00B761D7"/>
    <w:rsid w:val="00B76713"/>
    <w:rsid w:val="00B7792B"/>
    <w:rsid w:val="00B80A93"/>
    <w:rsid w:val="00B82D70"/>
    <w:rsid w:val="00B8403D"/>
    <w:rsid w:val="00B8538B"/>
    <w:rsid w:val="00B86349"/>
    <w:rsid w:val="00B92659"/>
    <w:rsid w:val="00B94728"/>
    <w:rsid w:val="00BA524C"/>
    <w:rsid w:val="00BA52C6"/>
    <w:rsid w:val="00BA6BC9"/>
    <w:rsid w:val="00BB191A"/>
    <w:rsid w:val="00BB4883"/>
    <w:rsid w:val="00BB4E9B"/>
    <w:rsid w:val="00BC04A1"/>
    <w:rsid w:val="00BC4828"/>
    <w:rsid w:val="00BC5308"/>
    <w:rsid w:val="00BC56D1"/>
    <w:rsid w:val="00BD0C9A"/>
    <w:rsid w:val="00BD33EE"/>
    <w:rsid w:val="00BD38A5"/>
    <w:rsid w:val="00BD515E"/>
    <w:rsid w:val="00BD716B"/>
    <w:rsid w:val="00BD75B7"/>
    <w:rsid w:val="00BE1503"/>
    <w:rsid w:val="00BE1AB2"/>
    <w:rsid w:val="00BE4ACC"/>
    <w:rsid w:val="00BE4D79"/>
    <w:rsid w:val="00BF1812"/>
    <w:rsid w:val="00BF2E5C"/>
    <w:rsid w:val="00BF4DAF"/>
    <w:rsid w:val="00BF6973"/>
    <w:rsid w:val="00C028BC"/>
    <w:rsid w:val="00C03292"/>
    <w:rsid w:val="00C03409"/>
    <w:rsid w:val="00C04D67"/>
    <w:rsid w:val="00C051AC"/>
    <w:rsid w:val="00C05C88"/>
    <w:rsid w:val="00C05CC8"/>
    <w:rsid w:val="00C07C2E"/>
    <w:rsid w:val="00C106D6"/>
    <w:rsid w:val="00C1436F"/>
    <w:rsid w:val="00C149B7"/>
    <w:rsid w:val="00C178D8"/>
    <w:rsid w:val="00C21BF7"/>
    <w:rsid w:val="00C22856"/>
    <w:rsid w:val="00C26335"/>
    <w:rsid w:val="00C26792"/>
    <w:rsid w:val="00C27B3F"/>
    <w:rsid w:val="00C321FD"/>
    <w:rsid w:val="00C349E3"/>
    <w:rsid w:val="00C35A8A"/>
    <w:rsid w:val="00C45CD8"/>
    <w:rsid w:val="00C47B94"/>
    <w:rsid w:val="00C57D0F"/>
    <w:rsid w:val="00C60F0C"/>
    <w:rsid w:val="00C635BF"/>
    <w:rsid w:val="00C6460A"/>
    <w:rsid w:val="00C66D8D"/>
    <w:rsid w:val="00C7259C"/>
    <w:rsid w:val="00C747C9"/>
    <w:rsid w:val="00C76D93"/>
    <w:rsid w:val="00C777D1"/>
    <w:rsid w:val="00C805C9"/>
    <w:rsid w:val="00C80F83"/>
    <w:rsid w:val="00C81F46"/>
    <w:rsid w:val="00C82353"/>
    <w:rsid w:val="00C864FF"/>
    <w:rsid w:val="00C8682B"/>
    <w:rsid w:val="00C8708E"/>
    <w:rsid w:val="00C92484"/>
    <w:rsid w:val="00C92939"/>
    <w:rsid w:val="00C9332D"/>
    <w:rsid w:val="00C937CC"/>
    <w:rsid w:val="00CA1679"/>
    <w:rsid w:val="00CA3476"/>
    <w:rsid w:val="00CA7105"/>
    <w:rsid w:val="00CB151C"/>
    <w:rsid w:val="00CB242B"/>
    <w:rsid w:val="00CB2E56"/>
    <w:rsid w:val="00CB4AC9"/>
    <w:rsid w:val="00CB6225"/>
    <w:rsid w:val="00CC15E5"/>
    <w:rsid w:val="00CC2A42"/>
    <w:rsid w:val="00CC2BA8"/>
    <w:rsid w:val="00CC4527"/>
    <w:rsid w:val="00CC47B6"/>
    <w:rsid w:val="00CC695E"/>
    <w:rsid w:val="00CD0CD2"/>
    <w:rsid w:val="00CD119A"/>
    <w:rsid w:val="00CD2707"/>
    <w:rsid w:val="00CD2EEB"/>
    <w:rsid w:val="00CD711D"/>
    <w:rsid w:val="00CE1FC2"/>
    <w:rsid w:val="00CE5A1A"/>
    <w:rsid w:val="00CF0253"/>
    <w:rsid w:val="00CF0732"/>
    <w:rsid w:val="00CF0A87"/>
    <w:rsid w:val="00CF15EC"/>
    <w:rsid w:val="00CF3C7D"/>
    <w:rsid w:val="00CF55F6"/>
    <w:rsid w:val="00D00A95"/>
    <w:rsid w:val="00D01327"/>
    <w:rsid w:val="00D03C24"/>
    <w:rsid w:val="00D04407"/>
    <w:rsid w:val="00D15C8E"/>
    <w:rsid w:val="00D16A40"/>
    <w:rsid w:val="00D220F7"/>
    <w:rsid w:val="00D22CF4"/>
    <w:rsid w:val="00D22D9F"/>
    <w:rsid w:val="00D255DD"/>
    <w:rsid w:val="00D332BC"/>
    <w:rsid w:val="00D33D63"/>
    <w:rsid w:val="00D35DB4"/>
    <w:rsid w:val="00D36351"/>
    <w:rsid w:val="00D36485"/>
    <w:rsid w:val="00D37315"/>
    <w:rsid w:val="00D40072"/>
    <w:rsid w:val="00D41148"/>
    <w:rsid w:val="00D428BA"/>
    <w:rsid w:val="00D43299"/>
    <w:rsid w:val="00D43C2A"/>
    <w:rsid w:val="00D44935"/>
    <w:rsid w:val="00D44ADA"/>
    <w:rsid w:val="00D44FD0"/>
    <w:rsid w:val="00D46FF5"/>
    <w:rsid w:val="00D4778E"/>
    <w:rsid w:val="00D50C16"/>
    <w:rsid w:val="00D53BC5"/>
    <w:rsid w:val="00D543A6"/>
    <w:rsid w:val="00D609D2"/>
    <w:rsid w:val="00D6308E"/>
    <w:rsid w:val="00D632B2"/>
    <w:rsid w:val="00D637F3"/>
    <w:rsid w:val="00D66B7C"/>
    <w:rsid w:val="00D67CFC"/>
    <w:rsid w:val="00D70B97"/>
    <w:rsid w:val="00D73D23"/>
    <w:rsid w:val="00D7481B"/>
    <w:rsid w:val="00D74A11"/>
    <w:rsid w:val="00D760AE"/>
    <w:rsid w:val="00D76B10"/>
    <w:rsid w:val="00D77926"/>
    <w:rsid w:val="00D82740"/>
    <w:rsid w:val="00D86856"/>
    <w:rsid w:val="00D86ED6"/>
    <w:rsid w:val="00D87317"/>
    <w:rsid w:val="00D87E11"/>
    <w:rsid w:val="00D90138"/>
    <w:rsid w:val="00D9073E"/>
    <w:rsid w:val="00D92FF9"/>
    <w:rsid w:val="00D93BDC"/>
    <w:rsid w:val="00D93F21"/>
    <w:rsid w:val="00D95C01"/>
    <w:rsid w:val="00D97B55"/>
    <w:rsid w:val="00D97EFD"/>
    <w:rsid w:val="00DA05C7"/>
    <w:rsid w:val="00DA163D"/>
    <w:rsid w:val="00DA1E5A"/>
    <w:rsid w:val="00DA379A"/>
    <w:rsid w:val="00DA5C80"/>
    <w:rsid w:val="00DB048B"/>
    <w:rsid w:val="00DB0B1E"/>
    <w:rsid w:val="00DB4BD2"/>
    <w:rsid w:val="00DB599F"/>
    <w:rsid w:val="00DC07A2"/>
    <w:rsid w:val="00DC62BA"/>
    <w:rsid w:val="00DC642D"/>
    <w:rsid w:val="00DC68E5"/>
    <w:rsid w:val="00DC717F"/>
    <w:rsid w:val="00DC74E9"/>
    <w:rsid w:val="00DC774B"/>
    <w:rsid w:val="00DD0A88"/>
    <w:rsid w:val="00DD0E8E"/>
    <w:rsid w:val="00DD213E"/>
    <w:rsid w:val="00DD24E7"/>
    <w:rsid w:val="00DD2CCC"/>
    <w:rsid w:val="00DD46E8"/>
    <w:rsid w:val="00DD53B3"/>
    <w:rsid w:val="00DD5E49"/>
    <w:rsid w:val="00DE115C"/>
    <w:rsid w:val="00DE49B4"/>
    <w:rsid w:val="00DE4E88"/>
    <w:rsid w:val="00DE52FC"/>
    <w:rsid w:val="00DF0C6A"/>
    <w:rsid w:val="00DF1E50"/>
    <w:rsid w:val="00DF243A"/>
    <w:rsid w:val="00DF2AC0"/>
    <w:rsid w:val="00DF3953"/>
    <w:rsid w:val="00DF4181"/>
    <w:rsid w:val="00DF75A6"/>
    <w:rsid w:val="00E011DB"/>
    <w:rsid w:val="00E047F7"/>
    <w:rsid w:val="00E06BF5"/>
    <w:rsid w:val="00E105FE"/>
    <w:rsid w:val="00E13999"/>
    <w:rsid w:val="00E14341"/>
    <w:rsid w:val="00E1446F"/>
    <w:rsid w:val="00E15A0D"/>
    <w:rsid w:val="00E3142F"/>
    <w:rsid w:val="00E31CF9"/>
    <w:rsid w:val="00E31E17"/>
    <w:rsid w:val="00E3286B"/>
    <w:rsid w:val="00E332CE"/>
    <w:rsid w:val="00E34C2E"/>
    <w:rsid w:val="00E34D5B"/>
    <w:rsid w:val="00E352E0"/>
    <w:rsid w:val="00E3548B"/>
    <w:rsid w:val="00E355EF"/>
    <w:rsid w:val="00E35C36"/>
    <w:rsid w:val="00E36D76"/>
    <w:rsid w:val="00E37EF4"/>
    <w:rsid w:val="00E423C2"/>
    <w:rsid w:val="00E45B7D"/>
    <w:rsid w:val="00E54802"/>
    <w:rsid w:val="00E54814"/>
    <w:rsid w:val="00E55AB5"/>
    <w:rsid w:val="00E56544"/>
    <w:rsid w:val="00E56EE3"/>
    <w:rsid w:val="00E578DE"/>
    <w:rsid w:val="00E57A0D"/>
    <w:rsid w:val="00E61C41"/>
    <w:rsid w:val="00E625B6"/>
    <w:rsid w:val="00E62AEE"/>
    <w:rsid w:val="00E62F21"/>
    <w:rsid w:val="00E67B19"/>
    <w:rsid w:val="00E73038"/>
    <w:rsid w:val="00E73E26"/>
    <w:rsid w:val="00E73F4B"/>
    <w:rsid w:val="00E73F76"/>
    <w:rsid w:val="00E751C8"/>
    <w:rsid w:val="00E76E2B"/>
    <w:rsid w:val="00E81884"/>
    <w:rsid w:val="00E828F5"/>
    <w:rsid w:val="00E83354"/>
    <w:rsid w:val="00E842F8"/>
    <w:rsid w:val="00E8443C"/>
    <w:rsid w:val="00E84F95"/>
    <w:rsid w:val="00E86371"/>
    <w:rsid w:val="00E9240B"/>
    <w:rsid w:val="00E938DD"/>
    <w:rsid w:val="00E93C91"/>
    <w:rsid w:val="00EA06BB"/>
    <w:rsid w:val="00EA2C9F"/>
    <w:rsid w:val="00EA4891"/>
    <w:rsid w:val="00EA4B2A"/>
    <w:rsid w:val="00EA4E18"/>
    <w:rsid w:val="00EA654C"/>
    <w:rsid w:val="00EB2CA8"/>
    <w:rsid w:val="00EB302C"/>
    <w:rsid w:val="00EB345F"/>
    <w:rsid w:val="00EC1021"/>
    <w:rsid w:val="00EC1528"/>
    <w:rsid w:val="00EC4637"/>
    <w:rsid w:val="00EC57E3"/>
    <w:rsid w:val="00EC5D0A"/>
    <w:rsid w:val="00EC5D9E"/>
    <w:rsid w:val="00ED01E4"/>
    <w:rsid w:val="00ED07E6"/>
    <w:rsid w:val="00ED0BDA"/>
    <w:rsid w:val="00ED13F7"/>
    <w:rsid w:val="00ED2374"/>
    <w:rsid w:val="00ED3749"/>
    <w:rsid w:val="00ED56E3"/>
    <w:rsid w:val="00ED5856"/>
    <w:rsid w:val="00ED7AAE"/>
    <w:rsid w:val="00EE1552"/>
    <w:rsid w:val="00EE5C81"/>
    <w:rsid w:val="00EE6CBA"/>
    <w:rsid w:val="00EE7654"/>
    <w:rsid w:val="00EF1360"/>
    <w:rsid w:val="00EF314E"/>
    <w:rsid w:val="00EF3220"/>
    <w:rsid w:val="00EF50CB"/>
    <w:rsid w:val="00EF5A4B"/>
    <w:rsid w:val="00EF6AE8"/>
    <w:rsid w:val="00F01BCA"/>
    <w:rsid w:val="00F041C3"/>
    <w:rsid w:val="00F05004"/>
    <w:rsid w:val="00F06048"/>
    <w:rsid w:val="00F06AC7"/>
    <w:rsid w:val="00F10C6C"/>
    <w:rsid w:val="00F1156B"/>
    <w:rsid w:val="00F12ACC"/>
    <w:rsid w:val="00F144A3"/>
    <w:rsid w:val="00F1528D"/>
    <w:rsid w:val="00F1642F"/>
    <w:rsid w:val="00F16FDB"/>
    <w:rsid w:val="00F17C58"/>
    <w:rsid w:val="00F20BCB"/>
    <w:rsid w:val="00F232AD"/>
    <w:rsid w:val="00F246B6"/>
    <w:rsid w:val="00F2481B"/>
    <w:rsid w:val="00F24B18"/>
    <w:rsid w:val="00F25BC8"/>
    <w:rsid w:val="00F32FE1"/>
    <w:rsid w:val="00F37BF0"/>
    <w:rsid w:val="00F409E6"/>
    <w:rsid w:val="00F41223"/>
    <w:rsid w:val="00F42976"/>
    <w:rsid w:val="00F43810"/>
    <w:rsid w:val="00F43F82"/>
    <w:rsid w:val="00F45256"/>
    <w:rsid w:val="00F45B52"/>
    <w:rsid w:val="00F46353"/>
    <w:rsid w:val="00F50DF2"/>
    <w:rsid w:val="00F51357"/>
    <w:rsid w:val="00F51A6F"/>
    <w:rsid w:val="00F51AF7"/>
    <w:rsid w:val="00F526B4"/>
    <w:rsid w:val="00F56655"/>
    <w:rsid w:val="00F62BF7"/>
    <w:rsid w:val="00F63772"/>
    <w:rsid w:val="00F66011"/>
    <w:rsid w:val="00F66E35"/>
    <w:rsid w:val="00F67710"/>
    <w:rsid w:val="00F7186F"/>
    <w:rsid w:val="00F75246"/>
    <w:rsid w:val="00F76A49"/>
    <w:rsid w:val="00F77451"/>
    <w:rsid w:val="00F7789B"/>
    <w:rsid w:val="00F85BBB"/>
    <w:rsid w:val="00F8610F"/>
    <w:rsid w:val="00F9169C"/>
    <w:rsid w:val="00F9377E"/>
    <w:rsid w:val="00F94155"/>
    <w:rsid w:val="00F9536F"/>
    <w:rsid w:val="00F971B3"/>
    <w:rsid w:val="00FA1EAE"/>
    <w:rsid w:val="00FA2AC0"/>
    <w:rsid w:val="00FA4526"/>
    <w:rsid w:val="00FA4D7F"/>
    <w:rsid w:val="00FA68CC"/>
    <w:rsid w:val="00FA691D"/>
    <w:rsid w:val="00FA71AB"/>
    <w:rsid w:val="00FB1769"/>
    <w:rsid w:val="00FB1ADC"/>
    <w:rsid w:val="00FB2D11"/>
    <w:rsid w:val="00FC4363"/>
    <w:rsid w:val="00FC5916"/>
    <w:rsid w:val="00FC5BFC"/>
    <w:rsid w:val="00FD07D1"/>
    <w:rsid w:val="00FD234F"/>
    <w:rsid w:val="00FD2EF7"/>
    <w:rsid w:val="00FD30E2"/>
    <w:rsid w:val="00FD3566"/>
    <w:rsid w:val="00FD623C"/>
    <w:rsid w:val="00FD6B90"/>
    <w:rsid w:val="00FD799F"/>
    <w:rsid w:val="00FE0393"/>
    <w:rsid w:val="00FE30C8"/>
    <w:rsid w:val="00FE447E"/>
    <w:rsid w:val="00FE4E56"/>
    <w:rsid w:val="00FE5FB9"/>
    <w:rsid w:val="00FF400D"/>
    <w:rsid w:val="00FF55E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872E5"/>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81B"/>
    <w:pPr>
      <w:widowControl w:val="0"/>
      <w:adjustRightInd w:val="0"/>
      <w:spacing w:line="240" w:lineRule="atLeast"/>
      <w:jc w:val="both"/>
      <w:textAlignment w:val="baseline"/>
    </w:pPr>
    <w:rPr>
      <w:rFonts w:eastAsiaTheme="minorEastAsia"/>
      <w:lang w:val="es-ES" w:eastAsia="es-ES"/>
    </w:rPr>
  </w:style>
  <w:style w:type="paragraph" w:styleId="Ttulo1">
    <w:name w:val="heading 1"/>
    <w:aliases w:val="Cuadro_G"/>
    <w:basedOn w:val="SingleTxtG"/>
    <w:next w:val="SingleTxtG"/>
    <w:link w:val="Ttulo1Car"/>
    <w:qFormat/>
    <w:rsid w:val="00D7481B"/>
    <w:pPr>
      <w:keepNext/>
      <w:keepLines/>
      <w:suppressAutoHyphens/>
      <w:kinsoku w:val="0"/>
      <w:overflowPunct w:val="0"/>
      <w:autoSpaceDE w:val="0"/>
      <w:autoSpaceDN w:val="0"/>
      <w:snapToGrid w:val="0"/>
      <w:spacing w:after="0" w:line="240" w:lineRule="auto"/>
      <w:ind w:right="0"/>
      <w:jc w:val="left"/>
      <w:outlineLvl w:val="0"/>
    </w:pPr>
    <w:rPr>
      <w:lang w:val="fr-CH" w:eastAsia="en-US"/>
    </w:rPr>
  </w:style>
  <w:style w:type="paragraph" w:styleId="Ttulo2">
    <w:name w:val="heading 2"/>
    <w:basedOn w:val="Normal"/>
    <w:next w:val="Normal"/>
    <w:semiHidden/>
    <w:rsid w:val="00D7481B"/>
    <w:pPr>
      <w:keepNext/>
      <w:outlineLvl w:val="1"/>
    </w:pPr>
    <w:rPr>
      <w:rFonts w:cs="Arial"/>
      <w:bCs/>
      <w:iCs/>
      <w:szCs w:val="28"/>
    </w:rPr>
  </w:style>
  <w:style w:type="paragraph" w:styleId="Ttulo3">
    <w:name w:val="heading 3"/>
    <w:basedOn w:val="Normal"/>
    <w:next w:val="Normal"/>
    <w:semiHidden/>
    <w:rsid w:val="00D7481B"/>
    <w:pPr>
      <w:keepNext/>
      <w:spacing w:before="240" w:after="60"/>
      <w:outlineLvl w:val="2"/>
    </w:pPr>
    <w:rPr>
      <w:rFonts w:ascii="Arial" w:hAnsi="Arial" w:cs="Arial"/>
      <w:b/>
      <w:bCs/>
      <w:sz w:val="26"/>
      <w:szCs w:val="26"/>
    </w:rPr>
  </w:style>
  <w:style w:type="paragraph" w:styleId="Ttulo4">
    <w:name w:val="heading 4"/>
    <w:basedOn w:val="Normal"/>
    <w:next w:val="Normal"/>
    <w:semiHidden/>
    <w:rsid w:val="00D7481B"/>
    <w:pPr>
      <w:keepNext/>
      <w:spacing w:before="240" w:after="60"/>
      <w:outlineLvl w:val="3"/>
    </w:pPr>
    <w:rPr>
      <w:b/>
      <w:bCs/>
      <w:sz w:val="28"/>
      <w:szCs w:val="28"/>
    </w:rPr>
  </w:style>
  <w:style w:type="paragraph" w:styleId="Ttulo5">
    <w:name w:val="heading 5"/>
    <w:basedOn w:val="Normal"/>
    <w:next w:val="Normal"/>
    <w:semiHidden/>
    <w:rsid w:val="00D7481B"/>
    <w:pPr>
      <w:spacing w:before="240" w:after="60"/>
      <w:outlineLvl w:val="4"/>
    </w:pPr>
    <w:rPr>
      <w:b/>
      <w:bCs/>
      <w:i/>
      <w:iCs/>
      <w:sz w:val="26"/>
      <w:szCs w:val="26"/>
    </w:rPr>
  </w:style>
  <w:style w:type="paragraph" w:styleId="Ttulo6">
    <w:name w:val="heading 6"/>
    <w:basedOn w:val="Normal"/>
    <w:next w:val="Normal"/>
    <w:semiHidden/>
    <w:rsid w:val="00D7481B"/>
    <w:pPr>
      <w:spacing w:before="240" w:after="60"/>
      <w:outlineLvl w:val="5"/>
    </w:pPr>
    <w:rPr>
      <w:b/>
      <w:bCs/>
      <w:sz w:val="22"/>
      <w:szCs w:val="22"/>
    </w:rPr>
  </w:style>
  <w:style w:type="paragraph" w:styleId="Ttulo7">
    <w:name w:val="heading 7"/>
    <w:basedOn w:val="Normal"/>
    <w:next w:val="Normal"/>
    <w:semiHidden/>
    <w:rsid w:val="00D7481B"/>
    <w:pPr>
      <w:spacing w:before="240" w:after="60"/>
      <w:outlineLvl w:val="6"/>
    </w:pPr>
    <w:rPr>
      <w:sz w:val="24"/>
      <w:szCs w:val="24"/>
    </w:rPr>
  </w:style>
  <w:style w:type="paragraph" w:styleId="Ttulo8">
    <w:name w:val="heading 8"/>
    <w:basedOn w:val="Normal"/>
    <w:next w:val="Normal"/>
    <w:semiHidden/>
    <w:rsid w:val="00D7481B"/>
    <w:pPr>
      <w:spacing w:before="240" w:after="60"/>
      <w:outlineLvl w:val="7"/>
    </w:pPr>
    <w:rPr>
      <w:i/>
      <w:iCs/>
      <w:sz w:val="24"/>
      <w:szCs w:val="24"/>
    </w:rPr>
  </w:style>
  <w:style w:type="paragraph" w:styleId="Ttulo9">
    <w:name w:val="heading 9"/>
    <w:basedOn w:val="Normal"/>
    <w:next w:val="Normal"/>
    <w:semiHidden/>
    <w:rsid w:val="00D7481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Texto de nota al pie,referencia nota al pie,BVI fnr,Appel note de bas de page,Footnote symbol,Footnote,Footnote number,f,Ref. de nota al pie.,16 Point,Superscript 6 Point,Texto nota al pie,Ref. de nota al pi"/>
    <w:link w:val="Appelnotedebasde"/>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81B"/>
    <w:pPr>
      <w:keepNext/>
      <w:keepLines/>
      <w:tabs>
        <w:tab w:val="right" w:pos="851"/>
      </w:tabs>
      <w:suppressAutoHyphens/>
      <w:spacing w:before="360" w:after="240" w:line="300" w:lineRule="exact"/>
      <w:ind w:left="1134" w:right="1134" w:hanging="1134"/>
      <w:outlineLvl w:val="1"/>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D7481B"/>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7481B"/>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qFormat/>
    <w:rsid w:val="00D7481B"/>
    <w:pPr>
      <w:pBdr>
        <w:bottom w:val="single" w:sz="4" w:space="4" w:color="auto"/>
      </w:pBdr>
      <w:spacing w:line="240" w:lineRule="auto"/>
    </w:pPr>
    <w:rPr>
      <w:b/>
      <w:sz w:val="18"/>
    </w:rPr>
  </w:style>
  <w:style w:type="paragraph" w:customStyle="1" w:styleId="SingleTxtG">
    <w:name w:val="_ Single Txt_G"/>
    <w:basedOn w:val="Normal"/>
    <w:link w:val="SingleTxtGChar"/>
    <w:qFormat/>
    <w:rsid w:val="00D7481B"/>
    <w:pPr>
      <w:tabs>
        <w:tab w:val="left" w:pos="1701"/>
        <w:tab w:val="left" w:pos="2268"/>
        <w:tab w:val="left" w:pos="2835"/>
      </w:tabs>
      <w:spacing w:after="120"/>
      <w:ind w:left="1134" w:right="1134"/>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D7481B"/>
    <w:pPr>
      <w:tabs>
        <w:tab w:val="right" w:pos="1021"/>
      </w:tabs>
      <w:spacing w:line="220" w:lineRule="exact"/>
      <w:ind w:left="1134" w:right="1134" w:hanging="1134"/>
    </w:pPr>
    <w:rPr>
      <w:sz w:val="18"/>
    </w:rPr>
  </w:style>
  <w:style w:type="table" w:styleId="Tablaconcuadrcula">
    <w:name w:val="Table Grid"/>
    <w:basedOn w:val="Tablanormal"/>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D7481B"/>
    <w:pPr>
      <w:numPr>
        <w:numId w:val="1"/>
      </w:numPr>
    </w:pPr>
  </w:style>
  <w:style w:type="numbering" w:styleId="1ai">
    <w:name w:val="Outline List 1"/>
    <w:basedOn w:val="Sinlista"/>
    <w:semiHidden/>
    <w:rsid w:val="00D7481B"/>
    <w:pPr>
      <w:numPr>
        <w:numId w:val="2"/>
      </w:numPr>
    </w:pPr>
  </w:style>
  <w:style w:type="character" w:styleId="AcrnimoHTML">
    <w:name w:val="HTML Acronym"/>
    <w:basedOn w:val="Fuentedeprrafopredeter"/>
    <w:semiHidden/>
    <w:rsid w:val="00D7481B"/>
  </w:style>
  <w:style w:type="numbering" w:styleId="ArtculoSeccin">
    <w:name w:val="Outline List 3"/>
    <w:basedOn w:val="Sinlista"/>
    <w:semiHidden/>
    <w:rsid w:val="00D7481B"/>
    <w:pPr>
      <w:numPr>
        <w:numId w:val="3"/>
      </w:numPr>
    </w:pPr>
  </w:style>
  <w:style w:type="paragraph" w:styleId="Cierre">
    <w:name w:val="Closing"/>
    <w:basedOn w:val="Normal"/>
    <w:semiHidden/>
    <w:rsid w:val="00D7481B"/>
    <w:pPr>
      <w:ind w:left="4252"/>
    </w:pPr>
  </w:style>
  <w:style w:type="character" w:styleId="CitaHTML">
    <w:name w:val="HTML Cite"/>
    <w:semiHidden/>
    <w:rsid w:val="00D7481B"/>
    <w:rPr>
      <w:i/>
      <w:iCs/>
    </w:rPr>
  </w:style>
  <w:style w:type="character" w:styleId="CdigoHTML">
    <w:name w:val="HTML Code"/>
    <w:semiHidden/>
    <w:rsid w:val="00D7481B"/>
    <w:rPr>
      <w:rFonts w:ascii="Courier New" w:hAnsi="Courier New" w:cs="Courier New"/>
      <w:sz w:val="20"/>
      <w:szCs w:val="20"/>
    </w:rPr>
  </w:style>
  <w:style w:type="paragraph" w:styleId="Continuarlista">
    <w:name w:val="List Continue"/>
    <w:basedOn w:val="Normal"/>
    <w:semiHidden/>
    <w:rsid w:val="00D7481B"/>
    <w:pPr>
      <w:spacing w:after="120"/>
      <w:ind w:left="283"/>
    </w:pPr>
  </w:style>
  <w:style w:type="paragraph" w:styleId="Continuarlista2">
    <w:name w:val="List Continue 2"/>
    <w:basedOn w:val="Normal"/>
    <w:semiHidden/>
    <w:rsid w:val="00D7481B"/>
    <w:pPr>
      <w:spacing w:after="120"/>
      <w:ind w:left="566"/>
    </w:pPr>
  </w:style>
  <w:style w:type="paragraph" w:styleId="Continuarlista3">
    <w:name w:val="List Continue 3"/>
    <w:basedOn w:val="Normal"/>
    <w:semiHidden/>
    <w:rsid w:val="00D7481B"/>
    <w:pPr>
      <w:spacing w:after="120"/>
      <w:ind w:left="849"/>
    </w:pPr>
  </w:style>
  <w:style w:type="paragraph" w:styleId="Continuarlista4">
    <w:name w:val="List Continue 4"/>
    <w:basedOn w:val="Normal"/>
    <w:semiHidden/>
    <w:rsid w:val="00D7481B"/>
    <w:pPr>
      <w:spacing w:after="120"/>
      <w:ind w:left="1132"/>
    </w:pPr>
  </w:style>
  <w:style w:type="paragraph" w:styleId="Continuarlista5">
    <w:name w:val="List Continue 5"/>
    <w:basedOn w:val="Normal"/>
    <w:semiHidden/>
    <w:rsid w:val="00D7481B"/>
    <w:pPr>
      <w:spacing w:after="120"/>
      <w:ind w:left="1415"/>
    </w:pPr>
  </w:style>
  <w:style w:type="character" w:styleId="DefinicinHTML">
    <w:name w:val="HTML Definition"/>
    <w:semiHidden/>
    <w:rsid w:val="00D7481B"/>
    <w:rPr>
      <w:i/>
      <w:iCs/>
    </w:rPr>
  </w:style>
  <w:style w:type="paragraph" w:styleId="DireccinHTML">
    <w:name w:val="HTML Address"/>
    <w:basedOn w:val="Normal"/>
    <w:semiHidden/>
    <w:rsid w:val="00D7481B"/>
    <w:rPr>
      <w:i/>
      <w:iCs/>
    </w:rPr>
  </w:style>
  <w:style w:type="paragraph" w:styleId="Direccinsobre">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7481B"/>
    <w:rPr>
      <w:rFonts w:ascii="Courier New" w:hAnsi="Courier New" w:cs="Courier New"/>
    </w:rPr>
  </w:style>
  <w:style w:type="paragraph" w:styleId="Encabezadodemensaje">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7481B"/>
  </w:style>
  <w:style w:type="character" w:styleId="nfasis">
    <w:name w:val="Emphasis"/>
    <w:semiHidden/>
    <w:rsid w:val="00D7481B"/>
    <w:rPr>
      <w:i/>
      <w:iCs/>
    </w:rPr>
  </w:style>
  <w:style w:type="paragraph" w:styleId="Fecha">
    <w:name w:val="Date"/>
    <w:basedOn w:val="Normal"/>
    <w:next w:val="Normal"/>
    <w:semiHidden/>
    <w:rsid w:val="00D7481B"/>
  </w:style>
  <w:style w:type="paragraph" w:styleId="Firma">
    <w:name w:val="Signature"/>
    <w:basedOn w:val="Normal"/>
    <w:semiHidden/>
    <w:rsid w:val="00D7481B"/>
    <w:pPr>
      <w:ind w:left="4252"/>
    </w:pPr>
  </w:style>
  <w:style w:type="paragraph" w:styleId="Firmadecorreoelectrnico">
    <w:name w:val="E-mail Signature"/>
    <w:basedOn w:val="Normal"/>
    <w:semiHidden/>
    <w:rsid w:val="00D7481B"/>
  </w:style>
  <w:style w:type="character" w:styleId="Hipervnculo">
    <w:name w:val="Hyperlink"/>
    <w:rsid w:val="00D7481B"/>
    <w:rPr>
      <w:color w:val="0000FF"/>
      <w:u w:val="none"/>
    </w:rPr>
  </w:style>
  <w:style w:type="character" w:styleId="Hipervnculovisitado">
    <w:name w:val="FollowedHyperlink"/>
    <w:rsid w:val="00D7481B"/>
    <w:rPr>
      <w:color w:val="0000FF"/>
      <w:u w:val="none"/>
    </w:rPr>
  </w:style>
  <w:style w:type="paragraph" w:styleId="HTMLconformatoprevio">
    <w:name w:val="HTML Preformatted"/>
    <w:basedOn w:val="Normal"/>
    <w:semiHidden/>
    <w:rsid w:val="00D7481B"/>
    <w:rPr>
      <w:rFonts w:ascii="Courier New" w:hAnsi="Courier New" w:cs="Courier New"/>
    </w:rPr>
  </w:style>
  <w:style w:type="paragraph" w:styleId="Lista">
    <w:name w:val="List"/>
    <w:basedOn w:val="Normal"/>
    <w:semiHidden/>
    <w:rsid w:val="00D7481B"/>
    <w:pPr>
      <w:ind w:left="283" w:hanging="283"/>
    </w:pPr>
  </w:style>
  <w:style w:type="paragraph" w:styleId="Lista2">
    <w:name w:val="List 2"/>
    <w:basedOn w:val="Normal"/>
    <w:semiHidden/>
    <w:rsid w:val="00D7481B"/>
    <w:pPr>
      <w:ind w:left="566" w:hanging="283"/>
    </w:pPr>
  </w:style>
  <w:style w:type="paragraph" w:styleId="Lista3">
    <w:name w:val="List 3"/>
    <w:basedOn w:val="Normal"/>
    <w:semiHidden/>
    <w:rsid w:val="00D7481B"/>
    <w:pPr>
      <w:ind w:left="849" w:hanging="283"/>
    </w:pPr>
  </w:style>
  <w:style w:type="paragraph" w:styleId="Lista4">
    <w:name w:val="List 4"/>
    <w:basedOn w:val="Normal"/>
    <w:semiHidden/>
    <w:rsid w:val="00D7481B"/>
    <w:pPr>
      <w:ind w:left="1132" w:hanging="283"/>
    </w:pPr>
  </w:style>
  <w:style w:type="paragraph" w:styleId="Lista5">
    <w:name w:val="List 5"/>
    <w:basedOn w:val="Normal"/>
    <w:semiHidden/>
    <w:rsid w:val="00D7481B"/>
    <w:pPr>
      <w:ind w:left="1415" w:hanging="283"/>
    </w:pPr>
  </w:style>
  <w:style w:type="paragraph" w:styleId="Listaconnmeros">
    <w:name w:val="List Number"/>
    <w:basedOn w:val="Normal"/>
    <w:semiHidden/>
    <w:rsid w:val="00D7481B"/>
    <w:pPr>
      <w:numPr>
        <w:numId w:val="12"/>
      </w:numPr>
    </w:pPr>
  </w:style>
  <w:style w:type="paragraph" w:styleId="Listaconnmeros2">
    <w:name w:val="List Number 2"/>
    <w:basedOn w:val="Normal"/>
    <w:semiHidden/>
    <w:rsid w:val="00D7481B"/>
    <w:pPr>
      <w:numPr>
        <w:numId w:val="13"/>
      </w:numPr>
    </w:pPr>
  </w:style>
  <w:style w:type="paragraph" w:styleId="Listaconnmeros3">
    <w:name w:val="List Number 3"/>
    <w:basedOn w:val="Normal"/>
    <w:semiHidden/>
    <w:rsid w:val="00D7481B"/>
    <w:pPr>
      <w:numPr>
        <w:numId w:val="14"/>
      </w:numPr>
    </w:pPr>
  </w:style>
  <w:style w:type="paragraph" w:styleId="Listaconnmeros4">
    <w:name w:val="List Number 4"/>
    <w:basedOn w:val="Normal"/>
    <w:semiHidden/>
    <w:rsid w:val="00D7481B"/>
    <w:pPr>
      <w:numPr>
        <w:numId w:val="15"/>
      </w:numPr>
    </w:pPr>
  </w:style>
  <w:style w:type="paragraph" w:styleId="Listaconnmeros5">
    <w:name w:val="List Number 5"/>
    <w:basedOn w:val="Normal"/>
    <w:semiHidden/>
    <w:rsid w:val="00D7481B"/>
    <w:pPr>
      <w:numPr>
        <w:numId w:val="16"/>
      </w:numPr>
    </w:pPr>
  </w:style>
  <w:style w:type="paragraph" w:styleId="Listaconvietas">
    <w:name w:val="List Bullet"/>
    <w:basedOn w:val="Normal"/>
    <w:semiHidden/>
    <w:rsid w:val="00D7481B"/>
    <w:pPr>
      <w:numPr>
        <w:numId w:val="7"/>
      </w:numPr>
    </w:pPr>
  </w:style>
  <w:style w:type="paragraph" w:styleId="Listaconvietas2">
    <w:name w:val="List Bullet 2"/>
    <w:basedOn w:val="Normal"/>
    <w:semiHidden/>
    <w:rsid w:val="00D7481B"/>
    <w:pPr>
      <w:numPr>
        <w:numId w:val="8"/>
      </w:numPr>
    </w:pPr>
  </w:style>
  <w:style w:type="paragraph" w:styleId="Listaconvietas3">
    <w:name w:val="List Bullet 3"/>
    <w:basedOn w:val="Normal"/>
    <w:semiHidden/>
    <w:rsid w:val="00D7481B"/>
    <w:pPr>
      <w:numPr>
        <w:numId w:val="9"/>
      </w:numPr>
    </w:pPr>
  </w:style>
  <w:style w:type="paragraph" w:styleId="Listaconvietas4">
    <w:name w:val="List Bullet 4"/>
    <w:basedOn w:val="Normal"/>
    <w:semiHidden/>
    <w:rsid w:val="00D7481B"/>
    <w:pPr>
      <w:numPr>
        <w:numId w:val="10"/>
      </w:numPr>
    </w:pPr>
  </w:style>
  <w:style w:type="paragraph" w:styleId="Listaconvietas5">
    <w:name w:val="List Bullet 5"/>
    <w:basedOn w:val="Normal"/>
    <w:semiHidden/>
    <w:rsid w:val="00D7481B"/>
    <w:pPr>
      <w:numPr>
        <w:numId w:val="11"/>
      </w:numPr>
    </w:pPr>
  </w:style>
  <w:style w:type="character" w:styleId="MquinadeescribirHTML">
    <w:name w:val="HTML Typewriter"/>
    <w:semiHidden/>
    <w:rsid w:val="00D7481B"/>
    <w:rPr>
      <w:rFonts w:ascii="Courier New" w:hAnsi="Courier New" w:cs="Courier New"/>
      <w:sz w:val="20"/>
      <w:szCs w:val="20"/>
    </w:rPr>
  </w:style>
  <w:style w:type="paragraph" w:styleId="NormalWeb">
    <w:name w:val="Normal (Web)"/>
    <w:basedOn w:val="Normal"/>
    <w:semiHidden/>
    <w:rsid w:val="00D7481B"/>
    <w:rPr>
      <w:sz w:val="24"/>
      <w:szCs w:val="24"/>
    </w:rPr>
  </w:style>
  <w:style w:type="character" w:styleId="Nmerodelnea">
    <w:name w:val="line number"/>
    <w:basedOn w:val="Fuentedeprrafopredeter"/>
    <w:semiHidden/>
    <w:rsid w:val="00D7481B"/>
  </w:style>
  <w:style w:type="character" w:styleId="Nmerodepgina">
    <w:name w:val="page number"/>
    <w:aliases w:val="7_G"/>
    <w:qFormat/>
    <w:rsid w:val="00D7481B"/>
    <w:rPr>
      <w:b/>
      <w:sz w:val="18"/>
    </w:rPr>
  </w:style>
  <w:style w:type="character" w:styleId="Refdenotaalfinal">
    <w:name w:val="endnote reference"/>
    <w:aliases w:val="1_G"/>
    <w:qFormat/>
    <w:rsid w:val="00D7481B"/>
    <w:rPr>
      <w:rFonts w:ascii="Times New Roman" w:hAnsi="Times New Roman"/>
      <w:sz w:val="18"/>
      <w:vertAlign w:val="superscript"/>
    </w:rPr>
  </w:style>
  <w:style w:type="paragraph" w:styleId="Remitedesobre">
    <w:name w:val="envelope return"/>
    <w:basedOn w:val="Normal"/>
    <w:semiHidden/>
    <w:rsid w:val="00D7481B"/>
    <w:rPr>
      <w:rFonts w:ascii="Arial" w:hAnsi="Arial" w:cs="Arial"/>
    </w:rPr>
  </w:style>
  <w:style w:type="paragraph" w:styleId="Saludo">
    <w:name w:val="Salutation"/>
    <w:basedOn w:val="Normal"/>
    <w:next w:val="Normal"/>
    <w:semiHidden/>
    <w:rsid w:val="00D7481B"/>
  </w:style>
  <w:style w:type="paragraph" w:styleId="Sangra2detindependiente">
    <w:name w:val="Body Text Indent 2"/>
    <w:basedOn w:val="Normal"/>
    <w:semiHidden/>
    <w:rsid w:val="00D7481B"/>
    <w:pPr>
      <w:spacing w:after="120" w:line="480" w:lineRule="auto"/>
      <w:ind w:left="283"/>
    </w:pPr>
  </w:style>
  <w:style w:type="paragraph" w:styleId="Sangra3detindependiente">
    <w:name w:val="Body Text Indent 3"/>
    <w:basedOn w:val="Normal"/>
    <w:semiHidden/>
    <w:rsid w:val="00D7481B"/>
    <w:pPr>
      <w:spacing w:after="120"/>
      <w:ind w:left="283"/>
    </w:pPr>
    <w:rPr>
      <w:sz w:val="16"/>
      <w:szCs w:val="16"/>
    </w:rPr>
  </w:style>
  <w:style w:type="paragraph" w:styleId="Sangradetextonormal">
    <w:name w:val="Body Text Indent"/>
    <w:basedOn w:val="Normal"/>
    <w:semiHidden/>
    <w:rsid w:val="00D7481B"/>
    <w:pPr>
      <w:spacing w:after="120"/>
      <w:ind w:left="283"/>
    </w:pPr>
  </w:style>
  <w:style w:type="paragraph" w:styleId="Sangranormal">
    <w:name w:val="Normal Indent"/>
    <w:basedOn w:val="Normal"/>
    <w:semiHidden/>
    <w:rsid w:val="00D7481B"/>
    <w:pPr>
      <w:ind w:left="567"/>
    </w:pPr>
  </w:style>
  <w:style w:type="paragraph" w:styleId="Subttulo">
    <w:name w:val="Subtitle"/>
    <w:basedOn w:val="Normal"/>
    <w:semiHidden/>
    <w:rsid w:val="00D7481B"/>
    <w:pPr>
      <w:spacing w:after="60"/>
      <w:jc w:val="center"/>
      <w:outlineLvl w:val="1"/>
    </w:pPr>
    <w:rPr>
      <w:rFonts w:ascii="Arial" w:hAnsi="Arial" w:cs="Arial"/>
      <w:sz w:val="24"/>
      <w:szCs w:val="24"/>
    </w:rPr>
  </w:style>
  <w:style w:type="table" w:styleId="Tablabsica1">
    <w:name w:val="Table Simple 1"/>
    <w:basedOn w:val="Tablanormal"/>
    <w:semiHidden/>
    <w:rsid w:val="00D7481B"/>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7481B"/>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7481B"/>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7481B"/>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7481B"/>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7481B"/>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7481B"/>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7481B"/>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7481B"/>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D7481B"/>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D7481B"/>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D7481B"/>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7481B"/>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7481B"/>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7481B"/>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7481B"/>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7481B"/>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7481B"/>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7481B"/>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7481B"/>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7481B"/>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7481B"/>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7481B"/>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7481B"/>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7481B"/>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7481B"/>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7481B"/>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7481B"/>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7481B"/>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7481B"/>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7481B"/>
    <w:rPr>
      <w:rFonts w:ascii="Courier New" w:hAnsi="Courier New" w:cs="Courier New"/>
      <w:sz w:val="20"/>
      <w:szCs w:val="20"/>
    </w:rPr>
  </w:style>
  <w:style w:type="paragraph" w:styleId="Textodebloque">
    <w:name w:val="Block Text"/>
    <w:basedOn w:val="Normal"/>
    <w:semiHidden/>
    <w:rsid w:val="00D7481B"/>
    <w:pPr>
      <w:spacing w:after="120"/>
      <w:ind w:left="1440" w:right="1440"/>
    </w:pPr>
  </w:style>
  <w:style w:type="character" w:styleId="Textoennegrita">
    <w:name w:val="Strong"/>
    <w:semiHidden/>
    <w:rsid w:val="00D7481B"/>
    <w:rPr>
      <w:b/>
      <w:bCs/>
    </w:rPr>
  </w:style>
  <w:style w:type="paragraph" w:styleId="Textoindependiente">
    <w:name w:val="Body Text"/>
    <w:basedOn w:val="Normal"/>
    <w:semiHidden/>
    <w:rsid w:val="00D7481B"/>
    <w:pPr>
      <w:spacing w:after="120"/>
    </w:pPr>
  </w:style>
  <w:style w:type="paragraph" w:styleId="Textoindependiente2">
    <w:name w:val="Body Text 2"/>
    <w:basedOn w:val="Normal"/>
    <w:semiHidden/>
    <w:rsid w:val="00D7481B"/>
    <w:pPr>
      <w:spacing w:after="120" w:line="480" w:lineRule="auto"/>
    </w:pPr>
  </w:style>
  <w:style w:type="paragraph" w:styleId="Textoindependiente3">
    <w:name w:val="Body Text 3"/>
    <w:basedOn w:val="Normal"/>
    <w:semiHidden/>
    <w:rsid w:val="00D7481B"/>
    <w:pPr>
      <w:spacing w:after="120"/>
    </w:pPr>
    <w:rPr>
      <w:sz w:val="16"/>
      <w:szCs w:val="16"/>
    </w:rPr>
  </w:style>
  <w:style w:type="paragraph" w:styleId="Textoindependienteprimerasangra">
    <w:name w:val="Body Text First Indent"/>
    <w:basedOn w:val="Textoindependiente"/>
    <w:semiHidden/>
    <w:rsid w:val="00D7481B"/>
    <w:pPr>
      <w:ind w:firstLine="210"/>
    </w:pPr>
  </w:style>
  <w:style w:type="paragraph" w:styleId="Textoindependienteprimerasangra2">
    <w:name w:val="Body Text First Indent 2"/>
    <w:basedOn w:val="Sangradetextonormal"/>
    <w:semiHidden/>
    <w:rsid w:val="00D7481B"/>
    <w:pPr>
      <w:ind w:firstLine="210"/>
    </w:pPr>
  </w:style>
  <w:style w:type="paragraph" w:styleId="Textonotaalfinal">
    <w:name w:val="endnote text"/>
    <w:aliases w:val="2_G"/>
    <w:basedOn w:val="Textonotapie"/>
    <w:qFormat/>
    <w:rsid w:val="00D7481B"/>
  </w:style>
  <w:style w:type="paragraph" w:styleId="Textosinformato">
    <w:name w:val="Plain Text"/>
    <w:basedOn w:val="Normal"/>
    <w:semiHidden/>
    <w:rsid w:val="00D7481B"/>
    <w:rPr>
      <w:rFonts w:ascii="Courier New" w:hAnsi="Courier New" w:cs="Courier New"/>
    </w:rPr>
  </w:style>
  <w:style w:type="paragraph" w:styleId="Ttulo">
    <w:name w:val="Title"/>
    <w:basedOn w:val="Normal"/>
    <w:semiHidden/>
    <w:rsid w:val="00D7481B"/>
    <w:pPr>
      <w:spacing w:before="240" w:after="60"/>
      <w:jc w:val="center"/>
      <w:outlineLvl w:val="0"/>
    </w:pPr>
    <w:rPr>
      <w:rFonts w:ascii="Arial" w:hAnsi="Arial" w:cs="Arial"/>
      <w:b/>
      <w:bCs/>
      <w:kern w:val="28"/>
      <w:sz w:val="32"/>
      <w:szCs w:val="32"/>
    </w:rPr>
  </w:style>
  <w:style w:type="character" w:styleId="VariableHTML">
    <w:name w:val="HTML Variable"/>
    <w:semiHidden/>
    <w:rsid w:val="00D7481B"/>
    <w:rPr>
      <w:i/>
      <w:iCs/>
    </w:rPr>
  </w:style>
  <w:style w:type="paragraph" w:customStyle="1" w:styleId="Bullet1G">
    <w:name w:val="_Bullet 1_G"/>
    <w:basedOn w:val="Normal"/>
    <w:qFormat/>
    <w:rsid w:val="00D7481B"/>
    <w:pPr>
      <w:numPr>
        <w:numId w:val="5"/>
      </w:numPr>
      <w:spacing w:after="120"/>
      <w:ind w:right="1134"/>
    </w:pPr>
    <w:rPr>
      <w:lang w:eastAsia="en-US"/>
    </w:rPr>
  </w:style>
  <w:style w:type="paragraph" w:customStyle="1" w:styleId="Bullet2G">
    <w:name w:val="_Bullet 2_G"/>
    <w:basedOn w:val="Normal"/>
    <w:qFormat/>
    <w:rsid w:val="00D7481B"/>
    <w:pPr>
      <w:numPr>
        <w:numId w:val="6"/>
      </w:numPr>
      <w:spacing w:after="120"/>
      <w:ind w:right="1134"/>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D7481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7481B"/>
    <w:rPr>
      <w:rFonts w:eastAsiaTheme="minorEastAsia"/>
      <w:b/>
      <w:bCs/>
      <w:i/>
      <w:iCs/>
      <w:color w:val="4F81BD"/>
      <w:lang w:val="es-ES" w:eastAsia="es-ES"/>
    </w:rPr>
  </w:style>
  <w:style w:type="character" w:styleId="nfasisintenso">
    <w:name w:val="Intense Emphasis"/>
    <w:uiPriority w:val="21"/>
    <w:semiHidden/>
    <w:rsid w:val="00D7481B"/>
    <w:rPr>
      <w:b/>
      <w:bCs/>
      <w:i/>
      <w:iCs/>
      <w:color w:val="4F81BD"/>
    </w:rPr>
  </w:style>
  <w:style w:type="character" w:customStyle="1" w:styleId="Ttulo1Car">
    <w:name w:val="Título 1 Car"/>
    <w:aliases w:val="Cuadro_G Car"/>
    <w:basedOn w:val="Fuentedeprrafopredeter"/>
    <w:link w:val="Ttulo1"/>
    <w:rsid w:val="00D7481B"/>
    <w:rPr>
      <w:rFonts w:eastAsiaTheme="minorEastAsia"/>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4"/>
      </w:numPr>
      <w:tabs>
        <w:tab w:val="left" w:pos="1701"/>
        <w:tab w:val="left" w:pos="2268"/>
        <w:tab w:val="left" w:pos="2835"/>
      </w:tabs>
      <w:suppressAutoHyphens/>
      <w:kinsoku w:val="0"/>
      <w:overflowPunct w:val="0"/>
      <w:autoSpaceDE w:val="0"/>
      <w:autoSpaceDN w:val="0"/>
      <w:snapToGrid w:val="0"/>
      <w:spacing w:after="120"/>
      <w:ind w:right="1134"/>
    </w:pPr>
    <w:rPr>
      <w:rFonts w:eastAsiaTheme="minorHAnsi"/>
      <w:lang w:val="fr-CH" w:eastAsia="en-US"/>
    </w:rPr>
  </w:style>
  <w:style w:type="character" w:customStyle="1" w:styleId="TextonotapieCar">
    <w:name w:val="Texto nota pie Car"/>
    <w:aliases w:val="5_G Car"/>
    <w:basedOn w:val="Fuentedeprrafopredeter"/>
    <w:link w:val="Textonotapie"/>
    <w:rsid w:val="009149EE"/>
    <w:rPr>
      <w:rFonts w:eastAsiaTheme="minorEastAsia"/>
      <w:sz w:val="18"/>
      <w:lang w:val="es-ES" w:eastAsia="es-ES"/>
    </w:rPr>
  </w:style>
  <w:style w:type="paragraph" w:customStyle="1" w:styleId="Default">
    <w:name w:val="Default"/>
    <w:rsid w:val="00494145"/>
    <w:pPr>
      <w:autoSpaceDE w:val="0"/>
      <w:autoSpaceDN w:val="0"/>
      <w:adjustRightInd w:val="0"/>
    </w:pPr>
    <w:rPr>
      <w:color w:val="000000"/>
      <w:sz w:val="24"/>
      <w:szCs w:val="24"/>
      <w:lang w:val="en-GB"/>
    </w:rPr>
  </w:style>
  <w:style w:type="paragraph" w:customStyle="1" w:styleId="Appelnotedebasde">
    <w:name w:val="Appel note de bas de..."/>
    <w:basedOn w:val="Normal"/>
    <w:link w:val="Refdenotaalpie"/>
    <w:uiPriority w:val="99"/>
    <w:rsid w:val="007E12D3"/>
    <w:pPr>
      <w:widowControl/>
      <w:adjustRightInd/>
      <w:spacing w:after="160" w:line="240" w:lineRule="exact"/>
      <w:jc w:val="left"/>
      <w:textAlignment w:val="auto"/>
    </w:pPr>
    <w:rPr>
      <w:rFonts w:eastAsia="Times New Roman"/>
      <w:sz w:val="18"/>
      <w:vertAlign w:val="superscript"/>
      <w:lang w:val="fr-FR" w:eastAsia="fr-FR"/>
    </w:rPr>
  </w:style>
  <w:style w:type="paragraph" w:styleId="Prrafodelista">
    <w:name w:val="List Paragraph"/>
    <w:basedOn w:val="Normal"/>
    <w:uiPriority w:val="34"/>
    <w:qFormat/>
    <w:rsid w:val="00682476"/>
    <w:pPr>
      <w:ind w:left="720"/>
      <w:contextualSpacing/>
    </w:pPr>
  </w:style>
  <w:style w:type="character" w:customStyle="1" w:styleId="SingleTxtGChar">
    <w:name w:val="_ Single Txt_G Char"/>
    <w:link w:val="SingleTxtG"/>
    <w:locked/>
    <w:rsid w:val="00FA4D7F"/>
    <w:rPr>
      <w:rFonts w:eastAsiaTheme="minorEastAsia"/>
      <w:lang w:val="es-ES" w:eastAsia="es-ES"/>
    </w:rPr>
  </w:style>
  <w:style w:type="character" w:styleId="Refdecomentario">
    <w:name w:val="annotation reference"/>
    <w:basedOn w:val="Fuentedeprrafopredeter"/>
    <w:semiHidden/>
    <w:unhideWhenUsed/>
    <w:rsid w:val="00CD2707"/>
    <w:rPr>
      <w:sz w:val="16"/>
      <w:szCs w:val="16"/>
    </w:rPr>
  </w:style>
  <w:style w:type="paragraph" w:styleId="Textocomentario">
    <w:name w:val="annotation text"/>
    <w:basedOn w:val="Normal"/>
    <w:link w:val="TextocomentarioCar"/>
    <w:semiHidden/>
    <w:unhideWhenUsed/>
    <w:rsid w:val="00CD2707"/>
    <w:pPr>
      <w:spacing w:line="240" w:lineRule="auto"/>
    </w:pPr>
  </w:style>
  <w:style w:type="character" w:customStyle="1" w:styleId="TextocomentarioCar">
    <w:name w:val="Texto comentario Car"/>
    <w:basedOn w:val="Fuentedeprrafopredeter"/>
    <w:link w:val="Textocomentario"/>
    <w:semiHidden/>
    <w:rsid w:val="00CD2707"/>
    <w:rPr>
      <w:rFonts w:eastAsiaTheme="minorEastAsia"/>
      <w:lang w:val="es-ES" w:eastAsia="es-ES"/>
    </w:rPr>
  </w:style>
  <w:style w:type="paragraph" w:styleId="Asuntodelcomentario">
    <w:name w:val="annotation subject"/>
    <w:basedOn w:val="Textocomentario"/>
    <w:next w:val="Textocomentario"/>
    <w:link w:val="AsuntodelcomentarioCar"/>
    <w:semiHidden/>
    <w:unhideWhenUsed/>
    <w:rsid w:val="00CD2707"/>
    <w:rPr>
      <w:b/>
      <w:bCs/>
    </w:rPr>
  </w:style>
  <w:style w:type="character" w:customStyle="1" w:styleId="AsuntodelcomentarioCar">
    <w:name w:val="Asunto del comentario Car"/>
    <w:basedOn w:val="TextocomentarioCar"/>
    <w:link w:val="Asuntodelcomentario"/>
    <w:semiHidden/>
    <w:rsid w:val="00CD2707"/>
    <w:rPr>
      <w:rFonts w:eastAsiaTheme="minorEastAsia"/>
      <w:b/>
      <w:bCs/>
      <w:lang w:val="es-ES" w:eastAsia="es-ES"/>
    </w:rPr>
  </w:style>
  <w:style w:type="character" w:customStyle="1" w:styleId="PiedepginaCar">
    <w:name w:val="Pie de página Car"/>
    <w:aliases w:val="3_G Car"/>
    <w:basedOn w:val="Fuentedeprrafopredeter"/>
    <w:link w:val="Piedepgina"/>
    <w:rsid w:val="00920451"/>
    <w:rPr>
      <w:rFonts w:eastAsiaTheme="minorEastAsia"/>
      <w:sz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764767">
      <w:bodyDiv w:val="1"/>
      <w:marLeft w:val="0"/>
      <w:marRight w:val="0"/>
      <w:marTop w:val="0"/>
      <w:marBottom w:val="0"/>
      <w:divBdr>
        <w:top w:val="none" w:sz="0" w:space="0" w:color="auto"/>
        <w:left w:val="none" w:sz="0" w:space="0" w:color="auto"/>
        <w:bottom w:val="none" w:sz="0" w:space="0" w:color="auto"/>
        <w:right w:val="none" w:sz="0" w:space="0" w:color="auto"/>
      </w:divBdr>
    </w:div>
    <w:div w:id="317535167">
      <w:bodyDiv w:val="1"/>
      <w:marLeft w:val="0"/>
      <w:marRight w:val="0"/>
      <w:marTop w:val="0"/>
      <w:marBottom w:val="0"/>
      <w:divBdr>
        <w:top w:val="none" w:sz="0" w:space="0" w:color="auto"/>
        <w:left w:val="none" w:sz="0" w:space="0" w:color="auto"/>
        <w:bottom w:val="none" w:sz="0" w:space="0" w:color="auto"/>
        <w:right w:val="none" w:sz="0" w:space="0" w:color="auto"/>
      </w:divBdr>
    </w:div>
    <w:div w:id="545407464">
      <w:bodyDiv w:val="1"/>
      <w:marLeft w:val="0"/>
      <w:marRight w:val="0"/>
      <w:marTop w:val="0"/>
      <w:marBottom w:val="0"/>
      <w:divBdr>
        <w:top w:val="none" w:sz="0" w:space="0" w:color="auto"/>
        <w:left w:val="none" w:sz="0" w:space="0" w:color="auto"/>
        <w:bottom w:val="none" w:sz="0" w:space="0" w:color="auto"/>
        <w:right w:val="none" w:sz="0" w:space="0" w:color="auto"/>
      </w:divBdr>
    </w:div>
    <w:div w:id="794255070">
      <w:bodyDiv w:val="1"/>
      <w:marLeft w:val="0"/>
      <w:marRight w:val="0"/>
      <w:marTop w:val="0"/>
      <w:marBottom w:val="0"/>
      <w:divBdr>
        <w:top w:val="none" w:sz="0" w:space="0" w:color="auto"/>
        <w:left w:val="none" w:sz="0" w:space="0" w:color="auto"/>
        <w:bottom w:val="none" w:sz="0" w:space="0" w:color="auto"/>
        <w:right w:val="none" w:sz="0" w:space="0" w:color="auto"/>
      </w:divBdr>
    </w:div>
    <w:div w:id="955523992">
      <w:bodyDiv w:val="1"/>
      <w:marLeft w:val="0"/>
      <w:marRight w:val="0"/>
      <w:marTop w:val="0"/>
      <w:marBottom w:val="0"/>
      <w:divBdr>
        <w:top w:val="none" w:sz="0" w:space="0" w:color="auto"/>
        <w:left w:val="none" w:sz="0" w:space="0" w:color="auto"/>
        <w:bottom w:val="none" w:sz="0" w:space="0" w:color="auto"/>
        <w:right w:val="none" w:sz="0" w:space="0" w:color="auto"/>
      </w:divBdr>
    </w:div>
    <w:div w:id="1322077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106766101F167498884E1336D5DCA35" ma:contentTypeVersion="0" ma:contentTypeDescription="Create a new document." ma:contentTypeScope="" ma:versionID="3c0e06da3bc73cd3a904b61d9a55a80d">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987120-69A3-4A39-8E81-0FF5BE64D6B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F776BDD-401F-4F07-ADD7-29FB0C0E2AAC}">
  <ds:schemaRefs>
    <ds:schemaRef ds:uri="http://schemas.microsoft.com/sharepoint/v3/contenttype/forms"/>
  </ds:schemaRefs>
</ds:datastoreItem>
</file>

<file path=customXml/itemProps3.xml><?xml version="1.0" encoding="utf-8"?>
<ds:datastoreItem xmlns:ds="http://schemas.openxmlformats.org/officeDocument/2006/customXml" ds:itemID="{9CCAF295-A94D-4597-9605-060A2ED4656E}">
  <ds:schemaRefs>
    <ds:schemaRef ds:uri="http://schemas.openxmlformats.org/officeDocument/2006/bibliography"/>
  </ds:schemaRefs>
</ds:datastoreItem>
</file>

<file path=customXml/itemProps4.xml><?xml version="1.0" encoding="utf-8"?>
<ds:datastoreItem xmlns:ds="http://schemas.openxmlformats.org/officeDocument/2006/customXml" ds:itemID="{47EBACD0-24C5-4419-BE65-B5E668246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2872</Words>
  <Characters>15888</Characters>
  <Application>Microsoft Office Word</Application>
  <DocSecurity>0</DocSecurity>
  <Lines>252</Lines>
  <Paragraphs>78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E/C.12/PAN/Q/R.3</vt:lpstr>
      <vt:lpstr/>
      <vt:lpstr/>
    </vt:vector>
  </TitlesOfParts>
  <Company>DCM</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E/C.12/PAN/Q/3</dc:title>
  <dc:subject/>
  <dc:creator>Gloria</dc:creator>
  <cp:keywords/>
  <cp:lastModifiedBy>Maria DE-LA-PLAZA</cp:lastModifiedBy>
  <cp:revision>3</cp:revision>
  <cp:lastPrinted>2021-04-13T10:51:00Z</cp:lastPrinted>
  <dcterms:created xsi:type="dcterms:W3CDTF">2021-04-13T10:51:00Z</dcterms:created>
  <dcterms:modified xsi:type="dcterms:W3CDTF">2021-04-13T10:52:00Z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unt">
    <vt:lpwstr>de Panamá</vt:lpwstr>
  </property>
  <property fmtid="{D5CDD505-2E9C-101B-9397-08002B2CF9AE}" pid="8" name="countw">
    <vt:lpwstr>Panamá</vt:lpwstr>
  </property>
  <property fmtid="{D5CDD505-2E9C-101B-9397-08002B2CF9AE}" pid="9" name="countwd">
    <vt:lpwstr>Panamá</vt:lpwstr>
  </property>
  <property fmtid="{D5CDD505-2E9C-101B-9397-08002B2CF9AE}" pid="10" name="date">
    <vt:lpwstr>14 de diciembre de 2020</vt:lpwstr>
  </property>
  <property fmtid="{D5CDD505-2E9C-101B-9397-08002B2CF9AE}" pid="11" name="Date-Generated">
    <vt:filetime>2020-12-29T11:22:46Z</vt:filetime>
  </property>
  <property fmtid="{D5CDD505-2E9C-101B-9397-08002B2CF9AE}" pid="12" name="dist">
    <vt:lpwstr>reservada</vt:lpwstr>
  </property>
  <property fmtid="{D5CDD505-2E9C-101B-9397-08002B2CF9AE}" pid="13" name="doctype">
    <vt:lpwstr>Draft</vt:lpwstr>
  </property>
  <property fmtid="{D5CDD505-2E9C-101B-9397-08002B2CF9AE}" pid="14" name="Entity">
    <vt:lpwstr>List of issues</vt:lpwstr>
  </property>
  <property fmtid="{D5CDD505-2E9C-101B-9397-08002B2CF9AE}" pid="15" name="gdoc">
    <vt:lpwstr/>
  </property>
  <property fmtid="{D5CDD505-2E9C-101B-9397-08002B2CF9AE}" pid="16" name="gdocf">
    <vt:lpwstr/>
  </property>
  <property fmtid="{D5CDD505-2E9C-101B-9397-08002B2CF9AE}" pid="17" name="gdocs">
    <vt:lpwstr>gdocs</vt:lpwstr>
  </property>
  <property fmtid="{D5CDD505-2E9C-101B-9397-08002B2CF9AE}" pid="18" name="olang">
    <vt:lpwstr>español</vt:lpwstr>
  </property>
  <property fmtid="{D5CDD505-2E9C-101B-9397-08002B2CF9AE}" pid="19" name="Org">
    <vt:lpwstr>OHCHR</vt:lpwstr>
  </property>
  <property fmtid="{D5CDD505-2E9C-101B-9397-08002B2CF9AE}" pid="20" name="prep">
    <vt:lpwstr>al tercer informe periódico de Panamá</vt:lpwstr>
  </property>
  <property fmtid="{D5CDD505-2E9C-101B-9397-08002B2CF9AE}" pid="21" name="preps">
    <vt:lpwstr>tercer informe periódico de Panamá</vt:lpwstr>
  </property>
  <property fmtid="{D5CDD505-2E9C-101B-9397-08002B2CF9AE}" pid="22" name="prepw">
    <vt:lpwstr>al tercer informe periódico </vt:lpwstr>
  </property>
  <property fmtid="{D5CDD505-2E9C-101B-9397-08002B2CF9AE}" pid="23" name="prepwc">
    <vt:lpwstr>Tercer informe periódico </vt:lpwstr>
  </property>
  <property fmtid="{D5CDD505-2E9C-101B-9397-08002B2CF9AE}" pid="24" name="prepws">
    <vt:lpwstr>tercer informe periódico</vt:lpwstr>
  </property>
  <property fmtid="{D5CDD505-2E9C-101B-9397-08002B2CF9AE}" pid="25" name="sdate">
    <vt:lpwstr>[Start-End Dates]</vt:lpwstr>
  </property>
  <property fmtid="{D5CDD505-2E9C-101B-9397-08002B2CF9AE}" pid="26" name="snum">
    <vt:lpwstr>[NUMBER]</vt:lpwstr>
  </property>
  <property fmtid="{D5CDD505-2E9C-101B-9397-08002B2CF9AE}" pid="27" name="stitle">
    <vt:lpwstr>[Title]</vt:lpwstr>
  </property>
  <property fmtid="{D5CDD505-2E9C-101B-9397-08002B2CF9AE}" pid="28" name="sym1">
    <vt:lpwstr>C.12/PAN/Q/R.3</vt:lpwstr>
  </property>
  <property fmtid="{D5CDD505-2E9C-101B-9397-08002B2CF9AE}" pid="29" name="symh">
    <vt:lpwstr>E/C.12/PAN/Q/R.3</vt:lpwstr>
  </property>
  <property fmtid="{D5CDD505-2E9C-101B-9397-08002B2CF9AE}" pid="30" name="Title">
    <vt:lpwstr>E/C.12/PAN/Q/R.3</vt:lpwstr>
  </property>
  <property fmtid="{D5CDD505-2E9C-101B-9397-08002B2CF9AE}" pid="31" name="tlang">
    <vt:lpwstr/>
  </property>
  <property fmtid="{D5CDD505-2E9C-101B-9397-08002B2CF9AE}" pid="32" name="virs">
    <vt:lpwstr>Español, francés e inglés únicamente</vt:lpwstr>
  </property>
  <property fmtid="{D5CDD505-2E9C-101B-9397-08002B2CF9AE}" pid="33" name="ContentTypeId">
    <vt:lpwstr>0x0101001106766101F167498884E1336D5DCA35</vt:lpwstr>
  </property>
</Properties>
</file>