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AA50DD0" w14:textId="77777777" w:rsidTr="00DD44B1">
        <w:trPr>
          <w:trHeight w:hRule="exact" w:val="851"/>
        </w:trPr>
        <w:tc>
          <w:tcPr>
            <w:tcW w:w="142" w:type="dxa"/>
            <w:tcBorders>
              <w:bottom w:val="single" w:sz="4" w:space="0" w:color="auto"/>
            </w:tcBorders>
          </w:tcPr>
          <w:p w14:paraId="25A2D472" w14:textId="77777777" w:rsidR="002D5AAC" w:rsidRDefault="002D5AAC" w:rsidP="0007681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2BCF0A1"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5683AD0" w14:textId="3DE39888" w:rsidR="002D5AAC" w:rsidRDefault="00076819" w:rsidP="00076819">
            <w:pPr>
              <w:jc w:val="right"/>
            </w:pPr>
            <w:r w:rsidRPr="00076819">
              <w:rPr>
                <w:sz w:val="40"/>
              </w:rPr>
              <w:t>E</w:t>
            </w:r>
            <w:r>
              <w:t>/C.12/72/D/90/2018</w:t>
            </w:r>
          </w:p>
        </w:tc>
      </w:tr>
      <w:tr w:rsidR="002D5AAC" w14:paraId="457B2B8E" w14:textId="77777777" w:rsidTr="00DD44B1">
        <w:trPr>
          <w:trHeight w:hRule="exact" w:val="2835"/>
        </w:trPr>
        <w:tc>
          <w:tcPr>
            <w:tcW w:w="1280" w:type="dxa"/>
            <w:gridSpan w:val="2"/>
            <w:tcBorders>
              <w:top w:val="single" w:sz="4" w:space="0" w:color="auto"/>
              <w:bottom w:val="single" w:sz="12" w:space="0" w:color="auto"/>
            </w:tcBorders>
          </w:tcPr>
          <w:p w14:paraId="490FACA5" w14:textId="77777777" w:rsidR="002D5AAC" w:rsidRDefault="002E5067" w:rsidP="00DD44B1">
            <w:pPr>
              <w:spacing w:before="120"/>
              <w:jc w:val="center"/>
            </w:pPr>
            <w:r>
              <w:rPr>
                <w:noProof/>
                <w:lang w:val="fr-CH" w:eastAsia="fr-CH"/>
              </w:rPr>
              <w:drawing>
                <wp:inline distT="0" distB="0" distL="0" distR="0" wp14:anchorId="1B18ED89" wp14:editId="265D6BB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95F05BD"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5C540686" w14:textId="77777777" w:rsidR="002D5AAC" w:rsidRDefault="00076819" w:rsidP="00DD44B1">
            <w:pPr>
              <w:spacing w:before="240"/>
              <w:rPr>
                <w:lang w:val="en-US"/>
              </w:rPr>
            </w:pPr>
            <w:r>
              <w:rPr>
                <w:lang w:val="en-US"/>
              </w:rPr>
              <w:t>Distr.: General</w:t>
            </w:r>
          </w:p>
          <w:p w14:paraId="53BCA94C" w14:textId="77777777" w:rsidR="00076819" w:rsidRDefault="00076819" w:rsidP="00076819">
            <w:pPr>
              <w:spacing w:line="240" w:lineRule="exact"/>
              <w:rPr>
                <w:lang w:val="en-US"/>
              </w:rPr>
            </w:pPr>
            <w:r>
              <w:rPr>
                <w:lang w:val="en-US"/>
              </w:rPr>
              <w:t>16 November 2022</w:t>
            </w:r>
          </w:p>
          <w:p w14:paraId="5AEC4E1F" w14:textId="77777777" w:rsidR="00076819" w:rsidRDefault="00076819" w:rsidP="00076819">
            <w:pPr>
              <w:spacing w:line="240" w:lineRule="exact"/>
              <w:rPr>
                <w:lang w:val="en-US"/>
              </w:rPr>
            </w:pPr>
            <w:r>
              <w:rPr>
                <w:lang w:val="en-US"/>
              </w:rPr>
              <w:t>Russian</w:t>
            </w:r>
          </w:p>
          <w:p w14:paraId="4D6C0EA8" w14:textId="14BB543E" w:rsidR="00076819" w:rsidRPr="00D62A45" w:rsidRDefault="00076819" w:rsidP="00076819">
            <w:pPr>
              <w:spacing w:line="240" w:lineRule="exact"/>
              <w:rPr>
                <w:lang w:val="en-US"/>
              </w:rPr>
            </w:pPr>
            <w:r>
              <w:rPr>
                <w:lang w:val="en-US"/>
              </w:rPr>
              <w:t>Original: Spanish</w:t>
            </w:r>
          </w:p>
        </w:tc>
      </w:tr>
    </w:tbl>
    <w:p w14:paraId="60D8224B" w14:textId="627BECA9" w:rsidR="00076819" w:rsidRPr="00076819" w:rsidRDefault="00076819" w:rsidP="00076819">
      <w:pPr>
        <w:spacing w:before="120"/>
        <w:rPr>
          <w:b/>
          <w:sz w:val="24"/>
          <w:szCs w:val="24"/>
        </w:rPr>
      </w:pPr>
      <w:r w:rsidRPr="00076819">
        <w:rPr>
          <w:b/>
          <w:bCs/>
          <w:sz w:val="24"/>
          <w:szCs w:val="24"/>
        </w:rPr>
        <w:t xml:space="preserve">Комитет по экономическим, </w:t>
      </w:r>
      <w:r>
        <w:rPr>
          <w:b/>
          <w:bCs/>
          <w:sz w:val="24"/>
          <w:szCs w:val="24"/>
        </w:rPr>
        <w:br/>
      </w:r>
      <w:r w:rsidRPr="00076819">
        <w:rPr>
          <w:b/>
          <w:bCs/>
          <w:sz w:val="24"/>
          <w:szCs w:val="24"/>
        </w:rPr>
        <w:t>социальным и культурным правам</w:t>
      </w:r>
    </w:p>
    <w:p w14:paraId="5EA8908E" w14:textId="17B5D9A6" w:rsidR="00076819" w:rsidRPr="002D2D08" w:rsidRDefault="00076819" w:rsidP="00076819">
      <w:pPr>
        <w:pStyle w:val="HChG"/>
      </w:pPr>
      <w:r>
        <w:tab/>
      </w:r>
      <w:r>
        <w:tab/>
      </w:r>
      <w:r>
        <w:rPr>
          <w:bCs/>
        </w:rPr>
        <w:t>Решение, принятое Комитетом в соответствии с</w:t>
      </w:r>
      <w:r>
        <w:rPr>
          <w:bCs/>
          <w:lang w:val="en-US"/>
        </w:rPr>
        <w:t> </w:t>
      </w:r>
      <w:r>
        <w:rPr>
          <w:bCs/>
        </w:rPr>
        <w:t>Факультативным протоколом к Международному пакту об экономических, социальных и культурных правах относительно сообщения № 90/2018</w:t>
      </w:r>
      <w:r w:rsidRPr="00076819">
        <w:rPr>
          <w:rStyle w:val="a8"/>
          <w:b w:val="0"/>
          <w:bCs/>
          <w:sz w:val="20"/>
          <w:szCs w:val="28"/>
          <w:vertAlign w:val="baseline"/>
        </w:rPr>
        <w:footnoteReference w:customMarkFollows="1" w:id="1"/>
        <w:t>*</w:t>
      </w:r>
      <w:r w:rsidRPr="00076819">
        <w:rPr>
          <w:b w:val="0"/>
          <w:bCs/>
          <w:sz w:val="20"/>
          <w:szCs w:val="28"/>
        </w:rPr>
        <w:t xml:space="preserve"> </w:t>
      </w:r>
      <w:r w:rsidRPr="00076819">
        <w:rPr>
          <w:rStyle w:val="a8"/>
          <w:b w:val="0"/>
          <w:bCs/>
          <w:sz w:val="20"/>
          <w:szCs w:val="28"/>
          <w:vertAlign w:val="baseline"/>
        </w:rPr>
        <w:footnoteReference w:customMarkFollows="1" w:id="2"/>
        <w:t>**</w:t>
      </w:r>
      <w:r w:rsidRPr="00076819">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977"/>
        <w:gridCol w:w="3828"/>
      </w:tblGrid>
      <w:tr w:rsidR="00076819" w:rsidRPr="00804B10" w14:paraId="6E263630" w14:textId="77777777" w:rsidTr="00076819">
        <w:tc>
          <w:tcPr>
            <w:tcW w:w="2977" w:type="dxa"/>
            <w:shd w:val="clear" w:color="auto" w:fill="auto"/>
          </w:tcPr>
          <w:p w14:paraId="03BE745A" w14:textId="77777777" w:rsidR="00076819" w:rsidRPr="00F62E9F" w:rsidRDefault="00076819" w:rsidP="00076819">
            <w:pPr>
              <w:pStyle w:val="SingleTxtG"/>
              <w:ind w:left="57" w:right="0"/>
              <w:jc w:val="left"/>
              <w:rPr>
                <w:i/>
              </w:rPr>
            </w:pPr>
            <w:r>
              <w:rPr>
                <w:i/>
                <w:iCs/>
              </w:rPr>
              <w:t>Сообщение представлено:</w:t>
            </w:r>
          </w:p>
        </w:tc>
        <w:tc>
          <w:tcPr>
            <w:tcW w:w="3828" w:type="dxa"/>
            <w:shd w:val="clear" w:color="auto" w:fill="auto"/>
          </w:tcPr>
          <w:p w14:paraId="3C824F3A" w14:textId="4520A7C4" w:rsidR="00076819" w:rsidRPr="006E775E" w:rsidRDefault="00076819" w:rsidP="00E6240B">
            <w:pPr>
              <w:pStyle w:val="SingleTxtG"/>
              <w:ind w:left="0" w:right="0"/>
              <w:jc w:val="left"/>
            </w:pPr>
            <w:proofErr w:type="spellStart"/>
            <w:r>
              <w:t>Мохамед</w:t>
            </w:r>
            <w:proofErr w:type="spellEnd"/>
            <w:r>
              <w:t xml:space="preserve"> </w:t>
            </w:r>
            <w:proofErr w:type="spellStart"/>
            <w:r>
              <w:t>Буаяд</w:t>
            </w:r>
            <w:proofErr w:type="spellEnd"/>
            <w:r>
              <w:t xml:space="preserve"> Эль </w:t>
            </w:r>
            <w:proofErr w:type="spellStart"/>
            <w:r>
              <w:t>Меджбар</w:t>
            </w:r>
            <w:proofErr w:type="spellEnd"/>
            <w:r>
              <w:t xml:space="preserve"> и </w:t>
            </w:r>
            <w:proofErr w:type="spellStart"/>
            <w:r>
              <w:t>Бушра</w:t>
            </w:r>
            <w:proofErr w:type="spellEnd"/>
            <w:r>
              <w:rPr>
                <w:lang w:val="en-US"/>
              </w:rPr>
              <w:t> </w:t>
            </w:r>
            <w:proofErr w:type="spellStart"/>
            <w:r>
              <w:t>Шабу</w:t>
            </w:r>
            <w:proofErr w:type="spellEnd"/>
          </w:p>
        </w:tc>
      </w:tr>
      <w:tr w:rsidR="00076819" w:rsidRPr="00F62E9F" w14:paraId="7CA41422" w14:textId="77777777" w:rsidTr="00076819">
        <w:tc>
          <w:tcPr>
            <w:tcW w:w="2977" w:type="dxa"/>
            <w:shd w:val="clear" w:color="auto" w:fill="auto"/>
          </w:tcPr>
          <w:p w14:paraId="4AF9D2A3" w14:textId="77777777" w:rsidR="00076819" w:rsidRPr="00F62E9F" w:rsidRDefault="00076819" w:rsidP="00076819">
            <w:pPr>
              <w:pStyle w:val="SingleTxtG"/>
              <w:ind w:left="57" w:right="0"/>
              <w:jc w:val="left"/>
              <w:rPr>
                <w:i/>
              </w:rPr>
            </w:pPr>
            <w:r>
              <w:rPr>
                <w:i/>
                <w:iCs/>
              </w:rPr>
              <w:t>Предполагаемые жертвы:</w:t>
            </w:r>
          </w:p>
        </w:tc>
        <w:tc>
          <w:tcPr>
            <w:tcW w:w="3828" w:type="dxa"/>
            <w:shd w:val="clear" w:color="auto" w:fill="auto"/>
          </w:tcPr>
          <w:p w14:paraId="6D129326" w14:textId="77777777" w:rsidR="00076819" w:rsidRPr="00F62E9F" w:rsidRDefault="00076819" w:rsidP="00E6240B">
            <w:pPr>
              <w:pStyle w:val="SingleTxtG"/>
              <w:ind w:left="0" w:right="0"/>
              <w:jc w:val="left"/>
            </w:pPr>
            <w:r>
              <w:t>авторы и их дети</w:t>
            </w:r>
          </w:p>
        </w:tc>
      </w:tr>
      <w:tr w:rsidR="00076819" w:rsidRPr="00F62E9F" w14:paraId="33C09F1D" w14:textId="77777777" w:rsidTr="00076819">
        <w:tc>
          <w:tcPr>
            <w:tcW w:w="2977" w:type="dxa"/>
            <w:shd w:val="clear" w:color="auto" w:fill="auto"/>
          </w:tcPr>
          <w:p w14:paraId="3DA55BF4" w14:textId="77777777" w:rsidR="00076819" w:rsidRPr="00F62E9F" w:rsidRDefault="00076819" w:rsidP="00076819">
            <w:pPr>
              <w:pStyle w:val="SingleTxtG"/>
              <w:ind w:left="57" w:right="0"/>
              <w:jc w:val="left"/>
              <w:rPr>
                <w:i/>
              </w:rPr>
            </w:pPr>
            <w:r>
              <w:rPr>
                <w:i/>
                <w:iCs/>
              </w:rPr>
              <w:t>Государство-участник:</w:t>
            </w:r>
          </w:p>
        </w:tc>
        <w:tc>
          <w:tcPr>
            <w:tcW w:w="3828" w:type="dxa"/>
            <w:shd w:val="clear" w:color="auto" w:fill="auto"/>
          </w:tcPr>
          <w:p w14:paraId="0BC5865F" w14:textId="77777777" w:rsidR="00076819" w:rsidRPr="00F62E9F" w:rsidRDefault="00076819" w:rsidP="00E6240B">
            <w:pPr>
              <w:pStyle w:val="SingleTxtG"/>
              <w:ind w:left="0" w:right="0"/>
              <w:jc w:val="left"/>
            </w:pPr>
            <w:r>
              <w:t>Испания</w:t>
            </w:r>
          </w:p>
        </w:tc>
      </w:tr>
      <w:tr w:rsidR="00076819" w:rsidRPr="00F62E9F" w14:paraId="195DAC96" w14:textId="77777777" w:rsidTr="00076819">
        <w:tc>
          <w:tcPr>
            <w:tcW w:w="2977" w:type="dxa"/>
            <w:shd w:val="clear" w:color="auto" w:fill="auto"/>
          </w:tcPr>
          <w:p w14:paraId="7FA4E2A3" w14:textId="77777777" w:rsidR="00076819" w:rsidRPr="00F62E9F" w:rsidRDefault="00076819" w:rsidP="00076819">
            <w:pPr>
              <w:pStyle w:val="SingleTxtG"/>
              <w:ind w:left="57" w:right="0"/>
              <w:jc w:val="left"/>
              <w:rPr>
                <w:i/>
              </w:rPr>
            </w:pPr>
            <w:r>
              <w:rPr>
                <w:i/>
                <w:iCs/>
              </w:rPr>
              <w:t>Дата сообщения:</w:t>
            </w:r>
          </w:p>
        </w:tc>
        <w:tc>
          <w:tcPr>
            <w:tcW w:w="3828" w:type="dxa"/>
            <w:shd w:val="clear" w:color="auto" w:fill="auto"/>
          </w:tcPr>
          <w:p w14:paraId="739795E0" w14:textId="77777777" w:rsidR="00076819" w:rsidRPr="00F62E9F" w:rsidRDefault="00076819" w:rsidP="00E6240B">
            <w:pPr>
              <w:pStyle w:val="SingleTxtG"/>
              <w:ind w:left="0" w:right="0"/>
              <w:jc w:val="left"/>
            </w:pPr>
            <w:r>
              <w:t>18 декабря 2018 года (первоначальное представление)</w:t>
            </w:r>
          </w:p>
        </w:tc>
      </w:tr>
      <w:tr w:rsidR="00076819" w:rsidRPr="00F62E9F" w14:paraId="0EEEB22A" w14:textId="77777777" w:rsidTr="00076819">
        <w:tc>
          <w:tcPr>
            <w:tcW w:w="2977" w:type="dxa"/>
            <w:shd w:val="clear" w:color="auto" w:fill="auto"/>
          </w:tcPr>
          <w:p w14:paraId="39B2B3DC" w14:textId="77777777" w:rsidR="00076819" w:rsidRPr="00F62E9F" w:rsidRDefault="00076819" w:rsidP="00076819">
            <w:pPr>
              <w:pStyle w:val="SingleTxtG"/>
              <w:ind w:left="57" w:right="0"/>
              <w:jc w:val="left"/>
              <w:rPr>
                <w:i/>
              </w:rPr>
            </w:pPr>
            <w:r>
              <w:rPr>
                <w:i/>
                <w:iCs/>
              </w:rPr>
              <w:t>Тема сообщения:</w:t>
            </w:r>
          </w:p>
        </w:tc>
        <w:tc>
          <w:tcPr>
            <w:tcW w:w="3828" w:type="dxa"/>
            <w:shd w:val="clear" w:color="auto" w:fill="auto"/>
            <w:vAlign w:val="bottom"/>
          </w:tcPr>
          <w:p w14:paraId="17AACFB3" w14:textId="77777777" w:rsidR="00076819" w:rsidRPr="006E775E" w:rsidRDefault="00076819" w:rsidP="00E6240B">
            <w:pPr>
              <w:pStyle w:val="SingleTxtG"/>
              <w:ind w:left="0" w:right="0"/>
              <w:jc w:val="left"/>
            </w:pPr>
            <w:r>
              <w:t>выселение из жилища в связи с расторжением договора аренды</w:t>
            </w:r>
          </w:p>
        </w:tc>
      </w:tr>
      <w:tr w:rsidR="00076819" w:rsidRPr="00F62E9F" w14:paraId="4FDFEF53" w14:textId="77777777" w:rsidTr="00076819">
        <w:tc>
          <w:tcPr>
            <w:tcW w:w="2977" w:type="dxa"/>
            <w:shd w:val="clear" w:color="auto" w:fill="auto"/>
          </w:tcPr>
          <w:p w14:paraId="7635A835" w14:textId="77777777" w:rsidR="00076819" w:rsidRPr="00F62E9F" w:rsidRDefault="00076819" w:rsidP="00076819">
            <w:pPr>
              <w:pStyle w:val="SingleTxtG"/>
              <w:ind w:left="57" w:right="0"/>
              <w:jc w:val="left"/>
              <w:rPr>
                <w:i/>
              </w:rPr>
            </w:pPr>
            <w:r>
              <w:rPr>
                <w:i/>
                <w:iCs/>
              </w:rPr>
              <w:t>Вопрос существа:</w:t>
            </w:r>
          </w:p>
        </w:tc>
        <w:tc>
          <w:tcPr>
            <w:tcW w:w="3828" w:type="dxa"/>
            <w:shd w:val="clear" w:color="auto" w:fill="auto"/>
            <w:vAlign w:val="bottom"/>
          </w:tcPr>
          <w:p w14:paraId="0382E6E1" w14:textId="77777777" w:rsidR="00076819" w:rsidRPr="00F62E9F" w:rsidRDefault="00076819" w:rsidP="00E6240B">
            <w:pPr>
              <w:pStyle w:val="SingleTxtG"/>
              <w:ind w:left="0" w:right="0"/>
              <w:jc w:val="left"/>
            </w:pPr>
            <w:r>
              <w:t>право на достаточное жилище</w:t>
            </w:r>
          </w:p>
        </w:tc>
      </w:tr>
      <w:tr w:rsidR="00076819" w:rsidRPr="00F62E9F" w14:paraId="293BB6E9" w14:textId="77777777" w:rsidTr="00076819">
        <w:tc>
          <w:tcPr>
            <w:tcW w:w="2977" w:type="dxa"/>
            <w:shd w:val="clear" w:color="auto" w:fill="auto"/>
          </w:tcPr>
          <w:p w14:paraId="5CED15B9" w14:textId="77777777" w:rsidR="00076819" w:rsidRPr="00F62E9F" w:rsidRDefault="00076819" w:rsidP="00076819">
            <w:pPr>
              <w:pStyle w:val="SingleTxtG"/>
              <w:ind w:left="57" w:right="0"/>
              <w:jc w:val="left"/>
              <w:rPr>
                <w:i/>
              </w:rPr>
            </w:pPr>
            <w:r>
              <w:rPr>
                <w:i/>
                <w:iCs/>
              </w:rPr>
              <w:t>Статья Пакта:</w:t>
            </w:r>
          </w:p>
        </w:tc>
        <w:tc>
          <w:tcPr>
            <w:tcW w:w="3828" w:type="dxa"/>
            <w:shd w:val="clear" w:color="auto" w:fill="auto"/>
            <w:vAlign w:val="bottom"/>
          </w:tcPr>
          <w:p w14:paraId="0E673A7E" w14:textId="3CE45108" w:rsidR="00076819" w:rsidRPr="00F62E9F" w:rsidRDefault="00076819" w:rsidP="00E6240B">
            <w:pPr>
              <w:pStyle w:val="SingleTxtG"/>
              <w:ind w:left="0" w:right="0"/>
              <w:jc w:val="left"/>
            </w:pPr>
            <w:r>
              <w:t>11,</w:t>
            </w:r>
            <w:r>
              <w:rPr>
                <w:lang w:val="en-US"/>
              </w:rPr>
              <w:t xml:space="preserve"> </w:t>
            </w:r>
            <w:r>
              <w:t>п. 1</w:t>
            </w:r>
          </w:p>
        </w:tc>
      </w:tr>
    </w:tbl>
    <w:p w14:paraId="72E4D8E4" w14:textId="77777777" w:rsidR="00076819" w:rsidRPr="006E775E" w:rsidRDefault="00076819" w:rsidP="00076819">
      <w:pPr>
        <w:pStyle w:val="SingleTxtG"/>
        <w:spacing w:before="120"/>
      </w:pPr>
      <w:r>
        <w:t>1.</w:t>
      </w:r>
      <w:r>
        <w:tab/>
        <w:t>18 декабря 2018 года авторы представили индивидуальное сообщение от своего имени и от имени своих трех несовершеннолетних детей. 31 декабря 2018 года Комитет зарегистрировал сообщение и просил государство-участник принять временные меры по приостановлению выселения авторов и их детей на время рассмотрения сообщения или предоставить им достаточное альтернативное жилье после проведения с ними конструктивных консультаций.</w:t>
      </w:r>
    </w:p>
    <w:p w14:paraId="50619146" w14:textId="77777777" w:rsidR="00076819" w:rsidRPr="006E775E" w:rsidRDefault="00076819" w:rsidP="00076819">
      <w:pPr>
        <w:pStyle w:val="SingleTxtG"/>
      </w:pPr>
      <w:r>
        <w:t>2.</w:t>
      </w:r>
      <w:r>
        <w:tab/>
        <w:t>На своем заседании 10 октября 2022 года Комитет, приняв к сведению просьбу авторов архивировать их сообщение в связи с тем, что они нашли альтернативное жилье, постановил, согласно правилу 18 своих правил процедуры в соответствии с Факультативным протоколом, завершить рассмотрение сообщения.</w:t>
      </w:r>
    </w:p>
    <w:p w14:paraId="4A0EFA61" w14:textId="77777777" w:rsidR="00076819" w:rsidRPr="00F62E9F" w:rsidRDefault="00076819" w:rsidP="00076819">
      <w:pPr>
        <w:pStyle w:val="SingleTxtG"/>
        <w:spacing w:before="240" w:after="0"/>
        <w:jc w:val="center"/>
        <w:rPr>
          <w:u w:val="single"/>
          <w:lang w:val="es-ES_tradnl"/>
        </w:rPr>
      </w:pPr>
      <w:r w:rsidRPr="00F62E9F">
        <w:rPr>
          <w:u w:val="single"/>
          <w:lang w:val="es-ES_tradnl"/>
        </w:rPr>
        <w:tab/>
      </w:r>
      <w:r w:rsidRPr="00F62E9F">
        <w:rPr>
          <w:u w:val="single"/>
          <w:lang w:val="es-ES_tradnl"/>
        </w:rPr>
        <w:tab/>
      </w:r>
      <w:r w:rsidRPr="00F62E9F">
        <w:rPr>
          <w:u w:val="single"/>
          <w:lang w:val="es-ES_tradnl"/>
        </w:rPr>
        <w:tab/>
      </w:r>
    </w:p>
    <w:sectPr w:rsidR="00076819" w:rsidRPr="00F62E9F" w:rsidSect="0007681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050C" w14:textId="77777777" w:rsidR="009B6EE7" w:rsidRPr="00A312BC" w:rsidRDefault="009B6EE7" w:rsidP="00A312BC"/>
  </w:endnote>
  <w:endnote w:type="continuationSeparator" w:id="0">
    <w:p w14:paraId="4941F481" w14:textId="77777777" w:rsidR="009B6EE7" w:rsidRPr="00A312BC" w:rsidRDefault="009B6EE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2559" w14:textId="2B448C65" w:rsidR="00076819" w:rsidRPr="00076819" w:rsidRDefault="00076819">
    <w:pPr>
      <w:pStyle w:val="aa"/>
    </w:pPr>
    <w:r w:rsidRPr="00076819">
      <w:rPr>
        <w:b/>
        <w:sz w:val="18"/>
      </w:rPr>
      <w:fldChar w:fldCharType="begin"/>
    </w:r>
    <w:r w:rsidRPr="00076819">
      <w:rPr>
        <w:b/>
        <w:sz w:val="18"/>
      </w:rPr>
      <w:instrText xml:space="preserve"> PAGE  \* MERGEFORMAT </w:instrText>
    </w:r>
    <w:r w:rsidRPr="00076819">
      <w:rPr>
        <w:b/>
        <w:sz w:val="18"/>
      </w:rPr>
      <w:fldChar w:fldCharType="separate"/>
    </w:r>
    <w:r w:rsidRPr="00076819">
      <w:rPr>
        <w:b/>
        <w:noProof/>
        <w:sz w:val="18"/>
      </w:rPr>
      <w:t>2</w:t>
    </w:r>
    <w:r w:rsidRPr="00076819">
      <w:rPr>
        <w:b/>
        <w:sz w:val="18"/>
      </w:rPr>
      <w:fldChar w:fldCharType="end"/>
    </w:r>
    <w:r>
      <w:rPr>
        <w:b/>
        <w:sz w:val="18"/>
      </w:rPr>
      <w:tab/>
    </w:r>
    <w:r>
      <w:t>GE.22-25890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D650" w14:textId="57140565" w:rsidR="00076819" w:rsidRPr="00076819" w:rsidRDefault="00076819" w:rsidP="00076819">
    <w:pPr>
      <w:pStyle w:val="aa"/>
      <w:tabs>
        <w:tab w:val="clear" w:pos="9639"/>
        <w:tab w:val="right" w:pos="9638"/>
      </w:tabs>
      <w:rPr>
        <w:b/>
        <w:sz w:val="18"/>
      </w:rPr>
    </w:pPr>
    <w:r>
      <w:t>GE.22-25890</w:t>
    </w:r>
    <w:r>
      <w:tab/>
    </w:r>
    <w:r w:rsidRPr="00076819">
      <w:rPr>
        <w:b/>
        <w:sz w:val="18"/>
      </w:rPr>
      <w:fldChar w:fldCharType="begin"/>
    </w:r>
    <w:r w:rsidRPr="00076819">
      <w:rPr>
        <w:b/>
        <w:sz w:val="18"/>
      </w:rPr>
      <w:instrText xml:space="preserve"> PAGE  \* MERGEFORMAT </w:instrText>
    </w:r>
    <w:r w:rsidRPr="00076819">
      <w:rPr>
        <w:b/>
        <w:sz w:val="18"/>
      </w:rPr>
      <w:fldChar w:fldCharType="separate"/>
    </w:r>
    <w:r w:rsidRPr="00076819">
      <w:rPr>
        <w:b/>
        <w:noProof/>
        <w:sz w:val="18"/>
      </w:rPr>
      <w:t>3</w:t>
    </w:r>
    <w:r w:rsidRPr="000768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E03F" w14:textId="2CBF954D" w:rsidR="00042B72" w:rsidRPr="00076819" w:rsidRDefault="00076819" w:rsidP="0007681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0BD73BD" wp14:editId="0FAB3F4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25890  (</w:t>
    </w:r>
    <w:proofErr w:type="gramEnd"/>
    <w:r>
      <w:t>R)</w:t>
    </w:r>
    <w:r>
      <w:rPr>
        <w:noProof/>
      </w:rPr>
      <w:drawing>
        <wp:anchor distT="0" distB="0" distL="114300" distR="114300" simplePos="0" relativeHeight="251659264" behindDoc="0" locked="0" layoutInCell="1" allowOverlap="1" wp14:anchorId="3C3B83A9" wp14:editId="79AF2213">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151222  161222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7E14" w14:textId="77777777" w:rsidR="009B6EE7" w:rsidRPr="001075E9" w:rsidRDefault="009B6EE7" w:rsidP="001075E9">
      <w:pPr>
        <w:tabs>
          <w:tab w:val="right" w:pos="2155"/>
        </w:tabs>
        <w:spacing w:after="80" w:line="240" w:lineRule="auto"/>
        <w:ind w:left="680"/>
        <w:rPr>
          <w:u w:val="single"/>
        </w:rPr>
      </w:pPr>
      <w:r>
        <w:rPr>
          <w:u w:val="single"/>
        </w:rPr>
        <w:tab/>
      </w:r>
    </w:p>
  </w:footnote>
  <w:footnote w:type="continuationSeparator" w:id="0">
    <w:p w14:paraId="6C0C284B" w14:textId="77777777" w:rsidR="009B6EE7" w:rsidRDefault="009B6EE7" w:rsidP="00407B78">
      <w:pPr>
        <w:tabs>
          <w:tab w:val="right" w:pos="2155"/>
        </w:tabs>
        <w:spacing w:after="80"/>
        <w:ind w:left="680"/>
        <w:rPr>
          <w:u w:val="single"/>
        </w:rPr>
      </w:pPr>
      <w:r>
        <w:rPr>
          <w:u w:val="single"/>
        </w:rPr>
        <w:tab/>
      </w:r>
    </w:p>
  </w:footnote>
  <w:footnote w:id="1">
    <w:p w14:paraId="3BA82DCF" w14:textId="77777777" w:rsidR="00076819" w:rsidRPr="006E775E" w:rsidRDefault="00076819" w:rsidP="00076819">
      <w:pPr>
        <w:pStyle w:val="af"/>
        <w:rPr>
          <w:sz w:val="20"/>
        </w:rPr>
      </w:pPr>
      <w:r>
        <w:tab/>
        <w:t>*</w:t>
      </w:r>
      <w:r>
        <w:tab/>
        <w:t>Принято Комитетом на его семьдесят второй сессии (26 сентября — 14 октября 2022 года).</w:t>
      </w:r>
    </w:p>
  </w:footnote>
  <w:footnote w:id="2">
    <w:p w14:paraId="3DF23E7C" w14:textId="622DEEA2" w:rsidR="00076819" w:rsidRPr="006E775E" w:rsidRDefault="00076819" w:rsidP="00076819">
      <w:pPr>
        <w:pStyle w:val="af"/>
        <w:rPr>
          <w:sz w:val="20"/>
        </w:rPr>
      </w:pPr>
      <w:r>
        <w:tab/>
        <w:t>**</w:t>
      </w:r>
      <w:r>
        <w:tab/>
        <w:t>В рассмотрении настоящего сообщения приняли участие следующие члены Комитета: Аслан</w:t>
      </w:r>
      <w:r>
        <w:rPr>
          <w:lang w:val="en-US"/>
        </w:rPr>
        <w:t> </w:t>
      </w:r>
      <w:r>
        <w:t xml:space="preserve">Абашидзе, Надир Адилов, </w:t>
      </w:r>
      <w:proofErr w:type="spellStart"/>
      <w:r>
        <w:t>Асраф</w:t>
      </w:r>
      <w:proofErr w:type="spellEnd"/>
      <w:r>
        <w:t xml:space="preserve"> Алли Конье, Лаура-Мария </w:t>
      </w:r>
      <w:proofErr w:type="spellStart"/>
      <w:r>
        <w:t>Крэчунян</w:t>
      </w:r>
      <w:proofErr w:type="spellEnd"/>
      <w:r>
        <w:t>-Тату, Питерс</w:t>
      </w:r>
      <w:r>
        <w:rPr>
          <w:lang w:val="en-US"/>
        </w:rPr>
        <w:t> </w:t>
      </w:r>
      <w:proofErr w:type="spellStart"/>
      <w:r>
        <w:t>Сандэй</w:t>
      </w:r>
      <w:proofErr w:type="spellEnd"/>
      <w:r>
        <w:t xml:space="preserve"> </w:t>
      </w:r>
      <w:proofErr w:type="spellStart"/>
      <w:r>
        <w:t>Омологбе</w:t>
      </w:r>
      <w:proofErr w:type="spellEnd"/>
      <w:r>
        <w:t xml:space="preserve"> </w:t>
      </w:r>
      <w:proofErr w:type="spellStart"/>
      <w:r>
        <w:t>Эмузе</w:t>
      </w:r>
      <w:proofErr w:type="spellEnd"/>
      <w:r>
        <w:t xml:space="preserve">, Людовик </w:t>
      </w:r>
      <w:proofErr w:type="spellStart"/>
      <w:r>
        <w:t>Эннбель</w:t>
      </w:r>
      <w:proofErr w:type="spellEnd"/>
      <w:r>
        <w:t xml:space="preserve">, Карла Ванесса </w:t>
      </w:r>
      <w:proofErr w:type="spellStart"/>
      <w:r>
        <w:t>Лемус</w:t>
      </w:r>
      <w:proofErr w:type="spellEnd"/>
      <w:r>
        <w:t xml:space="preserve"> де </w:t>
      </w:r>
      <w:proofErr w:type="spellStart"/>
      <w:r>
        <w:t>Васкес</w:t>
      </w:r>
      <w:proofErr w:type="spellEnd"/>
      <w:r>
        <w:t>, Серии</w:t>
      </w:r>
      <w:r>
        <w:rPr>
          <w:lang w:val="en-US"/>
        </w:rPr>
        <w:t> </w:t>
      </w:r>
      <w:proofErr w:type="spellStart"/>
      <w:r>
        <w:t>Нонтхасут</w:t>
      </w:r>
      <w:proofErr w:type="spellEnd"/>
      <w:r>
        <w:t xml:space="preserve">, Лидия Кармелита </w:t>
      </w:r>
      <w:proofErr w:type="spellStart"/>
      <w:r>
        <w:t>Равенберг</w:t>
      </w:r>
      <w:proofErr w:type="spellEnd"/>
      <w:r>
        <w:t xml:space="preserve">, </w:t>
      </w:r>
      <w:proofErr w:type="spellStart"/>
      <w:r>
        <w:t>Прити</w:t>
      </w:r>
      <w:proofErr w:type="spellEnd"/>
      <w:r>
        <w:t xml:space="preserve"> Саран, </w:t>
      </w:r>
      <w:proofErr w:type="spellStart"/>
      <w:r>
        <w:t>Шэнь</w:t>
      </w:r>
      <w:proofErr w:type="spellEnd"/>
      <w:r>
        <w:t xml:space="preserve"> </w:t>
      </w:r>
      <w:proofErr w:type="spellStart"/>
      <w:r>
        <w:t>Юнсянь</w:t>
      </w:r>
      <w:proofErr w:type="spellEnd"/>
      <w:r>
        <w:t xml:space="preserve">, </w:t>
      </w:r>
      <w:proofErr w:type="spellStart"/>
      <w:r>
        <w:t>Хэйсу</w:t>
      </w:r>
      <w:proofErr w:type="spellEnd"/>
      <w:r>
        <w:t xml:space="preserve"> Син, Родриго </w:t>
      </w:r>
      <w:proofErr w:type="spellStart"/>
      <w:r>
        <w:t>Упримни</w:t>
      </w:r>
      <w:proofErr w:type="spellEnd"/>
      <w:r>
        <w:t xml:space="preserve"> и Михель </w:t>
      </w:r>
      <w:proofErr w:type="spellStart"/>
      <w:r>
        <w:t>Виндфур</w:t>
      </w:r>
      <w:proofErr w:type="spellEnd"/>
      <w:r>
        <w:t xml:space="preserve">. Мохаммед </w:t>
      </w:r>
      <w:proofErr w:type="spellStart"/>
      <w:r>
        <w:t>Амарти</w:t>
      </w:r>
      <w:proofErr w:type="spellEnd"/>
      <w:r>
        <w:t xml:space="preserve"> и </w:t>
      </w:r>
      <w:proofErr w:type="spellStart"/>
      <w:r>
        <w:t>Микель</w:t>
      </w:r>
      <w:proofErr w:type="spellEnd"/>
      <w:r>
        <w:t xml:space="preserve"> </w:t>
      </w:r>
      <w:proofErr w:type="spellStart"/>
      <w:r>
        <w:t>Мансисидор</w:t>
      </w:r>
      <w:proofErr w:type="spellEnd"/>
      <w:r>
        <w:t xml:space="preserve"> де ла </w:t>
      </w:r>
      <w:proofErr w:type="spellStart"/>
      <w:r>
        <w:t>Фуэнте</w:t>
      </w:r>
      <w:proofErr w:type="spellEnd"/>
      <w:r>
        <w:t xml:space="preserve"> заявили самоотвод согласно правилу 23 правил процедуры в соответствии с Факультативным протоколом к Пакту.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CB52" w14:textId="7BD3584C" w:rsidR="00076819" w:rsidRPr="00076819" w:rsidRDefault="00076819">
    <w:pPr>
      <w:pStyle w:val="a5"/>
    </w:pPr>
    <w:fldSimple w:instr=" TITLE  \* MERGEFORMAT ">
      <w:r w:rsidR="00E35DCE">
        <w:t>E/C.12/72/D/90/2018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79C2" w14:textId="7C261AEC" w:rsidR="00076819" w:rsidRPr="00076819" w:rsidRDefault="00076819" w:rsidP="00076819">
    <w:pPr>
      <w:pStyle w:val="a5"/>
      <w:jc w:val="right"/>
    </w:pPr>
    <w:fldSimple w:instr=" TITLE  \* MERGEFORMAT ">
      <w:r w:rsidR="00E35DCE">
        <w:t>E/C.12/72/D/90/2018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3725" w14:textId="77777777" w:rsidR="00076819" w:rsidRDefault="00076819" w:rsidP="0007681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E7"/>
    <w:rsid w:val="00033EE1"/>
    <w:rsid w:val="00042B72"/>
    <w:rsid w:val="00043B08"/>
    <w:rsid w:val="000558BD"/>
    <w:rsid w:val="00076819"/>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A24AC"/>
    <w:rsid w:val="009B6EE7"/>
    <w:rsid w:val="00A14DA8"/>
    <w:rsid w:val="00A21F00"/>
    <w:rsid w:val="00A312BC"/>
    <w:rsid w:val="00A84021"/>
    <w:rsid w:val="00A84D35"/>
    <w:rsid w:val="00A917B3"/>
    <w:rsid w:val="00AB2DBD"/>
    <w:rsid w:val="00AB4B51"/>
    <w:rsid w:val="00AC3430"/>
    <w:rsid w:val="00B10CC7"/>
    <w:rsid w:val="00B36DF7"/>
    <w:rsid w:val="00B520D9"/>
    <w:rsid w:val="00B539E7"/>
    <w:rsid w:val="00B62458"/>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329D2"/>
    <w:rsid w:val="00E35DCE"/>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5A541"/>
  <w15:docId w15:val="{F9A6E08F-F166-4711-B3D8-96CFC601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076819"/>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190</Words>
  <Characters>1277</Characters>
  <Application>Microsoft Office Word</Application>
  <DocSecurity>0</DocSecurity>
  <Lines>45</Lines>
  <Paragraphs>28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E/C.12/72/D/90/2018</dc:title>
  <dc:subject/>
  <dc:creator>Shuvalova NATALIA</dc:creator>
  <cp:keywords/>
  <cp:lastModifiedBy>Natalia Shuvalova</cp:lastModifiedBy>
  <cp:revision>2</cp:revision>
  <cp:lastPrinted>2008-01-15T07:58:00Z</cp:lastPrinted>
  <dcterms:created xsi:type="dcterms:W3CDTF">2022-12-16T09:14:00Z</dcterms:created>
  <dcterms:modified xsi:type="dcterms:W3CDTF">2022-12-16T09:14:00Z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