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6D3B2FF0" w14:textId="77777777" w:rsidTr="00EE2AFF">
        <w:trPr>
          <w:trHeight w:hRule="exact" w:val="851"/>
        </w:trPr>
        <w:tc>
          <w:tcPr>
            <w:tcW w:w="1274" w:type="dxa"/>
            <w:tcBorders>
              <w:bottom w:val="single" w:sz="4" w:space="0" w:color="auto"/>
            </w:tcBorders>
          </w:tcPr>
          <w:p w14:paraId="1D7D6E6C" w14:textId="77777777" w:rsidR="006B3E27" w:rsidRPr="006E1DEB" w:rsidRDefault="006B3E27" w:rsidP="009B033D">
            <w:pPr>
              <w:pStyle w:val="H4GA"/>
              <w:kinsoku w:val="0"/>
              <w:overflowPunct w:val="0"/>
              <w:autoSpaceDE w:val="0"/>
              <w:autoSpaceDN w:val="0"/>
              <w:adjustRightInd w:val="0"/>
              <w:snapToGrid w:val="0"/>
              <w:rPr>
                <w:rFonts w:asciiTheme="minorHAnsi" w:hAnsiTheme="minorHAnsi" w:hint="cs"/>
                <w:lang w:val="en-US"/>
              </w:rPr>
            </w:pPr>
          </w:p>
        </w:tc>
        <w:tc>
          <w:tcPr>
            <w:tcW w:w="4963" w:type="dxa"/>
            <w:tcBorders>
              <w:bottom w:val="single" w:sz="4" w:space="0" w:color="auto"/>
            </w:tcBorders>
            <w:vAlign w:val="bottom"/>
          </w:tcPr>
          <w:p w14:paraId="7001F2A2" w14:textId="77777777" w:rsidR="006B3E27" w:rsidRPr="009E0EDE" w:rsidRDefault="006B3E27" w:rsidP="009E0EDE">
            <w:pPr>
              <w:spacing w:after="80" w:line="480" w:lineRule="exact"/>
              <w:ind w:left="57"/>
              <w:jc w:val="left"/>
              <w:rPr>
                <w:sz w:val="30"/>
                <w:szCs w:val="30"/>
                <w:rtl/>
              </w:rPr>
            </w:pPr>
            <w:r w:rsidRPr="009E0EDE">
              <w:rPr>
                <w:rFonts w:hint="cs"/>
                <w:sz w:val="30"/>
                <w:szCs w:val="30"/>
                <w:rtl/>
              </w:rPr>
              <w:t>الأمم المتحدة</w:t>
            </w:r>
          </w:p>
        </w:tc>
        <w:tc>
          <w:tcPr>
            <w:tcW w:w="3402" w:type="dxa"/>
            <w:tcBorders>
              <w:bottom w:val="single" w:sz="4" w:space="0" w:color="auto"/>
            </w:tcBorders>
            <w:vAlign w:val="bottom"/>
          </w:tcPr>
          <w:p w14:paraId="15C6230C" w14:textId="72FF060C" w:rsidR="006B3E27" w:rsidRPr="00203B43" w:rsidRDefault="00203B43" w:rsidP="00203B43">
            <w:pPr>
              <w:bidi w:val="0"/>
              <w:jc w:val="left"/>
            </w:pPr>
            <w:r w:rsidRPr="006E1DEB">
              <w:rPr>
                <w:sz w:val="40"/>
              </w:rPr>
              <w:t>E</w:t>
            </w:r>
            <w:r w:rsidRPr="006E1DEB">
              <w:t>/C.12/72/D/133/2019</w:t>
            </w:r>
          </w:p>
        </w:tc>
      </w:tr>
      <w:tr w:rsidR="006B3E27" w:rsidRPr="00ED7442" w14:paraId="713B9B3D" w14:textId="77777777" w:rsidTr="00EE2AFF">
        <w:trPr>
          <w:trHeight w:hRule="exact" w:val="2835"/>
        </w:trPr>
        <w:tc>
          <w:tcPr>
            <w:tcW w:w="1274" w:type="dxa"/>
            <w:tcBorders>
              <w:top w:val="single" w:sz="4" w:space="0" w:color="auto"/>
              <w:bottom w:val="single" w:sz="12" w:space="0" w:color="auto"/>
            </w:tcBorders>
          </w:tcPr>
          <w:p w14:paraId="12AB0D51" w14:textId="77777777" w:rsidR="006B3E27" w:rsidRPr="00ED7442" w:rsidRDefault="0059622A" w:rsidP="00EE2AFF">
            <w:pPr>
              <w:jc w:val="center"/>
              <w:rPr>
                <w:sz w:val="56"/>
                <w:szCs w:val="56"/>
                <w:rtl/>
              </w:rPr>
            </w:pPr>
            <w:r w:rsidRPr="00ED7442">
              <w:rPr>
                <w:noProof/>
                <w:sz w:val="56"/>
                <w:szCs w:val="56"/>
              </w:rPr>
              <w:drawing>
                <wp:inline distT="0" distB="0" distL="0" distR="0" wp14:anchorId="4A23E3AC" wp14:editId="5DE217D9">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472A8B1B" w14:textId="77777777" w:rsidR="006B3E27" w:rsidRPr="006E1DEB" w:rsidRDefault="00606EDF" w:rsidP="009E0EDE">
            <w:pPr>
              <w:spacing w:before="120" w:after="40" w:line="640" w:lineRule="exact"/>
              <w:ind w:left="57"/>
              <w:jc w:val="left"/>
              <w:rPr>
                <w:rFonts w:ascii="Times New Roman Bold" w:hAnsi="Times New Roman Bold" w:hint="eastAsia"/>
                <w:b/>
                <w:bCs/>
                <w:spacing w:val="-4"/>
                <w:sz w:val="48"/>
                <w:szCs w:val="48"/>
              </w:rPr>
            </w:pPr>
            <w:r w:rsidRPr="006E1DEB">
              <w:rPr>
                <w:rFonts w:ascii="Times New Roman Bold" w:hAnsi="Times New Roman Bold" w:hint="cs"/>
                <w:b/>
                <w:bCs/>
                <w:spacing w:val="-4"/>
                <w:sz w:val="48"/>
                <w:szCs w:val="48"/>
                <w:rtl/>
              </w:rPr>
              <w:t>ا</w:t>
            </w:r>
            <w:r w:rsidR="008930DB" w:rsidRPr="006E1DEB">
              <w:rPr>
                <w:rFonts w:ascii="Times New Roman Bold" w:hAnsi="Times New Roman Bold" w:hint="cs"/>
                <w:b/>
                <w:bCs/>
                <w:spacing w:val="-4"/>
                <w:sz w:val="48"/>
                <w:szCs w:val="48"/>
                <w:rtl/>
              </w:rPr>
              <w:t>لمجلس الاقتصادي والاجتماعي</w:t>
            </w:r>
          </w:p>
        </w:tc>
        <w:tc>
          <w:tcPr>
            <w:tcW w:w="3402" w:type="dxa"/>
            <w:tcBorders>
              <w:top w:val="single" w:sz="4" w:space="0" w:color="auto"/>
              <w:bottom w:val="single" w:sz="12" w:space="0" w:color="auto"/>
            </w:tcBorders>
          </w:tcPr>
          <w:p w14:paraId="0E83FAD7" w14:textId="00E5B8B6" w:rsidR="006B3E27" w:rsidRDefault="00203B43" w:rsidP="00EE2AFF">
            <w:pPr>
              <w:bidi w:val="0"/>
              <w:spacing w:before="240"/>
              <w:jc w:val="left"/>
            </w:pPr>
            <w:r>
              <w:t>Dist</w:t>
            </w:r>
            <w:r w:rsidR="006E1DEB" w:rsidRPr="006E1DEB">
              <w:t>r.:</w:t>
            </w:r>
            <w:r>
              <w:t xml:space="preserve"> General</w:t>
            </w:r>
          </w:p>
          <w:p w14:paraId="02033DBC" w14:textId="1360DA86" w:rsidR="00203B43" w:rsidRDefault="004C0C0D" w:rsidP="00203B43">
            <w:pPr>
              <w:bidi w:val="0"/>
              <w:spacing w:line="240" w:lineRule="exact"/>
              <w:jc w:val="left"/>
            </w:pPr>
            <w:r w:rsidRPr="006E1DEB">
              <w:t>9</w:t>
            </w:r>
            <w:r w:rsidRPr="004C0C0D">
              <w:t xml:space="preserve"> December </w:t>
            </w:r>
            <w:r w:rsidRPr="006E1DEB">
              <w:t>2022</w:t>
            </w:r>
          </w:p>
          <w:p w14:paraId="272BFFD6" w14:textId="77777777" w:rsidR="00203B43" w:rsidRDefault="00203B43" w:rsidP="00203B43">
            <w:pPr>
              <w:bidi w:val="0"/>
              <w:spacing w:line="240" w:lineRule="exact"/>
              <w:jc w:val="left"/>
            </w:pPr>
            <w:r>
              <w:t>Arabic</w:t>
            </w:r>
          </w:p>
          <w:p w14:paraId="46276ADE" w14:textId="0F227F85" w:rsidR="00203B43" w:rsidRPr="00203B43" w:rsidRDefault="00203B43" w:rsidP="00203B43">
            <w:pPr>
              <w:bidi w:val="0"/>
              <w:spacing w:line="240" w:lineRule="exact"/>
              <w:jc w:val="left"/>
            </w:pPr>
            <w:r>
              <w:t>Origina</w:t>
            </w:r>
            <w:r w:rsidR="006E1DEB" w:rsidRPr="006E1DEB">
              <w:t xml:space="preserve">l: </w:t>
            </w:r>
            <w:r w:rsidR="005D7969">
              <w:t>Spanish</w:t>
            </w:r>
          </w:p>
        </w:tc>
      </w:tr>
    </w:tbl>
    <w:p w14:paraId="355D351F" w14:textId="77777777" w:rsidR="004C0C0D" w:rsidRPr="006E1DEB" w:rsidRDefault="004C0C0D" w:rsidP="004C0C0D">
      <w:pPr>
        <w:spacing w:before="120" w:after="120" w:line="360" w:lineRule="exact"/>
        <w:rPr>
          <w:b/>
          <w:bCs/>
          <w:sz w:val="24"/>
          <w:szCs w:val="26"/>
        </w:rPr>
      </w:pPr>
      <w:bookmarkStart w:id="0" w:name="_Hlk66265102"/>
      <w:bookmarkStart w:id="1" w:name="_Hlk71717649"/>
      <w:r w:rsidRPr="006E1DEB">
        <w:rPr>
          <w:b/>
          <w:bCs/>
          <w:sz w:val="24"/>
          <w:szCs w:val="26"/>
          <w:rtl/>
        </w:rPr>
        <w:t>اللجنة المعنية بالحقوق الاقتصادية والاجتماعية والثقافية</w:t>
      </w:r>
    </w:p>
    <w:p w14:paraId="53CBBE14" w14:textId="79479DAD" w:rsidR="004C0C0D" w:rsidRPr="006E1DEB" w:rsidRDefault="004C0C0D" w:rsidP="004C0C0D">
      <w:pPr>
        <w:pStyle w:val="HChGA"/>
      </w:pPr>
      <w:r w:rsidRPr="006E1DEB">
        <w:rPr>
          <w:rtl/>
        </w:rPr>
        <w:tab/>
      </w:r>
      <w:r w:rsidRPr="006E1DEB">
        <w:rPr>
          <w:rtl/>
        </w:rPr>
        <w:tab/>
      </w:r>
      <w:r w:rsidRPr="006E1DEB">
        <w:rPr>
          <w:rFonts w:hint="cs"/>
          <w:rtl/>
        </w:rPr>
        <w:t xml:space="preserve">آراء اعتمدتها </w:t>
      </w:r>
      <w:r w:rsidRPr="006E1DEB">
        <w:rPr>
          <w:rtl/>
        </w:rPr>
        <w:t xml:space="preserve">اللجنة بموجب البروتوكول الاختياري الملحق بالعهد الدولي الخاص بالحقوق </w:t>
      </w:r>
      <w:r w:rsidRPr="006E1DEB">
        <w:rPr>
          <w:rFonts w:hint="cs"/>
          <w:rtl/>
        </w:rPr>
        <w:t xml:space="preserve">الاقتصادية </w:t>
      </w:r>
      <w:r w:rsidRPr="006E1DEB">
        <w:rPr>
          <w:rtl/>
        </w:rPr>
        <w:t>والاجتماعية والثقافية، بشأن البلاغ رقم</w:t>
      </w:r>
      <w:r w:rsidRPr="006E1DEB">
        <w:rPr>
          <w:rFonts w:hint="cs"/>
          <w:rtl/>
        </w:rPr>
        <w:t> </w:t>
      </w:r>
      <w:r w:rsidRPr="006E1DEB">
        <w:rPr>
          <w:rtl/>
        </w:rPr>
        <w:t>133/2019</w:t>
      </w:r>
      <w:r w:rsidRPr="006E1DEB">
        <w:rPr>
          <w:rtl/>
        </w:rPr>
        <w:footnoteReference w:customMarkFollows="1" w:id="1"/>
        <w:t>*</w:t>
      </w:r>
      <w:r w:rsidRPr="006E1DEB">
        <w:rPr>
          <w:rFonts w:hint="cs"/>
          <w:rtl/>
        </w:rPr>
        <w:t xml:space="preserve"> </w:t>
      </w:r>
      <w:r w:rsidRPr="006E1DEB">
        <w:rPr>
          <w:rtl/>
        </w:rPr>
        <w:footnoteReference w:customMarkFollows="1" w:id="2"/>
        <w:t>**</w:t>
      </w:r>
    </w:p>
    <w:p w14:paraId="419A683D" w14:textId="706A9F12" w:rsidR="004C0C0D" w:rsidRPr="004C0C0D" w:rsidRDefault="004C0C0D" w:rsidP="004C0C0D">
      <w:pPr>
        <w:pStyle w:val="SingleTxtGA"/>
        <w:tabs>
          <w:tab w:val="clear" w:pos="1928"/>
          <w:tab w:val="clear" w:pos="2608"/>
          <w:tab w:val="clear" w:pos="3289"/>
          <w:tab w:val="clear" w:pos="3969"/>
          <w:tab w:val="clear" w:pos="4649"/>
          <w:tab w:val="clear" w:pos="5330"/>
        </w:tabs>
        <w:ind w:left="4649" w:hanging="2721"/>
      </w:pPr>
      <w:r w:rsidRPr="006E1DEB">
        <w:rPr>
          <w:rFonts w:hint="cs"/>
          <w:i/>
          <w:iCs/>
          <w:rtl/>
        </w:rPr>
        <w:t xml:space="preserve">بلاغ </w:t>
      </w:r>
      <w:r w:rsidRPr="006E1DEB">
        <w:rPr>
          <w:i/>
          <w:iCs/>
          <w:rtl/>
        </w:rPr>
        <w:t>مقدم من:</w:t>
      </w:r>
      <w:r>
        <w:rPr>
          <w:rtl/>
        </w:rPr>
        <w:tab/>
      </w:r>
      <w:r w:rsidRPr="004C0C0D">
        <w:rPr>
          <w:rtl/>
        </w:rPr>
        <w:t>فاطمة المرابط واعزيزي ومحمد بودفان</w:t>
      </w:r>
    </w:p>
    <w:p w14:paraId="5B9DD6A2" w14:textId="444EEC5D" w:rsidR="004C0C0D" w:rsidRPr="004C0C0D" w:rsidRDefault="004C0C0D" w:rsidP="004C0C0D">
      <w:pPr>
        <w:pStyle w:val="SingleTxtGA"/>
        <w:tabs>
          <w:tab w:val="clear" w:pos="1928"/>
          <w:tab w:val="clear" w:pos="2608"/>
          <w:tab w:val="clear" w:pos="3289"/>
          <w:tab w:val="clear" w:pos="3969"/>
          <w:tab w:val="clear" w:pos="4649"/>
          <w:tab w:val="clear" w:pos="5330"/>
        </w:tabs>
        <w:ind w:left="4649" w:hanging="2721"/>
      </w:pPr>
      <w:r w:rsidRPr="006E1DEB">
        <w:rPr>
          <w:i/>
          <w:iCs/>
          <w:rtl/>
        </w:rPr>
        <w:t>الأشخاص المدعى أنهم ضحايا:</w:t>
      </w:r>
      <w:r>
        <w:rPr>
          <w:rtl/>
        </w:rPr>
        <w:tab/>
      </w:r>
      <w:r w:rsidRPr="004C0C0D">
        <w:rPr>
          <w:rtl/>
        </w:rPr>
        <w:t>صاحبا البلاغ و</w:t>
      </w:r>
      <w:r w:rsidRPr="004C0C0D">
        <w:rPr>
          <w:rFonts w:hint="cs"/>
          <w:rtl/>
        </w:rPr>
        <w:t>ابنا</w:t>
      </w:r>
      <w:r w:rsidRPr="004C0C0D">
        <w:rPr>
          <w:rtl/>
        </w:rPr>
        <w:t>هما القاصران</w:t>
      </w:r>
    </w:p>
    <w:p w14:paraId="513FE2F6" w14:textId="2082BA5C" w:rsidR="004C0C0D" w:rsidRPr="004C0C0D" w:rsidRDefault="004C0C0D" w:rsidP="004C0C0D">
      <w:pPr>
        <w:pStyle w:val="SingleTxtGA"/>
        <w:tabs>
          <w:tab w:val="clear" w:pos="1928"/>
          <w:tab w:val="clear" w:pos="2608"/>
          <w:tab w:val="clear" w:pos="3289"/>
          <w:tab w:val="clear" w:pos="3969"/>
          <w:tab w:val="clear" w:pos="4649"/>
          <w:tab w:val="clear" w:pos="5330"/>
        </w:tabs>
        <w:ind w:left="4649" w:hanging="2721"/>
      </w:pPr>
      <w:r w:rsidRPr="006E1DEB">
        <w:rPr>
          <w:i/>
          <w:iCs/>
          <w:rtl/>
        </w:rPr>
        <w:t>الدولة الطرف:</w:t>
      </w:r>
      <w:r>
        <w:rPr>
          <w:rtl/>
        </w:rPr>
        <w:tab/>
      </w:r>
      <w:r w:rsidRPr="004C0C0D">
        <w:rPr>
          <w:rtl/>
        </w:rPr>
        <w:t>إسبانيا</w:t>
      </w:r>
    </w:p>
    <w:p w14:paraId="1AF2D69B" w14:textId="50FF612E" w:rsidR="004C0C0D" w:rsidRPr="004C0C0D" w:rsidRDefault="004C0C0D" w:rsidP="004C0C0D">
      <w:pPr>
        <w:pStyle w:val="SingleTxtGA"/>
        <w:tabs>
          <w:tab w:val="clear" w:pos="1928"/>
          <w:tab w:val="clear" w:pos="2608"/>
          <w:tab w:val="clear" w:pos="3289"/>
          <w:tab w:val="clear" w:pos="3969"/>
          <w:tab w:val="clear" w:pos="4649"/>
          <w:tab w:val="clear" w:pos="5330"/>
        </w:tabs>
        <w:ind w:left="4649" w:hanging="2721"/>
      </w:pPr>
      <w:r w:rsidRPr="006E1DEB">
        <w:rPr>
          <w:i/>
          <w:iCs/>
          <w:rtl/>
        </w:rPr>
        <w:t>تاريخ تقديم البلاغ:</w:t>
      </w:r>
      <w:r>
        <w:rPr>
          <w:rtl/>
        </w:rPr>
        <w:tab/>
      </w:r>
      <w:r w:rsidRPr="006E1DEB">
        <w:rPr>
          <w:rtl/>
        </w:rPr>
        <w:t>2</w:t>
      </w:r>
      <w:r w:rsidRPr="004C0C0D">
        <w:rPr>
          <w:rtl/>
        </w:rPr>
        <w:t xml:space="preserve"> أيار/مايو </w:t>
      </w:r>
      <w:r w:rsidRPr="006E1DEB">
        <w:rPr>
          <w:rtl/>
        </w:rPr>
        <w:t>2019</w:t>
      </w:r>
      <w:r w:rsidRPr="004C0C0D">
        <w:rPr>
          <w:rtl/>
        </w:rPr>
        <w:t xml:space="preserve"> (</w:t>
      </w:r>
      <w:r w:rsidRPr="004C0C0D">
        <w:rPr>
          <w:rFonts w:hint="cs"/>
          <w:rtl/>
        </w:rPr>
        <w:t xml:space="preserve">تاريخ </w:t>
      </w:r>
      <w:r w:rsidRPr="004C0C0D">
        <w:rPr>
          <w:rtl/>
        </w:rPr>
        <w:t>الرسالة الأولى)</w:t>
      </w:r>
    </w:p>
    <w:p w14:paraId="711FA69D" w14:textId="6FA7F6C9" w:rsidR="004C0C0D" w:rsidRPr="004C0C0D" w:rsidRDefault="004C0C0D" w:rsidP="004C0C0D">
      <w:pPr>
        <w:pStyle w:val="SingleTxtGA"/>
        <w:tabs>
          <w:tab w:val="clear" w:pos="1928"/>
          <w:tab w:val="clear" w:pos="2608"/>
          <w:tab w:val="clear" w:pos="3289"/>
          <w:tab w:val="clear" w:pos="3969"/>
          <w:tab w:val="clear" w:pos="4649"/>
          <w:tab w:val="clear" w:pos="5330"/>
        </w:tabs>
        <w:ind w:left="4649" w:hanging="2721"/>
      </w:pPr>
      <w:r w:rsidRPr="006E1DEB">
        <w:rPr>
          <w:i/>
          <w:iCs/>
          <w:rtl/>
        </w:rPr>
        <w:t xml:space="preserve">تاريخ اعتماد </w:t>
      </w:r>
      <w:r w:rsidRPr="006E1DEB">
        <w:rPr>
          <w:rFonts w:hint="cs"/>
          <w:i/>
          <w:iCs/>
          <w:rtl/>
        </w:rPr>
        <w:t>الآراء</w:t>
      </w:r>
      <w:r w:rsidRPr="006E1DEB">
        <w:rPr>
          <w:i/>
          <w:iCs/>
          <w:rtl/>
        </w:rPr>
        <w:t>:</w:t>
      </w:r>
      <w:r>
        <w:rPr>
          <w:rtl/>
        </w:rPr>
        <w:tab/>
      </w:r>
      <w:r w:rsidRPr="006E1DEB">
        <w:rPr>
          <w:rtl/>
        </w:rPr>
        <w:t>10</w:t>
      </w:r>
      <w:r w:rsidRPr="004C0C0D">
        <w:rPr>
          <w:rtl/>
        </w:rPr>
        <w:t xml:space="preserve"> تشرين الأول/أكتوبر </w:t>
      </w:r>
      <w:r w:rsidRPr="006E1DEB">
        <w:rPr>
          <w:rtl/>
        </w:rPr>
        <w:t>2022</w:t>
      </w:r>
    </w:p>
    <w:p w14:paraId="6647B89D" w14:textId="05798F20" w:rsidR="004C0C0D" w:rsidRPr="004C0C0D" w:rsidRDefault="004C0C0D" w:rsidP="004C0C0D">
      <w:pPr>
        <w:pStyle w:val="SingleTxtGA"/>
        <w:tabs>
          <w:tab w:val="clear" w:pos="1928"/>
          <w:tab w:val="clear" w:pos="2608"/>
          <w:tab w:val="clear" w:pos="3289"/>
          <w:tab w:val="clear" w:pos="3969"/>
          <w:tab w:val="clear" w:pos="4649"/>
          <w:tab w:val="clear" w:pos="5330"/>
        </w:tabs>
        <w:ind w:left="4649" w:hanging="2721"/>
      </w:pPr>
      <w:r w:rsidRPr="006E1DEB">
        <w:rPr>
          <w:i/>
          <w:iCs/>
          <w:rtl/>
        </w:rPr>
        <w:t>الموضوع:</w:t>
      </w:r>
      <w:r>
        <w:rPr>
          <w:rtl/>
        </w:rPr>
        <w:tab/>
      </w:r>
      <w:r w:rsidRPr="004C0C0D">
        <w:rPr>
          <w:rtl/>
        </w:rPr>
        <w:t xml:space="preserve">الإخلاء بسبب شغل مسكن </w:t>
      </w:r>
      <w:r w:rsidRPr="004C0C0D">
        <w:rPr>
          <w:rFonts w:hint="cs"/>
          <w:rtl/>
        </w:rPr>
        <w:t xml:space="preserve">بلا </w:t>
      </w:r>
      <w:r w:rsidRPr="004C0C0D">
        <w:rPr>
          <w:rtl/>
        </w:rPr>
        <w:t>سند قانوني</w:t>
      </w:r>
    </w:p>
    <w:p w14:paraId="6882484F" w14:textId="66257A41" w:rsidR="004C0C0D" w:rsidRPr="004C0C0D" w:rsidRDefault="004C0C0D" w:rsidP="004C0C0D">
      <w:pPr>
        <w:pStyle w:val="SingleTxtGA"/>
        <w:tabs>
          <w:tab w:val="clear" w:pos="1928"/>
          <w:tab w:val="clear" w:pos="2608"/>
          <w:tab w:val="clear" w:pos="3289"/>
          <w:tab w:val="clear" w:pos="3969"/>
          <w:tab w:val="clear" w:pos="4649"/>
          <w:tab w:val="clear" w:pos="5330"/>
        </w:tabs>
        <w:ind w:left="4649" w:hanging="2721"/>
      </w:pPr>
      <w:r w:rsidRPr="006E1DEB">
        <w:rPr>
          <w:i/>
          <w:iCs/>
          <w:rtl/>
        </w:rPr>
        <w:t>المسائل الإجرائية:</w:t>
      </w:r>
      <w:r>
        <w:rPr>
          <w:rtl/>
        </w:rPr>
        <w:tab/>
      </w:r>
      <w:r w:rsidRPr="004C0C0D">
        <w:rPr>
          <w:rtl/>
        </w:rPr>
        <w:t xml:space="preserve">عدم استنفاد سبل الانتصاف المحلية؛ </w:t>
      </w:r>
      <w:r w:rsidRPr="004C0C0D">
        <w:rPr>
          <w:rFonts w:hint="cs"/>
          <w:rtl/>
        </w:rPr>
        <w:t>و</w:t>
      </w:r>
      <w:r w:rsidRPr="004C0C0D">
        <w:rPr>
          <w:rtl/>
        </w:rPr>
        <w:t>عدم إثبات الادعاءات بما يكفي من الأدلة</w:t>
      </w:r>
    </w:p>
    <w:p w14:paraId="691CE067" w14:textId="5261D8AF" w:rsidR="004C0C0D" w:rsidRPr="004C0C0D" w:rsidRDefault="004C0C0D" w:rsidP="004C0C0D">
      <w:pPr>
        <w:pStyle w:val="SingleTxtGA"/>
        <w:tabs>
          <w:tab w:val="clear" w:pos="1928"/>
          <w:tab w:val="clear" w:pos="2608"/>
          <w:tab w:val="clear" w:pos="3289"/>
          <w:tab w:val="clear" w:pos="3969"/>
          <w:tab w:val="clear" w:pos="4649"/>
          <w:tab w:val="clear" w:pos="5330"/>
        </w:tabs>
        <w:ind w:left="4649" w:hanging="2721"/>
        <w:rPr>
          <w:rtl/>
        </w:rPr>
      </w:pPr>
      <w:r w:rsidRPr="006E1DEB">
        <w:rPr>
          <w:i/>
          <w:iCs/>
          <w:rtl/>
        </w:rPr>
        <w:t>المسائل الموضوعية:</w:t>
      </w:r>
      <w:r>
        <w:rPr>
          <w:rtl/>
        </w:rPr>
        <w:tab/>
      </w:r>
      <w:r w:rsidRPr="004C0C0D">
        <w:rPr>
          <w:rtl/>
        </w:rPr>
        <w:t>الحق في سكن لائق</w:t>
      </w:r>
    </w:p>
    <w:p w14:paraId="3C1B185F" w14:textId="764C665B" w:rsidR="006E1DEB" w:rsidRPr="006E1DEB" w:rsidRDefault="004C0C0D" w:rsidP="004C0C0D">
      <w:pPr>
        <w:pStyle w:val="SingleTxtGA"/>
        <w:tabs>
          <w:tab w:val="clear" w:pos="1928"/>
          <w:tab w:val="clear" w:pos="2608"/>
          <w:tab w:val="clear" w:pos="3289"/>
          <w:tab w:val="clear" w:pos="3969"/>
          <w:tab w:val="clear" w:pos="4649"/>
          <w:tab w:val="clear" w:pos="5330"/>
        </w:tabs>
        <w:ind w:left="4649" w:hanging="2721"/>
      </w:pPr>
      <w:r w:rsidRPr="006E1DEB">
        <w:rPr>
          <w:i/>
          <w:iCs/>
          <w:rtl/>
        </w:rPr>
        <w:t>مواد العهد:</w:t>
      </w:r>
      <w:r>
        <w:rPr>
          <w:rtl/>
        </w:rPr>
        <w:tab/>
      </w:r>
      <w:r w:rsidRPr="006E1DEB">
        <w:rPr>
          <w:rtl/>
        </w:rPr>
        <w:t>11</w:t>
      </w:r>
      <w:r w:rsidRPr="004C0C0D">
        <w:rPr>
          <w:rtl/>
        </w:rPr>
        <w:t>(</w:t>
      </w:r>
      <w:r w:rsidR="006E1DEB" w:rsidRPr="006E1DEB">
        <w:rPr>
          <w:rtl/>
        </w:rPr>
        <w:t>1)</w:t>
      </w:r>
    </w:p>
    <w:p w14:paraId="252FE1BF" w14:textId="7682C4FB" w:rsidR="004C0C0D" w:rsidRPr="004C0C0D" w:rsidRDefault="004C0C0D" w:rsidP="004C0C0D">
      <w:pPr>
        <w:pStyle w:val="SingleTxtGA"/>
        <w:tabs>
          <w:tab w:val="clear" w:pos="1928"/>
          <w:tab w:val="clear" w:pos="2608"/>
          <w:tab w:val="clear" w:pos="3289"/>
          <w:tab w:val="clear" w:pos="3969"/>
          <w:tab w:val="clear" w:pos="4649"/>
          <w:tab w:val="clear" w:pos="5330"/>
        </w:tabs>
        <w:ind w:left="4649" w:hanging="2721"/>
      </w:pPr>
      <w:r w:rsidRPr="006E1DEB">
        <w:rPr>
          <w:i/>
          <w:iCs/>
          <w:rtl/>
        </w:rPr>
        <w:t>مواد البروتوكول الاختياري:</w:t>
      </w:r>
      <w:r>
        <w:rPr>
          <w:rtl/>
        </w:rPr>
        <w:tab/>
      </w:r>
      <w:r w:rsidRPr="006E1DEB">
        <w:rPr>
          <w:rtl/>
        </w:rPr>
        <w:t>2</w:t>
      </w:r>
      <w:r w:rsidRPr="004C0C0D">
        <w:rPr>
          <w:rtl/>
        </w:rPr>
        <w:t xml:space="preserve"> و</w:t>
      </w:r>
      <w:r w:rsidRPr="006E1DEB">
        <w:rPr>
          <w:rtl/>
        </w:rPr>
        <w:t>5</w:t>
      </w:r>
    </w:p>
    <w:p w14:paraId="0A38F31C" w14:textId="1169E1CD" w:rsidR="004C0C0D" w:rsidRPr="00927E9D" w:rsidRDefault="004C0C0D" w:rsidP="004C0C0D">
      <w:pPr>
        <w:pStyle w:val="SingleTxtGA"/>
        <w:rPr>
          <w:lang w:val="ar-SA" w:eastAsia="zh-TW" w:bidi="en-GB"/>
        </w:rPr>
      </w:pPr>
      <w:r w:rsidRPr="006E1DEB">
        <w:rPr>
          <w:rtl/>
          <w:lang w:val="en-US"/>
        </w:rPr>
        <w:t>1</w:t>
      </w:r>
      <w:r w:rsidRPr="004E654D">
        <w:rPr>
          <w:rtl/>
          <w:lang w:val="en-US"/>
        </w:rPr>
        <w:t>-</w:t>
      </w:r>
      <w:r w:rsidRPr="006E1DEB">
        <w:rPr>
          <w:rtl/>
          <w:lang w:val="en-US"/>
        </w:rPr>
        <w:t>1</w:t>
      </w:r>
      <w:r w:rsidRPr="004E654D">
        <w:rPr>
          <w:rtl/>
          <w:lang w:val="en-US"/>
        </w:rPr>
        <w:tab/>
      </w:r>
      <w:bookmarkEnd w:id="0"/>
      <w:bookmarkEnd w:id="1"/>
      <w:r w:rsidRPr="00927E9D">
        <w:rPr>
          <w:rtl/>
        </w:rPr>
        <w:t>صاحبا البلاغ هما فاطمة المرابط واعزيزي، مواطنة إسبانية و</w:t>
      </w:r>
      <w:r>
        <w:rPr>
          <w:rFonts w:hint="cs"/>
          <w:rtl/>
        </w:rPr>
        <w:t>ُ</w:t>
      </w:r>
      <w:r w:rsidRPr="00927E9D">
        <w:rPr>
          <w:rtl/>
        </w:rPr>
        <w:t xml:space="preserve">لدت في </w:t>
      </w:r>
      <w:r w:rsidRPr="006E1DEB">
        <w:rPr>
          <w:rtl/>
        </w:rPr>
        <w:t>1</w:t>
      </w:r>
      <w:r w:rsidRPr="00927E9D">
        <w:rPr>
          <w:rtl/>
        </w:rPr>
        <w:t xml:space="preserve"> حزيران/يونيه </w:t>
      </w:r>
      <w:r w:rsidRPr="006E1DEB">
        <w:rPr>
          <w:rtl/>
        </w:rPr>
        <w:t>1996</w:t>
      </w:r>
      <w:r w:rsidRPr="00927E9D">
        <w:rPr>
          <w:rtl/>
        </w:rPr>
        <w:t>، ومحمد بودفان، مواطن مغربي و</w:t>
      </w:r>
      <w:r>
        <w:rPr>
          <w:rFonts w:hint="cs"/>
          <w:rtl/>
        </w:rPr>
        <w:t>ُ</w:t>
      </w:r>
      <w:r w:rsidRPr="00927E9D">
        <w:rPr>
          <w:rtl/>
        </w:rPr>
        <w:t xml:space="preserve">لد في </w:t>
      </w:r>
      <w:r w:rsidRPr="006E1DEB">
        <w:rPr>
          <w:rtl/>
        </w:rPr>
        <w:t>12</w:t>
      </w:r>
      <w:r w:rsidRPr="00927E9D">
        <w:rPr>
          <w:rtl/>
        </w:rPr>
        <w:t xml:space="preserve"> كانون الثاني/يناير </w:t>
      </w:r>
      <w:r w:rsidRPr="006E1DEB">
        <w:rPr>
          <w:rtl/>
        </w:rPr>
        <w:t>199</w:t>
      </w:r>
      <w:r w:rsidR="006E1DEB" w:rsidRPr="006E1DEB">
        <w:rPr>
          <w:rtl/>
        </w:rPr>
        <w:t xml:space="preserve">5. </w:t>
      </w:r>
      <w:r w:rsidRPr="00927E9D">
        <w:rPr>
          <w:rtl/>
        </w:rPr>
        <w:t xml:space="preserve">ويتصرفان أصالة عن نفسيهما وباسم ابنيهما القاصرين، س. ب. أ. م.، المولودة في </w:t>
      </w:r>
      <w:r w:rsidRPr="006E1DEB">
        <w:rPr>
          <w:rtl/>
        </w:rPr>
        <w:t>27</w:t>
      </w:r>
      <w:r w:rsidRPr="00927E9D">
        <w:rPr>
          <w:rtl/>
        </w:rPr>
        <w:t xml:space="preserve"> تشرين الأول/أكتوبر </w:t>
      </w:r>
      <w:r w:rsidRPr="006E1DEB">
        <w:rPr>
          <w:rtl/>
        </w:rPr>
        <w:t>2016</w:t>
      </w:r>
      <w:r w:rsidRPr="00927E9D">
        <w:rPr>
          <w:rtl/>
        </w:rPr>
        <w:t xml:space="preserve">، وم. ب. أ. م.، المولود في </w:t>
      </w:r>
      <w:r w:rsidRPr="006E1DEB">
        <w:rPr>
          <w:rtl/>
        </w:rPr>
        <w:t>21</w:t>
      </w:r>
      <w:r w:rsidRPr="00927E9D">
        <w:rPr>
          <w:rtl/>
        </w:rPr>
        <w:t xml:space="preserve"> أيلول/سبتمبر </w:t>
      </w:r>
      <w:r w:rsidRPr="006E1DEB">
        <w:rPr>
          <w:rtl/>
        </w:rPr>
        <w:t>201</w:t>
      </w:r>
      <w:r w:rsidR="006E1DEB" w:rsidRPr="006E1DEB">
        <w:rPr>
          <w:rtl/>
        </w:rPr>
        <w:t xml:space="preserve">8. </w:t>
      </w:r>
      <w:r w:rsidRPr="00927E9D">
        <w:rPr>
          <w:rtl/>
        </w:rPr>
        <w:t xml:space="preserve">ويدَّعي صاحبا البلاغ أنهما تعرضا لانتهاك الحقوق المكفولة لهما </w:t>
      </w:r>
      <w:r w:rsidRPr="00927E9D">
        <w:rPr>
          <w:rtl/>
        </w:rPr>
        <w:lastRenderedPageBreak/>
        <w:t xml:space="preserve">بموجب المادة </w:t>
      </w:r>
      <w:r w:rsidRPr="006E1DEB">
        <w:rPr>
          <w:rtl/>
        </w:rPr>
        <w:t>11</w:t>
      </w:r>
      <w:r w:rsidRPr="00927E9D">
        <w:rPr>
          <w:rtl/>
        </w:rPr>
        <w:t>(</w:t>
      </w:r>
      <w:r w:rsidR="006E1DEB" w:rsidRPr="006E1DEB">
        <w:rPr>
          <w:rtl/>
        </w:rPr>
        <w:t xml:space="preserve">1) </w:t>
      </w:r>
      <w:r w:rsidRPr="00927E9D">
        <w:rPr>
          <w:rtl/>
        </w:rPr>
        <w:t>من العهد، حيث صدر أمر بإخلا</w:t>
      </w:r>
      <w:r>
        <w:rPr>
          <w:rFonts w:hint="cs"/>
          <w:rtl/>
        </w:rPr>
        <w:t>ئهما</w:t>
      </w:r>
      <w:r w:rsidRPr="00927E9D">
        <w:rPr>
          <w:rtl/>
        </w:rPr>
        <w:t xml:space="preserve"> المسكن الذي يشغلانه منذ عام </w:t>
      </w:r>
      <w:r w:rsidRPr="006E1DEB">
        <w:rPr>
          <w:rtl/>
        </w:rPr>
        <w:t>2014</w:t>
      </w:r>
      <w:r w:rsidRPr="00927E9D">
        <w:rPr>
          <w:rtl/>
        </w:rPr>
        <w:t>، من دون توفير أي سكن بديل</w:t>
      </w:r>
      <w:r>
        <w:rPr>
          <w:rFonts w:hint="cs"/>
          <w:rtl/>
        </w:rPr>
        <w:t xml:space="preserve"> لهما</w:t>
      </w:r>
      <w:r w:rsidRPr="00927E9D">
        <w:rPr>
          <w:rtl/>
        </w:rPr>
        <w:t xml:space="preserve">. وقد دخل البروتوكول الاختياري حيز النفاذ بالنسبة للدولة الطرف في </w:t>
      </w:r>
      <w:r w:rsidRPr="006E1DEB">
        <w:rPr>
          <w:rtl/>
        </w:rPr>
        <w:t>5</w:t>
      </w:r>
      <w:r w:rsidRPr="00927E9D">
        <w:rPr>
          <w:rtl/>
        </w:rPr>
        <w:t xml:space="preserve"> أيار/مايو </w:t>
      </w:r>
      <w:r w:rsidRPr="006E1DEB">
        <w:rPr>
          <w:rtl/>
        </w:rPr>
        <w:t>201</w:t>
      </w:r>
      <w:r w:rsidR="006E1DEB" w:rsidRPr="006E1DEB">
        <w:rPr>
          <w:rtl/>
        </w:rPr>
        <w:t xml:space="preserve">3. </w:t>
      </w:r>
      <w:r w:rsidRPr="00927E9D">
        <w:rPr>
          <w:rtl/>
        </w:rPr>
        <w:t>ولا يمثل صاحبي البلاغ محام.</w:t>
      </w:r>
    </w:p>
    <w:p w14:paraId="45D335F0" w14:textId="77777777" w:rsidR="004C0C0D" w:rsidRPr="00927E9D" w:rsidRDefault="004C0C0D" w:rsidP="004C0C0D">
      <w:pPr>
        <w:pStyle w:val="SingleTxtGA"/>
        <w:rPr>
          <w:rFonts w:ascii="Simplified Arabic" w:hAnsi="Simplified Arabic"/>
          <w:lang w:val="ar-SA" w:eastAsia="zh-TW" w:bidi="en-GB"/>
        </w:rPr>
      </w:pPr>
      <w:r w:rsidRPr="006E1DEB">
        <w:rPr>
          <w:rFonts w:ascii="Simplified Arabic" w:hAnsi="Simplified Arabic"/>
          <w:rtl/>
        </w:rPr>
        <w:t>1</w:t>
      </w:r>
      <w:r w:rsidRPr="00927E9D">
        <w:rPr>
          <w:rFonts w:ascii="Simplified Arabic" w:hAnsi="Simplified Arabic"/>
          <w:rtl/>
        </w:rPr>
        <w:t>-</w:t>
      </w:r>
      <w:r w:rsidRPr="006E1DEB">
        <w:rPr>
          <w:rFonts w:ascii="Simplified Arabic" w:hAnsi="Simplified Arabic"/>
          <w:rtl/>
        </w:rPr>
        <w:t>2</w:t>
      </w:r>
      <w:r w:rsidRPr="00927E9D">
        <w:rPr>
          <w:rFonts w:ascii="Simplified Arabic" w:hAnsi="Simplified Arabic"/>
          <w:rtl/>
        </w:rPr>
        <w:tab/>
        <w:t xml:space="preserve">وفي </w:t>
      </w:r>
      <w:r w:rsidRPr="006E1DEB">
        <w:rPr>
          <w:rFonts w:ascii="Simplified Arabic" w:hAnsi="Simplified Arabic"/>
          <w:rtl/>
        </w:rPr>
        <w:t>3</w:t>
      </w:r>
      <w:r w:rsidRPr="00927E9D">
        <w:rPr>
          <w:rFonts w:ascii="Simplified Arabic" w:hAnsi="Simplified Arabic"/>
          <w:rtl/>
        </w:rPr>
        <w:t xml:space="preserve"> أيار/مايو </w:t>
      </w:r>
      <w:r w:rsidRPr="006E1DEB">
        <w:rPr>
          <w:rFonts w:ascii="Simplified Arabic" w:hAnsi="Simplified Arabic"/>
          <w:rtl/>
        </w:rPr>
        <w:t>2019</w:t>
      </w:r>
      <w:r w:rsidRPr="00927E9D">
        <w:rPr>
          <w:rFonts w:ascii="Simplified Arabic" w:hAnsi="Simplified Arabic"/>
          <w:rtl/>
        </w:rPr>
        <w:t>، سجلت اللجنة البلاغ، عن طريق فريقها العامل المعني بالبلاغات الفردية؛ وبعدما أحاطت علماً بادعاءات صاحبيْ البلاغ أنهما لا يملكان سكناً بديلاً وأن أمر الإخلاء سيسبب لهما بالتالي ضرراً لا يمكن جبره، طلبت إلى الدولة الطرف أن تتخذ تدابير مؤقتة لتعليق إجراء الإخلاء ما دام البلاغ قيد النظر أو توفر لهما سكناً بديلاً لائقاً في إطار عملية تشاورية حقيقية معهما.</w:t>
      </w:r>
    </w:p>
    <w:p w14:paraId="52C91DF0" w14:textId="77777777" w:rsidR="004C0C0D" w:rsidRPr="00927E9D" w:rsidRDefault="004C0C0D" w:rsidP="004C0C0D">
      <w:pPr>
        <w:pStyle w:val="SingleTxtGA"/>
        <w:rPr>
          <w:rFonts w:ascii="Simplified Arabic" w:hAnsi="Simplified Arabic"/>
          <w:lang w:val="ar-SA" w:eastAsia="zh-TW" w:bidi="en-GB"/>
        </w:rPr>
      </w:pPr>
      <w:r w:rsidRPr="006E1DEB">
        <w:rPr>
          <w:rFonts w:ascii="Simplified Arabic" w:hAnsi="Simplified Arabic"/>
          <w:rtl/>
        </w:rPr>
        <w:t>1</w:t>
      </w:r>
      <w:r w:rsidRPr="00927E9D">
        <w:rPr>
          <w:rFonts w:ascii="Simplified Arabic" w:hAnsi="Simplified Arabic"/>
          <w:rtl/>
        </w:rPr>
        <w:t>-</w:t>
      </w:r>
      <w:r w:rsidRPr="006E1DEB">
        <w:rPr>
          <w:rFonts w:ascii="Simplified Arabic" w:hAnsi="Simplified Arabic"/>
          <w:rtl/>
        </w:rPr>
        <w:t>3</w:t>
      </w:r>
      <w:r w:rsidRPr="00927E9D">
        <w:rPr>
          <w:rFonts w:ascii="Simplified Arabic" w:hAnsi="Simplified Arabic"/>
          <w:rtl/>
        </w:rPr>
        <w:tab/>
        <w:t>وفي هذه الآراء، توجز اللجنة المعلومات والحجج التي قدمها الطرفان، وتنظر بعد ذلك في المسائل المتعلقة بمقبولية البلاغ وأسسه الموضوعية، وتعرض في الأخير استنتاجاتها.</w:t>
      </w:r>
    </w:p>
    <w:p w14:paraId="088E73A8" w14:textId="77777777" w:rsidR="004C0C0D" w:rsidRPr="006E1DEB" w:rsidRDefault="004C0C0D" w:rsidP="004C0C0D">
      <w:pPr>
        <w:pStyle w:val="H1GA"/>
        <w:rPr>
          <w:lang w:val="ar-SA" w:eastAsia="zh-TW" w:bidi="en-GB"/>
        </w:rPr>
      </w:pPr>
      <w:r w:rsidRPr="006E1DEB">
        <w:rPr>
          <w:rtl/>
        </w:rPr>
        <w:tab/>
        <w:t>ألف-</w:t>
      </w:r>
      <w:r w:rsidRPr="006E1DEB">
        <w:rPr>
          <w:rtl/>
        </w:rPr>
        <w:tab/>
        <w:t>موجز المعلومات والحجج المقدمة من الطرفين</w:t>
      </w:r>
    </w:p>
    <w:p w14:paraId="5BF7A3FC" w14:textId="29242530" w:rsidR="004C0C0D" w:rsidRPr="006E1DEB" w:rsidRDefault="004C0C0D" w:rsidP="004C0C0D">
      <w:pPr>
        <w:pStyle w:val="H23GA"/>
        <w:rPr>
          <w:lang w:val="ar-SA" w:eastAsia="zh-TW" w:bidi="en-GB"/>
        </w:rPr>
      </w:pPr>
      <w:r w:rsidRPr="006E1DEB">
        <w:rPr>
          <w:rtl/>
        </w:rPr>
        <w:tab/>
      </w:r>
      <w:r w:rsidRPr="006E1DEB">
        <w:rPr>
          <w:rtl/>
        </w:rPr>
        <w:tab/>
        <w:t>الوقائع</w:t>
      </w:r>
      <w:r w:rsidR="006E1DEB" w:rsidRPr="006E1DEB">
        <w:rPr>
          <w:b w:val="0"/>
          <w:bCs w:val="0"/>
          <w:vertAlign w:val="superscript"/>
          <w:rtl/>
          <w:lang w:val="en-US"/>
        </w:rPr>
        <w:t>(</w:t>
      </w:r>
      <w:r w:rsidR="006E1DEB" w:rsidRPr="006E1DEB">
        <w:rPr>
          <w:b w:val="0"/>
          <w:bCs w:val="0"/>
          <w:vertAlign w:val="superscript"/>
          <w:lang w:val="en-US"/>
        </w:rPr>
        <w:footnoteReference w:id="3"/>
      </w:r>
      <w:r w:rsidR="00DA2B82" w:rsidRPr="00CC7582">
        <w:rPr>
          <w:b w:val="0"/>
          <w:bCs w:val="0"/>
          <w:vertAlign w:val="superscript"/>
          <w:rtl/>
        </w:rPr>
        <w:t>)</w:t>
      </w:r>
    </w:p>
    <w:p w14:paraId="465ADDFA" w14:textId="77777777" w:rsidR="004C0C0D" w:rsidRPr="00927E9D" w:rsidRDefault="004C0C0D" w:rsidP="004C0C0D">
      <w:pPr>
        <w:pStyle w:val="SingleTxtGA"/>
        <w:rPr>
          <w:rFonts w:ascii="Simplified Arabic" w:hAnsi="Simplified Arabic"/>
          <w:lang w:val="ar-SA" w:eastAsia="zh-TW" w:bidi="en-GB"/>
        </w:rPr>
      </w:pPr>
      <w:r w:rsidRPr="006E1DEB">
        <w:rPr>
          <w:rFonts w:ascii="Simplified Arabic" w:hAnsi="Simplified Arabic"/>
          <w:rtl/>
        </w:rPr>
        <w:t>2</w:t>
      </w:r>
      <w:r w:rsidRPr="00927E9D">
        <w:rPr>
          <w:rFonts w:ascii="Simplified Arabic" w:hAnsi="Simplified Arabic"/>
          <w:rtl/>
        </w:rPr>
        <w:t>-</w:t>
      </w:r>
      <w:r w:rsidRPr="006E1DEB">
        <w:rPr>
          <w:rFonts w:ascii="Simplified Arabic" w:hAnsi="Simplified Arabic"/>
          <w:rtl/>
        </w:rPr>
        <w:t>1</w:t>
      </w:r>
      <w:r w:rsidRPr="00927E9D">
        <w:rPr>
          <w:rFonts w:ascii="Simplified Arabic" w:hAnsi="Simplified Arabic"/>
          <w:rtl/>
        </w:rPr>
        <w:tab/>
        <w:t xml:space="preserve">في </w:t>
      </w:r>
      <w:r w:rsidRPr="006E1DEB">
        <w:rPr>
          <w:rFonts w:ascii="Simplified Arabic" w:hAnsi="Simplified Arabic"/>
          <w:rtl/>
        </w:rPr>
        <w:t>15</w:t>
      </w:r>
      <w:r w:rsidRPr="00927E9D">
        <w:rPr>
          <w:rFonts w:ascii="Simplified Arabic" w:hAnsi="Simplified Arabic"/>
          <w:rtl/>
        </w:rPr>
        <w:t xml:space="preserve"> تشرين الثاني/نوفمبر </w:t>
      </w:r>
      <w:r w:rsidRPr="006E1DEB">
        <w:rPr>
          <w:rFonts w:ascii="Simplified Arabic" w:hAnsi="Simplified Arabic"/>
          <w:rtl/>
        </w:rPr>
        <w:t>2014</w:t>
      </w:r>
      <w:r w:rsidRPr="00927E9D">
        <w:rPr>
          <w:rFonts w:ascii="Simplified Arabic" w:hAnsi="Simplified Arabic"/>
          <w:rtl/>
        </w:rPr>
        <w:t>، احتل صاحبا البلاغ مسكناً فارغاً في ملكية وكالة السكن الاجتماعي، وهي الإدارة المحلية للسكن الاجتماعي في إقليم مدريد المتمتع بالحكم الذاتي، وذلك بسبب مشاكل في العيش مع الأشخاص الذين كانا يتقاسمان معهم مسكناً.</w:t>
      </w:r>
    </w:p>
    <w:p w14:paraId="27029B16" w14:textId="77777777" w:rsidR="004C0C0D" w:rsidRPr="00927E9D" w:rsidRDefault="004C0C0D" w:rsidP="004C0C0D">
      <w:pPr>
        <w:pStyle w:val="SingleTxtGA"/>
        <w:rPr>
          <w:rFonts w:ascii="Simplified Arabic" w:hAnsi="Simplified Arabic"/>
          <w:lang w:val="ar-SA" w:eastAsia="zh-TW" w:bidi="en-GB"/>
        </w:rPr>
      </w:pPr>
      <w:r w:rsidRPr="006E1DEB">
        <w:rPr>
          <w:rFonts w:ascii="Simplified Arabic" w:hAnsi="Simplified Arabic"/>
          <w:rtl/>
        </w:rPr>
        <w:t>2</w:t>
      </w:r>
      <w:r w:rsidRPr="00927E9D">
        <w:rPr>
          <w:rFonts w:ascii="Simplified Arabic" w:hAnsi="Simplified Arabic"/>
          <w:rtl/>
        </w:rPr>
        <w:t>-</w:t>
      </w:r>
      <w:r w:rsidRPr="006E1DEB">
        <w:rPr>
          <w:rFonts w:ascii="Simplified Arabic" w:hAnsi="Simplified Arabic"/>
          <w:rtl/>
        </w:rPr>
        <w:t>2</w:t>
      </w:r>
      <w:r w:rsidRPr="00927E9D">
        <w:rPr>
          <w:rFonts w:ascii="Simplified Arabic" w:hAnsi="Simplified Arabic"/>
          <w:rtl/>
        </w:rPr>
        <w:tab/>
        <w:t xml:space="preserve">وفي إطار إجراءات تنفيذ حكم صادر في دعوى جنائية باشرتها الوكالة المالكة للمنزل ضد صاحبي البلاغ بتهمة شغلهما هذا المنزل بصفة غير قانونية، أصدرت محكمة التحقيق الابتدائية رقم </w:t>
      </w:r>
      <w:r w:rsidRPr="006E1DEB">
        <w:rPr>
          <w:rFonts w:ascii="Simplified Arabic" w:hAnsi="Simplified Arabic"/>
          <w:rtl/>
        </w:rPr>
        <w:t>5</w:t>
      </w:r>
      <w:r w:rsidRPr="00927E9D">
        <w:rPr>
          <w:rFonts w:ascii="Simplified Arabic" w:hAnsi="Simplified Arabic"/>
          <w:rtl/>
        </w:rPr>
        <w:t xml:space="preserve"> في نابالكارنيرو، في </w:t>
      </w:r>
      <w:r w:rsidRPr="006E1DEB">
        <w:rPr>
          <w:rFonts w:ascii="Simplified Arabic" w:hAnsi="Simplified Arabic"/>
          <w:rtl/>
        </w:rPr>
        <w:t>27</w:t>
      </w:r>
      <w:r w:rsidRPr="00927E9D">
        <w:rPr>
          <w:rFonts w:ascii="Simplified Arabic" w:hAnsi="Simplified Arabic"/>
          <w:rtl/>
        </w:rPr>
        <w:t xml:space="preserve"> تموز/يوليه </w:t>
      </w:r>
      <w:r w:rsidRPr="006E1DEB">
        <w:rPr>
          <w:rFonts w:ascii="Simplified Arabic" w:hAnsi="Simplified Arabic"/>
          <w:rtl/>
        </w:rPr>
        <w:t>2016</w:t>
      </w:r>
      <w:r w:rsidRPr="00927E9D">
        <w:rPr>
          <w:rFonts w:ascii="Simplified Arabic" w:hAnsi="Simplified Arabic"/>
          <w:rtl/>
        </w:rPr>
        <w:t xml:space="preserve">، الحكم رقم </w:t>
      </w:r>
      <w:r w:rsidRPr="006E1DEB">
        <w:rPr>
          <w:rFonts w:ascii="Simplified Arabic" w:hAnsi="Simplified Arabic"/>
          <w:rtl/>
        </w:rPr>
        <w:t>135</w:t>
      </w:r>
      <w:r w:rsidRPr="00927E9D">
        <w:rPr>
          <w:rFonts w:ascii="Simplified Arabic" w:hAnsi="Simplified Arabic"/>
          <w:rtl/>
        </w:rPr>
        <w:t>/</w:t>
      </w:r>
      <w:r w:rsidRPr="006E1DEB">
        <w:rPr>
          <w:rFonts w:ascii="Simplified Arabic" w:hAnsi="Simplified Arabic"/>
          <w:rtl/>
        </w:rPr>
        <w:t>16</w:t>
      </w:r>
      <w:r w:rsidRPr="00927E9D">
        <w:rPr>
          <w:rFonts w:ascii="Simplified Arabic" w:hAnsi="Simplified Arabic"/>
          <w:rtl/>
        </w:rPr>
        <w:t>، الذي قبلت فيه هذه الدعوى، وخلصت إلى أن صاحبي البلاغ ارتكبا جريمة احتلال مسكن بصفة غير قانونية، وأمرتهما بإخلائه.</w:t>
      </w:r>
    </w:p>
    <w:p w14:paraId="68184626" w14:textId="1D29A05E" w:rsidR="006E1DEB" w:rsidRPr="006E1DEB" w:rsidRDefault="004C0C0D" w:rsidP="004C0C0D">
      <w:pPr>
        <w:pStyle w:val="SingleTxtGA"/>
        <w:rPr>
          <w:rFonts w:ascii="Simplified Arabic" w:hAnsi="Simplified Arabic"/>
          <w:lang w:val="en-US" w:eastAsia="zh-TW" w:bidi="en-GB"/>
        </w:rPr>
      </w:pPr>
      <w:r w:rsidRPr="006E1DEB">
        <w:rPr>
          <w:rFonts w:ascii="Simplified Arabic" w:hAnsi="Simplified Arabic"/>
          <w:rtl/>
        </w:rPr>
        <w:t>2</w:t>
      </w:r>
      <w:r w:rsidRPr="00927E9D">
        <w:rPr>
          <w:rFonts w:ascii="Simplified Arabic" w:hAnsi="Simplified Arabic"/>
          <w:rtl/>
        </w:rPr>
        <w:t>-</w:t>
      </w:r>
      <w:r w:rsidRPr="006E1DEB">
        <w:rPr>
          <w:rFonts w:ascii="Simplified Arabic" w:hAnsi="Simplified Arabic"/>
          <w:rtl/>
        </w:rPr>
        <w:t>3</w:t>
      </w:r>
      <w:r w:rsidRPr="00927E9D">
        <w:rPr>
          <w:rFonts w:ascii="Simplified Arabic" w:hAnsi="Simplified Arabic"/>
          <w:rtl/>
        </w:rPr>
        <w:tab/>
        <w:t xml:space="preserve">وفي </w:t>
      </w:r>
      <w:r w:rsidRPr="006E1DEB">
        <w:rPr>
          <w:rFonts w:ascii="Simplified Arabic" w:hAnsi="Simplified Arabic"/>
          <w:rtl/>
        </w:rPr>
        <w:t>19</w:t>
      </w:r>
      <w:r w:rsidRPr="00927E9D">
        <w:rPr>
          <w:rFonts w:ascii="Simplified Arabic" w:hAnsi="Simplified Arabic"/>
          <w:rtl/>
        </w:rPr>
        <w:t xml:space="preserve"> آب/أغسطس </w:t>
      </w:r>
      <w:r w:rsidRPr="006E1DEB">
        <w:rPr>
          <w:rFonts w:ascii="Simplified Arabic" w:hAnsi="Simplified Arabic"/>
          <w:rtl/>
        </w:rPr>
        <w:t>2016</w:t>
      </w:r>
      <w:r w:rsidRPr="00927E9D">
        <w:rPr>
          <w:rFonts w:ascii="Simplified Arabic" w:hAnsi="Simplified Arabic"/>
          <w:rtl/>
        </w:rPr>
        <w:t xml:space="preserve">، قدم صاحبا البلاغ طلباً لاستئناف هذا الحكم، رفضته المحكمة العليا الإقليمية بمدريد في </w:t>
      </w:r>
      <w:r w:rsidRPr="006E1DEB">
        <w:rPr>
          <w:rFonts w:ascii="Simplified Arabic" w:hAnsi="Simplified Arabic"/>
          <w:rtl/>
        </w:rPr>
        <w:t>10</w:t>
      </w:r>
      <w:r w:rsidRPr="00927E9D">
        <w:rPr>
          <w:rFonts w:ascii="Simplified Arabic" w:hAnsi="Simplified Arabic"/>
          <w:rtl/>
        </w:rPr>
        <w:t xml:space="preserve"> كانون الثاني/يناير </w:t>
      </w:r>
      <w:r w:rsidRPr="006E1DEB">
        <w:rPr>
          <w:rFonts w:ascii="Simplified Arabic" w:hAnsi="Simplified Arabic"/>
          <w:rtl/>
        </w:rPr>
        <w:t>201</w:t>
      </w:r>
      <w:r w:rsidR="006E1DEB" w:rsidRPr="006E1DEB">
        <w:rPr>
          <w:rFonts w:ascii="Simplified Arabic" w:hAnsi="Simplified Arabic"/>
          <w:rtl/>
        </w:rPr>
        <w:t>7.</w:t>
      </w:r>
    </w:p>
    <w:p w14:paraId="03A1D37E" w14:textId="06480693" w:rsidR="004C0C0D" w:rsidRPr="00927E9D" w:rsidRDefault="004C0C0D" w:rsidP="004C0C0D">
      <w:pPr>
        <w:pStyle w:val="SingleTxtGA"/>
        <w:rPr>
          <w:rFonts w:ascii="Simplified Arabic" w:hAnsi="Simplified Arabic"/>
          <w:lang w:val="ar-SA" w:eastAsia="zh-TW" w:bidi="en-GB"/>
        </w:rPr>
      </w:pPr>
      <w:r w:rsidRPr="006E1DEB">
        <w:rPr>
          <w:rFonts w:ascii="Simplified Arabic" w:hAnsi="Simplified Arabic"/>
          <w:rtl/>
        </w:rPr>
        <w:t>2</w:t>
      </w:r>
      <w:r w:rsidRPr="00927E9D">
        <w:rPr>
          <w:rFonts w:ascii="Simplified Arabic" w:hAnsi="Simplified Arabic"/>
          <w:rtl/>
        </w:rPr>
        <w:t>-</w:t>
      </w:r>
      <w:r w:rsidRPr="006E1DEB">
        <w:rPr>
          <w:rFonts w:ascii="Simplified Arabic" w:hAnsi="Simplified Arabic"/>
          <w:rtl/>
        </w:rPr>
        <w:t>4</w:t>
      </w:r>
      <w:r w:rsidRPr="00927E9D">
        <w:rPr>
          <w:rFonts w:ascii="Simplified Arabic" w:hAnsi="Simplified Arabic"/>
          <w:rtl/>
        </w:rPr>
        <w:tab/>
        <w:t xml:space="preserve">وطالبت المحكمة، في قرارها المؤرخ </w:t>
      </w:r>
      <w:r w:rsidRPr="006E1DEB">
        <w:rPr>
          <w:rFonts w:ascii="Simplified Arabic" w:hAnsi="Simplified Arabic"/>
          <w:rtl/>
        </w:rPr>
        <w:t>27</w:t>
      </w:r>
      <w:r w:rsidRPr="00927E9D">
        <w:rPr>
          <w:rFonts w:ascii="Simplified Arabic" w:hAnsi="Simplified Arabic"/>
          <w:rtl/>
        </w:rPr>
        <w:t xml:space="preserve"> كانون الثاني/يناير </w:t>
      </w:r>
      <w:r w:rsidRPr="006E1DEB">
        <w:rPr>
          <w:rFonts w:ascii="Simplified Arabic" w:hAnsi="Simplified Arabic"/>
          <w:rtl/>
        </w:rPr>
        <w:t>2017</w:t>
      </w:r>
      <w:r w:rsidRPr="00927E9D">
        <w:rPr>
          <w:rFonts w:ascii="Simplified Arabic" w:hAnsi="Simplified Arabic"/>
          <w:rtl/>
        </w:rPr>
        <w:t xml:space="preserve">، صاحبي البلاغ بمغادرة المنزل في غضون عشرة أيام، وحددت يوم </w:t>
      </w:r>
      <w:r w:rsidRPr="006E1DEB">
        <w:rPr>
          <w:rFonts w:ascii="Simplified Arabic" w:hAnsi="Simplified Arabic"/>
          <w:rtl/>
        </w:rPr>
        <w:t>6</w:t>
      </w:r>
      <w:r w:rsidRPr="00927E9D">
        <w:rPr>
          <w:rFonts w:ascii="Simplified Arabic" w:hAnsi="Simplified Arabic"/>
          <w:rtl/>
        </w:rPr>
        <w:t xml:space="preserve"> نيسان/أبريل </w:t>
      </w:r>
      <w:r w:rsidRPr="006E1DEB">
        <w:rPr>
          <w:rFonts w:ascii="Simplified Arabic" w:hAnsi="Simplified Arabic"/>
          <w:rtl/>
        </w:rPr>
        <w:t>2017</w:t>
      </w:r>
      <w:r w:rsidRPr="00927E9D">
        <w:rPr>
          <w:rFonts w:ascii="Simplified Arabic" w:hAnsi="Simplified Arabic"/>
          <w:rtl/>
        </w:rPr>
        <w:t xml:space="preserve"> كموعد أول لطردهما، في حالة عدم إخلائهما المسكن طوعاً. وقدم صاحبا البلاغ طلباً لإعادة النظر في هذا القرار وطلباً فرعياً لاستئنافه، رفضتهما المحكمة. غير أن عملية الإخلاء لم تنفَّذ.</w:t>
      </w:r>
    </w:p>
    <w:p w14:paraId="723B37C0" w14:textId="77777777" w:rsidR="004C0C0D" w:rsidRPr="00DA2B82" w:rsidRDefault="004C0C0D" w:rsidP="004C0C0D">
      <w:pPr>
        <w:pStyle w:val="SingleTxtGA"/>
        <w:rPr>
          <w:rFonts w:ascii="Simplified Arabic" w:hAnsi="Simplified Arabic"/>
          <w:spacing w:val="-2"/>
          <w:lang w:val="ar-SA" w:eastAsia="zh-TW" w:bidi="en-GB"/>
        </w:rPr>
      </w:pPr>
      <w:r w:rsidRPr="006E1DEB">
        <w:rPr>
          <w:rFonts w:ascii="Simplified Arabic" w:hAnsi="Simplified Arabic"/>
          <w:spacing w:val="-2"/>
          <w:rtl/>
        </w:rPr>
        <w:t>2</w:t>
      </w:r>
      <w:r w:rsidRPr="00DA2B82">
        <w:rPr>
          <w:rFonts w:ascii="Simplified Arabic" w:hAnsi="Simplified Arabic"/>
          <w:spacing w:val="-2"/>
          <w:rtl/>
        </w:rPr>
        <w:t>-</w:t>
      </w:r>
      <w:r w:rsidRPr="006E1DEB">
        <w:rPr>
          <w:rFonts w:ascii="Simplified Arabic" w:hAnsi="Simplified Arabic"/>
          <w:spacing w:val="-2"/>
          <w:rtl/>
        </w:rPr>
        <w:t>5</w:t>
      </w:r>
      <w:r w:rsidRPr="00DA2B82">
        <w:rPr>
          <w:rFonts w:ascii="Simplified Arabic" w:hAnsi="Simplified Arabic"/>
          <w:spacing w:val="-2"/>
          <w:rtl/>
        </w:rPr>
        <w:tab/>
        <w:t xml:space="preserve">وفي أيلول/سبتمبر </w:t>
      </w:r>
      <w:r w:rsidRPr="006E1DEB">
        <w:rPr>
          <w:rFonts w:ascii="Simplified Arabic" w:hAnsi="Simplified Arabic"/>
          <w:spacing w:val="-2"/>
          <w:rtl/>
        </w:rPr>
        <w:t>2017</w:t>
      </w:r>
      <w:r w:rsidRPr="00DA2B82">
        <w:rPr>
          <w:rFonts w:ascii="Simplified Arabic" w:hAnsi="Simplified Arabic"/>
          <w:spacing w:val="-2"/>
          <w:rtl/>
        </w:rPr>
        <w:t>، أي بعد ثلاث سنوات من بدء شغل صاحبي البلاغ المسكن المعني، طلبا إلى الوكالة التي تملكه جعل وضعهما السكني قانونياً. ورُفض طلبهما لعدم استيفائهما الشروط المطلوبة لهذا الغرض، ولا سيما شرط عدم إدانتهما بارتكاب جريمة احتلال المسكن المراد شغله بصفة قانونية.</w:t>
      </w:r>
    </w:p>
    <w:p w14:paraId="64D6BCAE" w14:textId="77777777" w:rsidR="004C0C0D" w:rsidRPr="00DA2B82" w:rsidRDefault="004C0C0D" w:rsidP="004C0C0D">
      <w:pPr>
        <w:pStyle w:val="SingleTxtGA"/>
        <w:rPr>
          <w:rFonts w:ascii="Simplified Arabic" w:hAnsi="Simplified Arabic"/>
          <w:spacing w:val="-4"/>
          <w:lang w:val="ar-SA" w:eastAsia="zh-TW" w:bidi="en-GB"/>
        </w:rPr>
      </w:pPr>
      <w:r w:rsidRPr="006E1DEB">
        <w:rPr>
          <w:rFonts w:ascii="Simplified Arabic" w:hAnsi="Simplified Arabic"/>
          <w:spacing w:val="-4"/>
          <w:rtl/>
        </w:rPr>
        <w:t>2</w:t>
      </w:r>
      <w:r w:rsidRPr="00DA2B82">
        <w:rPr>
          <w:rFonts w:ascii="Simplified Arabic" w:hAnsi="Simplified Arabic"/>
          <w:spacing w:val="-4"/>
          <w:rtl/>
        </w:rPr>
        <w:t>-</w:t>
      </w:r>
      <w:r w:rsidRPr="006E1DEB">
        <w:rPr>
          <w:rFonts w:ascii="Simplified Arabic" w:hAnsi="Simplified Arabic"/>
          <w:spacing w:val="-4"/>
          <w:rtl/>
        </w:rPr>
        <w:t>6</w:t>
      </w:r>
      <w:r w:rsidRPr="00DA2B82">
        <w:rPr>
          <w:rFonts w:ascii="Simplified Arabic" w:hAnsi="Simplified Arabic"/>
          <w:spacing w:val="-4"/>
          <w:rtl/>
        </w:rPr>
        <w:tab/>
        <w:t xml:space="preserve">وحُدد يوم </w:t>
      </w:r>
      <w:r w:rsidRPr="006E1DEB">
        <w:rPr>
          <w:rFonts w:ascii="Simplified Arabic" w:hAnsi="Simplified Arabic"/>
          <w:spacing w:val="-4"/>
          <w:rtl/>
        </w:rPr>
        <w:t>15</w:t>
      </w:r>
      <w:r w:rsidRPr="00DA2B82">
        <w:rPr>
          <w:rFonts w:ascii="Simplified Arabic" w:hAnsi="Simplified Arabic"/>
          <w:spacing w:val="-4"/>
          <w:rtl/>
        </w:rPr>
        <w:t xml:space="preserve"> تشرين الثاني/نوفمبر </w:t>
      </w:r>
      <w:r w:rsidRPr="006E1DEB">
        <w:rPr>
          <w:rFonts w:ascii="Simplified Arabic" w:hAnsi="Simplified Arabic"/>
          <w:spacing w:val="-4"/>
          <w:rtl/>
        </w:rPr>
        <w:t>2017</w:t>
      </w:r>
      <w:r w:rsidRPr="00DA2B82">
        <w:rPr>
          <w:rFonts w:ascii="Simplified Arabic" w:hAnsi="Simplified Arabic"/>
          <w:spacing w:val="-4"/>
          <w:rtl/>
        </w:rPr>
        <w:t xml:space="preserve"> كموعد ثان لطردهما من المسكن. وعُلق أيضاً تنفيذ هذا </w:t>
      </w:r>
      <w:r w:rsidRPr="00DA2B82">
        <w:rPr>
          <w:rFonts w:ascii="Simplified Arabic" w:hAnsi="Simplified Arabic" w:hint="cs"/>
          <w:spacing w:val="-4"/>
          <w:rtl/>
        </w:rPr>
        <w:t>ال</w:t>
      </w:r>
      <w:r w:rsidRPr="00DA2B82">
        <w:rPr>
          <w:rFonts w:ascii="Simplified Arabic" w:hAnsi="Simplified Arabic"/>
          <w:spacing w:val="-4"/>
          <w:rtl/>
        </w:rPr>
        <w:t xml:space="preserve">قرار. وفي وقت لاحق، حُدد يوم </w:t>
      </w:r>
      <w:r w:rsidRPr="006E1DEB">
        <w:rPr>
          <w:rFonts w:ascii="Simplified Arabic" w:hAnsi="Simplified Arabic"/>
          <w:spacing w:val="-4"/>
          <w:rtl/>
        </w:rPr>
        <w:t>2</w:t>
      </w:r>
      <w:r w:rsidRPr="00DA2B82">
        <w:rPr>
          <w:rFonts w:ascii="Simplified Arabic" w:hAnsi="Simplified Arabic"/>
          <w:spacing w:val="-4"/>
          <w:rtl/>
        </w:rPr>
        <w:t xml:space="preserve"> نيسان/أبريل </w:t>
      </w:r>
      <w:r w:rsidRPr="006E1DEB">
        <w:rPr>
          <w:rFonts w:ascii="Simplified Arabic" w:hAnsi="Simplified Arabic"/>
          <w:spacing w:val="-4"/>
          <w:rtl/>
        </w:rPr>
        <w:t>2019</w:t>
      </w:r>
      <w:r w:rsidRPr="00DA2B82">
        <w:rPr>
          <w:rFonts w:ascii="Simplified Arabic" w:hAnsi="Simplified Arabic"/>
          <w:spacing w:val="-4"/>
          <w:rtl/>
        </w:rPr>
        <w:t xml:space="preserve"> كموعد ثالث للطرد، وعُلق أيضاً تنفيذ هذا القرار.</w:t>
      </w:r>
    </w:p>
    <w:p w14:paraId="1D1149D6" w14:textId="61FFC7D0" w:rsidR="004C0C0D" w:rsidRPr="00927E9D" w:rsidRDefault="004C0C0D" w:rsidP="004C0C0D">
      <w:pPr>
        <w:pStyle w:val="SingleTxtGA"/>
        <w:rPr>
          <w:rFonts w:ascii="Simplified Arabic" w:hAnsi="Simplified Arabic"/>
          <w:lang w:val="ar-SA" w:eastAsia="zh-TW" w:bidi="en-GB"/>
        </w:rPr>
      </w:pPr>
      <w:r w:rsidRPr="006E1DEB">
        <w:rPr>
          <w:rFonts w:ascii="Simplified Arabic" w:hAnsi="Simplified Arabic"/>
          <w:rtl/>
        </w:rPr>
        <w:t>2</w:t>
      </w:r>
      <w:r w:rsidRPr="00927E9D">
        <w:rPr>
          <w:rFonts w:ascii="Simplified Arabic" w:hAnsi="Simplified Arabic"/>
          <w:rtl/>
        </w:rPr>
        <w:t>-</w:t>
      </w:r>
      <w:r w:rsidRPr="006E1DEB">
        <w:rPr>
          <w:rFonts w:ascii="Simplified Arabic" w:hAnsi="Simplified Arabic"/>
          <w:rtl/>
        </w:rPr>
        <w:t>7</w:t>
      </w:r>
      <w:r w:rsidRPr="00927E9D">
        <w:rPr>
          <w:rFonts w:ascii="Simplified Arabic" w:hAnsi="Simplified Arabic"/>
          <w:rtl/>
        </w:rPr>
        <w:tab/>
        <w:t xml:space="preserve">وفي </w:t>
      </w:r>
      <w:r w:rsidRPr="006E1DEB">
        <w:rPr>
          <w:rFonts w:ascii="Simplified Arabic" w:hAnsi="Simplified Arabic"/>
          <w:rtl/>
        </w:rPr>
        <w:t>2</w:t>
      </w:r>
      <w:r w:rsidRPr="00927E9D">
        <w:rPr>
          <w:rFonts w:ascii="Simplified Arabic" w:hAnsi="Simplified Arabic"/>
          <w:rtl/>
        </w:rPr>
        <w:t xml:space="preserve"> نيسان/أبريل </w:t>
      </w:r>
      <w:r w:rsidRPr="006E1DEB">
        <w:rPr>
          <w:rFonts w:ascii="Simplified Arabic" w:hAnsi="Simplified Arabic"/>
          <w:rtl/>
        </w:rPr>
        <w:t>2019</w:t>
      </w:r>
      <w:r w:rsidRPr="00927E9D">
        <w:rPr>
          <w:rFonts w:ascii="Simplified Arabic" w:hAnsi="Simplified Arabic"/>
          <w:rtl/>
        </w:rPr>
        <w:t xml:space="preserve"> </w:t>
      </w:r>
      <w:r>
        <w:rPr>
          <w:rFonts w:ascii="Simplified Arabic" w:hAnsi="Simplified Arabic" w:hint="cs"/>
          <w:rtl/>
        </w:rPr>
        <w:t>أيضاً</w:t>
      </w:r>
      <w:r w:rsidRPr="00927E9D">
        <w:rPr>
          <w:rFonts w:ascii="Simplified Arabic" w:hAnsi="Simplified Arabic"/>
          <w:rtl/>
        </w:rPr>
        <w:t xml:space="preserve">، حددت المحكمة يوم </w:t>
      </w:r>
      <w:r w:rsidRPr="006E1DEB">
        <w:rPr>
          <w:rFonts w:ascii="Simplified Arabic" w:hAnsi="Simplified Arabic"/>
          <w:rtl/>
        </w:rPr>
        <w:t>7</w:t>
      </w:r>
      <w:r w:rsidRPr="00927E9D">
        <w:rPr>
          <w:rFonts w:ascii="Simplified Arabic" w:hAnsi="Simplified Arabic"/>
          <w:rtl/>
        </w:rPr>
        <w:t xml:space="preserve"> أيار/مايو </w:t>
      </w:r>
      <w:r w:rsidRPr="006E1DEB">
        <w:rPr>
          <w:rFonts w:ascii="Simplified Arabic" w:hAnsi="Simplified Arabic"/>
          <w:rtl/>
        </w:rPr>
        <w:t>2019</w:t>
      </w:r>
      <w:r w:rsidRPr="00927E9D">
        <w:rPr>
          <w:rFonts w:ascii="Simplified Arabic" w:hAnsi="Simplified Arabic"/>
          <w:rtl/>
        </w:rPr>
        <w:t xml:space="preserve"> كموعد رابع للإخلاء. وفي </w:t>
      </w:r>
      <w:r w:rsidRPr="006E1DEB">
        <w:rPr>
          <w:rFonts w:ascii="Simplified Arabic" w:hAnsi="Simplified Arabic"/>
          <w:rtl/>
        </w:rPr>
        <w:t>24</w:t>
      </w:r>
      <w:r w:rsidRPr="00927E9D">
        <w:rPr>
          <w:rFonts w:ascii="Simplified Arabic" w:hAnsi="Simplified Arabic"/>
          <w:rtl/>
        </w:rPr>
        <w:t xml:space="preserve"> نيسان/أبريل </w:t>
      </w:r>
      <w:r w:rsidRPr="006E1DEB">
        <w:rPr>
          <w:rFonts w:ascii="Simplified Arabic" w:hAnsi="Simplified Arabic"/>
          <w:rtl/>
        </w:rPr>
        <w:t>2019</w:t>
      </w:r>
      <w:r w:rsidRPr="00927E9D">
        <w:rPr>
          <w:rFonts w:ascii="Simplified Arabic" w:hAnsi="Simplified Arabic"/>
          <w:rtl/>
        </w:rPr>
        <w:t xml:space="preserve">، طلب صاحبا البلاغ إلى المحكمة تعليق تنفيذ قرار الإخلاء إلى حين إيجاد سكن بديل، وأرفقا طلبهما بتقرير أصدرته دائرة الخدمات الاجتماعية في </w:t>
      </w:r>
      <w:r w:rsidRPr="006E1DEB">
        <w:rPr>
          <w:rFonts w:ascii="Simplified Arabic" w:hAnsi="Simplified Arabic"/>
          <w:rtl/>
        </w:rPr>
        <w:t>16</w:t>
      </w:r>
      <w:r w:rsidRPr="00927E9D">
        <w:rPr>
          <w:rFonts w:ascii="Simplified Arabic" w:hAnsi="Simplified Arabic"/>
          <w:rtl/>
        </w:rPr>
        <w:t xml:space="preserve"> نيسان/</w:t>
      </w:r>
      <w:r w:rsidR="00DA2B82">
        <w:rPr>
          <w:rFonts w:ascii="Simplified Arabic" w:hAnsi="Simplified Arabic" w:hint="cs"/>
          <w:rtl/>
        </w:rPr>
        <w:t xml:space="preserve"> </w:t>
      </w:r>
      <w:r w:rsidRPr="00927E9D">
        <w:rPr>
          <w:rFonts w:ascii="Simplified Arabic" w:hAnsi="Simplified Arabic"/>
          <w:rtl/>
        </w:rPr>
        <w:t>أبريل</w:t>
      </w:r>
      <w:r w:rsidR="00DA2B82">
        <w:rPr>
          <w:rFonts w:ascii="Simplified Arabic" w:hAnsi="Simplified Arabic" w:hint="cs"/>
          <w:rtl/>
        </w:rPr>
        <w:t> </w:t>
      </w:r>
      <w:r w:rsidRPr="006E1DEB">
        <w:rPr>
          <w:rFonts w:ascii="Simplified Arabic" w:hAnsi="Simplified Arabic"/>
          <w:rtl/>
        </w:rPr>
        <w:t>2019</w:t>
      </w:r>
      <w:r w:rsidRPr="00927E9D">
        <w:rPr>
          <w:rFonts w:ascii="Simplified Arabic" w:hAnsi="Simplified Arabic"/>
          <w:rtl/>
        </w:rPr>
        <w:t>، بطلب منهما، يتضمن قائمة بتواريخ مواعيدهما مع دائرة الخدمات الاجتماعية.</w:t>
      </w:r>
    </w:p>
    <w:p w14:paraId="3B4A5C6D" w14:textId="77777777" w:rsidR="004C0C0D" w:rsidRPr="006E1DEB" w:rsidRDefault="004C0C0D" w:rsidP="004C0C0D">
      <w:pPr>
        <w:pStyle w:val="H23GA"/>
        <w:rPr>
          <w:lang w:val="ar-SA" w:eastAsia="zh-TW" w:bidi="en-GB"/>
        </w:rPr>
      </w:pPr>
      <w:r w:rsidRPr="006E1DEB">
        <w:rPr>
          <w:rtl/>
        </w:rPr>
        <w:lastRenderedPageBreak/>
        <w:tab/>
      </w:r>
      <w:r w:rsidRPr="006E1DEB">
        <w:rPr>
          <w:rtl/>
        </w:rPr>
        <w:tab/>
        <w:t>الشكوى</w:t>
      </w:r>
    </w:p>
    <w:p w14:paraId="2EC89897" w14:textId="77777777" w:rsidR="004C0C0D" w:rsidRPr="00B9240F" w:rsidRDefault="004C0C0D" w:rsidP="00DA2B82">
      <w:pPr>
        <w:pStyle w:val="SingleTxtGA"/>
        <w:spacing w:after="100" w:line="358" w:lineRule="exact"/>
        <w:rPr>
          <w:rFonts w:ascii="Simplified Arabic" w:hAnsi="Simplified Arabic"/>
          <w:lang w:val="en-US" w:eastAsia="zh-TW"/>
        </w:rPr>
      </w:pPr>
      <w:r w:rsidRPr="006E1DEB">
        <w:rPr>
          <w:rFonts w:ascii="Simplified Arabic" w:hAnsi="Simplified Arabic"/>
          <w:rtl/>
        </w:rPr>
        <w:t>3</w:t>
      </w:r>
      <w:r w:rsidRPr="00927E9D">
        <w:rPr>
          <w:rFonts w:ascii="Simplified Arabic" w:hAnsi="Simplified Arabic"/>
          <w:rtl/>
        </w:rPr>
        <w:t>-</w:t>
      </w:r>
      <w:r w:rsidRPr="006E1DEB">
        <w:rPr>
          <w:rFonts w:ascii="Simplified Arabic" w:hAnsi="Simplified Arabic"/>
          <w:rtl/>
        </w:rPr>
        <w:t>1</w:t>
      </w:r>
      <w:r w:rsidRPr="00927E9D">
        <w:rPr>
          <w:rFonts w:ascii="Simplified Arabic" w:hAnsi="Simplified Arabic"/>
          <w:rtl/>
        </w:rPr>
        <w:tab/>
        <w:t xml:space="preserve">يدعي صاحبا البلاغ أن طردهما سينتهك الحقوق المكفولة لهما بموجب المادة </w:t>
      </w:r>
      <w:r w:rsidRPr="006E1DEB">
        <w:rPr>
          <w:rFonts w:ascii="Simplified Arabic" w:hAnsi="Simplified Arabic"/>
          <w:rtl/>
        </w:rPr>
        <w:t>11</w:t>
      </w:r>
      <w:r w:rsidRPr="00927E9D">
        <w:rPr>
          <w:rFonts w:ascii="Simplified Arabic" w:hAnsi="Simplified Arabic"/>
          <w:rtl/>
        </w:rPr>
        <w:t xml:space="preserve"> من العهد، بالنظر إلى أنهما لا يملكان سكناً بديلاً، وإلى أن دخلهما المحدود يجعل استئجارهما مسكناً خارج إطار السكن </w:t>
      </w:r>
      <w:r>
        <w:rPr>
          <w:rFonts w:ascii="Simplified Arabic" w:hAnsi="Simplified Arabic" w:hint="cs"/>
          <w:rtl/>
        </w:rPr>
        <w:t xml:space="preserve">الاجتماعي </w:t>
      </w:r>
      <w:r w:rsidRPr="00927E9D">
        <w:rPr>
          <w:rFonts w:ascii="Simplified Arabic" w:hAnsi="Simplified Arabic"/>
          <w:rtl/>
        </w:rPr>
        <w:t>أمراً مستحيلاً.</w:t>
      </w:r>
    </w:p>
    <w:p w14:paraId="77D8CDB0" w14:textId="0559F037" w:rsidR="006E1DEB" w:rsidRPr="006E1DEB" w:rsidRDefault="004C0C0D" w:rsidP="00DA2B82">
      <w:pPr>
        <w:pStyle w:val="SingleTxtGA"/>
        <w:spacing w:after="100" w:line="358" w:lineRule="exact"/>
        <w:rPr>
          <w:rFonts w:ascii="Simplified Arabic" w:hAnsi="Simplified Arabic"/>
          <w:spacing w:val="-2"/>
          <w:lang w:val="ar-SA" w:eastAsia="zh-TW" w:bidi="en-GB"/>
        </w:rPr>
      </w:pPr>
      <w:r w:rsidRPr="006E1DEB">
        <w:rPr>
          <w:rFonts w:ascii="Simplified Arabic" w:hAnsi="Simplified Arabic"/>
          <w:spacing w:val="-2"/>
          <w:rtl/>
        </w:rPr>
        <w:t>3</w:t>
      </w:r>
      <w:r w:rsidRPr="00DA2B82">
        <w:rPr>
          <w:rFonts w:ascii="Simplified Arabic" w:hAnsi="Simplified Arabic"/>
          <w:spacing w:val="-2"/>
          <w:rtl/>
        </w:rPr>
        <w:t>-</w:t>
      </w:r>
      <w:r w:rsidRPr="006E1DEB">
        <w:rPr>
          <w:rFonts w:ascii="Simplified Arabic" w:hAnsi="Simplified Arabic"/>
          <w:spacing w:val="-2"/>
          <w:rtl/>
        </w:rPr>
        <w:t>2</w:t>
      </w:r>
      <w:r w:rsidRPr="00DA2B82">
        <w:rPr>
          <w:rFonts w:ascii="Simplified Arabic" w:hAnsi="Simplified Arabic"/>
          <w:spacing w:val="-2"/>
          <w:rtl/>
        </w:rPr>
        <w:tab/>
        <w:t xml:space="preserve">ويشير صاحبا البلاغ إلى أنه ليس لديهما سكن بديل لأنه: (أ) لا يمكنهما تقديم طلب إلى وكالة السكن الاجتماعي للحصول على مسكن لأنهما يشغلان بصفة غير قانونية مسكناً في ملكية هذه الوكالة؛ و(ب) لا يمكنهما تقديم طلب إلى وكالة السكن الاجتماعي لجعل شغلهما المسكن المعني قانونياً لأنهما أُدينا بارتكاب جريمة احتلاله؛ و(ج) أبلغهما ممثل بلدية أرويومولينوس، الذي قابلاه في </w:t>
      </w:r>
      <w:r w:rsidRPr="006E1DEB">
        <w:rPr>
          <w:rFonts w:ascii="Simplified Arabic" w:hAnsi="Simplified Arabic"/>
          <w:spacing w:val="-2"/>
          <w:rtl/>
        </w:rPr>
        <w:t>16</w:t>
      </w:r>
      <w:r w:rsidRPr="00DA2B82">
        <w:rPr>
          <w:rFonts w:ascii="Simplified Arabic" w:hAnsi="Simplified Arabic"/>
          <w:spacing w:val="-2"/>
          <w:rtl/>
        </w:rPr>
        <w:t xml:space="preserve"> شباط/فبراير </w:t>
      </w:r>
      <w:r w:rsidRPr="006E1DEB">
        <w:rPr>
          <w:rFonts w:ascii="Simplified Arabic" w:hAnsi="Simplified Arabic"/>
          <w:spacing w:val="-2"/>
          <w:rtl/>
        </w:rPr>
        <w:t>2019</w:t>
      </w:r>
      <w:r w:rsidRPr="00DA2B82">
        <w:rPr>
          <w:rFonts w:ascii="Simplified Arabic" w:hAnsi="Simplified Arabic"/>
          <w:spacing w:val="-2"/>
          <w:rtl/>
        </w:rPr>
        <w:t>، أن المساكن الاجتماعية ليست متاحة؛ و(د) لا يشكل السكن البديل الذي اقترحته دائرة الخدمات الاجتماعية، والذي يتمثل في غرفة داخل دار للإيواء تابعة للصليب الأحمر خاصة بالنساء ضحايا العنف الجنساني</w:t>
      </w:r>
      <w:r w:rsidR="006E1DEB" w:rsidRPr="006E1DEB">
        <w:rPr>
          <w:vertAlign w:val="superscript"/>
          <w:rtl/>
          <w:lang w:val="en-US"/>
        </w:rPr>
        <w:t>(</w:t>
      </w:r>
      <w:r w:rsidR="006E1DEB" w:rsidRPr="006E1DEB">
        <w:rPr>
          <w:vertAlign w:val="superscript"/>
          <w:lang w:val="en-US"/>
        </w:rPr>
        <w:footnoteReference w:id="4"/>
      </w:r>
      <w:r w:rsidR="006E1DEB" w:rsidRPr="006E1DEB">
        <w:rPr>
          <w:vertAlign w:val="superscript"/>
          <w:rtl/>
        </w:rPr>
        <w:t>)</w:t>
      </w:r>
      <w:r w:rsidR="006E1DEB" w:rsidRPr="006E1DEB">
        <w:rPr>
          <w:rFonts w:ascii="Simplified Arabic" w:hAnsi="Simplified Arabic"/>
          <w:spacing w:val="-2"/>
          <w:rtl/>
        </w:rPr>
        <w:t xml:space="preserve">، </w:t>
      </w:r>
      <w:r w:rsidRPr="00DA2B82">
        <w:rPr>
          <w:rFonts w:ascii="Simplified Arabic" w:hAnsi="Simplified Arabic"/>
          <w:spacing w:val="-2"/>
          <w:rtl/>
        </w:rPr>
        <w:t xml:space="preserve">بديلاً ملائماً، إذ لا يجوز إلا </w:t>
      </w:r>
      <w:r w:rsidRPr="00DA2B82">
        <w:rPr>
          <w:rFonts w:ascii="Simplified Arabic" w:hAnsi="Simplified Arabic" w:hint="cs"/>
          <w:spacing w:val="-2"/>
          <w:rtl/>
        </w:rPr>
        <w:t>ل</w:t>
      </w:r>
      <w:r w:rsidRPr="00DA2B82">
        <w:rPr>
          <w:rFonts w:ascii="Simplified Arabic" w:hAnsi="Simplified Arabic"/>
          <w:spacing w:val="-2"/>
          <w:rtl/>
        </w:rPr>
        <w:t xml:space="preserve">صاحبة البلاغ وابنيها الاستفادة منه ولا يحق ذلك لصاحب البلاغ، وهو ما يعني تفكيك وحدة الأسرة؛ و(ه) لا يتيح لهما دخلهما الشهري، البالغ </w:t>
      </w:r>
      <w:r w:rsidRPr="006E1DEB">
        <w:rPr>
          <w:rFonts w:ascii="Simplified Arabic" w:hAnsi="Simplified Arabic"/>
          <w:spacing w:val="-2"/>
          <w:rtl/>
        </w:rPr>
        <w:t>900</w:t>
      </w:r>
      <w:r w:rsidRPr="00DA2B82">
        <w:rPr>
          <w:rFonts w:ascii="Simplified Arabic" w:hAnsi="Simplified Arabic"/>
          <w:spacing w:val="-2"/>
          <w:rtl/>
        </w:rPr>
        <w:t xml:space="preserve"> يورو والمتأتي من راتب صاحب البلاغ كعامل في سلسلة مطاعم للوجبات السريعة، إمكانية دفع إيجار مسكن بسعر السوق</w:t>
      </w:r>
      <w:r w:rsidR="006E1DEB" w:rsidRPr="006E1DEB">
        <w:rPr>
          <w:vertAlign w:val="superscript"/>
          <w:rtl/>
          <w:lang w:val="en-US"/>
        </w:rPr>
        <w:t>(</w:t>
      </w:r>
      <w:r w:rsidR="006E1DEB" w:rsidRPr="006E1DEB">
        <w:rPr>
          <w:vertAlign w:val="superscript"/>
          <w:lang w:val="en-US"/>
        </w:rPr>
        <w:footnoteReference w:id="5"/>
      </w:r>
      <w:r w:rsidR="006E1DEB" w:rsidRPr="006E1DEB">
        <w:rPr>
          <w:vertAlign w:val="superscript"/>
          <w:rtl/>
        </w:rPr>
        <w:t>)</w:t>
      </w:r>
      <w:r w:rsidR="006E1DEB" w:rsidRPr="006E1DEB">
        <w:rPr>
          <w:rFonts w:ascii="Simplified Arabic" w:hAnsi="Simplified Arabic"/>
          <w:spacing w:val="-2"/>
          <w:rtl/>
        </w:rPr>
        <w:t>.</w:t>
      </w:r>
    </w:p>
    <w:p w14:paraId="76348FF7" w14:textId="5357C189" w:rsidR="004C0C0D" w:rsidRPr="006E1DEB" w:rsidRDefault="004C0C0D" w:rsidP="004C0C0D">
      <w:pPr>
        <w:pStyle w:val="H23GA"/>
        <w:rPr>
          <w:lang w:val="ar-SA" w:eastAsia="zh-TW" w:bidi="en-GB"/>
        </w:rPr>
      </w:pPr>
      <w:r w:rsidRPr="006E1DEB">
        <w:rPr>
          <w:rtl/>
        </w:rPr>
        <w:tab/>
      </w:r>
      <w:r w:rsidRPr="006E1DEB">
        <w:rPr>
          <w:rtl/>
        </w:rPr>
        <w:tab/>
        <w:t xml:space="preserve">معلومات إضافية أرسلها صاحبَا </w:t>
      </w:r>
      <w:r w:rsidRPr="006E1DEB">
        <w:rPr>
          <w:rFonts w:hint="cs"/>
          <w:rtl/>
        </w:rPr>
        <w:t>البلاغ</w:t>
      </w:r>
    </w:p>
    <w:p w14:paraId="5983DD15" w14:textId="5F5F0836" w:rsidR="004C0C0D" w:rsidRPr="00DA2B82" w:rsidRDefault="004C0C0D" w:rsidP="00DA2B82">
      <w:pPr>
        <w:pStyle w:val="SingleTxtGA"/>
        <w:spacing w:after="100" w:line="358" w:lineRule="exact"/>
        <w:rPr>
          <w:rFonts w:ascii="Simplified Arabic" w:hAnsi="Simplified Arabic"/>
          <w:spacing w:val="-4"/>
          <w:lang w:val="ar-SA" w:eastAsia="zh-TW" w:bidi="en-GB"/>
        </w:rPr>
      </w:pPr>
      <w:r w:rsidRPr="006E1DEB">
        <w:rPr>
          <w:rFonts w:ascii="Simplified Arabic" w:hAnsi="Simplified Arabic"/>
          <w:spacing w:val="-4"/>
          <w:rtl/>
        </w:rPr>
        <w:t>4</w:t>
      </w:r>
      <w:r w:rsidRPr="00DA2B82">
        <w:rPr>
          <w:rFonts w:ascii="Simplified Arabic" w:hAnsi="Simplified Arabic"/>
          <w:spacing w:val="-4"/>
          <w:rtl/>
        </w:rPr>
        <w:t>-</w:t>
      </w:r>
      <w:r w:rsidRPr="00DA2B82">
        <w:rPr>
          <w:rFonts w:ascii="Simplified Arabic" w:hAnsi="Simplified Arabic"/>
          <w:spacing w:val="-4"/>
          <w:rtl/>
        </w:rPr>
        <w:tab/>
        <w:t xml:space="preserve">في </w:t>
      </w:r>
      <w:r w:rsidRPr="006E1DEB">
        <w:rPr>
          <w:rFonts w:ascii="Simplified Arabic" w:hAnsi="Simplified Arabic"/>
          <w:spacing w:val="-4"/>
          <w:rtl/>
        </w:rPr>
        <w:t>23</w:t>
      </w:r>
      <w:r w:rsidRPr="00DA2B82">
        <w:rPr>
          <w:rFonts w:ascii="Simplified Arabic" w:hAnsi="Simplified Arabic"/>
          <w:spacing w:val="-4"/>
          <w:rtl/>
        </w:rPr>
        <w:t xml:space="preserve"> تموز/يوليه </w:t>
      </w:r>
      <w:r w:rsidRPr="006E1DEB">
        <w:rPr>
          <w:rFonts w:ascii="Simplified Arabic" w:hAnsi="Simplified Arabic"/>
          <w:spacing w:val="-4"/>
          <w:rtl/>
        </w:rPr>
        <w:t>2019</w:t>
      </w:r>
      <w:r w:rsidRPr="00DA2B82">
        <w:rPr>
          <w:rFonts w:ascii="Simplified Arabic" w:hAnsi="Simplified Arabic"/>
          <w:spacing w:val="-4"/>
          <w:rtl/>
        </w:rPr>
        <w:t xml:space="preserve">، أبلغ صاحبا البلاغ اللجنة بأنهما أُخطرا، في اليوم ذاته الذي سجلت فيه البلاغ وطلبت </w:t>
      </w:r>
      <w:r w:rsidRPr="00DA2B82">
        <w:rPr>
          <w:rFonts w:ascii="Simplified Arabic" w:hAnsi="Simplified Arabic" w:hint="cs"/>
          <w:spacing w:val="-4"/>
          <w:rtl/>
          <w:lang w:val="de-CH" w:bidi="ar-EG"/>
        </w:rPr>
        <w:t xml:space="preserve">فيه اتخاذ </w:t>
      </w:r>
      <w:r w:rsidRPr="00DA2B82">
        <w:rPr>
          <w:rFonts w:ascii="Simplified Arabic" w:hAnsi="Simplified Arabic"/>
          <w:spacing w:val="-4"/>
          <w:rtl/>
        </w:rPr>
        <w:t>تدابير مؤقتة (</w:t>
      </w:r>
      <w:r w:rsidRPr="006E1DEB">
        <w:rPr>
          <w:rFonts w:ascii="Simplified Arabic" w:hAnsi="Simplified Arabic"/>
          <w:spacing w:val="-4"/>
          <w:rtl/>
        </w:rPr>
        <w:t>3</w:t>
      </w:r>
      <w:r w:rsidRPr="00DA2B82">
        <w:rPr>
          <w:rFonts w:ascii="Simplified Arabic" w:hAnsi="Simplified Arabic"/>
          <w:spacing w:val="-4"/>
          <w:rtl/>
        </w:rPr>
        <w:t xml:space="preserve"> أيار/مايو </w:t>
      </w:r>
      <w:r w:rsidRPr="006E1DEB">
        <w:rPr>
          <w:rFonts w:ascii="Simplified Arabic" w:hAnsi="Simplified Arabic"/>
          <w:spacing w:val="-4"/>
          <w:rtl/>
        </w:rPr>
        <w:t>2019</w:t>
      </w:r>
      <w:r w:rsidR="006E1DEB" w:rsidRPr="006E1DEB">
        <w:rPr>
          <w:rFonts w:ascii="Simplified Arabic" w:hAnsi="Simplified Arabic"/>
          <w:spacing w:val="-4"/>
          <w:rtl/>
        </w:rPr>
        <w:t xml:space="preserve">)، </w:t>
      </w:r>
      <w:r w:rsidRPr="00DA2B82">
        <w:rPr>
          <w:rFonts w:ascii="Simplified Arabic" w:hAnsi="Simplified Arabic"/>
          <w:spacing w:val="-4"/>
          <w:rtl/>
        </w:rPr>
        <w:t xml:space="preserve">بتعليق قرار الإخلاء المقرر تنفيذه في </w:t>
      </w:r>
      <w:r w:rsidRPr="006E1DEB">
        <w:rPr>
          <w:rFonts w:ascii="Simplified Arabic" w:hAnsi="Simplified Arabic"/>
          <w:spacing w:val="-4"/>
          <w:rtl/>
        </w:rPr>
        <w:t>7</w:t>
      </w:r>
      <w:r w:rsidRPr="00DA2B82">
        <w:rPr>
          <w:rFonts w:ascii="Simplified Arabic" w:hAnsi="Simplified Arabic"/>
          <w:spacing w:val="-4"/>
          <w:rtl/>
        </w:rPr>
        <w:t xml:space="preserve"> أيار/</w:t>
      </w:r>
      <w:r w:rsidR="00DA2B82">
        <w:rPr>
          <w:rFonts w:ascii="Simplified Arabic" w:hAnsi="Simplified Arabic" w:hint="cs"/>
          <w:spacing w:val="-4"/>
          <w:rtl/>
        </w:rPr>
        <w:t xml:space="preserve"> </w:t>
      </w:r>
      <w:r w:rsidRPr="00DA2B82">
        <w:rPr>
          <w:rFonts w:ascii="Simplified Arabic" w:hAnsi="Simplified Arabic"/>
          <w:spacing w:val="-4"/>
          <w:rtl/>
        </w:rPr>
        <w:t>مايو</w:t>
      </w:r>
      <w:r w:rsidR="00DA2B82">
        <w:rPr>
          <w:rFonts w:ascii="Simplified Arabic" w:hAnsi="Simplified Arabic" w:hint="cs"/>
          <w:spacing w:val="-4"/>
          <w:rtl/>
        </w:rPr>
        <w:t> </w:t>
      </w:r>
      <w:r w:rsidRPr="006E1DEB">
        <w:rPr>
          <w:rFonts w:ascii="Simplified Arabic" w:hAnsi="Simplified Arabic"/>
          <w:spacing w:val="-4"/>
          <w:rtl/>
        </w:rPr>
        <w:t>2019</w:t>
      </w:r>
      <w:r w:rsidRPr="00DA2B82">
        <w:rPr>
          <w:rFonts w:ascii="Simplified Arabic" w:hAnsi="Simplified Arabic"/>
          <w:spacing w:val="-4"/>
          <w:rtl/>
        </w:rPr>
        <w:t xml:space="preserve"> مدة شهرين، بناء على طلب عمدة بلدية أرويومولينوس. وحُدد بالتالي يوم </w:t>
      </w:r>
      <w:r w:rsidRPr="006E1DEB">
        <w:rPr>
          <w:rFonts w:ascii="Simplified Arabic" w:hAnsi="Simplified Arabic"/>
          <w:spacing w:val="-4"/>
          <w:rtl/>
        </w:rPr>
        <w:t>5</w:t>
      </w:r>
      <w:r w:rsidRPr="00DA2B82">
        <w:rPr>
          <w:rFonts w:ascii="Simplified Arabic" w:hAnsi="Simplified Arabic"/>
          <w:spacing w:val="-4"/>
          <w:rtl/>
        </w:rPr>
        <w:t xml:space="preserve"> تموز/يوليه</w:t>
      </w:r>
      <w:r w:rsidR="00DA2B82" w:rsidRPr="00DA2B82">
        <w:rPr>
          <w:rFonts w:ascii="Simplified Arabic" w:hAnsi="Simplified Arabic" w:hint="cs"/>
          <w:spacing w:val="-4"/>
          <w:rtl/>
        </w:rPr>
        <w:t> </w:t>
      </w:r>
      <w:r w:rsidRPr="006E1DEB">
        <w:rPr>
          <w:rFonts w:ascii="Simplified Arabic" w:hAnsi="Simplified Arabic"/>
          <w:spacing w:val="-4"/>
          <w:rtl/>
        </w:rPr>
        <w:t>2019</w:t>
      </w:r>
      <w:r w:rsidRPr="00DA2B82">
        <w:rPr>
          <w:rFonts w:ascii="Simplified Arabic" w:hAnsi="Simplified Arabic"/>
          <w:spacing w:val="-4"/>
          <w:rtl/>
        </w:rPr>
        <w:t xml:space="preserve"> كموعد خامس للإخلاء. و</w:t>
      </w:r>
      <w:r w:rsidRPr="00DA2B82">
        <w:rPr>
          <w:rFonts w:ascii="Simplified Arabic" w:hAnsi="Simplified Arabic" w:hint="cs"/>
          <w:spacing w:val="-4"/>
          <w:rtl/>
        </w:rPr>
        <w:t>ط</w:t>
      </w:r>
      <w:r w:rsidRPr="00DA2B82">
        <w:rPr>
          <w:rFonts w:ascii="Simplified Arabic" w:hAnsi="Simplified Arabic"/>
          <w:spacing w:val="-4"/>
          <w:rtl/>
        </w:rPr>
        <w:t xml:space="preserve">لب صاحبا البلاغ إلى المحكمة مرة أخرى تعليق عملية الإخلاء؛ وقضت المحكمة، في قرارها المؤرخ </w:t>
      </w:r>
      <w:r w:rsidRPr="006E1DEB">
        <w:rPr>
          <w:rFonts w:ascii="Simplified Arabic" w:hAnsi="Simplified Arabic"/>
          <w:spacing w:val="-4"/>
          <w:rtl/>
        </w:rPr>
        <w:t>19</w:t>
      </w:r>
      <w:r w:rsidRPr="00DA2B82">
        <w:rPr>
          <w:rFonts w:ascii="Simplified Arabic" w:hAnsi="Simplified Arabic"/>
          <w:spacing w:val="-4"/>
          <w:rtl/>
        </w:rPr>
        <w:t xml:space="preserve"> حزيران/يونيه </w:t>
      </w:r>
      <w:r w:rsidRPr="006E1DEB">
        <w:rPr>
          <w:rFonts w:ascii="Simplified Arabic" w:hAnsi="Simplified Arabic"/>
          <w:spacing w:val="-4"/>
          <w:rtl/>
        </w:rPr>
        <w:t>2019</w:t>
      </w:r>
      <w:r w:rsidRPr="00DA2B82">
        <w:rPr>
          <w:rFonts w:ascii="Simplified Arabic" w:hAnsi="Simplified Arabic"/>
          <w:spacing w:val="-4"/>
          <w:rtl/>
        </w:rPr>
        <w:t>، بتعليق الإخلاء "إلى حين صدور قرار اللجنة".</w:t>
      </w:r>
    </w:p>
    <w:p w14:paraId="32C54D44" w14:textId="77777777" w:rsidR="004C0C0D" w:rsidRPr="006E1DEB" w:rsidRDefault="004C0C0D" w:rsidP="004C0C0D">
      <w:pPr>
        <w:pStyle w:val="H23GA"/>
        <w:rPr>
          <w:lang w:val="ar-SA" w:eastAsia="zh-TW" w:bidi="en-GB"/>
        </w:rPr>
      </w:pPr>
      <w:r w:rsidRPr="006E1DEB">
        <w:rPr>
          <w:rtl/>
        </w:rPr>
        <w:tab/>
      </w:r>
      <w:r w:rsidRPr="006E1DEB">
        <w:rPr>
          <w:rtl/>
        </w:rPr>
        <w:tab/>
        <w:t>ملاحظات الدولة الطرف بشأن مقبولية البلاغ وأسسه الموضوعية</w:t>
      </w:r>
    </w:p>
    <w:p w14:paraId="5631ECFD" w14:textId="77777777" w:rsidR="004C0C0D" w:rsidRPr="00DA2B82" w:rsidRDefault="004C0C0D" w:rsidP="00DA2B82">
      <w:pPr>
        <w:pStyle w:val="SingleTxtGA"/>
        <w:spacing w:after="100" w:line="358" w:lineRule="exact"/>
        <w:rPr>
          <w:rFonts w:ascii="Simplified Arabic" w:hAnsi="Simplified Arabic"/>
          <w:spacing w:val="-4"/>
          <w:lang w:val="ar-SA" w:eastAsia="zh-TW" w:bidi="en-GB"/>
        </w:rPr>
      </w:pPr>
      <w:r w:rsidRPr="006E1DEB">
        <w:rPr>
          <w:rFonts w:ascii="Simplified Arabic" w:hAnsi="Simplified Arabic"/>
          <w:spacing w:val="-4"/>
          <w:rtl/>
        </w:rPr>
        <w:t>5</w:t>
      </w:r>
      <w:r w:rsidRPr="00DA2B82">
        <w:rPr>
          <w:rFonts w:ascii="Simplified Arabic" w:hAnsi="Simplified Arabic"/>
          <w:spacing w:val="-4"/>
          <w:rtl/>
        </w:rPr>
        <w:t>-</w:t>
      </w:r>
      <w:r w:rsidRPr="006E1DEB">
        <w:rPr>
          <w:rFonts w:ascii="Simplified Arabic" w:hAnsi="Simplified Arabic"/>
          <w:spacing w:val="-4"/>
          <w:rtl/>
        </w:rPr>
        <w:t>1</w:t>
      </w:r>
      <w:r w:rsidRPr="00DA2B82">
        <w:rPr>
          <w:rFonts w:ascii="Simplified Arabic" w:hAnsi="Simplified Arabic"/>
          <w:spacing w:val="-4"/>
          <w:rtl/>
        </w:rPr>
        <w:tab/>
        <w:t xml:space="preserve">في </w:t>
      </w:r>
      <w:r w:rsidRPr="006E1DEB">
        <w:rPr>
          <w:rFonts w:ascii="Simplified Arabic" w:hAnsi="Simplified Arabic"/>
          <w:spacing w:val="-4"/>
          <w:rtl/>
        </w:rPr>
        <w:t>6</w:t>
      </w:r>
      <w:r w:rsidRPr="00DA2B82">
        <w:rPr>
          <w:rFonts w:ascii="Simplified Arabic" w:hAnsi="Simplified Arabic"/>
          <w:spacing w:val="-4"/>
          <w:rtl/>
        </w:rPr>
        <w:t xml:space="preserve"> تشرين الثاني/نوفمبر </w:t>
      </w:r>
      <w:r w:rsidRPr="006E1DEB">
        <w:rPr>
          <w:rFonts w:ascii="Simplified Arabic" w:hAnsi="Simplified Arabic"/>
          <w:spacing w:val="-4"/>
          <w:rtl/>
        </w:rPr>
        <w:t>2019</w:t>
      </w:r>
      <w:r w:rsidRPr="00DA2B82">
        <w:rPr>
          <w:rFonts w:ascii="Simplified Arabic" w:hAnsi="Simplified Arabic"/>
          <w:spacing w:val="-4"/>
          <w:rtl/>
        </w:rPr>
        <w:t>، أبلغت الدولة الطرف اللجنةَ أنها بصدد تنفيذ التدابير المؤقتة. وفي هذا الصدد، جمَّدت المحكمة عملية الإخلاء خمس مرات ولا تزال الإجراءات معلقة في الوقت الحالي بانتظار صدور قرار اللجنة النهائي، ولا يوجد بالتالي أي أمر بالإخلاء بشأن صاحبي البلاغ في الوقت الراهن.</w:t>
      </w:r>
    </w:p>
    <w:p w14:paraId="545D8418" w14:textId="05B5B176" w:rsidR="004C0C0D" w:rsidRPr="00DA2B82" w:rsidRDefault="004C0C0D" w:rsidP="00DA2B82">
      <w:pPr>
        <w:pStyle w:val="SingleTxtGA"/>
        <w:spacing w:after="100" w:line="358" w:lineRule="exact"/>
        <w:rPr>
          <w:rFonts w:ascii="Simplified Arabic" w:hAnsi="Simplified Arabic"/>
          <w:spacing w:val="-2"/>
          <w:lang w:val="ar-SA" w:eastAsia="zh-TW" w:bidi="en-GB"/>
        </w:rPr>
      </w:pPr>
      <w:r w:rsidRPr="006E1DEB">
        <w:rPr>
          <w:rFonts w:ascii="Simplified Arabic" w:hAnsi="Simplified Arabic"/>
          <w:spacing w:val="-2"/>
          <w:rtl/>
        </w:rPr>
        <w:t>5</w:t>
      </w:r>
      <w:r w:rsidRPr="00DA2B82">
        <w:rPr>
          <w:rFonts w:ascii="Simplified Arabic" w:hAnsi="Simplified Arabic"/>
          <w:spacing w:val="-2"/>
          <w:rtl/>
        </w:rPr>
        <w:t>-</w:t>
      </w:r>
      <w:r w:rsidRPr="006E1DEB">
        <w:rPr>
          <w:rFonts w:ascii="Simplified Arabic" w:hAnsi="Simplified Arabic"/>
          <w:spacing w:val="-2"/>
          <w:rtl/>
        </w:rPr>
        <w:t>2</w:t>
      </w:r>
      <w:r w:rsidRPr="00DA2B82">
        <w:rPr>
          <w:rFonts w:ascii="Simplified Arabic" w:hAnsi="Simplified Arabic"/>
          <w:spacing w:val="-2"/>
          <w:rtl/>
        </w:rPr>
        <w:tab/>
        <w:t>ورغم ما تقدَّم، فإن الدولة الطرف تُذكر أيضاً بأنه لا يجوز، وفقاً للبروتوكول الاختياري، اتخاذ تدابير مؤقتة إلا في حالات استثنائية. غير أنه، كما يتبين من تقرير دائرة الخدمات الاجتماعية في بلدية أرويومولينوس</w:t>
      </w:r>
      <w:r w:rsidR="006E1DEB" w:rsidRPr="006E1DEB">
        <w:rPr>
          <w:vertAlign w:val="superscript"/>
          <w:rtl/>
          <w:lang w:val="en-US"/>
        </w:rPr>
        <w:t>(</w:t>
      </w:r>
      <w:r w:rsidR="006E1DEB" w:rsidRPr="006E1DEB">
        <w:rPr>
          <w:vertAlign w:val="superscript"/>
          <w:lang w:val="en-US"/>
        </w:rPr>
        <w:footnoteReference w:id="6"/>
      </w:r>
      <w:r w:rsidR="006E1DEB" w:rsidRPr="006E1DEB">
        <w:rPr>
          <w:vertAlign w:val="superscript"/>
          <w:rtl/>
        </w:rPr>
        <w:t>)</w:t>
      </w:r>
      <w:r w:rsidR="006E1DEB" w:rsidRPr="006E1DEB">
        <w:rPr>
          <w:rFonts w:ascii="Simplified Arabic" w:hAnsi="Simplified Arabic"/>
          <w:spacing w:val="-2"/>
          <w:rtl/>
        </w:rPr>
        <w:t xml:space="preserve">، </w:t>
      </w:r>
      <w:r w:rsidRPr="00DA2B82">
        <w:rPr>
          <w:rFonts w:ascii="Simplified Arabic" w:hAnsi="Simplified Arabic"/>
          <w:spacing w:val="-2"/>
          <w:rtl/>
        </w:rPr>
        <w:t xml:space="preserve">يتقاضى صاحب البلاغ في هذه القضية راتباً شهرياً يتراوح بين </w:t>
      </w:r>
      <w:r w:rsidRPr="006E1DEB">
        <w:rPr>
          <w:rFonts w:ascii="Simplified Arabic" w:hAnsi="Simplified Arabic"/>
          <w:spacing w:val="-2"/>
          <w:rtl/>
        </w:rPr>
        <w:t>900</w:t>
      </w:r>
      <w:r w:rsidR="006E1DEB" w:rsidRPr="00DA2B82">
        <w:rPr>
          <w:rFonts w:ascii="Simplified Arabic" w:hAnsi="Simplified Arabic"/>
          <w:spacing w:val="-2"/>
          <w:rtl/>
        </w:rPr>
        <w:t xml:space="preserve"> و</w:t>
      </w:r>
      <w:r w:rsidR="005D7969">
        <w:rPr>
          <w:rFonts w:ascii="Simplified Arabic" w:hAnsi="Simplified Arabic" w:hint="cs"/>
          <w:spacing w:val="-2"/>
          <w:rtl/>
        </w:rPr>
        <w:t>000 1</w:t>
      </w:r>
      <w:r w:rsidRPr="00DA2B82">
        <w:rPr>
          <w:rFonts w:ascii="Simplified Arabic" w:hAnsi="Simplified Arabic"/>
          <w:spacing w:val="-2"/>
          <w:rtl/>
        </w:rPr>
        <w:t xml:space="preserve"> يورو، وتتلقى صاحبة البلاغ أيضاً مبلغ </w:t>
      </w:r>
      <w:r w:rsidRPr="006E1DEB">
        <w:rPr>
          <w:rFonts w:ascii="Simplified Arabic" w:hAnsi="Simplified Arabic"/>
          <w:spacing w:val="-2"/>
          <w:rtl/>
        </w:rPr>
        <w:t>430</w:t>
      </w:r>
      <w:r w:rsidRPr="00DA2B82">
        <w:rPr>
          <w:rFonts w:ascii="Simplified Arabic" w:hAnsi="Simplified Arabic"/>
          <w:spacing w:val="-2"/>
          <w:rtl/>
        </w:rPr>
        <w:t xml:space="preserve"> يورو شهرياً كإعانة على الإدماج في سوق العمل، مما يجعل مجموع دخلهما أعلى بكثير من الحد الأدنى للأجور، على عكس ما يدعيانه، وينبغي أن يُضاف إليه كذلك الخدمات المجانية التي يحق لأفراد الأسرة الحصول عليها (المساعدة الصحية والقانونية </w:t>
      </w:r>
      <w:r w:rsidRPr="00DA2B82">
        <w:rPr>
          <w:rFonts w:ascii="Simplified Arabic" w:hAnsi="Simplified Arabic" w:hint="cs"/>
          <w:spacing w:val="-2"/>
          <w:rtl/>
        </w:rPr>
        <w:t xml:space="preserve">وكفالة حق ابنيهما </w:t>
      </w:r>
      <w:r w:rsidRPr="00DA2B82">
        <w:rPr>
          <w:rFonts w:ascii="Simplified Arabic" w:hAnsi="Simplified Arabic"/>
          <w:spacing w:val="-2"/>
          <w:rtl/>
        </w:rPr>
        <w:t>في التعليم</w:t>
      </w:r>
      <w:r w:rsidR="006E1DEB" w:rsidRPr="006E1DEB">
        <w:rPr>
          <w:rFonts w:ascii="Simplified Arabic" w:hAnsi="Simplified Arabic"/>
          <w:spacing w:val="-2"/>
          <w:rtl/>
        </w:rPr>
        <w:t xml:space="preserve">). </w:t>
      </w:r>
      <w:r w:rsidRPr="00DA2B82">
        <w:rPr>
          <w:rFonts w:ascii="Simplified Arabic" w:hAnsi="Simplified Arabic"/>
          <w:spacing w:val="-2"/>
          <w:rtl/>
        </w:rPr>
        <w:t>وعلاوة على ذلك، تُذكر الدولة الطرف باعتراف اللجنة، في تعليقها العام رقم</w:t>
      </w:r>
      <w:r w:rsidR="00DA2B82" w:rsidRPr="00DA2B82">
        <w:rPr>
          <w:rFonts w:ascii="Simplified Arabic" w:hAnsi="Simplified Arabic" w:hint="cs"/>
          <w:spacing w:val="-2"/>
          <w:rtl/>
        </w:rPr>
        <w:t> </w:t>
      </w:r>
      <w:r w:rsidRPr="006E1DEB">
        <w:rPr>
          <w:rFonts w:ascii="Simplified Arabic" w:hAnsi="Simplified Arabic"/>
          <w:spacing w:val="-2"/>
          <w:rtl/>
        </w:rPr>
        <w:t>7</w:t>
      </w:r>
      <w:r w:rsidRPr="00DA2B82">
        <w:rPr>
          <w:rFonts w:ascii="Simplified Arabic" w:hAnsi="Simplified Arabic"/>
          <w:spacing w:val="-2"/>
          <w:rtl/>
        </w:rPr>
        <w:t>(</w:t>
      </w:r>
      <w:r w:rsidRPr="006E1DEB">
        <w:rPr>
          <w:rFonts w:ascii="Simplified Arabic" w:hAnsi="Simplified Arabic"/>
          <w:spacing w:val="-2"/>
          <w:rtl/>
        </w:rPr>
        <w:t>1997</w:t>
      </w:r>
      <w:r w:rsidR="006E1DEB" w:rsidRPr="006E1DEB">
        <w:rPr>
          <w:rFonts w:ascii="Simplified Arabic" w:hAnsi="Simplified Arabic"/>
          <w:spacing w:val="-2"/>
          <w:rtl/>
        </w:rPr>
        <w:t xml:space="preserve">)، </w:t>
      </w:r>
      <w:r w:rsidRPr="00DA2B82">
        <w:rPr>
          <w:rFonts w:ascii="Simplified Arabic" w:hAnsi="Simplified Arabic"/>
          <w:spacing w:val="-2"/>
          <w:rtl/>
        </w:rPr>
        <w:t>بأن عمليات الإخلاء تجوز في حالات معينة - منها احتلال ملك بالقوة</w:t>
      </w:r>
      <w:r w:rsidR="00DA2B82" w:rsidRPr="00DA2B82">
        <w:rPr>
          <w:rFonts w:ascii="Simplified Arabic" w:hAnsi="Simplified Arabic" w:hint="cs"/>
          <w:spacing w:val="-2"/>
          <w:rtl/>
        </w:rPr>
        <w:t xml:space="preserve"> </w:t>
      </w:r>
      <w:r w:rsidRPr="00DA2B82">
        <w:rPr>
          <w:rFonts w:ascii="Simplified Arabic" w:hAnsi="Simplified Arabic"/>
          <w:spacing w:val="-2"/>
          <w:rtl/>
        </w:rPr>
        <w:t>-، وينبغي تنفيذها وفقاً لأحكام القانون، مع توفير سبل انتصاف قانونية ملائمة للمتضررين، وبحضور موظفين مختصين.</w:t>
      </w:r>
    </w:p>
    <w:p w14:paraId="22A172EC" w14:textId="543F7EA1" w:rsidR="004C0C0D" w:rsidRPr="00063C16" w:rsidRDefault="004C0C0D" w:rsidP="004C0C0D">
      <w:pPr>
        <w:pStyle w:val="SingleTxtGA"/>
        <w:rPr>
          <w:rFonts w:ascii="Simplified Arabic" w:hAnsi="Simplified Arabic"/>
          <w:spacing w:val="-4"/>
          <w:lang w:val="ar-SA" w:eastAsia="zh-TW" w:bidi="en-GB"/>
        </w:rPr>
      </w:pPr>
      <w:r w:rsidRPr="006E1DEB">
        <w:rPr>
          <w:rFonts w:ascii="Simplified Arabic" w:hAnsi="Simplified Arabic"/>
          <w:spacing w:val="-4"/>
          <w:rtl/>
        </w:rPr>
        <w:lastRenderedPageBreak/>
        <w:t>5</w:t>
      </w:r>
      <w:r w:rsidRPr="00063C16">
        <w:rPr>
          <w:rFonts w:ascii="Simplified Arabic" w:hAnsi="Simplified Arabic"/>
          <w:spacing w:val="-4"/>
          <w:rtl/>
        </w:rPr>
        <w:t>-</w:t>
      </w:r>
      <w:r w:rsidRPr="006E1DEB">
        <w:rPr>
          <w:rFonts w:ascii="Simplified Arabic" w:hAnsi="Simplified Arabic"/>
          <w:spacing w:val="-4"/>
          <w:rtl/>
        </w:rPr>
        <w:t>3</w:t>
      </w:r>
      <w:r w:rsidRPr="00063C16">
        <w:rPr>
          <w:rFonts w:ascii="Simplified Arabic" w:hAnsi="Simplified Arabic"/>
          <w:spacing w:val="-4"/>
          <w:rtl/>
        </w:rPr>
        <w:tab/>
        <w:t xml:space="preserve">كما </w:t>
      </w:r>
      <w:r w:rsidRPr="00063C16">
        <w:rPr>
          <w:rFonts w:ascii="Simplified Arabic" w:hAnsi="Simplified Arabic" w:hint="cs"/>
          <w:spacing w:val="-4"/>
          <w:rtl/>
        </w:rPr>
        <w:t xml:space="preserve">ترى </w:t>
      </w:r>
      <w:r w:rsidRPr="00063C16">
        <w:rPr>
          <w:rFonts w:ascii="Simplified Arabic" w:hAnsi="Simplified Arabic"/>
          <w:spacing w:val="-4"/>
          <w:rtl/>
        </w:rPr>
        <w:t xml:space="preserve">الدولة الطرف أنه ينبغي إعلان عدم قبول البلاغ لأن صاحبيه لم يستنفدا سبل الانتصاف المحلية، </w:t>
      </w:r>
      <w:r w:rsidRPr="00063C16">
        <w:rPr>
          <w:rFonts w:ascii="Simplified Arabic" w:hAnsi="Simplified Arabic" w:hint="cs"/>
          <w:spacing w:val="-4"/>
          <w:rtl/>
        </w:rPr>
        <w:t xml:space="preserve">حيث </w:t>
      </w:r>
      <w:r w:rsidRPr="00063C16">
        <w:rPr>
          <w:rFonts w:ascii="Simplified Arabic" w:hAnsi="Simplified Arabic"/>
          <w:spacing w:val="-4"/>
          <w:rtl/>
        </w:rPr>
        <w:t xml:space="preserve">لم يبحثا عن مسكن بديل </w:t>
      </w:r>
      <w:r w:rsidRPr="006E1DEB">
        <w:rPr>
          <w:rFonts w:ascii="Simplified Arabic" w:hAnsi="Simplified Arabic"/>
          <w:i/>
          <w:iCs/>
          <w:spacing w:val="-4"/>
          <w:rtl/>
        </w:rPr>
        <w:t>قبل</w:t>
      </w:r>
      <w:r w:rsidRPr="00063C16">
        <w:rPr>
          <w:rFonts w:ascii="Simplified Arabic" w:hAnsi="Simplified Arabic"/>
          <w:spacing w:val="-4"/>
          <w:rtl/>
        </w:rPr>
        <w:t xml:space="preserve"> احتلالهما بصفة غير قانونية مسكناً في ملك الغير، ولم يَقبلَا البدائل التي اقترحتها عليهما </w:t>
      </w:r>
      <w:r w:rsidRPr="00063C16">
        <w:rPr>
          <w:rFonts w:ascii="Simplified Arabic" w:hAnsi="Simplified Arabic" w:hint="cs"/>
          <w:spacing w:val="-4"/>
          <w:rtl/>
        </w:rPr>
        <w:t>د</w:t>
      </w:r>
      <w:r w:rsidRPr="00063C16">
        <w:rPr>
          <w:rFonts w:ascii="Simplified Arabic" w:hAnsi="Simplified Arabic"/>
          <w:spacing w:val="-4"/>
          <w:rtl/>
        </w:rPr>
        <w:t xml:space="preserve">ائرة الخدمات الاجتماعية </w:t>
      </w:r>
      <w:r w:rsidRPr="006E1DEB">
        <w:rPr>
          <w:rFonts w:ascii="Simplified Arabic" w:hAnsi="Simplified Arabic"/>
          <w:i/>
          <w:iCs/>
          <w:spacing w:val="-4"/>
          <w:rtl/>
        </w:rPr>
        <w:t>بعد</w:t>
      </w:r>
      <w:r w:rsidRPr="00063C16">
        <w:rPr>
          <w:rFonts w:ascii="Simplified Arabic" w:hAnsi="Simplified Arabic"/>
          <w:spacing w:val="-4"/>
          <w:rtl/>
        </w:rPr>
        <w:t xml:space="preserve"> احتلالهما ذلك المسكن بصفة غير قانونية. وفي هذا الصدد، وكما يتبين من تقرير دائرة الخدمات الاجتماعية في بلدية أرويومولينوس</w:t>
      </w:r>
      <w:r w:rsidR="006E1DEB" w:rsidRPr="006E1DEB">
        <w:rPr>
          <w:spacing w:val="-4"/>
          <w:vertAlign w:val="superscript"/>
          <w:rtl/>
          <w:lang w:val="en-US"/>
        </w:rPr>
        <w:t>(</w:t>
      </w:r>
      <w:r w:rsidR="006E1DEB" w:rsidRPr="006E1DEB">
        <w:rPr>
          <w:spacing w:val="-4"/>
          <w:vertAlign w:val="superscript"/>
          <w:lang w:val="en-US"/>
        </w:rPr>
        <w:footnoteReference w:id="7"/>
      </w:r>
      <w:r w:rsidR="006E1DEB" w:rsidRPr="006E1DEB">
        <w:rPr>
          <w:spacing w:val="-4"/>
          <w:vertAlign w:val="superscript"/>
          <w:rtl/>
        </w:rPr>
        <w:t>)</w:t>
      </w:r>
      <w:r w:rsidR="006E1DEB" w:rsidRPr="006E1DEB">
        <w:rPr>
          <w:rFonts w:ascii="Simplified Arabic" w:hAnsi="Simplified Arabic"/>
          <w:spacing w:val="-4"/>
          <w:rtl/>
        </w:rPr>
        <w:t xml:space="preserve">، </w:t>
      </w:r>
      <w:r w:rsidRPr="00063C16">
        <w:rPr>
          <w:rFonts w:ascii="Simplified Arabic" w:hAnsi="Simplified Arabic"/>
          <w:spacing w:val="-4"/>
          <w:rtl/>
        </w:rPr>
        <w:t>رفض صاحبا البلاغ البدائل التالية: (أ) مركز إيواء الأمهات ("حل رفضته المعنية"</w:t>
      </w:r>
      <w:r w:rsidR="006E1DEB" w:rsidRPr="006E1DEB">
        <w:rPr>
          <w:rFonts w:ascii="Simplified Arabic" w:hAnsi="Simplified Arabic"/>
          <w:spacing w:val="-4"/>
          <w:rtl/>
        </w:rPr>
        <w:t xml:space="preserve">)؛ </w:t>
      </w:r>
      <w:r w:rsidRPr="00063C16">
        <w:rPr>
          <w:rFonts w:ascii="Simplified Arabic" w:hAnsi="Simplified Arabic"/>
          <w:spacing w:val="-4"/>
          <w:rtl/>
        </w:rPr>
        <w:t>و(ب) مركز الإيواء المخصص لحالات الطوارئ الذي تديره دائرة الطوارئ الاجتماعية ("حل رفضته المعنية"</w:t>
      </w:r>
      <w:r w:rsidR="006E1DEB" w:rsidRPr="006E1DEB">
        <w:rPr>
          <w:rFonts w:ascii="Simplified Arabic" w:hAnsi="Simplified Arabic"/>
          <w:spacing w:val="-4"/>
          <w:rtl/>
        </w:rPr>
        <w:t xml:space="preserve">)؛ </w:t>
      </w:r>
      <w:r w:rsidRPr="00063C16">
        <w:rPr>
          <w:rFonts w:ascii="Simplified Arabic" w:hAnsi="Simplified Arabic"/>
          <w:spacing w:val="-4"/>
          <w:rtl/>
        </w:rPr>
        <w:t xml:space="preserve">و(ج) البحث عن بدائل في سوق السكن الخاصة في بلديات أخرى ("لم تقبل صاحبة البلاغ هذا الاقتراح، بحجة أنها لا ترغب في مغادرة هذه البلدية" التي يقيم بها </w:t>
      </w:r>
      <w:r w:rsidRPr="00063C16">
        <w:rPr>
          <w:rFonts w:ascii="Simplified Arabic" w:hAnsi="Simplified Arabic" w:hint="cs"/>
          <w:spacing w:val="-4"/>
          <w:rtl/>
        </w:rPr>
        <w:t xml:space="preserve">أفراد </w:t>
      </w:r>
      <w:r w:rsidRPr="00063C16">
        <w:rPr>
          <w:rFonts w:ascii="Simplified Arabic" w:hAnsi="Simplified Arabic"/>
          <w:spacing w:val="-4"/>
          <w:rtl/>
        </w:rPr>
        <w:t>عائلت</w:t>
      </w:r>
      <w:r w:rsidRPr="00063C16">
        <w:rPr>
          <w:rFonts w:ascii="Simplified Arabic" w:hAnsi="Simplified Arabic" w:hint="cs"/>
          <w:spacing w:val="-4"/>
          <w:rtl/>
        </w:rPr>
        <w:t>يْ</w:t>
      </w:r>
      <w:r w:rsidRPr="00063C16">
        <w:rPr>
          <w:rFonts w:ascii="Simplified Arabic" w:hAnsi="Simplified Arabic"/>
          <w:spacing w:val="-4"/>
          <w:rtl/>
        </w:rPr>
        <w:t xml:space="preserve"> صاحبي</w:t>
      </w:r>
      <w:r w:rsidRPr="00063C16">
        <w:rPr>
          <w:rFonts w:ascii="Simplified Arabic" w:hAnsi="Simplified Arabic" w:hint="cs"/>
          <w:spacing w:val="-4"/>
          <w:rtl/>
        </w:rPr>
        <w:t>ْ</w:t>
      </w:r>
      <w:r w:rsidRPr="00063C16">
        <w:rPr>
          <w:rFonts w:ascii="Simplified Arabic" w:hAnsi="Simplified Arabic"/>
          <w:spacing w:val="-4"/>
          <w:rtl/>
        </w:rPr>
        <w:t xml:space="preserve"> البلاغ</w:t>
      </w:r>
      <w:r w:rsidR="006E1DEB" w:rsidRPr="006E1DEB">
        <w:rPr>
          <w:rFonts w:ascii="Simplified Arabic" w:hAnsi="Simplified Arabic"/>
          <w:spacing w:val="-4"/>
          <w:rtl/>
        </w:rPr>
        <w:t xml:space="preserve">). </w:t>
      </w:r>
      <w:r w:rsidRPr="00063C16">
        <w:rPr>
          <w:rFonts w:ascii="Simplified Arabic" w:hAnsi="Simplified Arabic"/>
          <w:spacing w:val="-4"/>
          <w:rtl/>
        </w:rPr>
        <w:t xml:space="preserve">كما تشير الدولة الطرف إلى أن التقرير الصادر عن دائرة الخدمات الاجتماعية بطلب من صاحبي البلاغ والمرفق بالرسالة الأولى يبين أيضاً ما يلي: (أ) أن دائرة الخدمات الاجتماعية استفسرت صاحبي البلاغ، في آب/أغسطس </w:t>
      </w:r>
      <w:r w:rsidRPr="006E1DEB">
        <w:rPr>
          <w:rFonts w:ascii="Simplified Arabic" w:hAnsi="Simplified Arabic"/>
          <w:spacing w:val="-4"/>
          <w:rtl/>
        </w:rPr>
        <w:t>2016</w:t>
      </w:r>
      <w:r w:rsidRPr="00063C16">
        <w:rPr>
          <w:rFonts w:ascii="Simplified Arabic" w:hAnsi="Simplified Arabic"/>
          <w:spacing w:val="-4"/>
          <w:rtl/>
        </w:rPr>
        <w:t xml:space="preserve">، عن إمكانية عيشهما مع والدي أحدهما، المقيمين في البلدية ذاتها، وهذا خيار رفضه صاحبا البلاغ من دون تقديم أي توضيح؛ و(ب) أنه قُدمت إلى صاحبي البلاغ، في نيسان/أبريل </w:t>
      </w:r>
      <w:r w:rsidRPr="006E1DEB">
        <w:rPr>
          <w:rFonts w:ascii="Simplified Arabic" w:hAnsi="Simplified Arabic"/>
          <w:spacing w:val="-4"/>
          <w:rtl/>
        </w:rPr>
        <w:t>2019</w:t>
      </w:r>
      <w:r w:rsidRPr="00063C16">
        <w:rPr>
          <w:rFonts w:ascii="Simplified Arabic" w:hAnsi="Simplified Arabic"/>
          <w:spacing w:val="-4"/>
          <w:rtl/>
        </w:rPr>
        <w:t>، معلومات عن المساكن التي توفرها شركة إدارة الخدمات في بلدية أر</w:t>
      </w:r>
      <w:r w:rsidR="006E1DEB">
        <w:rPr>
          <w:rFonts w:ascii="Simplified Arabic" w:hAnsi="Simplified Arabic" w:hint="cs"/>
          <w:spacing w:val="-4"/>
          <w:rtl/>
        </w:rPr>
        <w:t>و</w:t>
      </w:r>
      <w:r w:rsidRPr="00063C16">
        <w:rPr>
          <w:rFonts w:ascii="Simplified Arabic" w:hAnsi="Simplified Arabic"/>
          <w:spacing w:val="-4"/>
          <w:rtl/>
        </w:rPr>
        <w:t xml:space="preserve">يومولينوس، ش. م.، ولكنهما أشارا إلى أنهما لم يقدما طلباً للاستفادة من هذه المساكن لأنهما لم يكونا على علم بوجودها. وتوضح الدولة الطرف أيضاً أن السلطات منحت صاحبي البلاغ مساعدة مالية قدرها </w:t>
      </w:r>
      <w:r w:rsidRPr="006E1DEB">
        <w:rPr>
          <w:rFonts w:ascii="Simplified Arabic" w:hAnsi="Simplified Arabic"/>
          <w:spacing w:val="-4"/>
          <w:rtl/>
        </w:rPr>
        <w:t>500</w:t>
      </w:r>
      <w:r w:rsidRPr="00063C16">
        <w:rPr>
          <w:rFonts w:ascii="Simplified Arabic" w:hAnsi="Simplified Arabic"/>
          <w:spacing w:val="-4"/>
          <w:rtl/>
        </w:rPr>
        <w:t xml:space="preserve"> يورو لتيسير حصولهما على مسكن، وأنهما تلقي</w:t>
      </w:r>
      <w:r w:rsidRPr="00063C16">
        <w:rPr>
          <w:rFonts w:ascii="Simplified Arabic" w:hAnsi="Simplified Arabic" w:hint="cs"/>
          <w:spacing w:val="-4"/>
          <w:rtl/>
        </w:rPr>
        <w:t>َّ</w:t>
      </w:r>
      <w:r w:rsidRPr="00063C16">
        <w:rPr>
          <w:rFonts w:ascii="Simplified Arabic" w:hAnsi="Simplified Arabic"/>
          <w:spacing w:val="-4"/>
          <w:rtl/>
        </w:rPr>
        <w:t>اها ولكنهما لم يستخدماها لهذا الغرض، وبقيا في المسكن المعني.</w:t>
      </w:r>
    </w:p>
    <w:p w14:paraId="26C29849" w14:textId="3635F9FC" w:rsidR="004C0C0D" w:rsidRPr="00927E9D" w:rsidRDefault="004C0C0D" w:rsidP="00063C16">
      <w:pPr>
        <w:pStyle w:val="SingleTxtGA"/>
        <w:spacing w:after="100"/>
        <w:rPr>
          <w:rFonts w:ascii="Simplified Arabic" w:hAnsi="Simplified Arabic"/>
          <w:lang w:val="ar-SA" w:eastAsia="zh-TW" w:bidi="en-GB"/>
        </w:rPr>
      </w:pPr>
      <w:r w:rsidRPr="006E1DEB">
        <w:rPr>
          <w:rFonts w:ascii="Simplified Arabic" w:hAnsi="Simplified Arabic"/>
          <w:rtl/>
        </w:rPr>
        <w:t>5</w:t>
      </w:r>
      <w:r w:rsidRPr="00927E9D">
        <w:rPr>
          <w:rFonts w:ascii="Simplified Arabic" w:hAnsi="Simplified Arabic"/>
          <w:rtl/>
        </w:rPr>
        <w:t>-</w:t>
      </w:r>
      <w:r w:rsidRPr="006E1DEB">
        <w:rPr>
          <w:rFonts w:ascii="Simplified Arabic" w:hAnsi="Simplified Arabic"/>
          <w:rtl/>
        </w:rPr>
        <w:t>4</w:t>
      </w:r>
      <w:r w:rsidRPr="00927E9D">
        <w:rPr>
          <w:rFonts w:ascii="Simplified Arabic" w:hAnsi="Simplified Arabic"/>
          <w:rtl/>
        </w:rPr>
        <w:tab/>
        <w:t>وفيما يتعلق بالأسس الموضوعية للبلاغ، تدعي الدولة الطرف عدم وقوع أي انتهاك للعهد، لأن هذا الصك لا يشمل مسألة احتلال ملك الغير بالقوة وبصفة غير قانونية. وتُذكر الدولة الطرف بأن صاحبي البلاغ، اللذين لم يسبق لهما أن قدما طلباً للحصول على سكن اجتماعي، يشغلان بلا سند قانوني مسكناً في ملك الغير</w:t>
      </w:r>
      <w:r>
        <w:rPr>
          <w:rFonts w:ascii="Simplified Arabic" w:hAnsi="Simplified Arabic" w:hint="cs"/>
          <w:rtl/>
        </w:rPr>
        <w:t xml:space="preserve"> ت</w:t>
      </w:r>
      <w:r w:rsidRPr="00927E9D">
        <w:rPr>
          <w:rFonts w:ascii="Simplified Arabic" w:hAnsi="Simplified Arabic"/>
          <w:rtl/>
        </w:rPr>
        <w:t>ملك</w:t>
      </w:r>
      <w:r>
        <w:rPr>
          <w:rFonts w:ascii="Simplified Arabic" w:hAnsi="Simplified Arabic" w:hint="cs"/>
          <w:rtl/>
        </w:rPr>
        <w:t>ه</w:t>
      </w:r>
      <w:r w:rsidRPr="00927E9D">
        <w:rPr>
          <w:rFonts w:ascii="Simplified Arabic" w:hAnsi="Simplified Arabic"/>
          <w:rtl/>
        </w:rPr>
        <w:t xml:space="preserve"> بالتحديد وكالة السكن الاجتماعي. وفي هذا الصدد، توضح الدولة الطرف أن المادة </w:t>
      </w:r>
      <w:r w:rsidRPr="006E1DEB">
        <w:rPr>
          <w:rFonts w:ascii="Simplified Arabic" w:hAnsi="Simplified Arabic"/>
          <w:rtl/>
        </w:rPr>
        <w:t>11</w:t>
      </w:r>
      <w:r w:rsidRPr="00927E9D">
        <w:rPr>
          <w:rFonts w:ascii="Simplified Arabic" w:hAnsi="Simplified Arabic"/>
          <w:rtl/>
        </w:rPr>
        <w:t xml:space="preserve"> من العهد لا تفرض على الدول واجب توفير السكن لأي شخص إن لم تكن لديها الموارد الكافية لذلك. وبالفعل، ليس الحق في السكن حقاً شخصياً </w:t>
      </w:r>
      <w:r>
        <w:rPr>
          <w:rFonts w:ascii="Simplified Arabic" w:hAnsi="Simplified Arabic" w:hint="cs"/>
          <w:rtl/>
        </w:rPr>
        <w:t>قابلاً للإنفاذ</w:t>
      </w:r>
      <w:r w:rsidRPr="00927E9D">
        <w:rPr>
          <w:rFonts w:ascii="Simplified Arabic" w:hAnsi="Simplified Arabic"/>
          <w:rtl/>
        </w:rPr>
        <w:t xml:space="preserve">، بل التزاماً يفرض على الدول اعتماد تدابير مناسبة لتعزيز السياسات العامة الرامية إلى تيسير الحصول على سكن لائق. وبالتالي، فإن الحق في السكن التزام أو مبدأ توجيهي دستوري يجب على السلطات العامة الاسترشاد به في إجراءاتها. ويجري، على وجه التحديد، تشجيع بناء وحدات للسكن الاجتماعي، من خلال منح أراضٍ بالمجان لهذا الغرض وتمويل بناء هذا النوع من المساكن. وبالإضافة إلى ذلك، اعتُمدت تدابير لتيسير الاستفادة من سوق السكن الخاصة، سواء في إطار نظام الملكية (إعفاءات ضريبية على الدخل أو إعانات في القروض ومساعدات </w:t>
      </w:r>
      <w:r>
        <w:rPr>
          <w:rFonts w:ascii="Simplified Arabic" w:hAnsi="Simplified Arabic" w:hint="cs"/>
          <w:rtl/>
        </w:rPr>
        <w:t xml:space="preserve">مقدمة </w:t>
      </w:r>
      <w:r w:rsidRPr="00927E9D">
        <w:rPr>
          <w:rFonts w:ascii="Simplified Arabic" w:hAnsi="Simplified Arabic"/>
          <w:rtl/>
        </w:rPr>
        <w:t>إلى الشباب</w:t>
      </w:r>
      <w:r w:rsidR="006E1DEB" w:rsidRPr="006E1DEB">
        <w:rPr>
          <w:rFonts w:ascii="Simplified Arabic" w:hAnsi="Simplified Arabic"/>
          <w:rtl/>
        </w:rPr>
        <w:t xml:space="preserve">)، </w:t>
      </w:r>
      <w:r w:rsidRPr="00927E9D">
        <w:rPr>
          <w:rFonts w:ascii="Simplified Arabic" w:hAnsi="Simplified Arabic"/>
          <w:rtl/>
        </w:rPr>
        <w:t xml:space="preserve">أو في إطار نظام الإيجار (مساعدات </w:t>
      </w:r>
      <w:r>
        <w:rPr>
          <w:rFonts w:ascii="Simplified Arabic" w:hAnsi="Simplified Arabic" w:hint="cs"/>
          <w:rtl/>
        </w:rPr>
        <w:t>ل</w:t>
      </w:r>
      <w:r w:rsidRPr="00927E9D">
        <w:rPr>
          <w:rFonts w:ascii="Simplified Arabic" w:hAnsi="Simplified Arabic"/>
          <w:rtl/>
        </w:rPr>
        <w:t>استئجار مساكن في السوق الخاصة</w:t>
      </w:r>
      <w:r w:rsidR="006E1DEB" w:rsidRPr="006E1DEB">
        <w:rPr>
          <w:rFonts w:ascii="Simplified Arabic" w:hAnsi="Simplified Arabic"/>
          <w:rtl/>
        </w:rPr>
        <w:t xml:space="preserve">). </w:t>
      </w:r>
      <w:r w:rsidRPr="00927E9D">
        <w:rPr>
          <w:rFonts w:ascii="Simplified Arabic" w:hAnsi="Simplified Arabic"/>
          <w:rtl/>
        </w:rPr>
        <w:t>وتشير الدولة الطرف إلى أنه اعتُمدت أيضاً تدابير لتفادي فقدان المساكن الممتلكة في إطار سوق السكن الخاصة، باعتماد تشريع</w:t>
      </w:r>
      <w:r>
        <w:rPr>
          <w:rFonts w:ascii="Simplified Arabic" w:hAnsi="Simplified Arabic" w:hint="cs"/>
          <w:rtl/>
        </w:rPr>
        <w:t>ات</w:t>
      </w:r>
      <w:r w:rsidRPr="00927E9D">
        <w:rPr>
          <w:rFonts w:ascii="Simplified Arabic" w:hAnsi="Simplified Arabic"/>
          <w:rtl/>
        </w:rPr>
        <w:t xml:space="preserve"> لوقف عمليات الإخلاء في حالة عدم سداد القروض المضمونة برهن عقاري، وباعتماد مدونة للممارسات المصرفية الجيدة في محاولة لإعادة جدولة الأقساط غير المسددة. وفي هذا الصدد، توضح الدولة الطرف أنه جرى، بين عامي </w:t>
      </w:r>
      <w:r w:rsidRPr="006E1DEB">
        <w:rPr>
          <w:rFonts w:ascii="Simplified Arabic" w:hAnsi="Simplified Arabic"/>
          <w:rtl/>
        </w:rPr>
        <w:t>2012</w:t>
      </w:r>
      <w:r w:rsidRPr="00927E9D">
        <w:rPr>
          <w:rFonts w:ascii="Simplified Arabic" w:hAnsi="Simplified Arabic"/>
          <w:rtl/>
        </w:rPr>
        <w:t xml:space="preserve"> و</w:t>
      </w:r>
      <w:r w:rsidRPr="006E1DEB">
        <w:rPr>
          <w:rFonts w:ascii="Simplified Arabic" w:hAnsi="Simplified Arabic"/>
          <w:rtl/>
        </w:rPr>
        <w:t>2017</w:t>
      </w:r>
      <w:r w:rsidRPr="00927E9D">
        <w:rPr>
          <w:rFonts w:ascii="Simplified Arabic" w:hAnsi="Simplified Arabic"/>
          <w:rtl/>
        </w:rPr>
        <w:t>، تعليق أكثر</w:t>
      </w:r>
      <w:r w:rsidR="005D7969">
        <w:rPr>
          <w:rFonts w:ascii="Simplified Arabic" w:hAnsi="Simplified Arabic" w:hint="cs"/>
          <w:rtl/>
        </w:rPr>
        <w:t> </w:t>
      </w:r>
      <w:r w:rsidRPr="00927E9D">
        <w:rPr>
          <w:rFonts w:ascii="Simplified Arabic" w:hAnsi="Simplified Arabic"/>
          <w:rtl/>
        </w:rPr>
        <w:t xml:space="preserve">من </w:t>
      </w:r>
      <w:r w:rsidR="005D7969">
        <w:rPr>
          <w:rFonts w:ascii="Simplified Arabic" w:hAnsi="Simplified Arabic" w:hint="cs"/>
          <w:rtl/>
        </w:rPr>
        <w:t>000 24</w:t>
      </w:r>
      <w:r w:rsidRPr="00927E9D">
        <w:rPr>
          <w:rFonts w:ascii="Simplified Arabic" w:hAnsi="Simplified Arabic"/>
          <w:rtl/>
        </w:rPr>
        <w:t xml:space="preserve"> عملية إخلاء، وإعادة جدولة </w:t>
      </w:r>
      <w:r w:rsidR="005D7969">
        <w:rPr>
          <w:rFonts w:ascii="Simplified Arabic" w:hAnsi="Simplified Arabic" w:hint="cs"/>
          <w:rtl/>
        </w:rPr>
        <w:t>500 38</w:t>
      </w:r>
      <w:r w:rsidRPr="00927E9D">
        <w:rPr>
          <w:rFonts w:ascii="Simplified Arabic" w:hAnsi="Simplified Arabic"/>
          <w:rtl/>
        </w:rPr>
        <w:t xml:space="preserve"> دَين، وتسوية </w:t>
      </w:r>
      <w:r w:rsidR="005D7969">
        <w:rPr>
          <w:rFonts w:ascii="Simplified Arabic" w:hAnsi="Simplified Arabic" w:hint="cs"/>
          <w:rtl/>
        </w:rPr>
        <w:t>000 7</w:t>
      </w:r>
      <w:r w:rsidRPr="00927E9D">
        <w:rPr>
          <w:rFonts w:ascii="Simplified Arabic" w:hAnsi="Simplified Arabic"/>
          <w:rtl/>
        </w:rPr>
        <w:t xml:space="preserve"> دَين بمقابل عيني، ومنح</w:t>
      </w:r>
      <w:r w:rsidR="005D7969">
        <w:rPr>
          <w:rFonts w:ascii="Simplified Arabic" w:hAnsi="Simplified Arabic" w:hint="cs"/>
          <w:rtl/>
        </w:rPr>
        <w:t> 020 9</w:t>
      </w:r>
      <w:r w:rsidRPr="00927E9D">
        <w:rPr>
          <w:rFonts w:ascii="Simplified Arabic" w:hAnsi="Simplified Arabic"/>
          <w:rtl/>
        </w:rPr>
        <w:t xml:space="preserve"> مسكناً من خلال الصندوق الاجتماعي للإسكان. واعتُمدت أيضاً تدابير لتلبية الاحتياجات الطارئة في حالات الإخلاء المشروعة، ووضعت الهيئات القضائية بروتوكولات للتنسيق مع دوائر الخدمات الاجتماعية قبل تنفيذ عمليات الإخلاء حتى يتسنى تقييم الحالة المعنية وتوفير حلول سكنية طارئة</w:t>
      </w:r>
      <w:r w:rsidR="006E1DEB" w:rsidRPr="006E1DEB">
        <w:rPr>
          <w:vertAlign w:val="superscript"/>
          <w:rtl/>
          <w:lang w:val="en-US"/>
        </w:rPr>
        <w:t>(</w:t>
      </w:r>
      <w:r w:rsidR="006E1DEB" w:rsidRPr="006E1DEB">
        <w:rPr>
          <w:vertAlign w:val="superscript"/>
          <w:lang w:val="en-US"/>
        </w:rPr>
        <w:footnoteReference w:id="8"/>
      </w:r>
      <w:r w:rsidR="006E1DEB" w:rsidRPr="006E1DEB">
        <w:rPr>
          <w:vertAlign w:val="superscript"/>
          <w:rtl/>
        </w:rPr>
        <w:t>)</w:t>
      </w:r>
      <w:r w:rsidR="006E1DEB" w:rsidRPr="006E1DEB">
        <w:rPr>
          <w:rFonts w:ascii="Simplified Arabic" w:hAnsi="Simplified Arabic"/>
          <w:rtl/>
        </w:rPr>
        <w:t xml:space="preserve">. </w:t>
      </w:r>
      <w:r w:rsidRPr="00927E9D">
        <w:rPr>
          <w:rFonts w:ascii="Simplified Arabic" w:hAnsi="Simplified Arabic"/>
          <w:rtl/>
        </w:rPr>
        <w:t xml:space="preserve">وفي هذا الصدد، تتولى دوائر الخدمات الاجتماعية مهمة تقييم احتياجات الأسر ورصدها، وثمة </w:t>
      </w:r>
      <w:r w:rsidRPr="00927E9D">
        <w:rPr>
          <w:rFonts w:ascii="Simplified Arabic" w:hAnsi="Simplified Arabic"/>
          <w:rtl/>
        </w:rPr>
        <w:lastRenderedPageBreak/>
        <w:t>إجراءات إدارية سارية في إقليم مدريد تسمى "المعيار المتبع في حالات الاحتياجات الخاصة"، تهدف إلى ضمان الاستفادة بشكل منظم من الموارد السكنية العامة استناداً إلى معايير موضوعية لتقييم احتياجات مقدمي الطلبات</w:t>
      </w:r>
      <w:r w:rsidR="006E1DEB" w:rsidRPr="006E1DEB">
        <w:rPr>
          <w:vertAlign w:val="superscript"/>
          <w:rtl/>
          <w:lang w:val="en-US"/>
        </w:rPr>
        <w:t>(</w:t>
      </w:r>
      <w:r w:rsidR="006E1DEB" w:rsidRPr="006E1DEB">
        <w:rPr>
          <w:vertAlign w:val="superscript"/>
          <w:lang w:val="en-US"/>
        </w:rPr>
        <w:footnoteReference w:id="9"/>
      </w:r>
      <w:r w:rsidR="006E1DEB" w:rsidRPr="006E1DEB">
        <w:rPr>
          <w:vertAlign w:val="superscript"/>
          <w:rtl/>
        </w:rPr>
        <w:t>)</w:t>
      </w:r>
      <w:r w:rsidR="006E1DEB" w:rsidRPr="006E1DEB">
        <w:rPr>
          <w:rFonts w:ascii="Simplified Arabic" w:hAnsi="Simplified Arabic"/>
          <w:rtl/>
        </w:rPr>
        <w:t xml:space="preserve">. </w:t>
      </w:r>
      <w:r w:rsidRPr="00927E9D">
        <w:rPr>
          <w:rFonts w:ascii="Simplified Arabic" w:hAnsi="Simplified Arabic"/>
          <w:rtl/>
        </w:rPr>
        <w:t>ويجب بالتالي اتباع سُلَّم معايير التقييم في منح المساكن بحسب الحاجة.</w:t>
      </w:r>
    </w:p>
    <w:p w14:paraId="1258E61D" w14:textId="77777777" w:rsidR="004C0C0D" w:rsidRPr="00927E9D" w:rsidRDefault="004C0C0D" w:rsidP="00063C16">
      <w:pPr>
        <w:pStyle w:val="SingleTxtGA"/>
        <w:spacing w:after="100"/>
        <w:rPr>
          <w:rFonts w:ascii="Simplified Arabic" w:hAnsi="Simplified Arabic"/>
          <w:lang w:val="ar-SA" w:eastAsia="zh-TW" w:bidi="en-GB"/>
        </w:rPr>
      </w:pPr>
      <w:r w:rsidRPr="006E1DEB">
        <w:rPr>
          <w:rFonts w:ascii="Simplified Arabic" w:hAnsi="Simplified Arabic"/>
          <w:rtl/>
        </w:rPr>
        <w:t>5</w:t>
      </w:r>
      <w:r w:rsidRPr="00927E9D">
        <w:rPr>
          <w:rFonts w:ascii="Simplified Arabic" w:hAnsi="Simplified Arabic"/>
          <w:rtl/>
        </w:rPr>
        <w:t>-</w:t>
      </w:r>
      <w:r w:rsidRPr="006E1DEB">
        <w:rPr>
          <w:rFonts w:ascii="Simplified Arabic" w:hAnsi="Simplified Arabic"/>
          <w:rtl/>
        </w:rPr>
        <w:t>5</w:t>
      </w:r>
      <w:r w:rsidRPr="00927E9D">
        <w:rPr>
          <w:rFonts w:ascii="Simplified Arabic" w:hAnsi="Simplified Arabic"/>
          <w:rtl/>
        </w:rPr>
        <w:tab/>
        <w:t xml:space="preserve">وفي هذا الصدد، تدعي الدولة الطرف أنه، بالنظر إلى احتمال </w:t>
      </w:r>
      <w:r>
        <w:rPr>
          <w:rFonts w:ascii="Simplified Arabic" w:hAnsi="Simplified Arabic" w:hint="cs"/>
          <w:rtl/>
        </w:rPr>
        <w:t xml:space="preserve">عدم كفاية </w:t>
      </w:r>
      <w:r w:rsidRPr="00927E9D">
        <w:rPr>
          <w:rFonts w:ascii="Simplified Arabic" w:hAnsi="Simplified Arabic"/>
          <w:rtl/>
        </w:rPr>
        <w:t>المساكن المتاحة لتلبية الاحتياجات في فترة معينة،</w:t>
      </w:r>
      <w:r w:rsidRPr="002E61C3">
        <w:rPr>
          <w:rFonts w:ascii="Simplified Arabic" w:hAnsi="Simplified Arabic"/>
          <w:rtl/>
        </w:rPr>
        <w:t xml:space="preserve"> لا </w:t>
      </w:r>
      <w:r w:rsidRPr="002E61C3">
        <w:rPr>
          <w:rFonts w:ascii="Simplified Arabic" w:hAnsi="Simplified Arabic" w:hint="cs"/>
          <w:rtl/>
        </w:rPr>
        <w:t xml:space="preserve">يعني </w:t>
      </w:r>
      <w:r w:rsidRPr="002E61C3">
        <w:rPr>
          <w:rFonts w:ascii="Simplified Arabic" w:hAnsi="Simplified Arabic"/>
          <w:rtl/>
        </w:rPr>
        <w:t xml:space="preserve">الحق المعني </w:t>
      </w:r>
      <w:r w:rsidRPr="002E61C3">
        <w:rPr>
          <w:rFonts w:ascii="Simplified Arabic" w:hAnsi="Simplified Arabic" w:hint="cs"/>
          <w:rtl/>
        </w:rPr>
        <w:t>المطالبة ب</w:t>
      </w:r>
      <w:r w:rsidRPr="002E61C3">
        <w:rPr>
          <w:rFonts w:ascii="Simplified Arabic" w:hAnsi="Simplified Arabic"/>
          <w:rtl/>
        </w:rPr>
        <w:t xml:space="preserve">مسكن محدد، وإنما </w:t>
      </w:r>
      <w:r w:rsidRPr="002E61C3">
        <w:rPr>
          <w:rFonts w:ascii="Simplified Arabic" w:hAnsi="Simplified Arabic" w:hint="cs"/>
          <w:rtl/>
        </w:rPr>
        <w:t>ب</w:t>
      </w:r>
      <w:r w:rsidRPr="002E61C3">
        <w:rPr>
          <w:rFonts w:ascii="Simplified Arabic" w:hAnsi="Simplified Arabic"/>
          <w:rtl/>
        </w:rPr>
        <w:t xml:space="preserve">تقييم الاحتياجات على النحو </w:t>
      </w:r>
      <w:r w:rsidRPr="00927E9D">
        <w:rPr>
          <w:rFonts w:ascii="Simplified Arabic" w:hAnsi="Simplified Arabic"/>
          <w:rtl/>
        </w:rPr>
        <w:t>الواجب وتلبيتها بمجرد أن تسمح الموارد العامة المتاحة بذلك.</w:t>
      </w:r>
    </w:p>
    <w:p w14:paraId="198C23FB" w14:textId="7265F31B" w:rsidR="006E1DEB" w:rsidRPr="006E1DEB" w:rsidRDefault="004C0C0D" w:rsidP="00063C16">
      <w:pPr>
        <w:pStyle w:val="SingleTxtGA"/>
        <w:spacing w:after="100"/>
        <w:rPr>
          <w:rFonts w:ascii="Simplified Arabic" w:hAnsi="Simplified Arabic"/>
          <w:lang w:val="ar-SA" w:eastAsia="zh-TW" w:bidi="en-GB"/>
        </w:rPr>
      </w:pPr>
      <w:r w:rsidRPr="006E1DEB">
        <w:rPr>
          <w:rFonts w:ascii="Simplified Arabic" w:hAnsi="Simplified Arabic"/>
          <w:rtl/>
        </w:rPr>
        <w:t>5</w:t>
      </w:r>
      <w:r w:rsidRPr="00927E9D">
        <w:rPr>
          <w:rFonts w:ascii="Simplified Arabic" w:hAnsi="Simplified Arabic"/>
          <w:rtl/>
        </w:rPr>
        <w:t>-</w:t>
      </w:r>
      <w:r w:rsidRPr="006E1DEB">
        <w:rPr>
          <w:rFonts w:ascii="Simplified Arabic" w:hAnsi="Simplified Arabic"/>
          <w:rtl/>
        </w:rPr>
        <w:t>6</w:t>
      </w:r>
      <w:r w:rsidRPr="00927E9D">
        <w:rPr>
          <w:rFonts w:ascii="Simplified Arabic" w:hAnsi="Simplified Arabic"/>
          <w:rtl/>
        </w:rPr>
        <w:tab/>
        <w:t xml:space="preserve">وعلاوة على ذلك، تدعي الدولة الطرف عدم وقوع أي انتهاك للمادة </w:t>
      </w:r>
      <w:r w:rsidRPr="006E1DEB">
        <w:rPr>
          <w:rFonts w:ascii="Simplified Arabic" w:hAnsi="Simplified Arabic"/>
          <w:rtl/>
        </w:rPr>
        <w:t>11</w:t>
      </w:r>
      <w:r w:rsidRPr="00927E9D">
        <w:rPr>
          <w:rFonts w:ascii="Simplified Arabic" w:hAnsi="Simplified Arabic"/>
          <w:rtl/>
        </w:rPr>
        <w:t xml:space="preserve"> من العهد فيه ضرر لصاحبي البلاغ</w:t>
      </w:r>
      <w:r>
        <w:rPr>
          <w:rFonts w:ascii="Simplified Arabic" w:hAnsi="Simplified Arabic" w:hint="cs"/>
          <w:rtl/>
        </w:rPr>
        <w:t>،</w:t>
      </w:r>
      <w:r w:rsidRPr="00927E9D">
        <w:rPr>
          <w:rFonts w:ascii="Simplified Arabic" w:hAnsi="Simplified Arabic"/>
          <w:rtl/>
        </w:rPr>
        <w:t xml:space="preserve"> لأن مواردهما المالية أعلى من الحد الأدنى للأجور، ويجب أيضاً حساب المداخيل الإجمالية للأسرة ليس فقط بإضافة المداخيل النقدية لصاحبي البلاغ (في هذه الحالة، ما بين </w:t>
      </w:r>
      <w:r w:rsidRPr="006E1DEB">
        <w:rPr>
          <w:rFonts w:ascii="Simplified Arabic" w:hAnsi="Simplified Arabic"/>
          <w:rtl/>
        </w:rPr>
        <w:t>900</w:t>
      </w:r>
      <w:r w:rsidRPr="00927E9D">
        <w:rPr>
          <w:rFonts w:ascii="Simplified Arabic" w:hAnsi="Simplified Arabic"/>
          <w:rtl/>
        </w:rPr>
        <w:t xml:space="preserve"> و</w:t>
      </w:r>
      <w:r w:rsidRPr="006E1DEB">
        <w:rPr>
          <w:rFonts w:ascii="Simplified Arabic" w:hAnsi="Simplified Arabic"/>
          <w:rtl/>
        </w:rPr>
        <w:t>000</w:t>
      </w:r>
      <w:r w:rsidR="00063C16">
        <w:rPr>
          <w:rFonts w:ascii="Simplified Arabic" w:hAnsi="Simplified Arabic" w:hint="cs"/>
          <w:rtl/>
        </w:rPr>
        <w:t> </w:t>
      </w:r>
      <w:r w:rsidR="00063C16" w:rsidRPr="006E1DEB">
        <w:rPr>
          <w:rFonts w:ascii="Simplified Arabic" w:hAnsi="Simplified Arabic"/>
          <w:rtl/>
        </w:rPr>
        <w:t>1</w:t>
      </w:r>
      <w:r w:rsidR="00063C16">
        <w:rPr>
          <w:rFonts w:ascii="Simplified Arabic" w:hAnsi="Simplified Arabic" w:hint="cs"/>
          <w:rtl/>
        </w:rPr>
        <w:t xml:space="preserve"> </w:t>
      </w:r>
      <w:r w:rsidRPr="00927E9D">
        <w:rPr>
          <w:rFonts w:ascii="Simplified Arabic" w:hAnsi="Simplified Arabic"/>
          <w:rtl/>
        </w:rPr>
        <w:t xml:space="preserve">يورو شهرياً متأتية من عمل صاحب البلاغ المدفوع الأجر بالإضافة إلى </w:t>
      </w:r>
      <w:r w:rsidRPr="006E1DEB">
        <w:rPr>
          <w:rFonts w:ascii="Simplified Arabic" w:hAnsi="Simplified Arabic"/>
          <w:rtl/>
        </w:rPr>
        <w:t>430</w:t>
      </w:r>
      <w:r w:rsidRPr="00927E9D">
        <w:rPr>
          <w:rFonts w:ascii="Simplified Arabic" w:hAnsi="Simplified Arabic"/>
          <w:rtl/>
        </w:rPr>
        <w:t xml:space="preserve"> يورو تتلقاها صاحبة البلاغ شهرياً كإعانة على الإدماج في سوق العمل</w:t>
      </w:r>
      <w:r w:rsidR="006E1DEB" w:rsidRPr="006E1DEB">
        <w:rPr>
          <w:rFonts w:ascii="Simplified Arabic" w:hAnsi="Simplified Arabic"/>
          <w:rtl/>
        </w:rPr>
        <w:t xml:space="preserve">)، </w:t>
      </w:r>
      <w:r w:rsidRPr="00927E9D">
        <w:rPr>
          <w:rFonts w:ascii="Simplified Arabic" w:hAnsi="Simplified Arabic"/>
          <w:rtl/>
        </w:rPr>
        <w:t>بل كذلك الموارد العينية التي يتمتعان بها مجاناً (الخدمات التعليمية والقانونية والصحية، على سبيل المثال</w:t>
      </w:r>
      <w:r w:rsidR="006E1DEB" w:rsidRPr="006E1DEB">
        <w:rPr>
          <w:rFonts w:ascii="Simplified Arabic" w:hAnsi="Simplified Arabic"/>
          <w:rtl/>
        </w:rPr>
        <w:t>).</w:t>
      </w:r>
    </w:p>
    <w:p w14:paraId="1D676255" w14:textId="7C64899B" w:rsidR="004C0C0D" w:rsidRPr="00927E9D" w:rsidRDefault="004C0C0D" w:rsidP="00063C16">
      <w:pPr>
        <w:pStyle w:val="SingleTxtGA"/>
        <w:spacing w:after="100"/>
        <w:rPr>
          <w:rFonts w:ascii="Simplified Arabic" w:hAnsi="Simplified Arabic"/>
          <w:lang w:val="ar-SA" w:eastAsia="zh-TW" w:bidi="en-GB"/>
        </w:rPr>
      </w:pPr>
      <w:r w:rsidRPr="006E1DEB">
        <w:rPr>
          <w:rFonts w:ascii="Simplified Arabic" w:hAnsi="Simplified Arabic"/>
          <w:rtl/>
        </w:rPr>
        <w:t>5</w:t>
      </w:r>
      <w:r w:rsidRPr="00927E9D">
        <w:rPr>
          <w:rFonts w:ascii="Simplified Arabic" w:hAnsi="Simplified Arabic"/>
          <w:rtl/>
        </w:rPr>
        <w:t>-</w:t>
      </w:r>
      <w:r w:rsidRPr="006E1DEB">
        <w:rPr>
          <w:rFonts w:ascii="Simplified Arabic" w:hAnsi="Simplified Arabic"/>
          <w:rtl/>
        </w:rPr>
        <w:t>7</w:t>
      </w:r>
      <w:r w:rsidRPr="00927E9D">
        <w:rPr>
          <w:rFonts w:ascii="Simplified Arabic" w:hAnsi="Simplified Arabic"/>
          <w:rtl/>
        </w:rPr>
        <w:tab/>
        <w:t xml:space="preserve">كما تدعي الدولة الطرف عدم وقوع أي انتهاك للمادة </w:t>
      </w:r>
      <w:r w:rsidRPr="006E1DEB">
        <w:rPr>
          <w:rFonts w:ascii="Simplified Arabic" w:hAnsi="Simplified Arabic"/>
          <w:rtl/>
        </w:rPr>
        <w:t>11</w:t>
      </w:r>
      <w:r w:rsidRPr="00927E9D">
        <w:rPr>
          <w:rFonts w:ascii="Simplified Arabic" w:hAnsi="Simplified Arabic"/>
          <w:rtl/>
        </w:rPr>
        <w:t xml:space="preserve"> من العهد فيه ضرر لصاحبي البلاغ</w:t>
      </w:r>
      <w:r>
        <w:rPr>
          <w:rFonts w:ascii="Simplified Arabic" w:hAnsi="Simplified Arabic" w:hint="cs"/>
          <w:rtl/>
        </w:rPr>
        <w:t>،</w:t>
      </w:r>
      <w:r w:rsidRPr="00927E9D">
        <w:rPr>
          <w:rFonts w:ascii="Simplified Arabic" w:hAnsi="Simplified Arabic"/>
          <w:rtl/>
        </w:rPr>
        <w:t xml:space="preserve"> إذ كان عليهما تفادي أي فعل أو تقصير قد يَحول دون حصول</w:t>
      </w:r>
      <w:r>
        <w:rPr>
          <w:rFonts w:ascii="Simplified Arabic" w:hAnsi="Simplified Arabic" w:hint="cs"/>
          <w:rtl/>
        </w:rPr>
        <w:t>هما</w:t>
      </w:r>
      <w:r w:rsidRPr="00927E9D">
        <w:rPr>
          <w:rFonts w:ascii="Simplified Arabic" w:hAnsi="Simplified Arabic"/>
          <w:rtl/>
        </w:rPr>
        <w:t xml:space="preserve"> على المساعدات العامة المتاحة. وترى الدولة الطرف أن عدم توافر سكن لائق لصاحبي البلاغ يعزى حصراً إلى تصرفاتهما أو تقصيرهما وليس إلى تقاعس السلطات العامة. وتُذكر الدولة الطرف بأن صاحبي البلاغ رفضا عدة بدائل اقترحتها عليهما دائرة الخدمات الاجتماعية (مركز إيواء الأمهات، ومركز الإيواء المخصص لحالات الطوارئ، والبحث عن بدائل في بلديات أخرى، والمساكن التي توفرها شركة إدارة الخدمات في بلدية أر</w:t>
      </w:r>
      <w:r w:rsidR="006E1DEB">
        <w:rPr>
          <w:rFonts w:ascii="Simplified Arabic" w:hAnsi="Simplified Arabic" w:hint="cs"/>
          <w:rtl/>
        </w:rPr>
        <w:t>و</w:t>
      </w:r>
      <w:r w:rsidRPr="00927E9D">
        <w:rPr>
          <w:rFonts w:ascii="Simplified Arabic" w:hAnsi="Simplified Arabic"/>
          <w:rtl/>
        </w:rPr>
        <w:t>يومولينوس</w:t>
      </w:r>
      <w:r w:rsidR="006E1DEB" w:rsidRPr="006E1DEB">
        <w:rPr>
          <w:rFonts w:ascii="Simplified Arabic" w:hAnsi="Simplified Arabic"/>
          <w:rtl/>
        </w:rPr>
        <w:t xml:space="preserve">). </w:t>
      </w:r>
      <w:r w:rsidRPr="00927E9D">
        <w:rPr>
          <w:rFonts w:ascii="Simplified Arabic" w:hAnsi="Simplified Arabic"/>
          <w:rtl/>
        </w:rPr>
        <w:t>كما يتبين من تقرير دائرة الخدمات الاجتماعية في بلدية أرويومولينوس ما يلي:</w:t>
      </w:r>
    </w:p>
    <w:p w14:paraId="400EE252" w14:textId="4F2D4AEA" w:rsidR="006E1DEB" w:rsidRPr="006E1DEB" w:rsidRDefault="004C0C0D" w:rsidP="00063C16">
      <w:pPr>
        <w:pStyle w:val="SingleTxtGA"/>
        <w:spacing w:after="100"/>
        <w:ind w:left="1928"/>
        <w:rPr>
          <w:rFonts w:ascii="Simplified Arabic" w:hAnsi="Simplified Arabic"/>
          <w:lang w:val="ar-SA" w:eastAsia="zh-TW" w:bidi="en-GB"/>
        </w:rPr>
      </w:pPr>
      <w:r>
        <w:rPr>
          <w:rFonts w:ascii="Simplified Arabic" w:hAnsi="Simplified Arabic"/>
          <w:rtl/>
        </w:rPr>
        <w:tab/>
      </w:r>
      <w:r w:rsidRPr="00927E9D">
        <w:rPr>
          <w:rFonts w:ascii="Simplified Arabic" w:hAnsi="Simplified Arabic"/>
          <w:rtl/>
        </w:rPr>
        <w:t xml:space="preserve">بُذلت محاولات لإقناع [صاحبي البلاغ] بقبول إخلاء المسكن فعلياً حتى يتسنى مساعدتهما في إيجاد حل سكني بديل قابل للتطبيق يصون وحدة الأسرة؛ غير أنه، بسبب تعليق عملية الإخلاء الأخيرة، توقفت هذه المحاولات لأن [صاحبي البلاغ] لا يرغبان حالياً في المضي في هذا الاتجاه، في انتظار البت في الطعن القضائي الذي قدماه. وترى دائرة الخدمات الاجتماعية أنه يجب على [صاحبي البلاغ] مواصلة البحث عن بدائل سكنية، لأن انعدام الوضوح بشأن البت في الطعن القضائي، وعدم استقرار سوق السكن حالياً في مدريد، </w:t>
      </w:r>
      <w:r>
        <w:rPr>
          <w:rFonts w:ascii="Simplified Arabic" w:hAnsi="Simplified Arabic" w:hint="cs"/>
          <w:rtl/>
        </w:rPr>
        <w:t xml:space="preserve">عاملان </w:t>
      </w:r>
      <w:r w:rsidRPr="00927E9D">
        <w:rPr>
          <w:rFonts w:ascii="Simplified Arabic" w:hAnsi="Simplified Arabic"/>
          <w:rtl/>
        </w:rPr>
        <w:t>ي</w:t>
      </w:r>
      <w:r>
        <w:rPr>
          <w:rFonts w:ascii="Simplified Arabic" w:hAnsi="Simplified Arabic" w:hint="cs"/>
          <w:rtl/>
        </w:rPr>
        <w:t>ُ</w:t>
      </w:r>
      <w:r w:rsidRPr="00927E9D">
        <w:rPr>
          <w:rFonts w:ascii="Simplified Arabic" w:hAnsi="Simplified Arabic"/>
          <w:rtl/>
        </w:rPr>
        <w:t>عقدان وي</w:t>
      </w:r>
      <w:r>
        <w:rPr>
          <w:rFonts w:ascii="Simplified Arabic" w:hAnsi="Simplified Arabic" w:hint="cs"/>
          <w:rtl/>
        </w:rPr>
        <w:t>ُ</w:t>
      </w:r>
      <w:r w:rsidRPr="00927E9D">
        <w:rPr>
          <w:rFonts w:ascii="Simplified Arabic" w:hAnsi="Simplified Arabic"/>
          <w:rtl/>
        </w:rPr>
        <w:t>طيلان عمليات البحث عن مسكن</w:t>
      </w:r>
      <w:r w:rsidR="006E1DEB" w:rsidRPr="006E1DEB">
        <w:rPr>
          <w:vertAlign w:val="superscript"/>
          <w:rtl/>
          <w:lang w:val="en-US"/>
        </w:rPr>
        <w:t>(</w:t>
      </w:r>
      <w:r w:rsidR="006E1DEB" w:rsidRPr="006E1DEB">
        <w:rPr>
          <w:vertAlign w:val="superscript"/>
          <w:lang w:val="en-US"/>
        </w:rPr>
        <w:footnoteReference w:id="10"/>
      </w:r>
      <w:r w:rsidR="006E1DEB" w:rsidRPr="006E1DEB">
        <w:rPr>
          <w:vertAlign w:val="superscript"/>
          <w:rtl/>
        </w:rPr>
        <w:t>)</w:t>
      </w:r>
      <w:r w:rsidR="006E1DEB" w:rsidRPr="006E1DEB">
        <w:rPr>
          <w:rFonts w:ascii="Simplified Arabic" w:hAnsi="Simplified Arabic"/>
          <w:rtl/>
        </w:rPr>
        <w:t>.</w:t>
      </w:r>
    </w:p>
    <w:p w14:paraId="419515B2" w14:textId="160D2DBF" w:rsidR="004C0C0D" w:rsidRPr="00927E9D" w:rsidRDefault="004C0C0D" w:rsidP="00063C16">
      <w:pPr>
        <w:pStyle w:val="SingleTxtGA"/>
        <w:spacing w:after="100"/>
        <w:rPr>
          <w:rFonts w:ascii="Simplified Arabic" w:hAnsi="Simplified Arabic"/>
          <w:lang w:val="ar-SA" w:eastAsia="zh-TW" w:bidi="en-GB"/>
        </w:rPr>
      </w:pPr>
      <w:r w:rsidRPr="006E1DEB">
        <w:rPr>
          <w:rFonts w:ascii="Simplified Arabic" w:hAnsi="Simplified Arabic"/>
          <w:rtl/>
        </w:rPr>
        <w:t>5</w:t>
      </w:r>
      <w:r w:rsidRPr="00927E9D">
        <w:rPr>
          <w:rFonts w:ascii="Simplified Arabic" w:hAnsi="Simplified Arabic"/>
          <w:rtl/>
        </w:rPr>
        <w:t>-</w:t>
      </w:r>
      <w:r w:rsidRPr="006E1DEB">
        <w:rPr>
          <w:rFonts w:ascii="Simplified Arabic" w:hAnsi="Simplified Arabic"/>
          <w:rtl/>
        </w:rPr>
        <w:t>8</w:t>
      </w:r>
      <w:r w:rsidRPr="00927E9D">
        <w:rPr>
          <w:rFonts w:ascii="Simplified Arabic" w:hAnsi="Simplified Arabic"/>
          <w:rtl/>
        </w:rPr>
        <w:tab/>
        <w:t>وأخيرا</w:t>
      </w:r>
      <w:r>
        <w:rPr>
          <w:rFonts w:ascii="Simplified Arabic" w:hAnsi="Simplified Arabic" w:hint="cs"/>
          <w:rtl/>
        </w:rPr>
        <w:t>ً</w:t>
      </w:r>
      <w:r w:rsidRPr="00927E9D">
        <w:rPr>
          <w:rFonts w:ascii="Simplified Arabic" w:hAnsi="Simplified Arabic"/>
          <w:rtl/>
        </w:rPr>
        <w:t xml:space="preserve">، تحاج الدولة الطرف أيضاً بأنه لم يقع في هذه القضية أي انتهاك للمادة </w:t>
      </w:r>
      <w:r w:rsidRPr="006E1DEB">
        <w:rPr>
          <w:rFonts w:ascii="Simplified Arabic" w:hAnsi="Simplified Arabic"/>
          <w:rtl/>
        </w:rPr>
        <w:t>11</w:t>
      </w:r>
      <w:r w:rsidRPr="00927E9D">
        <w:rPr>
          <w:rFonts w:ascii="Simplified Arabic" w:hAnsi="Simplified Arabic"/>
          <w:rtl/>
        </w:rPr>
        <w:t xml:space="preserve"> من العهد فيه ضرر لصاحبي البلاغ</w:t>
      </w:r>
      <w:r>
        <w:rPr>
          <w:rFonts w:ascii="Simplified Arabic" w:hAnsi="Simplified Arabic" w:hint="cs"/>
          <w:rtl/>
        </w:rPr>
        <w:t>،</w:t>
      </w:r>
      <w:r w:rsidRPr="00927E9D">
        <w:rPr>
          <w:rFonts w:ascii="Simplified Arabic" w:hAnsi="Simplified Arabic"/>
          <w:rtl/>
        </w:rPr>
        <w:t xml:space="preserve"> لأن عملية الإخلاء لم ت</w:t>
      </w:r>
      <w:r>
        <w:rPr>
          <w:rFonts w:ascii="Simplified Arabic" w:hAnsi="Simplified Arabic" w:hint="cs"/>
          <w:rtl/>
        </w:rPr>
        <w:t>ُ</w:t>
      </w:r>
      <w:r w:rsidRPr="00927E9D">
        <w:rPr>
          <w:rFonts w:ascii="Simplified Arabic" w:hAnsi="Simplified Arabic"/>
          <w:rtl/>
        </w:rPr>
        <w:t>نف</w:t>
      </w:r>
      <w:r>
        <w:rPr>
          <w:rFonts w:ascii="Simplified Arabic" w:hAnsi="Simplified Arabic" w:hint="cs"/>
          <w:rtl/>
          <w:lang w:val="fr-CH"/>
        </w:rPr>
        <w:t>َّ</w:t>
      </w:r>
      <w:r w:rsidRPr="00927E9D">
        <w:rPr>
          <w:rFonts w:ascii="Simplified Arabic" w:hAnsi="Simplified Arabic"/>
          <w:rtl/>
        </w:rPr>
        <w:t xml:space="preserve">ذ، </w:t>
      </w:r>
      <w:r>
        <w:rPr>
          <w:rFonts w:ascii="Simplified Arabic" w:hAnsi="Simplified Arabic" w:hint="cs"/>
          <w:rtl/>
        </w:rPr>
        <w:t xml:space="preserve">ولأن </w:t>
      </w:r>
      <w:r w:rsidRPr="00927E9D">
        <w:rPr>
          <w:rFonts w:ascii="Simplified Arabic" w:hAnsi="Simplified Arabic"/>
          <w:rtl/>
        </w:rPr>
        <w:t xml:space="preserve">الشكاوى </w:t>
      </w:r>
      <w:r>
        <w:rPr>
          <w:rFonts w:ascii="Simplified Arabic" w:hAnsi="Simplified Arabic" w:hint="cs"/>
          <w:rtl/>
        </w:rPr>
        <w:t xml:space="preserve">يجب أن تتعلق </w:t>
      </w:r>
      <w:r w:rsidRPr="00927E9D">
        <w:rPr>
          <w:rFonts w:ascii="Simplified Arabic" w:hAnsi="Simplified Arabic"/>
          <w:rtl/>
        </w:rPr>
        <w:t>بانتهاكات فعلية وليس بمجرد انتهاكات افتراضية أو محتملة. وبالفعل، عُلقت عملية الإخلاء خمس مرات.</w:t>
      </w:r>
    </w:p>
    <w:p w14:paraId="0F6E2C74" w14:textId="77777777" w:rsidR="004C0C0D" w:rsidRPr="00063C16" w:rsidRDefault="004C0C0D" w:rsidP="00063C16">
      <w:pPr>
        <w:pStyle w:val="SingleTxtGA"/>
        <w:spacing w:after="100"/>
        <w:rPr>
          <w:rFonts w:ascii="Simplified Arabic" w:hAnsi="Simplified Arabic"/>
          <w:spacing w:val="-2"/>
          <w:lang w:val="ar-SA" w:eastAsia="zh-TW" w:bidi="en-GB"/>
        </w:rPr>
      </w:pPr>
      <w:r w:rsidRPr="006E1DEB">
        <w:rPr>
          <w:rFonts w:ascii="Simplified Arabic" w:hAnsi="Simplified Arabic"/>
          <w:spacing w:val="-2"/>
          <w:rtl/>
        </w:rPr>
        <w:t>5</w:t>
      </w:r>
      <w:r w:rsidRPr="00063C16">
        <w:rPr>
          <w:rFonts w:ascii="Simplified Arabic" w:hAnsi="Simplified Arabic"/>
          <w:spacing w:val="-2"/>
          <w:rtl/>
        </w:rPr>
        <w:t>-</w:t>
      </w:r>
      <w:r w:rsidRPr="006E1DEB">
        <w:rPr>
          <w:rFonts w:ascii="Simplified Arabic" w:hAnsi="Simplified Arabic"/>
          <w:spacing w:val="-2"/>
          <w:rtl/>
        </w:rPr>
        <w:t>9</w:t>
      </w:r>
      <w:r w:rsidRPr="00063C16">
        <w:rPr>
          <w:rFonts w:ascii="Simplified Arabic" w:hAnsi="Simplified Arabic"/>
          <w:spacing w:val="-2"/>
          <w:rtl/>
        </w:rPr>
        <w:tab/>
        <w:t>وختاماً، ترى الدولة الطرف باختصار أنه كان على صاحبي البلاغ، كي يُستنتج وقوع انتهاك للعهد، إثبات ما يلي: (أ) أنهما في حالة عوز؛ و(ب) أن السلطات لم تخصص لهما موارد في حدود إمكانياتها؛ و(ج) أنه، في حالة تخصيص الحد الأقصى من الموارد المتاحة من دون تلبية كل الاحتياجات، لم يجر ذلك وفقاً لمعايير منطقية وموضوعية؛ و(د) أن صاحبي البلاغ لم يضعا نفسيهما بمحض إرادتهما وعن وعي في الوضع الذي يشكوان منه، لأن ذلك يمنعهما من تلقي المساعدات العامة المتاحة.</w:t>
      </w:r>
    </w:p>
    <w:p w14:paraId="10AC0901" w14:textId="77777777" w:rsidR="004C0C0D" w:rsidRPr="006E1DEB" w:rsidRDefault="004C0C0D" w:rsidP="004C0C0D">
      <w:pPr>
        <w:pStyle w:val="H23GA"/>
        <w:rPr>
          <w:lang w:val="ar-SA" w:eastAsia="zh-TW" w:bidi="en-GB"/>
        </w:rPr>
      </w:pPr>
      <w:r w:rsidRPr="006E1DEB">
        <w:rPr>
          <w:rtl/>
        </w:rPr>
        <w:lastRenderedPageBreak/>
        <w:tab/>
      </w:r>
      <w:r w:rsidRPr="006E1DEB">
        <w:rPr>
          <w:rtl/>
        </w:rPr>
        <w:tab/>
        <w:t>تعليقات صاحبي البلاغ على ملاحظات الدولة الطرف بشأن المقبولية والأسس الموضوعية</w:t>
      </w:r>
    </w:p>
    <w:p w14:paraId="32E21AF2" w14:textId="77777777" w:rsidR="004C0C0D" w:rsidRPr="00063C16" w:rsidRDefault="004C0C0D" w:rsidP="00063C16">
      <w:pPr>
        <w:pStyle w:val="SingleTxtGA"/>
        <w:spacing w:after="100" w:line="358" w:lineRule="exact"/>
        <w:rPr>
          <w:rFonts w:ascii="Simplified Arabic" w:hAnsi="Simplified Arabic"/>
          <w:lang w:val="en-US" w:eastAsia="zh-TW" w:bidi="en-GB"/>
        </w:rPr>
      </w:pPr>
      <w:r w:rsidRPr="006E1DEB">
        <w:rPr>
          <w:rFonts w:ascii="Simplified Arabic" w:hAnsi="Simplified Arabic"/>
          <w:rtl/>
        </w:rPr>
        <w:t>6</w:t>
      </w:r>
      <w:r w:rsidRPr="00063C16">
        <w:rPr>
          <w:rFonts w:ascii="Simplified Arabic" w:hAnsi="Simplified Arabic"/>
          <w:rtl/>
        </w:rPr>
        <w:t>-</w:t>
      </w:r>
      <w:r w:rsidRPr="006E1DEB">
        <w:rPr>
          <w:rFonts w:ascii="Simplified Arabic" w:hAnsi="Simplified Arabic"/>
          <w:rtl/>
        </w:rPr>
        <w:t>1</w:t>
      </w:r>
      <w:r w:rsidRPr="00063C16">
        <w:rPr>
          <w:rFonts w:ascii="Simplified Arabic" w:hAnsi="Simplified Arabic"/>
          <w:rtl/>
        </w:rPr>
        <w:tab/>
        <w:t xml:space="preserve">في </w:t>
      </w:r>
      <w:r w:rsidRPr="006E1DEB">
        <w:rPr>
          <w:rFonts w:ascii="Simplified Arabic" w:hAnsi="Simplified Arabic"/>
          <w:rtl/>
        </w:rPr>
        <w:t>2</w:t>
      </w:r>
      <w:r w:rsidRPr="00063C16">
        <w:rPr>
          <w:rFonts w:ascii="Simplified Arabic" w:hAnsi="Simplified Arabic"/>
          <w:rtl/>
        </w:rPr>
        <w:t xml:space="preserve"> كانون الثاني/يناير </w:t>
      </w:r>
      <w:r w:rsidRPr="006E1DEB">
        <w:rPr>
          <w:rFonts w:ascii="Simplified Arabic" w:hAnsi="Simplified Arabic"/>
          <w:rtl/>
        </w:rPr>
        <w:t>2021</w:t>
      </w:r>
      <w:r w:rsidRPr="00063C16">
        <w:rPr>
          <w:rFonts w:ascii="Simplified Arabic" w:hAnsi="Simplified Arabic"/>
          <w:rtl/>
        </w:rPr>
        <w:t>، كرر صاحبا البلاغ الحجج التي قدماها في الرسالة الأولى، وشدَّدا على أنه لا يمكنهما تقديم طلب إلى وكالة السكن الاجتماعي في إقليم مدريد للحصول على سكن اجتماعي لأنهما يشغلان مسكناً بصفة غير قانونية. ويرى صاحبا البلاغ أن ذلك يشكل انتهاكاً للحق الأساسي في سكن لائق وملائم.</w:t>
      </w:r>
    </w:p>
    <w:p w14:paraId="27307681" w14:textId="77777777" w:rsidR="004C0C0D" w:rsidRPr="00063C16" w:rsidRDefault="004C0C0D" w:rsidP="00063C16">
      <w:pPr>
        <w:pStyle w:val="SingleTxtGA"/>
        <w:spacing w:after="100" w:line="358" w:lineRule="exact"/>
        <w:rPr>
          <w:rFonts w:ascii="Simplified Arabic" w:hAnsi="Simplified Arabic"/>
          <w:spacing w:val="-2"/>
          <w:lang w:val="ar-SA" w:eastAsia="zh-TW" w:bidi="en-GB"/>
        </w:rPr>
      </w:pPr>
      <w:r w:rsidRPr="006E1DEB">
        <w:rPr>
          <w:rFonts w:ascii="Simplified Arabic" w:hAnsi="Simplified Arabic"/>
          <w:spacing w:val="-2"/>
          <w:rtl/>
        </w:rPr>
        <w:t>6</w:t>
      </w:r>
      <w:r w:rsidRPr="00063C16">
        <w:rPr>
          <w:rFonts w:ascii="Simplified Arabic" w:hAnsi="Simplified Arabic"/>
          <w:spacing w:val="-2"/>
          <w:rtl/>
        </w:rPr>
        <w:t>-</w:t>
      </w:r>
      <w:r w:rsidRPr="006E1DEB">
        <w:rPr>
          <w:rFonts w:ascii="Simplified Arabic" w:hAnsi="Simplified Arabic"/>
          <w:spacing w:val="-2"/>
          <w:rtl/>
        </w:rPr>
        <w:t>2</w:t>
      </w:r>
      <w:r w:rsidRPr="00063C16">
        <w:rPr>
          <w:rFonts w:ascii="Simplified Arabic" w:hAnsi="Simplified Arabic"/>
          <w:spacing w:val="-2"/>
          <w:rtl/>
        </w:rPr>
        <w:tab/>
        <w:t xml:space="preserve">وفيما يتعلق بالبدائل السكنية، وضَّح صاحبا البلاغ أن الإقامة في مركز لإيواء الأمهات يعني تفكيك وحدة الأسرة؛ وأن مركز الإيواء المخصص لحالات الطوارئ الذي تديره دائرة الطوارئ الاجتماعية ليس كذلك بديلاً ملائماً لأن هذه المراكز ليست أماكن لائقة ولا صحية ولا مناسبة للأطفال، ولأن فترات الإقامة بها قصيرة جداً؛ وأن المساعدة المالية التي تبلغ </w:t>
      </w:r>
      <w:r w:rsidRPr="006E1DEB">
        <w:rPr>
          <w:rFonts w:ascii="Simplified Arabic" w:hAnsi="Simplified Arabic"/>
          <w:spacing w:val="-2"/>
          <w:rtl/>
        </w:rPr>
        <w:t>500</w:t>
      </w:r>
      <w:r w:rsidRPr="00063C16">
        <w:rPr>
          <w:rFonts w:ascii="Simplified Arabic" w:hAnsi="Simplified Arabic"/>
          <w:spacing w:val="-2"/>
          <w:rtl/>
        </w:rPr>
        <w:t xml:space="preserve"> يورو التي تلقياها لتيسير حصولهما على مسكن "لا معنى لها"، لأن إيجار مسكن في المنطقة يناهز </w:t>
      </w:r>
      <w:r w:rsidRPr="006E1DEB">
        <w:rPr>
          <w:rFonts w:ascii="Simplified Arabic" w:hAnsi="Simplified Arabic"/>
          <w:spacing w:val="-2"/>
          <w:rtl/>
        </w:rPr>
        <w:t>700</w:t>
      </w:r>
      <w:r w:rsidRPr="00063C16">
        <w:rPr>
          <w:rFonts w:ascii="Simplified Arabic" w:hAnsi="Simplified Arabic"/>
          <w:spacing w:val="-2"/>
          <w:rtl/>
        </w:rPr>
        <w:t xml:space="preserve"> يورو شهرياً؛ وأنهما بحثا بالفعل عن بدائل في بلديات أخرى، ولا سيما في بلدية موستوليس المجاورة، ولكن الإيجارات هناك تناهز أيضاً </w:t>
      </w:r>
      <w:r w:rsidRPr="006E1DEB">
        <w:rPr>
          <w:rFonts w:ascii="Simplified Arabic" w:hAnsi="Simplified Arabic"/>
          <w:spacing w:val="-2"/>
          <w:rtl/>
        </w:rPr>
        <w:t>700</w:t>
      </w:r>
      <w:r w:rsidRPr="00063C16">
        <w:rPr>
          <w:rFonts w:ascii="Simplified Arabic" w:hAnsi="Simplified Arabic"/>
          <w:spacing w:val="-2"/>
          <w:rtl/>
        </w:rPr>
        <w:t xml:space="preserve"> يورو.</w:t>
      </w:r>
      <w:bookmarkStart w:id="2" w:name="_Hlk119664377"/>
      <w:bookmarkEnd w:id="2"/>
    </w:p>
    <w:p w14:paraId="093EFC5F" w14:textId="77777777" w:rsidR="004C0C0D" w:rsidRPr="006E1DEB" w:rsidRDefault="004C0C0D" w:rsidP="004C0C0D">
      <w:pPr>
        <w:pStyle w:val="H1GA"/>
        <w:rPr>
          <w:lang w:val="ar-SA" w:eastAsia="zh-TW" w:bidi="en-GB"/>
        </w:rPr>
      </w:pPr>
      <w:r w:rsidRPr="006E1DEB">
        <w:rPr>
          <w:rtl/>
        </w:rPr>
        <w:tab/>
        <w:t>باء-</w:t>
      </w:r>
      <w:r w:rsidRPr="006E1DEB">
        <w:rPr>
          <w:rtl/>
        </w:rPr>
        <w:tab/>
        <w:t>النظر في المقبولية</w:t>
      </w:r>
    </w:p>
    <w:p w14:paraId="50648341" w14:textId="77777777" w:rsidR="004C0C0D" w:rsidRPr="00927E9D" w:rsidRDefault="004C0C0D" w:rsidP="00063C16">
      <w:pPr>
        <w:pStyle w:val="SingleTxtGA"/>
        <w:spacing w:after="100" w:line="358" w:lineRule="exact"/>
        <w:rPr>
          <w:rFonts w:ascii="Simplified Arabic" w:hAnsi="Simplified Arabic"/>
          <w:lang w:val="ar-SA" w:eastAsia="zh-TW" w:bidi="en-GB"/>
        </w:rPr>
      </w:pPr>
      <w:r w:rsidRPr="006E1DEB">
        <w:rPr>
          <w:rFonts w:ascii="Simplified Arabic" w:hAnsi="Simplified Arabic"/>
          <w:rtl/>
        </w:rPr>
        <w:t>7</w:t>
      </w:r>
      <w:r w:rsidRPr="00927E9D">
        <w:rPr>
          <w:rFonts w:ascii="Simplified Arabic" w:hAnsi="Simplified Arabic"/>
          <w:rtl/>
        </w:rPr>
        <w:t>-</w:t>
      </w:r>
      <w:r w:rsidRPr="006E1DEB">
        <w:rPr>
          <w:rFonts w:ascii="Simplified Arabic" w:hAnsi="Simplified Arabic"/>
          <w:rtl/>
        </w:rPr>
        <w:t>1</w:t>
      </w:r>
      <w:r w:rsidRPr="00927E9D">
        <w:rPr>
          <w:rFonts w:ascii="Simplified Arabic" w:hAnsi="Simplified Arabic"/>
          <w:rtl/>
        </w:rPr>
        <w:tab/>
        <w:t xml:space="preserve">قبل النظر في أي ادعاء يرد في بلاغ ما، يجب على اللجنة أن تقرر، وفقاً للمادة </w:t>
      </w:r>
      <w:r w:rsidRPr="006E1DEB">
        <w:rPr>
          <w:rFonts w:ascii="Simplified Arabic" w:hAnsi="Simplified Arabic"/>
          <w:rtl/>
        </w:rPr>
        <w:t>10</w:t>
      </w:r>
      <w:r w:rsidRPr="00927E9D">
        <w:rPr>
          <w:rFonts w:ascii="Simplified Arabic" w:hAnsi="Simplified Arabic"/>
          <w:rtl/>
        </w:rPr>
        <w:t xml:space="preserve"> من نظامها الداخلي، ما إذا كان البلاغ مقبولاً أم لا بموجب البروتوكول الاختياري.</w:t>
      </w:r>
    </w:p>
    <w:p w14:paraId="3B0C3E0A" w14:textId="73F42B28" w:rsidR="004C0C0D" w:rsidRPr="00927E9D" w:rsidRDefault="004C0C0D" w:rsidP="00063C16">
      <w:pPr>
        <w:pStyle w:val="SingleTxtGA"/>
        <w:spacing w:after="100" w:line="358" w:lineRule="exact"/>
        <w:rPr>
          <w:rFonts w:ascii="Simplified Arabic" w:hAnsi="Simplified Arabic"/>
          <w:lang w:val="ar-SA" w:eastAsia="zh-TW" w:bidi="en-GB"/>
        </w:rPr>
      </w:pPr>
      <w:r w:rsidRPr="006E1DEB">
        <w:rPr>
          <w:rFonts w:ascii="Simplified Arabic" w:hAnsi="Simplified Arabic"/>
          <w:rtl/>
        </w:rPr>
        <w:t>7</w:t>
      </w:r>
      <w:r w:rsidRPr="00927E9D">
        <w:rPr>
          <w:rFonts w:ascii="Simplified Arabic" w:hAnsi="Simplified Arabic"/>
          <w:rtl/>
        </w:rPr>
        <w:t>-</w:t>
      </w:r>
      <w:r w:rsidRPr="006E1DEB">
        <w:rPr>
          <w:rFonts w:ascii="Simplified Arabic" w:hAnsi="Simplified Arabic"/>
          <w:rtl/>
        </w:rPr>
        <w:t>2</w:t>
      </w:r>
      <w:r w:rsidRPr="00927E9D">
        <w:rPr>
          <w:rFonts w:ascii="Simplified Arabic" w:hAnsi="Simplified Arabic"/>
          <w:rtl/>
        </w:rPr>
        <w:tab/>
        <w:t xml:space="preserve">وتحيط اللجنة علماً بإشارة الدولة الطرف إلى أنه ينبغي إعلان عدم قبول البلاغ لعدم استنفاد صاحبيه سبل الانتصاف المحلية، </w:t>
      </w:r>
      <w:r>
        <w:rPr>
          <w:rFonts w:ascii="Simplified Arabic" w:hAnsi="Simplified Arabic" w:hint="cs"/>
          <w:rtl/>
        </w:rPr>
        <w:t xml:space="preserve">بالنظر إلى </w:t>
      </w:r>
      <w:r w:rsidRPr="00927E9D">
        <w:rPr>
          <w:rFonts w:ascii="Simplified Arabic" w:hAnsi="Simplified Arabic"/>
          <w:rtl/>
        </w:rPr>
        <w:t xml:space="preserve">أنهما لم يبحثا عن أي </w:t>
      </w:r>
      <w:r>
        <w:rPr>
          <w:rFonts w:ascii="Simplified Arabic" w:hAnsi="Simplified Arabic" w:hint="cs"/>
          <w:rtl/>
        </w:rPr>
        <w:t xml:space="preserve">سكن </w:t>
      </w:r>
      <w:r w:rsidRPr="00927E9D">
        <w:rPr>
          <w:rFonts w:ascii="Simplified Arabic" w:hAnsi="Simplified Arabic"/>
          <w:rtl/>
        </w:rPr>
        <w:t>بديل قبل شغلهما المسكن المعني بصفة غير قانونية،</w:t>
      </w:r>
      <w:r>
        <w:rPr>
          <w:rFonts w:ascii="Simplified Arabic" w:hAnsi="Simplified Arabic" w:hint="cs"/>
          <w:rtl/>
        </w:rPr>
        <w:t xml:space="preserve"> وإلى أنهما </w:t>
      </w:r>
      <w:r w:rsidRPr="00927E9D">
        <w:rPr>
          <w:rFonts w:ascii="Simplified Arabic" w:hAnsi="Simplified Arabic"/>
          <w:rtl/>
        </w:rPr>
        <w:t>لم يقبلا، بعد ذلك، أيّاً من البدائل التي اقترحتها عليهما دائرة الخدمات الاجتماعية (مركز إيواء الأمهات؛ ومر</w:t>
      </w:r>
      <w:r>
        <w:rPr>
          <w:rFonts w:ascii="Simplified Arabic" w:hAnsi="Simplified Arabic" w:hint="cs"/>
          <w:rtl/>
        </w:rPr>
        <w:t>ك</w:t>
      </w:r>
      <w:r w:rsidRPr="00927E9D">
        <w:rPr>
          <w:rFonts w:ascii="Simplified Arabic" w:hAnsi="Simplified Arabic"/>
          <w:rtl/>
        </w:rPr>
        <w:t>ز الإيواء المخصص لحالات الطوارئ؛ والبحث عن مسكن بمقدورهما دفع إيجاره في بلدية أخرى</w:t>
      </w:r>
      <w:r w:rsidR="006E1DEB" w:rsidRPr="006E1DEB">
        <w:rPr>
          <w:rFonts w:ascii="Simplified Arabic" w:hAnsi="Simplified Arabic"/>
          <w:rtl/>
        </w:rPr>
        <w:t xml:space="preserve">)، </w:t>
      </w:r>
      <w:r w:rsidRPr="00927E9D">
        <w:rPr>
          <w:rFonts w:ascii="Simplified Arabic" w:hAnsi="Simplified Arabic"/>
          <w:rtl/>
        </w:rPr>
        <w:t>ولم يُقدما إلى شركة إدارة الخدمات في بلدية أر</w:t>
      </w:r>
      <w:r w:rsidR="006E1DEB">
        <w:rPr>
          <w:rFonts w:ascii="Simplified Arabic" w:hAnsi="Simplified Arabic" w:hint="cs"/>
          <w:rtl/>
        </w:rPr>
        <w:t>و</w:t>
      </w:r>
      <w:r w:rsidRPr="00927E9D">
        <w:rPr>
          <w:rFonts w:ascii="Simplified Arabic" w:hAnsi="Simplified Arabic"/>
          <w:rtl/>
        </w:rPr>
        <w:t xml:space="preserve">يومولينوس طلباً للحصول على مسكن عندما أخبرتهما دائرة الخدمات الاجتماعية بهذا الخيار. كما تحيط اللجنة علماً بموقف صاحبي البلاغ اللذين أوضحا أن قبول الإقامة في مركز إيواء الأمهات كبديل يعني تفكيك </w:t>
      </w:r>
      <w:r>
        <w:rPr>
          <w:rFonts w:ascii="Simplified Arabic" w:hAnsi="Simplified Arabic" w:hint="cs"/>
          <w:rtl/>
        </w:rPr>
        <w:t xml:space="preserve">وحدة </w:t>
      </w:r>
      <w:r w:rsidRPr="00927E9D">
        <w:rPr>
          <w:rFonts w:ascii="Simplified Arabic" w:hAnsi="Simplified Arabic"/>
          <w:rtl/>
        </w:rPr>
        <w:t>الأسرة؛ وأن مركز الإيواء المخصص للإقامة القصيرة الأمد في حالات الطوارئ ليس مكاناً لائقاً ولا صحياً ولا مناسباً للأسرة؛ وأنهما بحثا بالفعل عن بدائل في بلديات أخرى، ولا سيما في بلدية مجاورة، ولكن ذلك لم يُفض إلى أي نتيجة لأن الإيجارات مرتفعة هناك أيضاً.</w:t>
      </w:r>
    </w:p>
    <w:p w14:paraId="5FB4CEE9" w14:textId="77777777" w:rsidR="004C0C0D" w:rsidRPr="00063C16" w:rsidRDefault="004C0C0D" w:rsidP="00063C16">
      <w:pPr>
        <w:pStyle w:val="SingleTxtGA"/>
        <w:spacing w:after="100" w:line="358" w:lineRule="exact"/>
      </w:pPr>
      <w:r w:rsidRPr="006E1DEB">
        <w:rPr>
          <w:rtl/>
        </w:rPr>
        <w:t>7</w:t>
      </w:r>
      <w:r w:rsidRPr="00063C16">
        <w:rPr>
          <w:rtl/>
        </w:rPr>
        <w:t>-</w:t>
      </w:r>
      <w:r w:rsidRPr="006E1DEB">
        <w:rPr>
          <w:rtl/>
        </w:rPr>
        <w:t>3</w:t>
      </w:r>
      <w:r w:rsidRPr="00063C16">
        <w:rPr>
          <w:rtl/>
        </w:rPr>
        <w:tab/>
        <w:t xml:space="preserve">وترى اللجنة أن مسألة مقبولية البلاغ، في هذه القضية، ترتبط ارتباطاً وثيقاً بأسسه الموضوعية، إذ يتعلق الأمر بالنظر فيما إذا </w:t>
      </w:r>
      <w:r w:rsidRPr="00063C16">
        <w:rPr>
          <w:rFonts w:hint="cs"/>
          <w:rtl/>
        </w:rPr>
        <w:t xml:space="preserve">بذل </w:t>
      </w:r>
      <w:r w:rsidRPr="00063C16">
        <w:rPr>
          <w:rtl/>
        </w:rPr>
        <w:t xml:space="preserve">صاحبا البلاغ العناية الواجبة في سبيل استيفاء الشروط التي حددتها الدولة الطرف للحصول على سكن بديل. وبالتالي، وتطبيقاً لمبدأ </w:t>
      </w:r>
      <w:r w:rsidRPr="00CC7582">
        <w:rPr>
          <w:rFonts w:hint="cs"/>
          <w:rtl/>
        </w:rPr>
        <w:t xml:space="preserve">تفسير </w:t>
      </w:r>
      <w:r w:rsidRPr="00CC7582">
        <w:rPr>
          <w:rtl/>
        </w:rPr>
        <w:t>الشك</w:t>
      </w:r>
      <w:r w:rsidRPr="00CC7582">
        <w:rPr>
          <w:rFonts w:hint="cs"/>
          <w:rtl/>
        </w:rPr>
        <w:t xml:space="preserve"> لصالح مواصلة النظر في القضية</w:t>
      </w:r>
      <w:r w:rsidRPr="00063C16">
        <w:rPr>
          <w:rtl/>
        </w:rPr>
        <w:t>، تعلن اللجنة مقبولية البلاغ وتشرع في النظر في أسسه الموضوعية.</w:t>
      </w:r>
    </w:p>
    <w:p w14:paraId="3672B336" w14:textId="77777777" w:rsidR="004C0C0D" w:rsidRPr="006E1DEB" w:rsidRDefault="004C0C0D" w:rsidP="004C0C0D">
      <w:pPr>
        <w:pStyle w:val="H1GA"/>
        <w:rPr>
          <w:lang w:val="ar-SA" w:eastAsia="zh-TW" w:bidi="en-GB"/>
        </w:rPr>
      </w:pPr>
      <w:r w:rsidRPr="006E1DEB">
        <w:rPr>
          <w:rtl/>
        </w:rPr>
        <w:tab/>
        <w:t>جيم-</w:t>
      </w:r>
      <w:r w:rsidRPr="006E1DEB">
        <w:rPr>
          <w:rtl/>
        </w:rPr>
        <w:tab/>
        <w:t>النظر في الأسس الموضوعية</w:t>
      </w:r>
    </w:p>
    <w:p w14:paraId="6951EE0A" w14:textId="77777777" w:rsidR="004C0C0D" w:rsidRPr="006E1DEB" w:rsidRDefault="004C0C0D" w:rsidP="004C0C0D">
      <w:pPr>
        <w:pStyle w:val="H23GA"/>
        <w:rPr>
          <w:lang w:val="ar-SA" w:eastAsia="zh-TW" w:bidi="en-GB"/>
        </w:rPr>
      </w:pPr>
      <w:r w:rsidRPr="006E1DEB">
        <w:rPr>
          <w:rtl/>
        </w:rPr>
        <w:tab/>
      </w:r>
      <w:r w:rsidRPr="006E1DEB">
        <w:rPr>
          <w:rtl/>
        </w:rPr>
        <w:tab/>
        <w:t>الوقائع والمسائل القانونية</w:t>
      </w:r>
    </w:p>
    <w:p w14:paraId="0725E428" w14:textId="10F502E8" w:rsidR="004C0C0D" w:rsidRPr="00927E9D" w:rsidRDefault="004C0C0D" w:rsidP="00063C16">
      <w:pPr>
        <w:pStyle w:val="SingleTxtGA"/>
        <w:spacing w:after="100" w:line="358" w:lineRule="exact"/>
        <w:rPr>
          <w:rFonts w:ascii="Simplified Arabic" w:hAnsi="Simplified Arabic"/>
          <w:lang w:val="ar-SA" w:eastAsia="zh-TW" w:bidi="en-GB"/>
        </w:rPr>
      </w:pPr>
      <w:r w:rsidRPr="006E1DEB">
        <w:rPr>
          <w:rFonts w:ascii="Simplified Arabic" w:hAnsi="Simplified Arabic"/>
          <w:rtl/>
        </w:rPr>
        <w:t>8</w:t>
      </w:r>
      <w:r w:rsidRPr="00927E9D">
        <w:rPr>
          <w:rFonts w:ascii="Simplified Arabic" w:hAnsi="Simplified Arabic"/>
          <w:rtl/>
        </w:rPr>
        <w:t>-</w:t>
      </w:r>
      <w:r w:rsidRPr="006E1DEB">
        <w:rPr>
          <w:rFonts w:ascii="Simplified Arabic" w:hAnsi="Simplified Arabic"/>
          <w:rtl/>
        </w:rPr>
        <w:t>1</w:t>
      </w:r>
      <w:r w:rsidRPr="00927E9D">
        <w:rPr>
          <w:rFonts w:ascii="Simplified Arabic" w:hAnsi="Simplified Arabic"/>
          <w:rtl/>
        </w:rPr>
        <w:tab/>
        <w:t>نظرت اللجنة في هذا البلاغ آخذة في اعتبارها جميع المعلومات المتاحة لها، وفقاً لأحكام المادة</w:t>
      </w:r>
      <w:r w:rsidR="00063C16">
        <w:rPr>
          <w:rFonts w:ascii="Simplified Arabic" w:hAnsi="Simplified Arabic" w:hint="cs"/>
          <w:rtl/>
        </w:rPr>
        <w:t> </w:t>
      </w:r>
      <w:r w:rsidRPr="006E1DEB">
        <w:rPr>
          <w:rFonts w:ascii="Simplified Arabic" w:hAnsi="Simplified Arabic"/>
          <w:rtl/>
        </w:rPr>
        <w:t>8</w:t>
      </w:r>
      <w:r w:rsidRPr="00927E9D">
        <w:rPr>
          <w:rFonts w:ascii="Simplified Arabic" w:hAnsi="Simplified Arabic"/>
          <w:rtl/>
        </w:rPr>
        <w:t xml:space="preserve"> من البروتوكول الاختياري.</w:t>
      </w:r>
    </w:p>
    <w:p w14:paraId="53AE82EF" w14:textId="0F05CA8B" w:rsidR="004C0C0D" w:rsidRPr="00927E9D" w:rsidRDefault="004C0C0D" w:rsidP="00063C16">
      <w:pPr>
        <w:pStyle w:val="SingleTxtGA"/>
        <w:spacing w:after="100"/>
        <w:rPr>
          <w:rFonts w:ascii="Simplified Arabic" w:hAnsi="Simplified Arabic"/>
          <w:lang w:val="ar-SA" w:eastAsia="zh-TW" w:bidi="en-GB"/>
        </w:rPr>
      </w:pPr>
      <w:r w:rsidRPr="006E1DEB">
        <w:rPr>
          <w:rFonts w:ascii="Simplified Arabic" w:hAnsi="Simplified Arabic"/>
          <w:rtl/>
        </w:rPr>
        <w:t>8</w:t>
      </w:r>
      <w:r w:rsidRPr="00927E9D">
        <w:rPr>
          <w:rFonts w:ascii="Simplified Arabic" w:hAnsi="Simplified Arabic"/>
          <w:rtl/>
        </w:rPr>
        <w:t>-</w:t>
      </w:r>
      <w:r w:rsidRPr="006E1DEB">
        <w:rPr>
          <w:rFonts w:ascii="Simplified Arabic" w:hAnsi="Simplified Arabic"/>
          <w:rtl/>
        </w:rPr>
        <w:t>2</w:t>
      </w:r>
      <w:r w:rsidRPr="00927E9D">
        <w:rPr>
          <w:rFonts w:ascii="Simplified Arabic" w:hAnsi="Simplified Arabic"/>
          <w:rtl/>
        </w:rPr>
        <w:tab/>
        <w:t xml:space="preserve">وتلاحظ اللجنة إفادة صاحبي البلاغ بأن طردهما من المسكن الذي يشغلانه سيشكل انتهاكاً للحقوق المكفولة لهما بموجب المادة </w:t>
      </w:r>
      <w:r w:rsidRPr="006E1DEB">
        <w:rPr>
          <w:rFonts w:ascii="Simplified Arabic" w:hAnsi="Simplified Arabic"/>
          <w:rtl/>
        </w:rPr>
        <w:t>11</w:t>
      </w:r>
      <w:r w:rsidRPr="00927E9D">
        <w:rPr>
          <w:rFonts w:ascii="Simplified Arabic" w:hAnsi="Simplified Arabic"/>
          <w:rtl/>
        </w:rPr>
        <w:t xml:space="preserve"> من العهد، نظراً لما يلي: (أ) لا تكفي مداخيلهما للحصول على مسكن في سوق السكن الخاصة؛ و(ب) ليس لديهما مسكن بديل لأنه: </w:t>
      </w:r>
      <w:r w:rsidR="00063C16">
        <w:rPr>
          <w:rFonts w:ascii="Simplified Arabic" w:hAnsi="Simplified Arabic" w:hint="cs"/>
          <w:rtl/>
        </w:rPr>
        <w:t>‘</w:t>
      </w:r>
      <w:r w:rsidRPr="006E1DEB">
        <w:rPr>
          <w:rFonts w:ascii="Simplified Arabic" w:hAnsi="Simplified Arabic"/>
          <w:rtl/>
        </w:rPr>
        <w:t>1</w:t>
      </w:r>
      <w:r w:rsidRPr="00927E9D">
        <w:rPr>
          <w:rFonts w:ascii="Simplified Arabic" w:hAnsi="Simplified Arabic"/>
          <w:rtl/>
        </w:rPr>
        <w:t xml:space="preserve">‘ لا يمكنهما تقديم طلب </w:t>
      </w:r>
      <w:r w:rsidRPr="00927E9D">
        <w:rPr>
          <w:rFonts w:ascii="Simplified Arabic" w:hAnsi="Simplified Arabic"/>
          <w:rtl/>
        </w:rPr>
        <w:lastRenderedPageBreak/>
        <w:t>إلى</w:t>
      </w:r>
      <w:r w:rsidR="00063C16">
        <w:rPr>
          <w:rFonts w:ascii="Simplified Arabic" w:hAnsi="Simplified Arabic" w:hint="cs"/>
          <w:rtl/>
        </w:rPr>
        <w:t> </w:t>
      </w:r>
      <w:r w:rsidRPr="00927E9D">
        <w:rPr>
          <w:rFonts w:ascii="Simplified Arabic" w:hAnsi="Simplified Arabic"/>
          <w:rtl/>
        </w:rPr>
        <w:t>وكالة السكن الاجتماعي للحصول على مسكن لأنهما يشغلان بصفة غير قانونية مسكناً في ملك هذه الوكالة؛ و</w:t>
      </w:r>
      <w:r w:rsidR="00063C16" w:rsidRPr="00063C16">
        <w:rPr>
          <w:rFonts w:ascii="Simplified Arabic" w:hAnsi="Simplified Arabic" w:hint="cs"/>
          <w:rtl/>
        </w:rPr>
        <w:t>‘</w:t>
      </w:r>
      <w:r w:rsidRPr="006E1DEB">
        <w:rPr>
          <w:rFonts w:ascii="Simplified Arabic" w:hAnsi="Simplified Arabic"/>
          <w:rtl/>
        </w:rPr>
        <w:t>2</w:t>
      </w:r>
      <w:r w:rsidRPr="00927E9D">
        <w:rPr>
          <w:rFonts w:ascii="Simplified Arabic" w:hAnsi="Simplified Arabic"/>
          <w:rtl/>
        </w:rPr>
        <w:t xml:space="preserve">‘ لا يمكنهما أن يطلبا إلى الوكالة </w:t>
      </w:r>
      <w:r>
        <w:rPr>
          <w:rFonts w:ascii="Simplified Arabic" w:hAnsi="Simplified Arabic" w:hint="cs"/>
          <w:rtl/>
        </w:rPr>
        <w:t xml:space="preserve">جعل </w:t>
      </w:r>
      <w:r w:rsidRPr="00927E9D">
        <w:rPr>
          <w:rFonts w:ascii="Simplified Arabic" w:hAnsi="Simplified Arabic"/>
          <w:rtl/>
        </w:rPr>
        <w:t xml:space="preserve">وضعهما السكني </w:t>
      </w:r>
      <w:r>
        <w:rPr>
          <w:rFonts w:ascii="Simplified Arabic" w:hAnsi="Simplified Arabic" w:hint="cs"/>
          <w:rtl/>
        </w:rPr>
        <w:t xml:space="preserve">قانونياً </w:t>
      </w:r>
      <w:r w:rsidRPr="00927E9D">
        <w:rPr>
          <w:rFonts w:ascii="Simplified Arabic" w:hAnsi="Simplified Arabic"/>
          <w:rtl/>
        </w:rPr>
        <w:t>لأنهما أُدينا بارتكاب جريمة احتلال هذا المسكن، و</w:t>
      </w:r>
      <w:r w:rsidR="00063C16" w:rsidRPr="00063C16">
        <w:rPr>
          <w:rFonts w:ascii="Simplified Arabic" w:hAnsi="Simplified Arabic" w:hint="cs"/>
          <w:rtl/>
        </w:rPr>
        <w:t>‘</w:t>
      </w:r>
      <w:r w:rsidRPr="006E1DEB">
        <w:rPr>
          <w:rFonts w:ascii="Simplified Arabic" w:hAnsi="Simplified Arabic"/>
          <w:rtl/>
        </w:rPr>
        <w:t>3</w:t>
      </w:r>
      <w:r w:rsidRPr="00927E9D">
        <w:rPr>
          <w:rFonts w:ascii="Simplified Arabic" w:hAnsi="Simplified Arabic"/>
          <w:rtl/>
        </w:rPr>
        <w:t>‘ ليس لدى بلدية أرويومولينوس مساكن اجتماعية متاحة في الوقت الراهن، و</w:t>
      </w:r>
      <w:r w:rsidR="00063C16" w:rsidRPr="00063C16">
        <w:rPr>
          <w:rFonts w:ascii="Simplified Arabic" w:hAnsi="Simplified Arabic" w:hint="cs"/>
          <w:rtl/>
        </w:rPr>
        <w:t>‘</w:t>
      </w:r>
      <w:r w:rsidRPr="006E1DEB">
        <w:rPr>
          <w:rFonts w:ascii="Simplified Arabic" w:hAnsi="Simplified Arabic"/>
          <w:rtl/>
        </w:rPr>
        <w:t>4</w:t>
      </w:r>
      <w:r w:rsidRPr="00927E9D">
        <w:rPr>
          <w:rFonts w:ascii="Simplified Arabic" w:hAnsi="Simplified Arabic"/>
          <w:rtl/>
        </w:rPr>
        <w:t xml:space="preserve">‘ ليس البديل الذي عرضته دائرة الخدمات الاجتماعية، والذي يتمثل في غرفة داخل دار لإيواء النساء تابعة للصليب الأحمر مناسباً لأنه سيؤدي إلى </w:t>
      </w:r>
      <w:r>
        <w:rPr>
          <w:rFonts w:ascii="Simplified Arabic" w:hAnsi="Simplified Arabic" w:hint="cs"/>
          <w:rtl/>
        </w:rPr>
        <w:t xml:space="preserve">تفكيك وحدة </w:t>
      </w:r>
      <w:r w:rsidRPr="00927E9D">
        <w:rPr>
          <w:rFonts w:ascii="Simplified Arabic" w:hAnsi="Simplified Arabic"/>
          <w:rtl/>
        </w:rPr>
        <w:t>الأسرة.</w:t>
      </w:r>
    </w:p>
    <w:p w14:paraId="68E1F1B3" w14:textId="2640A6BC" w:rsidR="004C0C0D" w:rsidRPr="00063C16" w:rsidRDefault="004C0C0D" w:rsidP="00063C16">
      <w:pPr>
        <w:pStyle w:val="SingleTxtGA"/>
        <w:spacing w:after="100"/>
        <w:rPr>
          <w:rFonts w:ascii="Simplified Arabic" w:hAnsi="Simplified Arabic"/>
          <w:spacing w:val="-4"/>
          <w:lang w:val="ar-SA" w:eastAsia="zh-TW" w:bidi="en-GB"/>
        </w:rPr>
      </w:pPr>
      <w:r w:rsidRPr="006E1DEB">
        <w:rPr>
          <w:rFonts w:ascii="Simplified Arabic" w:hAnsi="Simplified Arabic"/>
          <w:spacing w:val="-4"/>
          <w:rtl/>
        </w:rPr>
        <w:t>8</w:t>
      </w:r>
      <w:r w:rsidRPr="00063C16">
        <w:rPr>
          <w:rFonts w:ascii="Simplified Arabic" w:hAnsi="Simplified Arabic"/>
          <w:spacing w:val="-4"/>
          <w:rtl/>
        </w:rPr>
        <w:t>-</w:t>
      </w:r>
      <w:r w:rsidRPr="006E1DEB">
        <w:rPr>
          <w:rFonts w:ascii="Simplified Arabic" w:hAnsi="Simplified Arabic"/>
          <w:spacing w:val="-4"/>
          <w:rtl/>
        </w:rPr>
        <w:t>3</w:t>
      </w:r>
      <w:r w:rsidRPr="00063C16">
        <w:rPr>
          <w:rFonts w:ascii="Simplified Arabic" w:hAnsi="Simplified Arabic"/>
          <w:spacing w:val="-4"/>
          <w:rtl/>
        </w:rPr>
        <w:tab/>
        <w:t xml:space="preserve">كما تحيط اللجنة علماً بإفادة الدولة الطرف بأن عملية الإخلاء عُلقت خمس مرات </w:t>
      </w:r>
      <w:r w:rsidRPr="00063C16">
        <w:rPr>
          <w:rFonts w:ascii="Simplified Arabic" w:hAnsi="Simplified Arabic" w:hint="cs"/>
          <w:spacing w:val="-4"/>
          <w:rtl/>
        </w:rPr>
        <w:t xml:space="preserve">ولا تزال </w:t>
      </w:r>
      <w:r w:rsidRPr="00063C16">
        <w:rPr>
          <w:rFonts w:ascii="Simplified Arabic" w:hAnsi="Simplified Arabic"/>
          <w:spacing w:val="-4"/>
          <w:rtl/>
        </w:rPr>
        <w:t xml:space="preserve">معلقة </w:t>
      </w:r>
      <w:r w:rsidRPr="00063C16">
        <w:rPr>
          <w:rFonts w:ascii="Simplified Arabic" w:hAnsi="Simplified Arabic" w:hint="cs"/>
          <w:spacing w:val="-4"/>
          <w:rtl/>
        </w:rPr>
        <w:t>في الوقت ال</w:t>
      </w:r>
      <w:r w:rsidRPr="00063C16">
        <w:rPr>
          <w:rFonts w:ascii="Simplified Arabic" w:hAnsi="Simplified Arabic"/>
          <w:spacing w:val="-4"/>
          <w:rtl/>
        </w:rPr>
        <w:t>حالي بانتظار صدور قرار اللجنة، وبأنها امتثلت بذلك للتدابير المؤقتة التي طلبت اللجنة اتخاذها. كما</w:t>
      </w:r>
      <w:r w:rsidR="00063C16">
        <w:rPr>
          <w:rFonts w:ascii="Simplified Arabic" w:hAnsi="Simplified Arabic" w:hint="cs"/>
          <w:spacing w:val="-4"/>
          <w:rtl/>
        </w:rPr>
        <w:t> </w:t>
      </w:r>
      <w:r w:rsidRPr="00063C16">
        <w:rPr>
          <w:rFonts w:ascii="Simplified Arabic" w:hAnsi="Simplified Arabic"/>
          <w:spacing w:val="-4"/>
          <w:rtl/>
        </w:rPr>
        <w:t>تحيط اللجنة علماً بإشارة الدولة الطرف إلى اعتراف اللجنة، في تعليقها العام رقم</w:t>
      </w:r>
      <w:r w:rsidR="00063C16" w:rsidRPr="00063C16">
        <w:rPr>
          <w:rFonts w:ascii="Simplified Arabic" w:hAnsi="Simplified Arabic" w:hint="cs"/>
          <w:spacing w:val="-4"/>
          <w:rtl/>
        </w:rPr>
        <w:t> </w:t>
      </w:r>
      <w:r w:rsidRPr="006E1DEB">
        <w:rPr>
          <w:rFonts w:ascii="Simplified Arabic" w:hAnsi="Simplified Arabic"/>
          <w:spacing w:val="-4"/>
          <w:rtl/>
        </w:rPr>
        <w:t>7</w:t>
      </w:r>
      <w:r w:rsidRPr="00063C16">
        <w:rPr>
          <w:rFonts w:ascii="Simplified Arabic" w:hAnsi="Simplified Arabic"/>
          <w:spacing w:val="-4"/>
          <w:rtl/>
        </w:rPr>
        <w:t>(</w:t>
      </w:r>
      <w:r w:rsidRPr="006E1DEB">
        <w:rPr>
          <w:rFonts w:ascii="Simplified Arabic" w:hAnsi="Simplified Arabic"/>
          <w:spacing w:val="-4"/>
          <w:rtl/>
        </w:rPr>
        <w:t>1997</w:t>
      </w:r>
      <w:r w:rsidR="006E1DEB" w:rsidRPr="006E1DEB">
        <w:rPr>
          <w:rFonts w:ascii="Simplified Arabic" w:hAnsi="Simplified Arabic"/>
          <w:spacing w:val="-4"/>
          <w:rtl/>
        </w:rPr>
        <w:t xml:space="preserve">)، </w:t>
      </w:r>
      <w:r w:rsidRPr="00063C16">
        <w:rPr>
          <w:rFonts w:ascii="Simplified Arabic" w:hAnsi="Simplified Arabic"/>
          <w:spacing w:val="-4"/>
          <w:rtl/>
        </w:rPr>
        <w:t xml:space="preserve">بأن عمليات الإخلاء تجوز في حالات معينة، منها احتلال ملك بالقوة، وينبغي تنفيذها وفقاً للقانون، مع توفير سبل انتصاف قانونية ملائمة للمتضررين، وبحضور موظفين مختصين، على نحو ما كان مقرراً في هذه القضية قبل تعليق عملية الإخلاء. وعلاوة على ذلك، ترى الدولة الطرف أنه لم يقع </w:t>
      </w:r>
      <w:r w:rsidRPr="00063C16">
        <w:rPr>
          <w:rFonts w:ascii="Simplified Arabic" w:hAnsi="Simplified Arabic" w:hint="cs"/>
          <w:spacing w:val="-4"/>
          <w:rtl/>
        </w:rPr>
        <w:t xml:space="preserve">أي </w:t>
      </w:r>
      <w:r w:rsidRPr="00063C16">
        <w:rPr>
          <w:rFonts w:ascii="Simplified Arabic" w:hAnsi="Simplified Arabic"/>
          <w:spacing w:val="-4"/>
          <w:rtl/>
        </w:rPr>
        <w:t xml:space="preserve">انتهاك </w:t>
      </w:r>
      <w:r w:rsidRPr="00063C16">
        <w:rPr>
          <w:rFonts w:ascii="Simplified Arabic" w:hAnsi="Simplified Arabic" w:hint="cs"/>
          <w:spacing w:val="-4"/>
          <w:rtl/>
        </w:rPr>
        <w:t>ل</w:t>
      </w:r>
      <w:r w:rsidRPr="00063C16">
        <w:rPr>
          <w:rFonts w:ascii="Simplified Arabic" w:hAnsi="Simplified Arabic"/>
          <w:spacing w:val="-4"/>
          <w:rtl/>
        </w:rPr>
        <w:t>لمادة</w:t>
      </w:r>
      <w:r w:rsidR="00063C16" w:rsidRPr="00063C16">
        <w:rPr>
          <w:rFonts w:ascii="Simplified Arabic" w:hAnsi="Simplified Arabic" w:hint="cs"/>
          <w:spacing w:val="-4"/>
          <w:rtl/>
        </w:rPr>
        <w:t> </w:t>
      </w:r>
      <w:r w:rsidRPr="006E1DEB">
        <w:rPr>
          <w:rFonts w:ascii="Simplified Arabic" w:hAnsi="Simplified Arabic"/>
          <w:spacing w:val="-4"/>
          <w:rtl/>
        </w:rPr>
        <w:t>11</w:t>
      </w:r>
      <w:r w:rsidRPr="00063C16">
        <w:rPr>
          <w:rFonts w:ascii="Simplified Arabic" w:hAnsi="Simplified Arabic"/>
          <w:spacing w:val="-4"/>
          <w:rtl/>
        </w:rPr>
        <w:t xml:space="preserve"> من العهد فيه ضرر لصاحبي البلاغ في هذه القضية، نظراً لما يلي: (أ) لا يحصل صاحبا البلاغ فقط على مداخيل مالية أعلى بكثير من الحد الأدنى للأجور، بل يستفيدان أيضاً من خدمات تعليمية وقانونية وصحية مجانية؛ و(ب) يتحمل صاحبا البلاغ المسؤولية عن الأفعال أو أوجه التقصير التي حالت دون حصولهما على المساعدة العامة المتاحة، حيث رفضا عدة بدائل اقترحتها عليهما دائرة الخدمات الاجتماعية (الإقامة في مركز لإيواء الأمهات، وفي مركز الإيواء المخصص لحالات الطوارئ، والبحث عن بدائل في بلديات أخرى، والمساكن التي توفرها شركة إدارة الخدمات في بلدية أر</w:t>
      </w:r>
      <w:r w:rsidR="006E1DEB">
        <w:rPr>
          <w:rFonts w:ascii="Simplified Arabic" w:hAnsi="Simplified Arabic" w:hint="cs"/>
          <w:spacing w:val="-4"/>
          <w:rtl/>
        </w:rPr>
        <w:t>و</w:t>
      </w:r>
      <w:r w:rsidRPr="00063C16">
        <w:rPr>
          <w:rFonts w:ascii="Simplified Arabic" w:hAnsi="Simplified Arabic"/>
          <w:spacing w:val="-4"/>
          <w:rtl/>
        </w:rPr>
        <w:t>يومولينوس</w:t>
      </w:r>
      <w:r w:rsidR="006E1DEB" w:rsidRPr="006E1DEB">
        <w:rPr>
          <w:rFonts w:ascii="Simplified Arabic" w:hAnsi="Simplified Arabic"/>
          <w:spacing w:val="-4"/>
          <w:rtl/>
        </w:rPr>
        <w:t xml:space="preserve">)، </w:t>
      </w:r>
      <w:r w:rsidRPr="00063C16">
        <w:rPr>
          <w:rFonts w:ascii="Simplified Arabic" w:hAnsi="Simplified Arabic"/>
          <w:spacing w:val="-4"/>
          <w:rtl/>
        </w:rPr>
        <w:t xml:space="preserve">ورفضا التعاون مع بلدية أرويومولينوس، التي حاولت مساعدتهما في إيجاد حل سكني بديل قابل للتطبيق (انظر الفقرة </w:t>
      </w:r>
      <w:r w:rsidRPr="006E1DEB">
        <w:rPr>
          <w:rFonts w:ascii="Simplified Arabic" w:hAnsi="Simplified Arabic"/>
          <w:spacing w:val="-4"/>
          <w:rtl/>
        </w:rPr>
        <w:t>5</w:t>
      </w:r>
      <w:r w:rsidRPr="00063C16">
        <w:rPr>
          <w:rFonts w:ascii="Simplified Arabic" w:hAnsi="Simplified Arabic"/>
          <w:spacing w:val="-4"/>
          <w:rtl/>
        </w:rPr>
        <w:t>-</w:t>
      </w:r>
      <w:r w:rsidRPr="006E1DEB">
        <w:rPr>
          <w:rFonts w:ascii="Simplified Arabic" w:hAnsi="Simplified Arabic"/>
          <w:spacing w:val="-4"/>
          <w:rtl/>
        </w:rPr>
        <w:t>7</w:t>
      </w:r>
      <w:r w:rsidR="006E1DEB" w:rsidRPr="006E1DEB">
        <w:rPr>
          <w:rFonts w:ascii="Simplified Arabic" w:hAnsi="Simplified Arabic"/>
          <w:spacing w:val="-4"/>
          <w:rtl/>
        </w:rPr>
        <w:t xml:space="preserve">)؛ </w:t>
      </w:r>
      <w:r w:rsidRPr="00063C16">
        <w:rPr>
          <w:rFonts w:ascii="Simplified Arabic" w:hAnsi="Simplified Arabic" w:hint="cs"/>
          <w:spacing w:val="-4"/>
          <w:rtl/>
        </w:rPr>
        <w:t>و</w:t>
      </w:r>
      <w:r w:rsidRPr="00063C16">
        <w:rPr>
          <w:rFonts w:ascii="Simplified Arabic" w:hAnsi="Simplified Arabic"/>
          <w:spacing w:val="-4"/>
          <w:rtl/>
        </w:rPr>
        <w:t xml:space="preserve">(ج) لا يكفل العهد الحماية في حالة شغل مسكن في ملك طرف ثالث بصفة غير قانونية وبالقوة. وتلاحظ الدولة الطرف أيضاً أن صاحبي البلاغ شغلا بصفة غير قانونية مسكناً مملوكاً لوكالة السكن الاجتماعي، ولم يطلبا سلفاً الحصول على سكن اجتماعي. غير أن الدولة الطرف ترى أن الحق في السكن ليس حقاً قابلاً للإنفاذ، وإنما هو حق يلزم الدول الأطراف باتخاذ التدابير المناسبة لتعزيز السياسات العامة الرامية إلى تحسين فرص الحصول على سكن لائق؛ وهو حق في تقييم الاحتياجات بشكل ملائم وفي تلبيتها بمجرد أن تسمح الموارد العامة المتاحة بذلك. وبالتالي، تشير الدولة الطرف إلى وجود إجراءات إدارية لتقييم حالات العوز الخاصة، تهدف إلى ضمان الاستفادة بشكل منظم من السكن الاجتماعي استناداً إلى معايير موضوعية لتقييم احتياجات مقدمي الطلبات. وختاماً، ترى الدولة الطرف أنه كان على صاحبي البلاغ، كي يُستنتج وقوع انتهاك للعهد في هذه القضية، إثبات ما يلي: (أ) أنهما في حالة عوز؛ </w:t>
      </w:r>
      <w:r w:rsidRPr="00063C16">
        <w:rPr>
          <w:rFonts w:ascii="Simplified Arabic" w:hAnsi="Simplified Arabic" w:hint="cs"/>
          <w:spacing w:val="-4"/>
          <w:rtl/>
        </w:rPr>
        <w:t>و</w:t>
      </w:r>
      <w:r w:rsidRPr="00063C16">
        <w:rPr>
          <w:rFonts w:ascii="Simplified Arabic" w:hAnsi="Simplified Arabic"/>
          <w:spacing w:val="-4"/>
          <w:rtl/>
        </w:rPr>
        <w:t xml:space="preserve">(ب) أن السلطات لم تخصص لهما موارد في حدود إمكانياتها؛ </w:t>
      </w:r>
      <w:r w:rsidRPr="00063C16">
        <w:rPr>
          <w:rFonts w:ascii="Simplified Arabic" w:hAnsi="Simplified Arabic" w:hint="cs"/>
          <w:spacing w:val="-4"/>
          <w:rtl/>
        </w:rPr>
        <w:t>و</w:t>
      </w:r>
      <w:r w:rsidRPr="00063C16">
        <w:rPr>
          <w:rFonts w:ascii="Simplified Arabic" w:hAnsi="Simplified Arabic"/>
          <w:spacing w:val="-4"/>
          <w:rtl/>
        </w:rPr>
        <w:t>(ج) أنه، في حالة تخصيص الحد الأقصى من الموارد المتاحة من دون تلبية كل الاحتياجات، لم يجر ذلك وفقاً لمعايير منطقية وموضوعية؛ و(د) أن صاحبي البلاغ لم يضعا نفسيهما بمحض إرادتهما وعن وعي في الوضع الذي يشكوان منه.</w:t>
      </w:r>
    </w:p>
    <w:p w14:paraId="3F0248ED" w14:textId="7EBE58CC" w:rsidR="004C0C0D" w:rsidRPr="00063C16" w:rsidRDefault="004C0C0D" w:rsidP="00063C16">
      <w:pPr>
        <w:pStyle w:val="SingleTxtGA"/>
        <w:spacing w:after="100"/>
        <w:rPr>
          <w:rFonts w:ascii="Simplified Arabic" w:hAnsi="Simplified Arabic"/>
          <w:spacing w:val="-4"/>
          <w:lang w:val="ar-SA" w:eastAsia="zh-TW" w:bidi="en-GB"/>
        </w:rPr>
      </w:pPr>
      <w:r w:rsidRPr="006E1DEB">
        <w:rPr>
          <w:rFonts w:ascii="Simplified Arabic" w:hAnsi="Simplified Arabic"/>
          <w:spacing w:val="-4"/>
          <w:rtl/>
        </w:rPr>
        <w:t>8</w:t>
      </w:r>
      <w:r w:rsidRPr="00063C16">
        <w:rPr>
          <w:rFonts w:ascii="Simplified Arabic" w:hAnsi="Simplified Arabic"/>
          <w:spacing w:val="-4"/>
          <w:rtl/>
        </w:rPr>
        <w:t>-</w:t>
      </w:r>
      <w:r w:rsidRPr="006E1DEB">
        <w:rPr>
          <w:rFonts w:ascii="Simplified Arabic" w:hAnsi="Simplified Arabic"/>
          <w:spacing w:val="-4"/>
          <w:rtl/>
        </w:rPr>
        <w:t>4</w:t>
      </w:r>
      <w:r w:rsidRPr="00063C16">
        <w:rPr>
          <w:rFonts w:ascii="Simplified Arabic" w:hAnsi="Simplified Arabic"/>
          <w:spacing w:val="-4"/>
          <w:rtl/>
        </w:rPr>
        <w:tab/>
      </w:r>
      <w:r w:rsidRPr="00063C16">
        <w:rPr>
          <w:rFonts w:ascii="Simplified Arabic" w:hAnsi="Simplified Arabic" w:hint="cs"/>
          <w:spacing w:val="-4"/>
          <w:rtl/>
        </w:rPr>
        <w:t xml:space="preserve">وفي ضوء </w:t>
      </w:r>
      <w:r w:rsidRPr="00063C16">
        <w:rPr>
          <w:rFonts w:ascii="Simplified Arabic" w:hAnsi="Simplified Arabic"/>
          <w:spacing w:val="-4"/>
          <w:rtl/>
        </w:rPr>
        <w:t xml:space="preserve">ما تقدم، تتمثل المسألة القانونية التي تثيرها هذه القضية فيما إذا اتخذت الدولة الطرف، في حالة صاحبي البلاغ بالتحديد، تدابير في حدود أقصى ما تسمح به مواردها المتاحة لضمان إعمال حقهما في سكن لائق، وهو الحق الذي تحميه المادة </w:t>
      </w:r>
      <w:r w:rsidRPr="006E1DEB">
        <w:rPr>
          <w:rFonts w:ascii="Simplified Arabic" w:hAnsi="Simplified Arabic"/>
          <w:spacing w:val="-4"/>
          <w:rtl/>
        </w:rPr>
        <w:t>11</w:t>
      </w:r>
      <w:r w:rsidRPr="00063C16">
        <w:rPr>
          <w:rFonts w:ascii="Simplified Arabic" w:hAnsi="Simplified Arabic"/>
          <w:spacing w:val="-4"/>
          <w:rtl/>
        </w:rPr>
        <w:t>(</w:t>
      </w:r>
      <w:r w:rsidR="006E1DEB" w:rsidRPr="006E1DEB">
        <w:rPr>
          <w:rFonts w:ascii="Simplified Arabic" w:hAnsi="Simplified Arabic"/>
          <w:spacing w:val="-4"/>
          <w:rtl/>
        </w:rPr>
        <w:t xml:space="preserve">1) </w:t>
      </w:r>
      <w:r w:rsidRPr="00063C16">
        <w:rPr>
          <w:rFonts w:ascii="Simplified Arabic" w:hAnsi="Simplified Arabic"/>
          <w:spacing w:val="-4"/>
          <w:rtl/>
        </w:rPr>
        <w:t>من العهد. وللإجابة على هذا السؤال، ت</w:t>
      </w:r>
      <w:r w:rsidRPr="00063C16">
        <w:rPr>
          <w:rFonts w:ascii="Simplified Arabic" w:hAnsi="Simplified Arabic" w:hint="cs"/>
          <w:spacing w:val="-4"/>
          <w:rtl/>
        </w:rPr>
        <w:t>ُ</w:t>
      </w:r>
      <w:r w:rsidRPr="00063C16">
        <w:rPr>
          <w:rFonts w:ascii="Simplified Arabic" w:hAnsi="Simplified Arabic"/>
          <w:spacing w:val="-4"/>
          <w:rtl/>
        </w:rPr>
        <w:t xml:space="preserve">ذكر اللجنة بأن الدول الأطراف في العهد ملزمة بوضع سياسات تكفل الإعمال التام للحق في السكن وبأنه يجوز لها أن تفرض على الأشخاص المعنيين تحمل بعض الأعباء أو الواجبات المعقولة اللازمة لنجاح هذه السياسات. وسيتيح لها ذلك بالتالي </w:t>
      </w:r>
      <w:r w:rsidRPr="00063C16">
        <w:rPr>
          <w:rFonts w:ascii="Simplified Arabic" w:hAnsi="Simplified Arabic" w:hint="cs"/>
          <w:spacing w:val="-4"/>
          <w:rtl/>
        </w:rPr>
        <w:t xml:space="preserve">إمكانية </w:t>
      </w:r>
      <w:r w:rsidRPr="00063C16">
        <w:rPr>
          <w:rFonts w:ascii="Simplified Arabic" w:hAnsi="Simplified Arabic"/>
          <w:spacing w:val="-4"/>
          <w:rtl/>
        </w:rPr>
        <w:t>النظر في هذه القضية بالذات، لتحديد ما إذا وقع انتهاك لحق صاحبي البلاغ في السكن أم لا.</w:t>
      </w:r>
    </w:p>
    <w:p w14:paraId="55B49153" w14:textId="77777777" w:rsidR="004C0C0D" w:rsidRPr="006E1DEB" w:rsidRDefault="004C0C0D" w:rsidP="004C0C0D">
      <w:pPr>
        <w:pStyle w:val="H23GA"/>
        <w:rPr>
          <w:lang w:val="ar-SA" w:eastAsia="zh-TW" w:bidi="en-GB"/>
        </w:rPr>
      </w:pPr>
      <w:r w:rsidRPr="006E1DEB">
        <w:rPr>
          <w:rtl/>
        </w:rPr>
        <w:tab/>
      </w:r>
      <w:r w:rsidRPr="006E1DEB">
        <w:rPr>
          <w:rtl/>
        </w:rPr>
        <w:tab/>
        <w:t>سياسات الإسكان والأعباء التي يتحملها المستفيدون</w:t>
      </w:r>
    </w:p>
    <w:p w14:paraId="0F304696" w14:textId="6126425A" w:rsidR="006E1DEB" w:rsidRPr="006E1DEB" w:rsidRDefault="004C0C0D" w:rsidP="004C0C0D">
      <w:pPr>
        <w:pStyle w:val="SingleTxtGA"/>
        <w:rPr>
          <w:rFonts w:ascii="Simplified Arabic" w:hAnsi="Simplified Arabic"/>
          <w:lang w:val="ar-SA" w:eastAsia="zh-TW" w:bidi="en-GB"/>
        </w:rPr>
      </w:pPr>
      <w:r w:rsidRPr="006E1DEB">
        <w:rPr>
          <w:rFonts w:ascii="Simplified Arabic" w:hAnsi="Simplified Arabic"/>
          <w:rtl/>
        </w:rPr>
        <w:t>9</w:t>
      </w:r>
      <w:r w:rsidRPr="00927E9D">
        <w:rPr>
          <w:rFonts w:ascii="Simplified Arabic" w:hAnsi="Simplified Arabic"/>
          <w:rtl/>
        </w:rPr>
        <w:t>-</w:t>
      </w:r>
      <w:r w:rsidRPr="006E1DEB">
        <w:rPr>
          <w:rFonts w:ascii="Simplified Arabic" w:hAnsi="Simplified Arabic"/>
          <w:rtl/>
        </w:rPr>
        <w:t>1</w:t>
      </w:r>
      <w:r w:rsidRPr="00927E9D">
        <w:rPr>
          <w:rFonts w:ascii="Simplified Arabic" w:hAnsi="Simplified Arabic"/>
          <w:rtl/>
        </w:rPr>
        <w:tab/>
        <w:t>ت</w:t>
      </w:r>
      <w:r>
        <w:rPr>
          <w:rFonts w:ascii="Simplified Arabic" w:hAnsi="Simplified Arabic" w:hint="cs"/>
          <w:rtl/>
        </w:rPr>
        <w:t>ُ</w:t>
      </w:r>
      <w:r w:rsidRPr="00927E9D">
        <w:rPr>
          <w:rFonts w:ascii="Simplified Arabic" w:hAnsi="Simplified Arabic"/>
          <w:rtl/>
        </w:rPr>
        <w:t xml:space="preserve">ذكر اللجنة بأنه يقع على الدول الأطراف، بموجب المادة </w:t>
      </w:r>
      <w:r w:rsidRPr="006E1DEB">
        <w:rPr>
          <w:rFonts w:ascii="Simplified Arabic" w:hAnsi="Simplified Arabic"/>
          <w:rtl/>
        </w:rPr>
        <w:t>2</w:t>
      </w:r>
      <w:r w:rsidRPr="00927E9D">
        <w:rPr>
          <w:rFonts w:ascii="Simplified Arabic" w:hAnsi="Simplified Arabic"/>
          <w:rtl/>
        </w:rPr>
        <w:t>(</w:t>
      </w:r>
      <w:r w:rsidR="006E1DEB" w:rsidRPr="006E1DEB">
        <w:rPr>
          <w:rFonts w:ascii="Simplified Arabic" w:hAnsi="Simplified Arabic"/>
          <w:rtl/>
        </w:rPr>
        <w:t xml:space="preserve">1) </w:t>
      </w:r>
      <w:r w:rsidRPr="00927E9D">
        <w:rPr>
          <w:rFonts w:ascii="Simplified Arabic" w:hAnsi="Simplified Arabic"/>
          <w:rtl/>
        </w:rPr>
        <w:t xml:space="preserve">من العهد، التزام إيجابي بأن تتخذ، في حدود أقصى ما تسمح به مواردها المتاحة وباستخدام جميع السبل المناسبة، التدابير اللازمة </w:t>
      </w:r>
      <w:r w:rsidRPr="00927E9D">
        <w:rPr>
          <w:rFonts w:ascii="Simplified Arabic" w:hAnsi="Simplified Arabic"/>
          <w:rtl/>
        </w:rPr>
        <w:lastRenderedPageBreak/>
        <w:t xml:space="preserve">لضمان الإعمال الفعلي التدريجي للحقوق المعترف بها في العهد. وعلى وجه الخصوص، يجب على كل دولة طرف، وفقاً لتعليق اللجنة العام رقم </w:t>
      </w:r>
      <w:r w:rsidRPr="006E1DEB">
        <w:rPr>
          <w:rFonts w:ascii="Simplified Arabic" w:hAnsi="Simplified Arabic"/>
          <w:rtl/>
        </w:rPr>
        <w:t>4</w:t>
      </w:r>
      <w:r w:rsidRPr="00927E9D">
        <w:rPr>
          <w:rFonts w:ascii="Simplified Arabic" w:hAnsi="Simplified Arabic"/>
          <w:rtl/>
        </w:rPr>
        <w:t>(</w:t>
      </w:r>
      <w:r w:rsidRPr="006E1DEB">
        <w:rPr>
          <w:rFonts w:ascii="Simplified Arabic" w:hAnsi="Simplified Arabic"/>
          <w:rtl/>
        </w:rPr>
        <w:t>1991</w:t>
      </w:r>
      <w:r w:rsidR="006E1DEB" w:rsidRPr="006E1DEB">
        <w:rPr>
          <w:rFonts w:ascii="Simplified Arabic" w:hAnsi="Simplified Arabic"/>
          <w:rtl/>
        </w:rPr>
        <w:t xml:space="preserve">)، </w:t>
      </w:r>
      <w:r w:rsidRPr="00927E9D">
        <w:rPr>
          <w:rFonts w:ascii="Simplified Arabic" w:hAnsi="Simplified Arabic"/>
          <w:rtl/>
        </w:rPr>
        <w:t>أن تتخذ جميع التدابير اللازمة من أجل الإعمال التام للحق في سكن لائق، وهو ما يعني اعتماد استراتيجية وطنية للإسكان</w:t>
      </w:r>
      <w:r w:rsidR="006E1DEB" w:rsidRPr="006E1DEB">
        <w:rPr>
          <w:vertAlign w:val="superscript"/>
          <w:rtl/>
          <w:lang w:val="en-US"/>
        </w:rPr>
        <w:t>(</w:t>
      </w:r>
      <w:r w:rsidR="006E1DEB" w:rsidRPr="006E1DEB">
        <w:rPr>
          <w:vertAlign w:val="superscript"/>
          <w:lang w:val="en-US"/>
        </w:rPr>
        <w:footnoteReference w:id="11"/>
      </w:r>
      <w:r w:rsidR="006E1DEB" w:rsidRPr="006E1DEB">
        <w:rPr>
          <w:vertAlign w:val="superscript"/>
          <w:rtl/>
        </w:rPr>
        <w:t>)</w:t>
      </w:r>
      <w:r w:rsidR="006E1DEB" w:rsidRPr="006E1DEB">
        <w:rPr>
          <w:rFonts w:ascii="Simplified Arabic" w:hAnsi="Simplified Arabic"/>
          <w:rtl/>
        </w:rPr>
        <w:t xml:space="preserve">. </w:t>
      </w:r>
      <w:r w:rsidRPr="00927E9D">
        <w:rPr>
          <w:rFonts w:ascii="Simplified Arabic" w:hAnsi="Simplified Arabic"/>
          <w:rtl/>
        </w:rPr>
        <w:t xml:space="preserve">وبالفعل، ترى اللجنة أن أقل ما يجب على السلطة المسؤولة أن تفعله لحماية حق أساسي، عندما يتوقف التمتع الفعلي به على إعماله تدريجياً، هو، على وجه التحديد، وضع برنامج أو خطة </w:t>
      </w:r>
      <w:r>
        <w:rPr>
          <w:rFonts w:ascii="Simplified Arabic" w:hAnsi="Simplified Arabic" w:hint="cs"/>
          <w:rtl/>
        </w:rPr>
        <w:t>ل</w:t>
      </w:r>
      <w:r w:rsidRPr="00927E9D">
        <w:rPr>
          <w:rFonts w:ascii="Simplified Arabic" w:hAnsi="Simplified Arabic"/>
          <w:rtl/>
        </w:rPr>
        <w:t>ضمان التمتع الفعلي بهذا الحق</w:t>
      </w:r>
      <w:r w:rsidR="006E1DEB" w:rsidRPr="006E1DEB">
        <w:rPr>
          <w:vertAlign w:val="superscript"/>
          <w:rtl/>
          <w:lang w:val="en-US"/>
        </w:rPr>
        <w:t>(</w:t>
      </w:r>
      <w:r w:rsidR="006E1DEB" w:rsidRPr="006E1DEB">
        <w:rPr>
          <w:vertAlign w:val="superscript"/>
          <w:lang w:val="en-US"/>
        </w:rPr>
        <w:footnoteReference w:id="12"/>
      </w:r>
      <w:r w:rsidR="006E1DEB" w:rsidRPr="006E1DEB">
        <w:rPr>
          <w:vertAlign w:val="superscript"/>
          <w:rtl/>
        </w:rPr>
        <w:t>)</w:t>
      </w:r>
      <w:r w:rsidR="006E1DEB" w:rsidRPr="006E1DEB">
        <w:rPr>
          <w:rFonts w:ascii="Simplified Arabic" w:hAnsi="Simplified Arabic"/>
          <w:rtl/>
        </w:rPr>
        <w:t xml:space="preserve">. </w:t>
      </w:r>
      <w:r w:rsidRPr="00927E9D">
        <w:rPr>
          <w:rFonts w:ascii="Simplified Arabic" w:hAnsi="Simplified Arabic"/>
          <w:rtl/>
        </w:rPr>
        <w:t>وكما هو مبين في المبادئ التوجيهية لإعمال الحق في السكن اللائق التي وضعتها المقررة الخاصة المعنية بالسكن اللائق كعنصر من عناصر الحق في مستوى معيشي مناسب وبالحق في عدم التمييز في هذا السياق، يجب، على وجه الخصوص، أن تكون التدابير المعتمدة مدروسة وملموسة وموجهة نحو إعمال الحق في السكن ضمن إطار زمني معقول</w:t>
      </w:r>
      <w:r w:rsidR="006E1DEB" w:rsidRPr="006E1DEB">
        <w:rPr>
          <w:vertAlign w:val="superscript"/>
          <w:rtl/>
          <w:lang w:val="en-US"/>
        </w:rPr>
        <w:t>(</w:t>
      </w:r>
      <w:r w:rsidR="006E1DEB" w:rsidRPr="006E1DEB">
        <w:rPr>
          <w:vertAlign w:val="superscript"/>
          <w:lang w:val="en-US"/>
        </w:rPr>
        <w:footnoteReference w:id="13"/>
      </w:r>
      <w:r w:rsidR="006E1DEB" w:rsidRPr="006E1DEB">
        <w:rPr>
          <w:vertAlign w:val="superscript"/>
          <w:rtl/>
        </w:rPr>
        <w:t>)</w:t>
      </w:r>
      <w:r w:rsidR="006E1DEB" w:rsidRPr="006E1DEB">
        <w:rPr>
          <w:rFonts w:ascii="Simplified Arabic" w:hAnsi="Simplified Arabic"/>
          <w:rtl/>
        </w:rPr>
        <w:t>.</w:t>
      </w:r>
    </w:p>
    <w:p w14:paraId="7F52C5B0" w14:textId="34FF7D4B" w:rsidR="004C0C0D" w:rsidRPr="00927E9D" w:rsidRDefault="004C0C0D" w:rsidP="004C0C0D">
      <w:pPr>
        <w:pStyle w:val="SingleTxtGA"/>
        <w:rPr>
          <w:rFonts w:ascii="Simplified Arabic" w:hAnsi="Simplified Arabic"/>
          <w:lang w:val="ar-SA" w:eastAsia="zh-TW" w:bidi="en-GB"/>
        </w:rPr>
      </w:pPr>
      <w:r w:rsidRPr="006E1DEB">
        <w:rPr>
          <w:rFonts w:ascii="Simplified Arabic" w:hAnsi="Simplified Arabic"/>
          <w:rtl/>
        </w:rPr>
        <w:t>9</w:t>
      </w:r>
      <w:r w:rsidRPr="00927E9D">
        <w:rPr>
          <w:rFonts w:ascii="Simplified Arabic" w:hAnsi="Simplified Arabic"/>
          <w:rtl/>
        </w:rPr>
        <w:t>-</w:t>
      </w:r>
      <w:r w:rsidRPr="006E1DEB">
        <w:rPr>
          <w:rFonts w:ascii="Simplified Arabic" w:hAnsi="Simplified Arabic"/>
          <w:rtl/>
        </w:rPr>
        <w:t>2</w:t>
      </w:r>
      <w:r w:rsidRPr="00927E9D">
        <w:rPr>
          <w:rFonts w:ascii="Simplified Arabic" w:hAnsi="Simplified Arabic"/>
          <w:rtl/>
        </w:rPr>
        <w:tab/>
        <w:t xml:space="preserve">وبالإضافة إلى ذلك، ترى اللجنة أنه يجب على أصحاب البلاغات الذين يدعون أنهم ضحايا انتهاك المادة </w:t>
      </w:r>
      <w:r w:rsidRPr="006E1DEB">
        <w:rPr>
          <w:rFonts w:ascii="Simplified Arabic" w:hAnsi="Simplified Arabic"/>
          <w:rtl/>
        </w:rPr>
        <w:t>11</w:t>
      </w:r>
      <w:r w:rsidRPr="00927E9D">
        <w:rPr>
          <w:rFonts w:ascii="Simplified Arabic" w:hAnsi="Simplified Arabic"/>
          <w:rtl/>
        </w:rPr>
        <w:t>(</w:t>
      </w:r>
      <w:r w:rsidR="006E1DEB" w:rsidRPr="006E1DEB">
        <w:rPr>
          <w:rFonts w:ascii="Simplified Arabic" w:hAnsi="Simplified Arabic"/>
          <w:rtl/>
        </w:rPr>
        <w:t xml:space="preserve">1) </w:t>
      </w:r>
      <w:r w:rsidRPr="00927E9D">
        <w:rPr>
          <w:rFonts w:ascii="Simplified Arabic" w:hAnsi="Simplified Arabic"/>
          <w:rtl/>
        </w:rPr>
        <w:t>من العهد إثبات أنهم بذلوا قدراً معيناً من العناية الواجبة في بحثهم عن مسكن، بما في ذلك إبلاغ السلطات المختصة أنهم بحاجة إلى سكن لائق. وبالتالي، ت</w:t>
      </w:r>
      <w:r>
        <w:rPr>
          <w:rFonts w:ascii="Simplified Arabic" w:hAnsi="Simplified Arabic" w:hint="cs"/>
          <w:rtl/>
        </w:rPr>
        <w:t>ُ</w:t>
      </w:r>
      <w:r w:rsidRPr="00927E9D">
        <w:rPr>
          <w:rFonts w:ascii="Simplified Arabic" w:hAnsi="Simplified Arabic"/>
          <w:rtl/>
        </w:rPr>
        <w:t xml:space="preserve">ذكر اللجنة بأنه يجوز للدول الأطراف أن تنشئ </w:t>
      </w:r>
      <w:r>
        <w:rPr>
          <w:rFonts w:ascii="Simplified Arabic" w:hAnsi="Simplified Arabic" w:hint="cs"/>
          <w:rtl/>
        </w:rPr>
        <w:t xml:space="preserve">آليات </w:t>
      </w:r>
      <w:r w:rsidRPr="00927E9D">
        <w:rPr>
          <w:rFonts w:ascii="Simplified Arabic" w:hAnsi="Simplified Arabic"/>
          <w:rtl/>
        </w:rPr>
        <w:t>إدارية لتيسير حماية الحق في السكن، بطرق منها إلزام الأفراد بمباشرة إجراءات إدارية معينة لإخطار السلطات بحاجتهم إلى المساعدة في حماية حقهم في السكن. ورغم أنه لا ينبغي أن تفرض هذه الإجراءات على الأفراد عبئا مفرطا</w:t>
      </w:r>
      <w:r>
        <w:rPr>
          <w:rFonts w:ascii="Simplified Arabic" w:hAnsi="Simplified Arabic" w:hint="cs"/>
          <w:rtl/>
        </w:rPr>
        <w:t>ً</w:t>
      </w:r>
      <w:r w:rsidRPr="00927E9D">
        <w:rPr>
          <w:rFonts w:ascii="Simplified Arabic" w:hAnsi="Simplified Arabic"/>
          <w:rtl/>
        </w:rPr>
        <w:t xml:space="preserve"> أو غير ضروري وألا تكون لها آثار تمييزية، فإن اللجنة ترى أن عدم بذل المواطنين العناية الواجبة في التماس المساعدة من السلطات الإدارية لضمان الحصول على سكن بديل يشكل عنصراً مهماً</w:t>
      </w:r>
      <w:r w:rsidR="006E1DEB" w:rsidRPr="006E1DEB">
        <w:rPr>
          <w:vertAlign w:val="superscript"/>
          <w:rtl/>
          <w:lang w:val="en-US"/>
        </w:rPr>
        <w:t>(</w:t>
      </w:r>
      <w:r w:rsidR="006E1DEB" w:rsidRPr="006E1DEB">
        <w:rPr>
          <w:vertAlign w:val="superscript"/>
          <w:lang w:val="en-US"/>
        </w:rPr>
        <w:footnoteReference w:id="14"/>
      </w:r>
      <w:r w:rsidR="00DA2B82" w:rsidRPr="00CC7582">
        <w:rPr>
          <w:vertAlign w:val="superscript"/>
          <w:rtl/>
        </w:rPr>
        <w:t>)</w:t>
      </w:r>
      <w:r w:rsidRPr="00927E9D">
        <w:rPr>
          <w:rFonts w:ascii="Simplified Arabic" w:hAnsi="Simplified Arabic"/>
          <w:rtl/>
        </w:rPr>
        <w:t> سواء فيما يتعلق باستيفاء شرط إثبات ادعاء أن الدولة الطرف لم تف بالتزاماتها (على نحو ما تق</w:t>
      </w:r>
      <w:r>
        <w:rPr>
          <w:rFonts w:ascii="Simplified Arabic" w:hAnsi="Simplified Arabic" w:hint="cs"/>
          <w:rtl/>
        </w:rPr>
        <w:t>ت</w:t>
      </w:r>
      <w:r w:rsidRPr="00927E9D">
        <w:rPr>
          <w:rFonts w:ascii="Simplified Arabic" w:hAnsi="Simplified Arabic"/>
          <w:rtl/>
        </w:rPr>
        <w:t xml:space="preserve">ضيه المادة </w:t>
      </w:r>
      <w:r w:rsidRPr="006E1DEB">
        <w:rPr>
          <w:rFonts w:ascii="Simplified Arabic" w:hAnsi="Simplified Arabic"/>
          <w:rtl/>
        </w:rPr>
        <w:t>3</w:t>
      </w:r>
      <w:r w:rsidRPr="00927E9D">
        <w:rPr>
          <w:rFonts w:ascii="Simplified Arabic" w:hAnsi="Simplified Arabic"/>
          <w:rtl/>
        </w:rPr>
        <w:t>(</w:t>
      </w:r>
      <w:r w:rsidRPr="006E1DEB">
        <w:rPr>
          <w:rFonts w:ascii="Simplified Arabic" w:hAnsi="Simplified Arabic"/>
          <w:rtl/>
        </w:rPr>
        <w:t>2</w:t>
      </w:r>
      <w:r w:rsidRPr="00927E9D">
        <w:rPr>
          <w:rFonts w:ascii="Simplified Arabic" w:hAnsi="Simplified Arabic"/>
          <w:rtl/>
        </w:rPr>
        <w:t>)(ه) من البروتوكول الاختياري) أو فيما يتعلق، في حالة قبول الالتماس، بتحديد ما إذا انتهكت الدولة الطرف بالفعل أم لم تنتهك الحق المعني المحتج به، وهو الحق في السكن في هذه القضية.</w:t>
      </w:r>
    </w:p>
    <w:p w14:paraId="2576F81C" w14:textId="77777777" w:rsidR="004C0C0D" w:rsidRPr="00927E9D" w:rsidRDefault="004C0C0D" w:rsidP="004C0C0D">
      <w:pPr>
        <w:pStyle w:val="SingleTxtGA"/>
        <w:rPr>
          <w:rFonts w:ascii="Simplified Arabic" w:hAnsi="Simplified Arabic"/>
          <w:lang w:val="ar-SA" w:eastAsia="zh-TW" w:bidi="en-GB"/>
        </w:rPr>
      </w:pPr>
      <w:r w:rsidRPr="006E1DEB">
        <w:rPr>
          <w:rFonts w:ascii="Simplified Arabic" w:hAnsi="Simplified Arabic"/>
          <w:rtl/>
        </w:rPr>
        <w:t>9</w:t>
      </w:r>
      <w:r w:rsidRPr="00927E9D">
        <w:rPr>
          <w:rFonts w:ascii="Simplified Arabic" w:hAnsi="Simplified Arabic"/>
          <w:rtl/>
        </w:rPr>
        <w:t>-</w:t>
      </w:r>
      <w:r w:rsidRPr="006E1DEB">
        <w:rPr>
          <w:rFonts w:ascii="Simplified Arabic" w:hAnsi="Simplified Arabic"/>
          <w:rtl/>
        </w:rPr>
        <w:t>3</w:t>
      </w:r>
      <w:r w:rsidRPr="00927E9D">
        <w:rPr>
          <w:rFonts w:ascii="Simplified Arabic" w:hAnsi="Simplified Arabic"/>
          <w:rtl/>
        </w:rPr>
        <w:tab/>
        <w:t>وتوضح اللجنة أن تقييم ما إذا بذل أصحاب البلاغات أم لا العناية الواجبة في التماس المساعدة من السلطات يجب أن يراعي دائماً حالتهم الخاصة، إذ لا يجوز اشتراط أن يبذل من هم في حالة ضعف القدر ذاته من العناية المطلوب ممن ليسوا كذلك. كما توضح اللجنة أن تقييم مدى بذل أصحاب البلاغات العناية الواجبة لا يعني أيضاً أن اللجنة تعتمد "مبدأ الأيدي النظيفة"، الذي قد يصلح في مجالات أخرى، ولكنه غير مقبول لتحديد من انتُهكت أم لم تُنتهك حقوق الإنسان المكفولة له.</w:t>
      </w:r>
    </w:p>
    <w:p w14:paraId="601917B9" w14:textId="77777777" w:rsidR="004C0C0D" w:rsidRPr="006E1DEB" w:rsidRDefault="004C0C0D" w:rsidP="004C0C0D">
      <w:pPr>
        <w:pStyle w:val="H23GA"/>
        <w:rPr>
          <w:lang w:val="ar-SA" w:eastAsia="zh-TW" w:bidi="en-GB"/>
        </w:rPr>
      </w:pPr>
      <w:r w:rsidRPr="006E1DEB">
        <w:rPr>
          <w:rtl/>
        </w:rPr>
        <w:tab/>
      </w:r>
      <w:r w:rsidRPr="006E1DEB">
        <w:rPr>
          <w:rtl/>
        </w:rPr>
        <w:tab/>
        <w:t>القضية المعنية بالتحديد</w:t>
      </w:r>
    </w:p>
    <w:p w14:paraId="3DAFEDF9" w14:textId="77777777" w:rsidR="004C0C0D" w:rsidRPr="00927E9D" w:rsidRDefault="004C0C0D" w:rsidP="004C0C0D">
      <w:pPr>
        <w:pStyle w:val="SingleTxtGA"/>
        <w:rPr>
          <w:rFonts w:ascii="Simplified Arabic" w:hAnsi="Simplified Arabic"/>
          <w:lang w:val="ar-SA" w:eastAsia="zh-TW" w:bidi="en-GB"/>
        </w:rPr>
      </w:pPr>
      <w:r w:rsidRPr="006E1DEB">
        <w:rPr>
          <w:rFonts w:ascii="Simplified Arabic" w:hAnsi="Simplified Arabic"/>
          <w:rtl/>
        </w:rPr>
        <w:t>10</w:t>
      </w:r>
      <w:r w:rsidRPr="00927E9D">
        <w:rPr>
          <w:rFonts w:ascii="Simplified Arabic" w:hAnsi="Simplified Arabic"/>
          <w:rtl/>
        </w:rPr>
        <w:t>-</w:t>
      </w:r>
      <w:r w:rsidRPr="006E1DEB">
        <w:rPr>
          <w:rFonts w:ascii="Simplified Arabic" w:hAnsi="Simplified Arabic"/>
          <w:rtl/>
        </w:rPr>
        <w:t>1</w:t>
      </w:r>
      <w:r w:rsidRPr="00927E9D">
        <w:rPr>
          <w:rFonts w:ascii="Simplified Arabic" w:hAnsi="Simplified Arabic"/>
          <w:rtl/>
        </w:rPr>
        <w:tab/>
        <w:t>في هذه القضية، تلاحظ اللجنة أن الدولة الطرف تشجع بناء وحدات للسكن الاجتماعي، من خلال منح أراضٍ لهذا الغرض وتمويل بناء هذا النوع من المساكن؛ كما اتخذت تدابير لتيسير الحصول على مساكن في سوق السكن الخاصة، سواء في إطار نظام الملكية أو نظام الإيجار؛ واعتمدت تدابير لتفادي فقدان المساكن الممتلكة في إطار سوق السكن الخاصة، باعتماد تشريع</w:t>
      </w:r>
      <w:r>
        <w:rPr>
          <w:rFonts w:ascii="Simplified Arabic" w:hAnsi="Simplified Arabic" w:hint="cs"/>
          <w:rtl/>
        </w:rPr>
        <w:t>ات</w:t>
      </w:r>
      <w:r w:rsidRPr="00927E9D">
        <w:rPr>
          <w:rFonts w:ascii="Simplified Arabic" w:hAnsi="Simplified Arabic"/>
          <w:rtl/>
        </w:rPr>
        <w:t xml:space="preserve"> لوقف عمليات الإخلاء </w:t>
      </w:r>
      <w:r w:rsidRPr="00927E9D">
        <w:rPr>
          <w:rFonts w:ascii="Simplified Arabic" w:hAnsi="Simplified Arabic"/>
          <w:rtl/>
        </w:rPr>
        <w:lastRenderedPageBreak/>
        <w:t xml:space="preserve">في حالة عدم سداد القروض المضمونة برهن عقاري، وباعتماد مدونة للممارسات المصرفية الجيدة في محاولة لإعادة جدولة الأقساط غير المسددة؛ وهي أيضاً بصدد اعتماد تدابير لتلبية الاحتياجات الطارئة في حالات الإخلاء التي تعتبر مشروعة؛ </w:t>
      </w:r>
      <w:r>
        <w:rPr>
          <w:rFonts w:ascii="Simplified Arabic" w:hAnsi="Simplified Arabic" w:hint="cs"/>
          <w:rtl/>
        </w:rPr>
        <w:t xml:space="preserve">وهي كذلك </w:t>
      </w:r>
      <w:r w:rsidRPr="00927E9D">
        <w:rPr>
          <w:rFonts w:ascii="Simplified Arabic" w:hAnsi="Simplified Arabic"/>
          <w:rtl/>
        </w:rPr>
        <w:t>بصدد تنفيذ بروتوكولات للتنسيق بين الهيئات القضائية ودوائر الخدمات الاجتماعية، قبل تنفيذ عمليات الإخلاء، حتى يتسنى تقييم الحالات المعنية وتوفير حلول سكنية بديلة. وفي هذا الصدد، تقيِّم دوائر الخدمات الاجتماعية احتياجات الأسر من خلال إجراءات تستند إلى معايير تتوخى كفالة الاستفادة بشكل منظم من المساكن الاجتماعية المتاحة.</w:t>
      </w:r>
    </w:p>
    <w:p w14:paraId="2149342A" w14:textId="41000689" w:rsidR="004C0C0D" w:rsidRPr="005D7969" w:rsidRDefault="004C0C0D" w:rsidP="004C0C0D">
      <w:pPr>
        <w:pStyle w:val="SingleTxtGA"/>
        <w:rPr>
          <w:rFonts w:ascii="Simplified Arabic" w:hAnsi="Simplified Arabic"/>
          <w:lang w:val="en-US" w:eastAsia="zh-TW" w:bidi="en-GB"/>
        </w:rPr>
      </w:pPr>
      <w:r w:rsidRPr="006E1DEB">
        <w:rPr>
          <w:rFonts w:ascii="Simplified Arabic" w:hAnsi="Simplified Arabic"/>
          <w:rtl/>
        </w:rPr>
        <w:t>10</w:t>
      </w:r>
      <w:r w:rsidRPr="00927E9D">
        <w:rPr>
          <w:rFonts w:ascii="Simplified Arabic" w:hAnsi="Simplified Arabic"/>
          <w:rtl/>
        </w:rPr>
        <w:t>-</w:t>
      </w:r>
      <w:r w:rsidRPr="006E1DEB">
        <w:rPr>
          <w:rFonts w:ascii="Simplified Arabic" w:hAnsi="Simplified Arabic"/>
          <w:rtl/>
        </w:rPr>
        <w:t>2</w:t>
      </w:r>
      <w:r w:rsidRPr="00927E9D">
        <w:rPr>
          <w:rFonts w:ascii="Simplified Arabic" w:hAnsi="Simplified Arabic"/>
          <w:rtl/>
        </w:rPr>
        <w:tab/>
      </w:r>
      <w:r w:rsidRPr="005D7969">
        <w:rPr>
          <w:rFonts w:ascii="Simplified Arabic" w:hAnsi="Simplified Arabic"/>
          <w:spacing w:val="-2"/>
          <w:rtl/>
        </w:rPr>
        <w:t>وتلاحظ</w:t>
      </w:r>
      <w:r w:rsidR="005D7969" w:rsidRPr="005D7969">
        <w:rPr>
          <w:rFonts w:ascii="Simplified Arabic" w:hAnsi="Simplified Arabic"/>
          <w:spacing w:val="-2"/>
          <w:rtl/>
        </w:rPr>
        <w:t xml:space="preserve"> </w:t>
      </w:r>
      <w:r w:rsidRPr="005D7969">
        <w:rPr>
          <w:rFonts w:ascii="Simplified Arabic" w:hAnsi="Simplified Arabic"/>
          <w:spacing w:val="-2"/>
          <w:rtl/>
        </w:rPr>
        <w:t>اللجنة</w:t>
      </w:r>
      <w:r w:rsidR="005D7969" w:rsidRPr="005D7969">
        <w:rPr>
          <w:rFonts w:ascii="Simplified Arabic" w:hAnsi="Simplified Arabic"/>
          <w:spacing w:val="-2"/>
          <w:rtl/>
        </w:rPr>
        <w:t xml:space="preserve"> </w:t>
      </w:r>
      <w:r w:rsidRPr="005D7969">
        <w:rPr>
          <w:rFonts w:ascii="Simplified Arabic" w:hAnsi="Simplified Arabic"/>
          <w:spacing w:val="-2"/>
          <w:rtl/>
        </w:rPr>
        <w:t>أيضاً</w:t>
      </w:r>
      <w:r w:rsidR="005D7969" w:rsidRPr="005D7969">
        <w:rPr>
          <w:rFonts w:ascii="Simplified Arabic" w:hAnsi="Simplified Arabic"/>
          <w:spacing w:val="-2"/>
          <w:rtl/>
        </w:rPr>
        <w:t xml:space="preserve"> </w:t>
      </w:r>
      <w:r w:rsidRPr="005D7969">
        <w:rPr>
          <w:rFonts w:ascii="Simplified Arabic" w:hAnsi="Simplified Arabic"/>
          <w:spacing w:val="-2"/>
          <w:rtl/>
        </w:rPr>
        <w:t>أن</w:t>
      </w:r>
      <w:r w:rsidR="005D7969" w:rsidRPr="005D7969">
        <w:rPr>
          <w:rFonts w:ascii="Simplified Arabic" w:hAnsi="Simplified Arabic"/>
          <w:spacing w:val="-2"/>
          <w:rtl/>
        </w:rPr>
        <w:t xml:space="preserve"> </w:t>
      </w:r>
      <w:r w:rsidRPr="005D7969">
        <w:rPr>
          <w:rFonts w:ascii="Simplified Arabic" w:hAnsi="Simplified Arabic"/>
          <w:spacing w:val="-2"/>
          <w:rtl/>
        </w:rPr>
        <w:t>صاحبي</w:t>
      </w:r>
      <w:r w:rsidR="005D7969" w:rsidRPr="005D7969">
        <w:rPr>
          <w:rFonts w:ascii="Simplified Arabic" w:hAnsi="Simplified Arabic"/>
          <w:spacing w:val="-2"/>
          <w:rtl/>
        </w:rPr>
        <w:t xml:space="preserve"> </w:t>
      </w:r>
      <w:r w:rsidRPr="005D7969">
        <w:rPr>
          <w:rFonts w:ascii="Simplified Arabic" w:hAnsi="Simplified Arabic"/>
          <w:spacing w:val="-2"/>
          <w:rtl/>
        </w:rPr>
        <w:t>البلاغ</w:t>
      </w:r>
      <w:r w:rsidR="005D7969" w:rsidRPr="005D7969">
        <w:rPr>
          <w:rFonts w:ascii="Simplified Arabic" w:hAnsi="Simplified Arabic"/>
          <w:spacing w:val="-2"/>
          <w:rtl/>
        </w:rPr>
        <w:t xml:space="preserve"> </w:t>
      </w:r>
      <w:r w:rsidRPr="005D7969">
        <w:rPr>
          <w:rFonts w:ascii="Simplified Arabic" w:hAnsi="Simplified Arabic"/>
          <w:spacing w:val="-2"/>
          <w:rtl/>
        </w:rPr>
        <w:t>لم</w:t>
      </w:r>
      <w:r w:rsidR="005D7969" w:rsidRPr="005D7969">
        <w:rPr>
          <w:rFonts w:ascii="Simplified Arabic" w:hAnsi="Simplified Arabic"/>
          <w:spacing w:val="-2"/>
          <w:rtl/>
        </w:rPr>
        <w:t xml:space="preserve"> </w:t>
      </w:r>
      <w:r w:rsidRPr="005D7969">
        <w:rPr>
          <w:rFonts w:ascii="Simplified Arabic" w:hAnsi="Simplified Arabic"/>
          <w:spacing w:val="-2"/>
          <w:rtl/>
        </w:rPr>
        <w:t>يوضحا</w:t>
      </w:r>
      <w:r w:rsidR="005D7969" w:rsidRPr="005D7969">
        <w:rPr>
          <w:rFonts w:ascii="Simplified Arabic" w:hAnsi="Simplified Arabic"/>
          <w:spacing w:val="-2"/>
          <w:rtl/>
        </w:rPr>
        <w:t xml:space="preserve"> </w:t>
      </w:r>
      <w:r w:rsidRPr="005D7969">
        <w:rPr>
          <w:rFonts w:ascii="Simplified Arabic" w:hAnsi="Simplified Arabic"/>
          <w:spacing w:val="-2"/>
          <w:rtl/>
        </w:rPr>
        <w:t>سبب</w:t>
      </w:r>
      <w:r w:rsidR="005D7969" w:rsidRPr="005D7969">
        <w:rPr>
          <w:rFonts w:ascii="Simplified Arabic" w:hAnsi="Simplified Arabic"/>
          <w:spacing w:val="-2"/>
          <w:rtl/>
        </w:rPr>
        <w:t xml:space="preserve"> </w:t>
      </w:r>
      <w:r w:rsidRPr="005D7969">
        <w:rPr>
          <w:rFonts w:ascii="Simplified Arabic" w:hAnsi="Simplified Arabic"/>
          <w:spacing w:val="-2"/>
          <w:rtl/>
        </w:rPr>
        <w:t>عدم</w:t>
      </w:r>
      <w:r w:rsidR="005D7969" w:rsidRPr="005D7969">
        <w:rPr>
          <w:rFonts w:ascii="Simplified Arabic" w:hAnsi="Simplified Arabic"/>
          <w:spacing w:val="-2"/>
          <w:rtl/>
        </w:rPr>
        <w:t xml:space="preserve"> </w:t>
      </w:r>
      <w:r w:rsidRPr="005D7969">
        <w:rPr>
          <w:rFonts w:ascii="Simplified Arabic" w:hAnsi="Simplified Arabic"/>
          <w:spacing w:val="-2"/>
          <w:rtl/>
        </w:rPr>
        <w:t>تقديمهما</w:t>
      </w:r>
      <w:r w:rsidR="005D7969" w:rsidRPr="005D7969">
        <w:rPr>
          <w:rFonts w:ascii="Simplified Arabic" w:hAnsi="Simplified Arabic"/>
          <w:spacing w:val="-2"/>
          <w:rtl/>
        </w:rPr>
        <w:t xml:space="preserve"> </w:t>
      </w:r>
      <w:r w:rsidRPr="005D7969">
        <w:rPr>
          <w:rFonts w:ascii="Simplified Arabic" w:hAnsi="Simplified Arabic"/>
          <w:spacing w:val="-2"/>
          <w:rtl/>
        </w:rPr>
        <w:t>طلباً</w:t>
      </w:r>
      <w:r w:rsidR="005D7969" w:rsidRPr="005D7969">
        <w:rPr>
          <w:rFonts w:ascii="Simplified Arabic" w:hAnsi="Simplified Arabic"/>
          <w:spacing w:val="-2"/>
          <w:rtl/>
        </w:rPr>
        <w:t xml:space="preserve"> </w:t>
      </w:r>
      <w:r w:rsidRPr="005D7969">
        <w:rPr>
          <w:rFonts w:ascii="Simplified Arabic" w:hAnsi="Simplified Arabic"/>
          <w:spacing w:val="-2"/>
          <w:rtl/>
        </w:rPr>
        <w:t>للحصول</w:t>
      </w:r>
      <w:r w:rsidR="005D7969" w:rsidRPr="005D7969">
        <w:rPr>
          <w:rFonts w:ascii="Simplified Arabic" w:hAnsi="Simplified Arabic"/>
          <w:spacing w:val="-2"/>
          <w:rtl/>
        </w:rPr>
        <w:t xml:space="preserve"> </w:t>
      </w:r>
      <w:r w:rsidRPr="005D7969">
        <w:rPr>
          <w:rFonts w:ascii="Simplified Arabic" w:hAnsi="Simplified Arabic"/>
          <w:spacing w:val="-2"/>
          <w:rtl/>
        </w:rPr>
        <w:t>على</w:t>
      </w:r>
      <w:r w:rsidR="005D7969" w:rsidRPr="005D7969">
        <w:rPr>
          <w:rFonts w:ascii="Simplified Arabic" w:hAnsi="Simplified Arabic"/>
          <w:spacing w:val="-2"/>
          <w:rtl/>
        </w:rPr>
        <w:t xml:space="preserve"> </w:t>
      </w:r>
      <w:r w:rsidRPr="005D7969">
        <w:rPr>
          <w:rFonts w:ascii="Simplified Arabic" w:hAnsi="Simplified Arabic"/>
          <w:spacing w:val="-2"/>
          <w:rtl/>
        </w:rPr>
        <w:t>مسكن</w:t>
      </w:r>
      <w:r w:rsidR="005D7969">
        <w:rPr>
          <w:rFonts w:ascii="Simplified Arabic" w:hAnsi="Simplified Arabic"/>
          <w:rtl/>
        </w:rPr>
        <w:t xml:space="preserve"> </w:t>
      </w:r>
      <w:r w:rsidRPr="00927E9D">
        <w:rPr>
          <w:rFonts w:ascii="Simplified Arabic" w:hAnsi="Simplified Arabic"/>
          <w:rtl/>
        </w:rPr>
        <w:t>من</w:t>
      </w:r>
      <w:r w:rsidR="005D7969">
        <w:rPr>
          <w:rFonts w:ascii="Simplified Arabic" w:hAnsi="Simplified Arabic"/>
          <w:rtl/>
        </w:rPr>
        <w:t xml:space="preserve"> </w:t>
      </w:r>
      <w:r w:rsidRPr="00927E9D">
        <w:rPr>
          <w:rFonts w:ascii="Simplified Arabic" w:hAnsi="Simplified Arabic"/>
          <w:rtl/>
        </w:rPr>
        <w:t>مساكن</w:t>
      </w:r>
      <w:r w:rsidR="005D7969">
        <w:rPr>
          <w:rFonts w:ascii="Simplified Arabic" w:hAnsi="Simplified Arabic"/>
          <w:rtl/>
        </w:rPr>
        <w:t xml:space="preserve"> </w:t>
      </w:r>
      <w:r w:rsidRPr="00927E9D">
        <w:rPr>
          <w:rFonts w:ascii="Simplified Arabic" w:hAnsi="Simplified Arabic"/>
          <w:rtl/>
        </w:rPr>
        <w:t>شركة</w:t>
      </w:r>
      <w:r w:rsidR="005D7969">
        <w:rPr>
          <w:rFonts w:ascii="Simplified Arabic" w:hAnsi="Simplified Arabic"/>
          <w:rtl/>
        </w:rPr>
        <w:t xml:space="preserve"> </w:t>
      </w:r>
      <w:r w:rsidRPr="00927E9D">
        <w:rPr>
          <w:rFonts w:ascii="Simplified Arabic" w:hAnsi="Simplified Arabic"/>
          <w:rtl/>
        </w:rPr>
        <w:t>إدارة</w:t>
      </w:r>
      <w:r w:rsidR="005D7969">
        <w:rPr>
          <w:rFonts w:ascii="Simplified Arabic" w:hAnsi="Simplified Arabic"/>
          <w:rtl/>
        </w:rPr>
        <w:t xml:space="preserve"> </w:t>
      </w:r>
      <w:r w:rsidRPr="00927E9D">
        <w:rPr>
          <w:rFonts w:ascii="Simplified Arabic" w:hAnsi="Simplified Arabic"/>
          <w:rtl/>
        </w:rPr>
        <w:t>الخدمات</w:t>
      </w:r>
      <w:r w:rsidR="005D7969">
        <w:rPr>
          <w:rFonts w:ascii="Simplified Arabic" w:hAnsi="Simplified Arabic"/>
          <w:rtl/>
        </w:rPr>
        <w:t xml:space="preserve"> </w:t>
      </w:r>
      <w:r w:rsidRPr="00927E9D">
        <w:rPr>
          <w:rFonts w:ascii="Simplified Arabic" w:hAnsi="Simplified Arabic"/>
          <w:rtl/>
        </w:rPr>
        <w:t>في</w:t>
      </w:r>
      <w:r w:rsidR="005D7969">
        <w:rPr>
          <w:rFonts w:ascii="Simplified Arabic" w:hAnsi="Simplified Arabic"/>
          <w:rtl/>
        </w:rPr>
        <w:t xml:space="preserve"> </w:t>
      </w:r>
      <w:r w:rsidRPr="00927E9D">
        <w:rPr>
          <w:rFonts w:ascii="Simplified Arabic" w:hAnsi="Simplified Arabic"/>
          <w:rtl/>
        </w:rPr>
        <w:t>بلدية</w:t>
      </w:r>
      <w:r w:rsidR="005D7969">
        <w:rPr>
          <w:rFonts w:ascii="Simplified Arabic" w:hAnsi="Simplified Arabic"/>
          <w:rtl/>
        </w:rPr>
        <w:t xml:space="preserve"> </w:t>
      </w:r>
      <w:r w:rsidRPr="00927E9D">
        <w:rPr>
          <w:rFonts w:ascii="Simplified Arabic" w:hAnsi="Simplified Arabic"/>
          <w:rtl/>
        </w:rPr>
        <w:t>أرويومولينوس،</w:t>
      </w:r>
      <w:r w:rsidR="005D7969">
        <w:rPr>
          <w:rFonts w:ascii="Simplified Arabic" w:hAnsi="Simplified Arabic"/>
          <w:rtl/>
        </w:rPr>
        <w:t xml:space="preserve"> </w:t>
      </w:r>
      <w:r w:rsidRPr="00927E9D">
        <w:rPr>
          <w:rFonts w:ascii="Simplified Arabic" w:hAnsi="Simplified Arabic"/>
          <w:rtl/>
        </w:rPr>
        <w:t>عندما</w:t>
      </w:r>
      <w:r w:rsidR="005D7969">
        <w:rPr>
          <w:rFonts w:ascii="Simplified Arabic" w:hAnsi="Simplified Arabic"/>
          <w:rtl/>
        </w:rPr>
        <w:t xml:space="preserve"> </w:t>
      </w:r>
      <w:r w:rsidRPr="00927E9D">
        <w:rPr>
          <w:rFonts w:ascii="Simplified Arabic" w:hAnsi="Simplified Arabic"/>
          <w:rtl/>
        </w:rPr>
        <w:t>أُبلغا</w:t>
      </w:r>
      <w:r w:rsidR="005D7969">
        <w:rPr>
          <w:rFonts w:ascii="Simplified Arabic" w:hAnsi="Simplified Arabic"/>
          <w:rtl/>
        </w:rPr>
        <w:t xml:space="preserve"> </w:t>
      </w:r>
      <w:r w:rsidRPr="00927E9D">
        <w:rPr>
          <w:rFonts w:ascii="Simplified Arabic" w:hAnsi="Simplified Arabic"/>
          <w:rtl/>
        </w:rPr>
        <w:t>بهذه</w:t>
      </w:r>
      <w:r w:rsidR="005D7969">
        <w:rPr>
          <w:rFonts w:ascii="Simplified Arabic" w:hAnsi="Simplified Arabic"/>
          <w:rtl/>
        </w:rPr>
        <w:t xml:space="preserve"> </w:t>
      </w:r>
      <w:r w:rsidRPr="00927E9D">
        <w:rPr>
          <w:rFonts w:ascii="Simplified Arabic" w:hAnsi="Simplified Arabic"/>
          <w:rtl/>
        </w:rPr>
        <w:t>الإمكانية.</w:t>
      </w:r>
      <w:r w:rsidR="005D7969">
        <w:rPr>
          <w:rFonts w:ascii="Simplified Arabic" w:hAnsi="Simplified Arabic"/>
          <w:rtl/>
        </w:rPr>
        <w:t xml:space="preserve"> </w:t>
      </w:r>
      <w:r w:rsidRPr="00927E9D">
        <w:rPr>
          <w:rFonts w:ascii="Simplified Arabic" w:hAnsi="Simplified Arabic"/>
          <w:rtl/>
        </w:rPr>
        <w:t>كما</w:t>
      </w:r>
      <w:r w:rsidR="005D7969">
        <w:rPr>
          <w:rFonts w:ascii="Simplified Arabic" w:hAnsi="Simplified Arabic"/>
          <w:rtl/>
        </w:rPr>
        <w:t xml:space="preserve"> </w:t>
      </w:r>
      <w:r w:rsidRPr="00927E9D">
        <w:rPr>
          <w:rFonts w:ascii="Simplified Arabic" w:hAnsi="Simplified Arabic"/>
          <w:rtl/>
        </w:rPr>
        <w:t>تلاحظ</w:t>
      </w:r>
      <w:r w:rsidR="005D7969">
        <w:rPr>
          <w:rFonts w:ascii="Simplified Arabic" w:hAnsi="Simplified Arabic"/>
          <w:rtl/>
        </w:rPr>
        <w:t xml:space="preserve"> </w:t>
      </w:r>
      <w:r w:rsidRPr="00927E9D">
        <w:rPr>
          <w:rFonts w:ascii="Simplified Arabic" w:hAnsi="Simplified Arabic"/>
          <w:rtl/>
        </w:rPr>
        <w:t>اللجنة</w:t>
      </w:r>
      <w:r w:rsidR="005D7969">
        <w:rPr>
          <w:rFonts w:ascii="Simplified Arabic" w:hAnsi="Simplified Arabic"/>
          <w:rtl/>
        </w:rPr>
        <w:t xml:space="preserve"> </w:t>
      </w:r>
      <w:r w:rsidRPr="00927E9D">
        <w:rPr>
          <w:rFonts w:ascii="Simplified Arabic" w:hAnsi="Simplified Arabic"/>
          <w:rtl/>
        </w:rPr>
        <w:t>أن</w:t>
      </w:r>
      <w:r w:rsidR="005D7969">
        <w:rPr>
          <w:rFonts w:ascii="Simplified Arabic" w:hAnsi="Simplified Arabic"/>
          <w:rtl/>
        </w:rPr>
        <w:t xml:space="preserve"> </w:t>
      </w:r>
      <w:r w:rsidRPr="00927E9D">
        <w:rPr>
          <w:rFonts w:ascii="Simplified Arabic" w:hAnsi="Simplified Arabic"/>
          <w:rtl/>
        </w:rPr>
        <w:t>صاحبي</w:t>
      </w:r>
      <w:r w:rsidR="005D7969">
        <w:rPr>
          <w:rFonts w:ascii="Simplified Arabic" w:hAnsi="Simplified Arabic"/>
          <w:rtl/>
        </w:rPr>
        <w:t xml:space="preserve"> </w:t>
      </w:r>
      <w:r w:rsidRPr="00927E9D">
        <w:rPr>
          <w:rFonts w:ascii="Simplified Arabic" w:hAnsi="Simplified Arabic"/>
          <w:rtl/>
        </w:rPr>
        <w:t>البلاغ</w:t>
      </w:r>
      <w:r w:rsidR="005D7969">
        <w:rPr>
          <w:rFonts w:ascii="Simplified Arabic" w:hAnsi="Simplified Arabic"/>
          <w:rtl/>
        </w:rPr>
        <w:t xml:space="preserve"> </w:t>
      </w:r>
      <w:r w:rsidRPr="00927E9D">
        <w:rPr>
          <w:rFonts w:ascii="Simplified Arabic" w:hAnsi="Simplified Arabic"/>
          <w:rtl/>
        </w:rPr>
        <w:t>لم</w:t>
      </w:r>
      <w:r w:rsidR="005D7969">
        <w:rPr>
          <w:rFonts w:ascii="Simplified Arabic" w:hAnsi="Simplified Arabic"/>
          <w:rtl/>
        </w:rPr>
        <w:t xml:space="preserve"> </w:t>
      </w:r>
      <w:r w:rsidRPr="00927E9D">
        <w:rPr>
          <w:rFonts w:ascii="Simplified Arabic" w:hAnsi="Simplified Arabic"/>
          <w:rtl/>
        </w:rPr>
        <w:t>يوضحا</w:t>
      </w:r>
      <w:r w:rsidR="005D7969">
        <w:rPr>
          <w:rFonts w:ascii="Simplified Arabic" w:hAnsi="Simplified Arabic"/>
          <w:rtl/>
        </w:rPr>
        <w:t xml:space="preserve"> </w:t>
      </w:r>
      <w:r w:rsidRPr="00927E9D">
        <w:rPr>
          <w:rFonts w:ascii="Simplified Arabic" w:hAnsi="Simplified Arabic"/>
          <w:rtl/>
        </w:rPr>
        <w:t>سبب</w:t>
      </w:r>
      <w:r w:rsidR="005D7969">
        <w:rPr>
          <w:rFonts w:ascii="Simplified Arabic" w:hAnsi="Simplified Arabic"/>
          <w:rtl/>
        </w:rPr>
        <w:t xml:space="preserve"> </w:t>
      </w:r>
      <w:r w:rsidRPr="00927E9D">
        <w:rPr>
          <w:rFonts w:ascii="Simplified Arabic" w:hAnsi="Simplified Arabic"/>
          <w:rtl/>
        </w:rPr>
        <w:t>عدم</w:t>
      </w:r>
      <w:r w:rsidR="005D7969">
        <w:rPr>
          <w:rFonts w:ascii="Simplified Arabic" w:hAnsi="Simplified Arabic"/>
          <w:rtl/>
        </w:rPr>
        <w:t xml:space="preserve"> </w:t>
      </w:r>
      <w:r w:rsidRPr="00927E9D">
        <w:rPr>
          <w:rFonts w:ascii="Simplified Arabic" w:hAnsi="Simplified Arabic"/>
          <w:rtl/>
        </w:rPr>
        <w:t>التماسهما</w:t>
      </w:r>
      <w:r w:rsidR="005D7969">
        <w:rPr>
          <w:rFonts w:ascii="Simplified Arabic" w:hAnsi="Simplified Arabic"/>
          <w:rtl/>
        </w:rPr>
        <w:t xml:space="preserve"> </w:t>
      </w:r>
      <w:r w:rsidRPr="00927E9D">
        <w:rPr>
          <w:rFonts w:ascii="Simplified Arabic" w:hAnsi="Simplified Arabic"/>
          <w:rtl/>
        </w:rPr>
        <w:t>المساعدة</w:t>
      </w:r>
      <w:r w:rsidR="005D7969">
        <w:rPr>
          <w:rFonts w:ascii="Simplified Arabic" w:hAnsi="Simplified Arabic"/>
          <w:rtl/>
        </w:rPr>
        <w:t xml:space="preserve"> </w:t>
      </w:r>
      <w:r w:rsidRPr="00927E9D">
        <w:rPr>
          <w:rFonts w:ascii="Simplified Arabic" w:hAnsi="Simplified Arabic"/>
          <w:rtl/>
        </w:rPr>
        <w:t>من</w:t>
      </w:r>
      <w:r w:rsidR="005D7969">
        <w:rPr>
          <w:rFonts w:ascii="Simplified Arabic" w:hAnsi="Simplified Arabic"/>
          <w:rtl/>
        </w:rPr>
        <w:t xml:space="preserve"> </w:t>
      </w:r>
      <w:r w:rsidRPr="00927E9D">
        <w:rPr>
          <w:rFonts w:ascii="Simplified Arabic" w:hAnsi="Simplified Arabic"/>
          <w:rtl/>
        </w:rPr>
        <w:t>الإدارة</w:t>
      </w:r>
      <w:r w:rsidR="005D7969">
        <w:rPr>
          <w:rFonts w:ascii="Simplified Arabic" w:hAnsi="Simplified Arabic"/>
          <w:rtl/>
        </w:rPr>
        <w:t xml:space="preserve"> </w:t>
      </w:r>
      <w:r w:rsidRPr="00927E9D">
        <w:rPr>
          <w:rFonts w:ascii="Simplified Arabic" w:hAnsi="Simplified Arabic"/>
          <w:rtl/>
        </w:rPr>
        <w:t>العامة</w:t>
      </w:r>
      <w:r w:rsidR="005D7969">
        <w:rPr>
          <w:rFonts w:ascii="Simplified Arabic" w:hAnsi="Simplified Arabic"/>
          <w:rtl/>
        </w:rPr>
        <w:t xml:space="preserve"> </w:t>
      </w:r>
      <w:r w:rsidRPr="00927E9D">
        <w:rPr>
          <w:rFonts w:ascii="Simplified Arabic" w:hAnsi="Simplified Arabic"/>
          <w:rtl/>
        </w:rPr>
        <w:t>في</w:t>
      </w:r>
      <w:r w:rsidR="005D7969">
        <w:rPr>
          <w:rFonts w:ascii="Simplified Arabic" w:hAnsi="Simplified Arabic"/>
          <w:rtl/>
        </w:rPr>
        <w:t xml:space="preserve"> </w:t>
      </w:r>
      <w:r w:rsidRPr="00927E9D">
        <w:rPr>
          <w:rFonts w:ascii="Simplified Arabic" w:hAnsi="Simplified Arabic"/>
          <w:rtl/>
        </w:rPr>
        <w:t>بحثهما</w:t>
      </w:r>
      <w:r w:rsidR="005D7969">
        <w:rPr>
          <w:rFonts w:ascii="Simplified Arabic" w:hAnsi="Simplified Arabic"/>
          <w:rtl/>
        </w:rPr>
        <w:t xml:space="preserve"> </w:t>
      </w:r>
      <w:r w:rsidRPr="00927E9D">
        <w:rPr>
          <w:rFonts w:ascii="Simplified Arabic" w:hAnsi="Simplified Arabic"/>
          <w:rtl/>
        </w:rPr>
        <w:t>عن</w:t>
      </w:r>
      <w:r w:rsidR="005D7969">
        <w:rPr>
          <w:rFonts w:ascii="Simplified Arabic" w:hAnsi="Simplified Arabic"/>
          <w:rtl/>
        </w:rPr>
        <w:t xml:space="preserve"> </w:t>
      </w:r>
      <w:r w:rsidRPr="00927E9D">
        <w:rPr>
          <w:rFonts w:ascii="Simplified Arabic" w:hAnsi="Simplified Arabic"/>
          <w:rtl/>
        </w:rPr>
        <w:t>مسكن</w:t>
      </w:r>
      <w:r w:rsidR="005D7969">
        <w:rPr>
          <w:rFonts w:ascii="Simplified Arabic" w:hAnsi="Simplified Arabic"/>
          <w:rtl/>
        </w:rPr>
        <w:t xml:space="preserve"> </w:t>
      </w:r>
      <w:r w:rsidRPr="00927E9D">
        <w:rPr>
          <w:rFonts w:ascii="Simplified Arabic" w:hAnsi="Simplified Arabic"/>
          <w:rtl/>
        </w:rPr>
        <w:t>حتى</w:t>
      </w:r>
      <w:r w:rsidR="005D7969">
        <w:rPr>
          <w:rFonts w:ascii="Simplified Arabic" w:hAnsi="Simplified Arabic"/>
          <w:rtl/>
        </w:rPr>
        <w:t xml:space="preserve"> </w:t>
      </w:r>
      <w:r w:rsidRPr="00927E9D">
        <w:rPr>
          <w:rFonts w:ascii="Simplified Arabic" w:hAnsi="Simplified Arabic"/>
          <w:rtl/>
        </w:rPr>
        <w:t>أيلول/سبتمبر</w:t>
      </w:r>
      <w:r w:rsidR="005D7969">
        <w:rPr>
          <w:rFonts w:ascii="Simplified Arabic" w:hAnsi="Simplified Arabic"/>
          <w:rtl/>
        </w:rPr>
        <w:t xml:space="preserve"> </w:t>
      </w:r>
      <w:r w:rsidRPr="006E1DEB">
        <w:rPr>
          <w:rFonts w:ascii="Simplified Arabic" w:hAnsi="Simplified Arabic"/>
          <w:rtl/>
        </w:rPr>
        <w:t>2017</w:t>
      </w:r>
      <w:r w:rsidRPr="00927E9D">
        <w:rPr>
          <w:rFonts w:ascii="Simplified Arabic" w:hAnsi="Simplified Arabic"/>
          <w:rtl/>
        </w:rPr>
        <w:t>،</w:t>
      </w:r>
      <w:r w:rsidR="005D7969">
        <w:rPr>
          <w:rFonts w:ascii="Simplified Arabic" w:hAnsi="Simplified Arabic"/>
          <w:rtl/>
        </w:rPr>
        <w:t xml:space="preserve"> </w:t>
      </w:r>
      <w:r w:rsidRPr="00927E9D">
        <w:rPr>
          <w:rFonts w:ascii="Simplified Arabic" w:hAnsi="Simplified Arabic"/>
          <w:rtl/>
        </w:rPr>
        <w:t>عندما</w:t>
      </w:r>
      <w:r w:rsidR="005D7969">
        <w:rPr>
          <w:rFonts w:ascii="Simplified Arabic" w:hAnsi="Simplified Arabic"/>
          <w:rtl/>
        </w:rPr>
        <w:t xml:space="preserve"> </w:t>
      </w:r>
      <w:r w:rsidRPr="00927E9D">
        <w:rPr>
          <w:rFonts w:ascii="Simplified Arabic" w:hAnsi="Simplified Arabic"/>
          <w:rtl/>
        </w:rPr>
        <w:t>طلبا</w:t>
      </w:r>
      <w:r w:rsidR="005D7969">
        <w:rPr>
          <w:rFonts w:ascii="Simplified Arabic" w:hAnsi="Simplified Arabic"/>
          <w:rtl/>
        </w:rPr>
        <w:t xml:space="preserve"> </w:t>
      </w:r>
      <w:r w:rsidRPr="00927E9D">
        <w:rPr>
          <w:rFonts w:ascii="Simplified Arabic" w:hAnsi="Simplified Arabic"/>
          <w:rtl/>
        </w:rPr>
        <w:t>إلى</w:t>
      </w:r>
      <w:r w:rsidR="005D7969">
        <w:rPr>
          <w:rFonts w:ascii="Simplified Arabic" w:hAnsi="Simplified Arabic"/>
          <w:rtl/>
        </w:rPr>
        <w:t xml:space="preserve"> </w:t>
      </w:r>
      <w:r w:rsidRPr="00927E9D">
        <w:rPr>
          <w:rFonts w:ascii="Simplified Arabic" w:hAnsi="Simplified Arabic"/>
          <w:rtl/>
        </w:rPr>
        <w:t>الوكالة</w:t>
      </w:r>
      <w:r w:rsidR="005D7969">
        <w:rPr>
          <w:rFonts w:ascii="Simplified Arabic" w:hAnsi="Simplified Arabic"/>
          <w:rtl/>
        </w:rPr>
        <w:t xml:space="preserve"> </w:t>
      </w:r>
      <w:r w:rsidRPr="00927E9D">
        <w:rPr>
          <w:rFonts w:ascii="Simplified Arabic" w:hAnsi="Simplified Arabic"/>
          <w:rtl/>
        </w:rPr>
        <w:t>التي</w:t>
      </w:r>
      <w:r w:rsidR="005D7969">
        <w:rPr>
          <w:rFonts w:ascii="Simplified Arabic" w:hAnsi="Simplified Arabic"/>
          <w:rtl/>
        </w:rPr>
        <w:t xml:space="preserve"> </w:t>
      </w:r>
      <w:r w:rsidRPr="00927E9D">
        <w:rPr>
          <w:rFonts w:ascii="Simplified Arabic" w:hAnsi="Simplified Arabic"/>
          <w:rtl/>
        </w:rPr>
        <w:t>تملك</w:t>
      </w:r>
      <w:r w:rsidR="005D7969">
        <w:rPr>
          <w:rFonts w:ascii="Simplified Arabic" w:hAnsi="Simplified Arabic"/>
          <w:rtl/>
        </w:rPr>
        <w:t xml:space="preserve"> </w:t>
      </w:r>
      <w:r w:rsidRPr="00927E9D">
        <w:rPr>
          <w:rFonts w:ascii="Simplified Arabic" w:hAnsi="Simplified Arabic"/>
          <w:rtl/>
        </w:rPr>
        <w:t>المسكن</w:t>
      </w:r>
      <w:r w:rsidR="005D7969">
        <w:rPr>
          <w:rFonts w:ascii="Simplified Arabic" w:hAnsi="Simplified Arabic"/>
          <w:rtl/>
        </w:rPr>
        <w:t xml:space="preserve"> </w:t>
      </w:r>
      <w:r w:rsidRPr="00927E9D">
        <w:rPr>
          <w:rFonts w:ascii="Simplified Arabic" w:hAnsi="Simplified Arabic"/>
          <w:rtl/>
        </w:rPr>
        <w:t>الذي</w:t>
      </w:r>
      <w:r w:rsidR="005D7969">
        <w:rPr>
          <w:rFonts w:ascii="Simplified Arabic" w:hAnsi="Simplified Arabic"/>
          <w:rtl/>
        </w:rPr>
        <w:t xml:space="preserve"> </w:t>
      </w:r>
      <w:r w:rsidRPr="00927E9D">
        <w:rPr>
          <w:rFonts w:ascii="Simplified Arabic" w:hAnsi="Simplified Arabic"/>
          <w:rtl/>
        </w:rPr>
        <w:t>يشغلانه</w:t>
      </w:r>
      <w:r w:rsidR="005D7969">
        <w:rPr>
          <w:rFonts w:ascii="Simplified Arabic" w:hAnsi="Simplified Arabic"/>
          <w:rtl/>
        </w:rPr>
        <w:t xml:space="preserve"> </w:t>
      </w:r>
      <w:r>
        <w:rPr>
          <w:rFonts w:ascii="Simplified Arabic" w:hAnsi="Simplified Arabic" w:hint="cs"/>
          <w:rtl/>
        </w:rPr>
        <w:t>جعل</w:t>
      </w:r>
      <w:r w:rsidR="005D7969">
        <w:rPr>
          <w:rFonts w:ascii="Simplified Arabic" w:hAnsi="Simplified Arabic" w:hint="cs"/>
          <w:rtl/>
        </w:rPr>
        <w:t xml:space="preserve"> </w:t>
      </w:r>
      <w:r w:rsidRPr="00927E9D">
        <w:rPr>
          <w:rFonts w:ascii="Simplified Arabic" w:hAnsi="Simplified Arabic"/>
          <w:rtl/>
        </w:rPr>
        <w:t>وضعهما</w:t>
      </w:r>
      <w:r w:rsidR="005D7969">
        <w:rPr>
          <w:rFonts w:ascii="Simplified Arabic" w:hAnsi="Simplified Arabic"/>
          <w:rtl/>
        </w:rPr>
        <w:t xml:space="preserve"> </w:t>
      </w:r>
      <w:r w:rsidRPr="00927E9D">
        <w:rPr>
          <w:rFonts w:ascii="Simplified Arabic" w:hAnsi="Simplified Arabic"/>
          <w:rtl/>
        </w:rPr>
        <w:t>السكني</w:t>
      </w:r>
      <w:r w:rsidR="005D7969">
        <w:rPr>
          <w:rFonts w:ascii="Simplified Arabic" w:hAnsi="Simplified Arabic" w:hint="cs"/>
          <w:rtl/>
        </w:rPr>
        <w:t xml:space="preserve"> </w:t>
      </w:r>
      <w:r>
        <w:rPr>
          <w:rFonts w:ascii="Simplified Arabic" w:hAnsi="Simplified Arabic" w:hint="cs"/>
          <w:rtl/>
        </w:rPr>
        <w:t>قانونياً</w:t>
      </w:r>
      <w:r w:rsidRPr="00927E9D">
        <w:rPr>
          <w:rFonts w:ascii="Simplified Arabic" w:hAnsi="Simplified Arabic"/>
          <w:rtl/>
        </w:rPr>
        <w:t>،</w:t>
      </w:r>
      <w:r w:rsidR="005D7969">
        <w:rPr>
          <w:rFonts w:ascii="Simplified Arabic" w:hAnsi="Simplified Arabic"/>
          <w:rtl/>
        </w:rPr>
        <w:t xml:space="preserve"> </w:t>
      </w:r>
      <w:r w:rsidRPr="00927E9D">
        <w:rPr>
          <w:rFonts w:ascii="Simplified Arabic" w:hAnsi="Simplified Arabic"/>
          <w:rtl/>
        </w:rPr>
        <w:t>أي</w:t>
      </w:r>
      <w:r w:rsidR="005D7969">
        <w:rPr>
          <w:rFonts w:ascii="Simplified Arabic" w:hAnsi="Simplified Arabic"/>
          <w:rtl/>
        </w:rPr>
        <w:t xml:space="preserve"> </w:t>
      </w:r>
      <w:r w:rsidRPr="00927E9D">
        <w:rPr>
          <w:rFonts w:ascii="Simplified Arabic" w:hAnsi="Simplified Arabic"/>
          <w:rtl/>
        </w:rPr>
        <w:t>بعد</w:t>
      </w:r>
      <w:r w:rsidR="005D7969">
        <w:rPr>
          <w:rFonts w:ascii="Simplified Arabic" w:hAnsi="Simplified Arabic"/>
          <w:rtl/>
        </w:rPr>
        <w:t xml:space="preserve"> </w:t>
      </w:r>
      <w:r w:rsidRPr="00927E9D">
        <w:rPr>
          <w:rFonts w:ascii="Simplified Arabic" w:hAnsi="Simplified Arabic"/>
          <w:rtl/>
        </w:rPr>
        <w:t>انتهاء</w:t>
      </w:r>
      <w:r w:rsidR="005D7969">
        <w:rPr>
          <w:rFonts w:ascii="Simplified Arabic" w:hAnsi="Simplified Arabic"/>
          <w:rtl/>
        </w:rPr>
        <w:t xml:space="preserve"> </w:t>
      </w:r>
      <w:r w:rsidRPr="00927E9D">
        <w:rPr>
          <w:rFonts w:ascii="Simplified Arabic" w:hAnsi="Simplified Arabic"/>
          <w:rtl/>
        </w:rPr>
        <w:t>الإجراءات</w:t>
      </w:r>
      <w:r w:rsidR="005D7969">
        <w:rPr>
          <w:rFonts w:ascii="Simplified Arabic" w:hAnsi="Simplified Arabic"/>
          <w:rtl/>
        </w:rPr>
        <w:t xml:space="preserve"> </w:t>
      </w:r>
      <w:r w:rsidRPr="00927E9D">
        <w:rPr>
          <w:rFonts w:ascii="Simplified Arabic" w:hAnsi="Simplified Arabic"/>
          <w:rtl/>
        </w:rPr>
        <w:t>الجنائية</w:t>
      </w:r>
      <w:r w:rsidR="005D7969">
        <w:rPr>
          <w:rFonts w:ascii="Simplified Arabic" w:hAnsi="Simplified Arabic"/>
          <w:rtl/>
        </w:rPr>
        <w:t xml:space="preserve"> </w:t>
      </w:r>
      <w:r w:rsidRPr="00927E9D">
        <w:rPr>
          <w:rFonts w:ascii="Simplified Arabic" w:hAnsi="Simplified Arabic"/>
          <w:rtl/>
        </w:rPr>
        <w:t>المتعلقة</w:t>
      </w:r>
      <w:r w:rsidR="005D7969">
        <w:rPr>
          <w:rFonts w:ascii="Simplified Arabic" w:hAnsi="Simplified Arabic"/>
          <w:rtl/>
        </w:rPr>
        <w:t xml:space="preserve"> </w:t>
      </w:r>
      <w:r w:rsidRPr="00927E9D">
        <w:rPr>
          <w:rFonts w:ascii="Simplified Arabic" w:hAnsi="Simplified Arabic"/>
          <w:rtl/>
        </w:rPr>
        <w:t>باحتلاله</w:t>
      </w:r>
      <w:r>
        <w:rPr>
          <w:rFonts w:ascii="Simplified Arabic" w:hAnsi="Simplified Arabic" w:hint="cs"/>
          <w:rtl/>
        </w:rPr>
        <w:t>م</w:t>
      </w:r>
      <w:r w:rsidRPr="00927E9D">
        <w:rPr>
          <w:rFonts w:ascii="Simplified Arabic" w:hAnsi="Simplified Arabic"/>
          <w:rtl/>
        </w:rPr>
        <w:t>ا</w:t>
      </w:r>
      <w:r w:rsidR="005D7969">
        <w:rPr>
          <w:rFonts w:ascii="Simplified Arabic" w:hAnsi="Simplified Arabic"/>
          <w:rtl/>
        </w:rPr>
        <w:t xml:space="preserve"> </w:t>
      </w:r>
      <w:r w:rsidRPr="00927E9D">
        <w:rPr>
          <w:rFonts w:ascii="Simplified Arabic" w:hAnsi="Simplified Arabic"/>
          <w:rtl/>
        </w:rPr>
        <w:t>ذلك</w:t>
      </w:r>
      <w:r w:rsidR="005D7969">
        <w:rPr>
          <w:rFonts w:ascii="Simplified Arabic" w:hAnsi="Simplified Arabic"/>
          <w:rtl/>
        </w:rPr>
        <w:t xml:space="preserve"> </w:t>
      </w:r>
      <w:r w:rsidRPr="00927E9D">
        <w:rPr>
          <w:rFonts w:ascii="Simplified Arabic" w:hAnsi="Simplified Arabic"/>
          <w:rtl/>
        </w:rPr>
        <w:t>المسكن.</w:t>
      </w:r>
      <w:r w:rsidR="005D7969">
        <w:rPr>
          <w:rFonts w:ascii="Simplified Arabic" w:hAnsi="Simplified Arabic"/>
          <w:rtl/>
        </w:rPr>
        <w:t xml:space="preserve"> </w:t>
      </w:r>
      <w:r w:rsidRPr="00927E9D">
        <w:rPr>
          <w:rFonts w:ascii="Simplified Arabic" w:hAnsi="Simplified Arabic"/>
          <w:rtl/>
        </w:rPr>
        <w:t>وتلاحظ</w:t>
      </w:r>
      <w:r w:rsidR="005D7969">
        <w:rPr>
          <w:rFonts w:ascii="Simplified Arabic" w:hAnsi="Simplified Arabic"/>
          <w:rtl/>
        </w:rPr>
        <w:t xml:space="preserve"> </w:t>
      </w:r>
      <w:r w:rsidRPr="00927E9D">
        <w:rPr>
          <w:rFonts w:ascii="Simplified Arabic" w:hAnsi="Simplified Arabic"/>
          <w:rtl/>
        </w:rPr>
        <w:t>اللجنة</w:t>
      </w:r>
      <w:r w:rsidR="005D7969">
        <w:rPr>
          <w:rFonts w:ascii="Simplified Arabic" w:hAnsi="Simplified Arabic"/>
          <w:rtl/>
        </w:rPr>
        <w:t xml:space="preserve"> </w:t>
      </w:r>
      <w:r w:rsidRPr="00927E9D">
        <w:rPr>
          <w:rFonts w:ascii="Simplified Arabic" w:hAnsi="Simplified Arabic"/>
          <w:rtl/>
        </w:rPr>
        <w:t>كذلك</w:t>
      </w:r>
      <w:r w:rsidR="005D7969">
        <w:rPr>
          <w:rFonts w:ascii="Simplified Arabic" w:hAnsi="Simplified Arabic"/>
          <w:rtl/>
        </w:rPr>
        <w:t xml:space="preserve"> </w:t>
      </w:r>
      <w:r w:rsidRPr="00927E9D">
        <w:rPr>
          <w:rFonts w:ascii="Simplified Arabic" w:hAnsi="Simplified Arabic"/>
          <w:rtl/>
        </w:rPr>
        <w:t>إشارة</w:t>
      </w:r>
      <w:r w:rsidR="005D7969">
        <w:rPr>
          <w:rFonts w:ascii="Simplified Arabic" w:hAnsi="Simplified Arabic"/>
          <w:rtl/>
        </w:rPr>
        <w:t xml:space="preserve"> </w:t>
      </w:r>
      <w:r w:rsidRPr="00927E9D">
        <w:rPr>
          <w:rFonts w:ascii="Simplified Arabic" w:hAnsi="Simplified Arabic"/>
          <w:rtl/>
        </w:rPr>
        <w:t>صاحبي</w:t>
      </w:r>
      <w:r w:rsidR="005D7969">
        <w:rPr>
          <w:rFonts w:ascii="Simplified Arabic" w:hAnsi="Simplified Arabic"/>
          <w:rtl/>
        </w:rPr>
        <w:t xml:space="preserve"> </w:t>
      </w:r>
      <w:r w:rsidRPr="00927E9D">
        <w:rPr>
          <w:rFonts w:ascii="Simplified Arabic" w:hAnsi="Simplified Arabic"/>
          <w:rtl/>
        </w:rPr>
        <w:t>البلاغ</w:t>
      </w:r>
      <w:r w:rsidR="005D7969">
        <w:rPr>
          <w:rFonts w:ascii="Simplified Arabic" w:hAnsi="Simplified Arabic"/>
          <w:rtl/>
        </w:rPr>
        <w:t xml:space="preserve"> </w:t>
      </w:r>
      <w:r w:rsidRPr="00927E9D">
        <w:rPr>
          <w:rFonts w:ascii="Simplified Arabic" w:hAnsi="Simplified Arabic"/>
          <w:rtl/>
        </w:rPr>
        <w:t>إلى</w:t>
      </w:r>
      <w:r w:rsidR="005D7969">
        <w:rPr>
          <w:rFonts w:ascii="Simplified Arabic" w:hAnsi="Simplified Arabic"/>
          <w:rtl/>
        </w:rPr>
        <w:t xml:space="preserve"> </w:t>
      </w:r>
      <w:r w:rsidRPr="00927E9D">
        <w:rPr>
          <w:rFonts w:ascii="Simplified Arabic" w:hAnsi="Simplified Arabic"/>
          <w:rtl/>
        </w:rPr>
        <w:t>أنهما</w:t>
      </w:r>
      <w:r w:rsidR="005D7969">
        <w:rPr>
          <w:rFonts w:ascii="Simplified Arabic" w:hAnsi="Simplified Arabic"/>
          <w:rtl/>
        </w:rPr>
        <w:t xml:space="preserve"> </w:t>
      </w:r>
      <w:r w:rsidRPr="00927E9D">
        <w:rPr>
          <w:rFonts w:ascii="Simplified Arabic" w:hAnsi="Simplified Arabic"/>
          <w:rtl/>
        </w:rPr>
        <w:t>اجتمعا</w:t>
      </w:r>
      <w:r w:rsidR="005D7969">
        <w:rPr>
          <w:rFonts w:ascii="Simplified Arabic" w:hAnsi="Simplified Arabic"/>
          <w:rtl/>
        </w:rPr>
        <w:t xml:space="preserve"> </w:t>
      </w:r>
      <w:r w:rsidRPr="00927E9D">
        <w:rPr>
          <w:rFonts w:ascii="Simplified Arabic" w:hAnsi="Simplified Arabic"/>
          <w:rtl/>
        </w:rPr>
        <w:t>بسلطات</w:t>
      </w:r>
      <w:r w:rsidR="005D7969">
        <w:rPr>
          <w:rFonts w:ascii="Simplified Arabic" w:hAnsi="Simplified Arabic"/>
          <w:rtl/>
        </w:rPr>
        <w:t xml:space="preserve"> </w:t>
      </w:r>
      <w:r w:rsidRPr="00927E9D">
        <w:rPr>
          <w:rFonts w:ascii="Simplified Arabic" w:hAnsi="Simplified Arabic"/>
          <w:rtl/>
        </w:rPr>
        <w:t>بلدية</w:t>
      </w:r>
      <w:r w:rsidR="005D7969">
        <w:rPr>
          <w:rFonts w:ascii="Simplified Arabic" w:hAnsi="Simplified Arabic"/>
          <w:rtl/>
        </w:rPr>
        <w:t xml:space="preserve"> </w:t>
      </w:r>
      <w:r w:rsidRPr="00927E9D">
        <w:rPr>
          <w:rFonts w:ascii="Simplified Arabic" w:hAnsi="Simplified Arabic"/>
          <w:rtl/>
        </w:rPr>
        <w:t>أرويومولينوس</w:t>
      </w:r>
      <w:r w:rsidR="005D7969">
        <w:rPr>
          <w:rFonts w:ascii="Simplified Arabic" w:hAnsi="Simplified Arabic"/>
          <w:rtl/>
        </w:rPr>
        <w:t xml:space="preserve"> </w:t>
      </w:r>
      <w:r w:rsidRPr="00927E9D">
        <w:rPr>
          <w:rFonts w:ascii="Simplified Arabic" w:hAnsi="Simplified Arabic"/>
          <w:rtl/>
        </w:rPr>
        <w:t>في</w:t>
      </w:r>
      <w:r w:rsidR="005D7969">
        <w:rPr>
          <w:rFonts w:ascii="Simplified Arabic" w:hAnsi="Simplified Arabic"/>
          <w:rtl/>
        </w:rPr>
        <w:t xml:space="preserve"> </w:t>
      </w:r>
      <w:r w:rsidRPr="006E1DEB">
        <w:rPr>
          <w:rFonts w:ascii="Simplified Arabic" w:hAnsi="Simplified Arabic"/>
          <w:rtl/>
        </w:rPr>
        <w:t>16</w:t>
      </w:r>
      <w:r w:rsidR="005D7969">
        <w:rPr>
          <w:rFonts w:ascii="Simplified Arabic" w:hAnsi="Simplified Arabic"/>
          <w:rtl/>
        </w:rPr>
        <w:t xml:space="preserve"> </w:t>
      </w:r>
      <w:r w:rsidRPr="00927E9D">
        <w:rPr>
          <w:rFonts w:ascii="Simplified Arabic" w:hAnsi="Simplified Arabic"/>
          <w:rtl/>
        </w:rPr>
        <w:t>شباط/فبراير</w:t>
      </w:r>
      <w:r w:rsidR="005D7969">
        <w:rPr>
          <w:rFonts w:ascii="Simplified Arabic" w:hAnsi="Simplified Arabic" w:hint="cs"/>
          <w:rtl/>
        </w:rPr>
        <w:t xml:space="preserve"> </w:t>
      </w:r>
      <w:r w:rsidRPr="006E1DEB">
        <w:rPr>
          <w:rFonts w:ascii="Simplified Arabic" w:hAnsi="Simplified Arabic"/>
          <w:rtl/>
        </w:rPr>
        <w:t>2019</w:t>
      </w:r>
      <w:r w:rsidR="005D7969">
        <w:rPr>
          <w:rFonts w:ascii="Simplified Arabic" w:hAnsi="Simplified Arabic"/>
          <w:rtl/>
        </w:rPr>
        <w:t xml:space="preserve"> </w:t>
      </w:r>
      <w:r w:rsidRPr="00927E9D">
        <w:rPr>
          <w:rFonts w:ascii="Simplified Arabic" w:hAnsi="Simplified Arabic"/>
          <w:rtl/>
        </w:rPr>
        <w:t>لإيجاد</w:t>
      </w:r>
      <w:r w:rsidR="005D7969">
        <w:rPr>
          <w:rFonts w:ascii="Simplified Arabic" w:hAnsi="Simplified Arabic"/>
          <w:rtl/>
        </w:rPr>
        <w:t xml:space="preserve"> </w:t>
      </w:r>
      <w:r w:rsidRPr="00927E9D">
        <w:rPr>
          <w:rFonts w:ascii="Simplified Arabic" w:hAnsi="Simplified Arabic"/>
          <w:rtl/>
        </w:rPr>
        <w:t>حل،</w:t>
      </w:r>
      <w:r w:rsidR="005D7969">
        <w:rPr>
          <w:rFonts w:ascii="Simplified Arabic" w:hAnsi="Simplified Arabic"/>
          <w:rtl/>
        </w:rPr>
        <w:t xml:space="preserve"> </w:t>
      </w:r>
      <w:r w:rsidRPr="00927E9D">
        <w:rPr>
          <w:rFonts w:ascii="Simplified Arabic" w:hAnsi="Simplified Arabic"/>
          <w:rtl/>
        </w:rPr>
        <w:t>أي</w:t>
      </w:r>
      <w:r w:rsidR="005D7969">
        <w:rPr>
          <w:rFonts w:ascii="Simplified Arabic" w:hAnsi="Simplified Arabic"/>
          <w:rtl/>
        </w:rPr>
        <w:t xml:space="preserve"> </w:t>
      </w:r>
      <w:r w:rsidRPr="00927E9D">
        <w:rPr>
          <w:rFonts w:ascii="Simplified Arabic" w:hAnsi="Simplified Arabic"/>
          <w:rtl/>
        </w:rPr>
        <w:t>بعد</w:t>
      </w:r>
      <w:r w:rsidR="005D7969">
        <w:rPr>
          <w:rFonts w:ascii="Simplified Arabic" w:hAnsi="Simplified Arabic"/>
          <w:rtl/>
        </w:rPr>
        <w:t xml:space="preserve"> </w:t>
      </w:r>
      <w:r w:rsidRPr="00927E9D">
        <w:rPr>
          <w:rFonts w:ascii="Simplified Arabic" w:hAnsi="Simplified Arabic"/>
          <w:rtl/>
        </w:rPr>
        <w:t>مرور</w:t>
      </w:r>
      <w:r w:rsidR="005D7969">
        <w:rPr>
          <w:rFonts w:ascii="Simplified Arabic" w:hAnsi="Simplified Arabic"/>
          <w:rtl/>
        </w:rPr>
        <w:t xml:space="preserve"> </w:t>
      </w:r>
      <w:r w:rsidRPr="00927E9D">
        <w:rPr>
          <w:rFonts w:ascii="Simplified Arabic" w:hAnsi="Simplified Arabic"/>
          <w:rtl/>
        </w:rPr>
        <w:t>خمس</w:t>
      </w:r>
      <w:r w:rsidR="005D7969">
        <w:rPr>
          <w:rFonts w:ascii="Simplified Arabic" w:hAnsi="Simplified Arabic"/>
          <w:rtl/>
        </w:rPr>
        <w:t xml:space="preserve"> </w:t>
      </w:r>
      <w:r w:rsidRPr="00927E9D">
        <w:rPr>
          <w:rFonts w:ascii="Simplified Arabic" w:hAnsi="Simplified Arabic"/>
          <w:rtl/>
        </w:rPr>
        <w:t>سنوات</w:t>
      </w:r>
      <w:r w:rsidR="005D7969">
        <w:rPr>
          <w:rFonts w:ascii="Simplified Arabic" w:hAnsi="Simplified Arabic"/>
          <w:rtl/>
        </w:rPr>
        <w:t xml:space="preserve"> </w:t>
      </w:r>
      <w:r w:rsidRPr="00927E9D">
        <w:rPr>
          <w:rFonts w:ascii="Simplified Arabic" w:hAnsi="Simplified Arabic"/>
          <w:rtl/>
        </w:rPr>
        <w:t>على</w:t>
      </w:r>
      <w:r w:rsidR="005D7969">
        <w:rPr>
          <w:rFonts w:ascii="Simplified Arabic" w:hAnsi="Simplified Arabic"/>
          <w:rtl/>
        </w:rPr>
        <w:t xml:space="preserve"> </w:t>
      </w:r>
      <w:r w:rsidRPr="00927E9D">
        <w:rPr>
          <w:rFonts w:ascii="Simplified Arabic" w:hAnsi="Simplified Arabic"/>
          <w:rtl/>
        </w:rPr>
        <w:t>وضعهما</w:t>
      </w:r>
      <w:r w:rsidR="005D7969">
        <w:rPr>
          <w:rFonts w:ascii="Simplified Arabic" w:hAnsi="Simplified Arabic"/>
          <w:rtl/>
        </w:rPr>
        <w:t xml:space="preserve"> </w:t>
      </w:r>
      <w:r w:rsidRPr="00927E9D">
        <w:rPr>
          <w:rFonts w:ascii="Simplified Arabic" w:hAnsi="Simplified Arabic"/>
          <w:rtl/>
        </w:rPr>
        <w:t>غير</w:t>
      </w:r>
      <w:r w:rsidR="005D7969">
        <w:rPr>
          <w:rFonts w:ascii="Simplified Arabic" w:hAnsi="Simplified Arabic"/>
          <w:rtl/>
        </w:rPr>
        <w:t xml:space="preserve"> </w:t>
      </w:r>
      <w:r w:rsidRPr="00927E9D">
        <w:rPr>
          <w:rFonts w:ascii="Simplified Arabic" w:hAnsi="Simplified Arabic"/>
          <w:rtl/>
        </w:rPr>
        <w:t>المستقر</w:t>
      </w:r>
      <w:r w:rsidR="005D7969">
        <w:rPr>
          <w:rFonts w:ascii="Simplified Arabic" w:hAnsi="Simplified Arabic"/>
          <w:rtl/>
        </w:rPr>
        <w:t xml:space="preserve"> </w:t>
      </w:r>
      <w:r w:rsidRPr="00927E9D">
        <w:rPr>
          <w:rFonts w:ascii="Simplified Arabic" w:hAnsi="Simplified Arabic"/>
          <w:rtl/>
        </w:rPr>
        <w:t>من</w:t>
      </w:r>
      <w:r w:rsidR="005D7969">
        <w:rPr>
          <w:rFonts w:ascii="Simplified Arabic" w:hAnsi="Simplified Arabic"/>
          <w:rtl/>
        </w:rPr>
        <w:t xml:space="preserve"> </w:t>
      </w:r>
      <w:r w:rsidRPr="00927E9D">
        <w:rPr>
          <w:rFonts w:ascii="Simplified Arabic" w:hAnsi="Simplified Arabic"/>
          <w:rtl/>
        </w:rPr>
        <w:t>حيث</w:t>
      </w:r>
      <w:r w:rsidR="005D7969">
        <w:rPr>
          <w:rFonts w:ascii="Simplified Arabic" w:hAnsi="Simplified Arabic"/>
          <w:rtl/>
        </w:rPr>
        <w:t xml:space="preserve"> </w:t>
      </w:r>
      <w:r w:rsidRPr="00927E9D">
        <w:rPr>
          <w:rFonts w:ascii="Simplified Arabic" w:hAnsi="Simplified Arabic"/>
          <w:rtl/>
        </w:rPr>
        <w:t>السكن،</w:t>
      </w:r>
      <w:r w:rsidR="005D7969">
        <w:rPr>
          <w:rFonts w:ascii="Simplified Arabic" w:hAnsi="Simplified Arabic"/>
          <w:rtl/>
        </w:rPr>
        <w:t xml:space="preserve"> </w:t>
      </w:r>
      <w:r w:rsidRPr="00927E9D">
        <w:rPr>
          <w:rFonts w:ascii="Simplified Arabic" w:hAnsi="Simplified Arabic"/>
          <w:rtl/>
        </w:rPr>
        <w:t>حيث</w:t>
      </w:r>
      <w:r w:rsidR="005D7969">
        <w:rPr>
          <w:rFonts w:ascii="Simplified Arabic" w:hAnsi="Simplified Arabic"/>
          <w:rtl/>
        </w:rPr>
        <w:t xml:space="preserve"> </w:t>
      </w:r>
      <w:r w:rsidRPr="00927E9D">
        <w:rPr>
          <w:rFonts w:ascii="Simplified Arabic" w:hAnsi="Simplified Arabic"/>
          <w:rtl/>
        </w:rPr>
        <w:t>كانا</w:t>
      </w:r>
      <w:r w:rsidR="005D7969">
        <w:rPr>
          <w:rFonts w:ascii="Simplified Arabic" w:hAnsi="Simplified Arabic"/>
          <w:rtl/>
        </w:rPr>
        <w:t xml:space="preserve"> </w:t>
      </w:r>
      <w:r w:rsidRPr="00927E9D">
        <w:rPr>
          <w:rFonts w:ascii="Simplified Arabic" w:hAnsi="Simplified Arabic"/>
          <w:rtl/>
        </w:rPr>
        <w:t>يشغلان</w:t>
      </w:r>
      <w:r w:rsidR="005D7969">
        <w:rPr>
          <w:rFonts w:ascii="Simplified Arabic" w:hAnsi="Simplified Arabic"/>
          <w:rtl/>
        </w:rPr>
        <w:t xml:space="preserve"> </w:t>
      </w:r>
      <w:r w:rsidRPr="00927E9D">
        <w:rPr>
          <w:rFonts w:ascii="Simplified Arabic" w:hAnsi="Simplified Arabic"/>
          <w:rtl/>
        </w:rPr>
        <w:t>مسكناً</w:t>
      </w:r>
      <w:r w:rsidR="005D7969">
        <w:rPr>
          <w:rFonts w:ascii="Simplified Arabic" w:hAnsi="Simplified Arabic"/>
          <w:rtl/>
        </w:rPr>
        <w:t xml:space="preserve"> </w:t>
      </w:r>
      <w:r>
        <w:rPr>
          <w:rFonts w:ascii="Simplified Arabic" w:hAnsi="Simplified Arabic" w:hint="cs"/>
          <w:rtl/>
        </w:rPr>
        <w:t>بلا</w:t>
      </w:r>
      <w:r w:rsidR="005D7969">
        <w:rPr>
          <w:rFonts w:ascii="Simplified Arabic" w:hAnsi="Simplified Arabic" w:hint="cs"/>
          <w:rtl/>
        </w:rPr>
        <w:t xml:space="preserve"> </w:t>
      </w:r>
      <w:r w:rsidRPr="00927E9D">
        <w:rPr>
          <w:rFonts w:ascii="Simplified Arabic" w:hAnsi="Simplified Arabic"/>
          <w:rtl/>
        </w:rPr>
        <w:t>سند</w:t>
      </w:r>
      <w:r w:rsidR="005D7969">
        <w:rPr>
          <w:rFonts w:ascii="Simplified Arabic" w:hAnsi="Simplified Arabic"/>
          <w:rtl/>
        </w:rPr>
        <w:t xml:space="preserve"> </w:t>
      </w:r>
      <w:r w:rsidRPr="00927E9D">
        <w:rPr>
          <w:rFonts w:ascii="Simplified Arabic" w:hAnsi="Simplified Arabic"/>
          <w:rtl/>
        </w:rPr>
        <w:t>قانوني.</w:t>
      </w:r>
    </w:p>
    <w:p w14:paraId="1062E669" w14:textId="77777777" w:rsidR="004C0C0D" w:rsidRPr="00927E9D" w:rsidRDefault="004C0C0D" w:rsidP="004C0C0D">
      <w:pPr>
        <w:pStyle w:val="SingleTxtGA"/>
        <w:rPr>
          <w:rFonts w:ascii="Simplified Arabic" w:hAnsi="Simplified Arabic"/>
          <w:lang w:val="ar-SA" w:eastAsia="zh-TW" w:bidi="en-GB"/>
        </w:rPr>
      </w:pPr>
      <w:r w:rsidRPr="006E1DEB">
        <w:rPr>
          <w:rFonts w:ascii="Simplified Arabic" w:hAnsi="Simplified Arabic"/>
          <w:rtl/>
        </w:rPr>
        <w:t>10</w:t>
      </w:r>
      <w:r w:rsidRPr="00927E9D">
        <w:rPr>
          <w:rFonts w:ascii="Simplified Arabic" w:hAnsi="Simplified Arabic"/>
          <w:rtl/>
        </w:rPr>
        <w:t>-</w:t>
      </w:r>
      <w:r w:rsidRPr="006E1DEB">
        <w:rPr>
          <w:rFonts w:ascii="Simplified Arabic" w:hAnsi="Simplified Arabic"/>
          <w:rtl/>
        </w:rPr>
        <w:t>3</w:t>
      </w:r>
      <w:r w:rsidRPr="00927E9D">
        <w:rPr>
          <w:rFonts w:ascii="Simplified Arabic" w:hAnsi="Simplified Arabic"/>
          <w:rtl/>
        </w:rPr>
        <w:tab/>
        <w:t xml:space="preserve">وتتفق اللجنة مع صاحبي البلاغ في أن الإقامة في غرفة في دار لإيواء النساء ضحايا العنف الجنساني تابعة للصليب الأحمر ليست بديلاً مناسباً، </w:t>
      </w:r>
      <w:r>
        <w:rPr>
          <w:rFonts w:ascii="Simplified Arabic" w:hAnsi="Simplified Arabic" w:hint="cs"/>
          <w:rtl/>
        </w:rPr>
        <w:t>لا سيما و</w:t>
      </w:r>
      <w:r w:rsidRPr="00927E9D">
        <w:rPr>
          <w:rFonts w:ascii="Simplified Arabic" w:hAnsi="Simplified Arabic"/>
          <w:rtl/>
        </w:rPr>
        <w:t xml:space="preserve">أن ذلك يعني تفكيك وحدة الأسرة؛ كما تتفق معهما في أن الإقامة في مركز الإيواء المخصص لحالات الطوارئ الذي تديره دائرة الطوارئ الاجتماعية ليست أيضاً بديلاً مناسباً، لا سيما وأن ذلك ليس إلا حلاً قصير الأمد. ولكن اللجنة ترى أن صاحبي البلاغ لم يوضحا لماذا لا يشكل السكن في بلديات أخرى أو في مسكن </w:t>
      </w:r>
      <w:r>
        <w:rPr>
          <w:rFonts w:ascii="Simplified Arabic" w:hAnsi="Simplified Arabic" w:hint="cs"/>
          <w:rtl/>
        </w:rPr>
        <w:t xml:space="preserve">من </w:t>
      </w:r>
      <w:r w:rsidRPr="00927E9D">
        <w:rPr>
          <w:rFonts w:ascii="Simplified Arabic" w:hAnsi="Simplified Arabic"/>
          <w:rtl/>
        </w:rPr>
        <w:t>المساكن التي توفرها شركة إدارة الخدمات في بلدية أرويومولينوس حلاً بديلاً قابلاً للتطبيق من شأنه أن يكفل حقهما في سكن لائق.</w:t>
      </w:r>
    </w:p>
    <w:p w14:paraId="3D2DF1A2" w14:textId="65AC847C" w:rsidR="004C0C0D" w:rsidRPr="00927E9D" w:rsidRDefault="004C0C0D" w:rsidP="004C0C0D">
      <w:pPr>
        <w:pStyle w:val="SingleTxtGA"/>
        <w:rPr>
          <w:rFonts w:ascii="Simplified Arabic" w:hAnsi="Simplified Arabic"/>
          <w:lang w:val="ar-SA" w:eastAsia="zh-TW" w:bidi="en-GB"/>
        </w:rPr>
      </w:pPr>
      <w:r w:rsidRPr="006E1DEB">
        <w:rPr>
          <w:rFonts w:ascii="Simplified Arabic" w:hAnsi="Simplified Arabic"/>
          <w:rtl/>
        </w:rPr>
        <w:t>10</w:t>
      </w:r>
      <w:r w:rsidRPr="00927E9D">
        <w:rPr>
          <w:rFonts w:ascii="Simplified Arabic" w:hAnsi="Simplified Arabic"/>
          <w:rtl/>
        </w:rPr>
        <w:t>-</w:t>
      </w:r>
      <w:r w:rsidRPr="006E1DEB">
        <w:rPr>
          <w:rFonts w:ascii="Simplified Arabic" w:hAnsi="Simplified Arabic"/>
          <w:rtl/>
        </w:rPr>
        <w:t>4</w:t>
      </w:r>
      <w:r w:rsidRPr="00927E9D">
        <w:rPr>
          <w:rFonts w:ascii="Simplified Arabic" w:hAnsi="Simplified Arabic"/>
          <w:rtl/>
        </w:rPr>
        <w:tab/>
        <w:t>وفي ضوء ما تقدم، ترى اللجنة أن صاحبي البلاغ في هذه القضية لم يثبتا أنهما بذلا الحد الأدنى من العناية الواجبة في التماس المساعدة من السلطات الإدارية لضمان حصولهما في البداية على سكن اجتماعي</w:t>
      </w:r>
      <w:r>
        <w:rPr>
          <w:rFonts w:ascii="Simplified Arabic" w:hAnsi="Simplified Arabic" w:hint="cs"/>
          <w:rtl/>
        </w:rPr>
        <w:t>،</w:t>
      </w:r>
      <w:r w:rsidRPr="00927E9D">
        <w:rPr>
          <w:rFonts w:ascii="Simplified Arabic" w:hAnsi="Simplified Arabic"/>
          <w:rtl/>
        </w:rPr>
        <w:t xml:space="preserve"> وبعد ذلك</w:t>
      </w:r>
      <w:r>
        <w:rPr>
          <w:rFonts w:ascii="Simplified Arabic" w:hAnsi="Simplified Arabic" w:hint="cs"/>
          <w:rtl/>
        </w:rPr>
        <w:t>،</w:t>
      </w:r>
      <w:r w:rsidRPr="00927E9D">
        <w:rPr>
          <w:rFonts w:ascii="Simplified Arabic" w:hAnsi="Simplified Arabic"/>
          <w:rtl/>
        </w:rPr>
        <w:t xml:space="preserve"> على سكن بديل بالنظر إلى احتمال طردهما من المسكن الذي يشغلانه. ولا ترى اللجنة أيضاً أن الإجراءات التي حددتها الدولة الطرف للحصول في البداية على سكن اجتماعي</w:t>
      </w:r>
      <w:r>
        <w:rPr>
          <w:rFonts w:ascii="Simplified Arabic" w:hAnsi="Simplified Arabic" w:hint="cs"/>
          <w:rtl/>
        </w:rPr>
        <w:t>،</w:t>
      </w:r>
      <w:r w:rsidRPr="00927E9D">
        <w:rPr>
          <w:rFonts w:ascii="Simplified Arabic" w:hAnsi="Simplified Arabic"/>
          <w:rtl/>
        </w:rPr>
        <w:t xml:space="preserve"> وبعد ذلك</w:t>
      </w:r>
      <w:r>
        <w:rPr>
          <w:rFonts w:ascii="Simplified Arabic" w:hAnsi="Simplified Arabic" w:hint="cs"/>
          <w:rtl/>
        </w:rPr>
        <w:t>،</w:t>
      </w:r>
      <w:r w:rsidRPr="00927E9D">
        <w:rPr>
          <w:rFonts w:ascii="Simplified Arabic" w:hAnsi="Simplified Arabic"/>
          <w:rtl/>
        </w:rPr>
        <w:t xml:space="preserve"> على سكن بديل، تفرض على صاحبي البلاغ شروطاً غير متناسبة أو تمييزية، لا يمكنهما استيفاؤها. وبالتالي، ترى اللجنة أنه لا يمكنها، بالنظر إلى عدم بذل صاحبي البلاغ العناية الواجبة، استنتاج أن حالتهما تُعزى إلى الدولة الطرف، </w:t>
      </w:r>
      <w:r>
        <w:rPr>
          <w:rFonts w:ascii="Simplified Arabic" w:hAnsi="Simplified Arabic" w:hint="cs"/>
          <w:rtl/>
        </w:rPr>
        <w:t>و</w:t>
      </w:r>
      <w:r w:rsidRPr="00927E9D">
        <w:rPr>
          <w:rFonts w:ascii="Simplified Arabic" w:hAnsi="Simplified Arabic"/>
          <w:rtl/>
        </w:rPr>
        <w:t xml:space="preserve">أنه لا يوجد أي دليل على أن الدولة الطرف اتخذت تدابير تعسفية فيها انتهاك لحقهما في سكن لائق، وهو الحق المعترف به في المادة </w:t>
      </w:r>
      <w:r w:rsidRPr="006E1DEB">
        <w:rPr>
          <w:rFonts w:ascii="Simplified Arabic" w:hAnsi="Simplified Arabic"/>
          <w:rtl/>
        </w:rPr>
        <w:t>11</w:t>
      </w:r>
      <w:r w:rsidRPr="00927E9D">
        <w:rPr>
          <w:rFonts w:ascii="Simplified Arabic" w:hAnsi="Simplified Arabic"/>
          <w:rtl/>
        </w:rPr>
        <w:t>(</w:t>
      </w:r>
      <w:r w:rsidR="006E1DEB" w:rsidRPr="006E1DEB">
        <w:rPr>
          <w:rFonts w:ascii="Simplified Arabic" w:hAnsi="Simplified Arabic"/>
          <w:rtl/>
        </w:rPr>
        <w:t xml:space="preserve">1) </w:t>
      </w:r>
      <w:r w:rsidRPr="00927E9D">
        <w:rPr>
          <w:rFonts w:ascii="Simplified Arabic" w:hAnsi="Simplified Arabic"/>
          <w:rtl/>
        </w:rPr>
        <w:t>من العهد.</w:t>
      </w:r>
    </w:p>
    <w:p w14:paraId="269BA321" w14:textId="77777777" w:rsidR="004C0C0D" w:rsidRPr="006E1DEB" w:rsidRDefault="004C0C0D" w:rsidP="004C0C0D">
      <w:pPr>
        <w:pStyle w:val="H1GA"/>
        <w:rPr>
          <w:lang w:val="en-US" w:eastAsia="zh-TW" w:bidi="en-GB"/>
        </w:rPr>
      </w:pPr>
      <w:r w:rsidRPr="006E1DEB">
        <w:rPr>
          <w:rtl/>
        </w:rPr>
        <w:tab/>
        <w:t>دال-</w:t>
      </w:r>
      <w:r w:rsidRPr="006E1DEB">
        <w:rPr>
          <w:rtl/>
        </w:rPr>
        <w:tab/>
        <w:t>استنتاج</w:t>
      </w:r>
    </w:p>
    <w:p w14:paraId="3BCDE335" w14:textId="4A028886" w:rsidR="004C0C0D" w:rsidRPr="00927E9D" w:rsidRDefault="004C0C0D" w:rsidP="004C0C0D">
      <w:pPr>
        <w:pStyle w:val="SingleTxtGA"/>
        <w:rPr>
          <w:rFonts w:ascii="Simplified Arabic" w:hAnsi="Simplified Arabic"/>
          <w:lang w:val="ar-SA" w:eastAsia="zh-TW" w:bidi="en-GB"/>
        </w:rPr>
      </w:pPr>
      <w:r w:rsidRPr="006E1DEB">
        <w:rPr>
          <w:rFonts w:ascii="Simplified Arabic" w:hAnsi="Simplified Arabic"/>
          <w:rtl/>
        </w:rPr>
        <w:t>11</w:t>
      </w:r>
      <w:r w:rsidRPr="00927E9D">
        <w:rPr>
          <w:rFonts w:ascii="Simplified Arabic" w:hAnsi="Simplified Arabic"/>
          <w:rtl/>
        </w:rPr>
        <w:t>-</w:t>
      </w:r>
      <w:r w:rsidRPr="00927E9D">
        <w:rPr>
          <w:rFonts w:ascii="Simplified Arabic" w:hAnsi="Simplified Arabic"/>
          <w:rtl/>
        </w:rPr>
        <w:tab/>
        <w:t>إن اللجنة، إذ ت</w:t>
      </w:r>
      <w:r>
        <w:rPr>
          <w:rFonts w:ascii="Simplified Arabic" w:hAnsi="Simplified Arabic" w:hint="cs"/>
          <w:rtl/>
        </w:rPr>
        <w:t xml:space="preserve">ضع </w:t>
      </w:r>
      <w:r w:rsidRPr="00927E9D">
        <w:rPr>
          <w:rFonts w:ascii="Simplified Arabic" w:hAnsi="Simplified Arabic"/>
          <w:rtl/>
        </w:rPr>
        <w:t xml:space="preserve">في اعتبارها جميع المعلومات المتاحة لها، وإذ تتصرف بموجب البروتوكول الاختياري، ترى أن البلاغ لا </w:t>
      </w:r>
      <w:r>
        <w:rPr>
          <w:rFonts w:ascii="Simplified Arabic" w:hAnsi="Simplified Arabic" w:hint="cs"/>
          <w:rtl/>
        </w:rPr>
        <w:t xml:space="preserve">ينطوي على </w:t>
      </w:r>
      <w:r w:rsidRPr="00927E9D">
        <w:rPr>
          <w:rFonts w:ascii="Simplified Arabic" w:hAnsi="Simplified Arabic"/>
          <w:rtl/>
        </w:rPr>
        <w:t xml:space="preserve">أي انتهاك للمادة </w:t>
      </w:r>
      <w:r w:rsidRPr="006E1DEB">
        <w:rPr>
          <w:rFonts w:ascii="Simplified Arabic" w:hAnsi="Simplified Arabic"/>
          <w:rtl/>
        </w:rPr>
        <w:t>11</w:t>
      </w:r>
      <w:r w:rsidRPr="00927E9D">
        <w:rPr>
          <w:rFonts w:ascii="Simplified Arabic" w:hAnsi="Simplified Arabic"/>
          <w:rtl/>
        </w:rPr>
        <w:t>(</w:t>
      </w:r>
      <w:r w:rsidR="006E1DEB" w:rsidRPr="006E1DEB">
        <w:rPr>
          <w:rFonts w:ascii="Simplified Arabic" w:hAnsi="Simplified Arabic"/>
          <w:rtl/>
        </w:rPr>
        <w:t xml:space="preserve">1) </w:t>
      </w:r>
      <w:r w:rsidRPr="00927E9D">
        <w:rPr>
          <w:rFonts w:ascii="Simplified Arabic" w:hAnsi="Simplified Arabic"/>
          <w:rtl/>
        </w:rPr>
        <w:t>من العهد.</w:t>
      </w:r>
    </w:p>
    <w:p w14:paraId="64924743" w14:textId="5A10F491" w:rsidR="004C0C0D" w:rsidRPr="00927E9D" w:rsidRDefault="004C0C0D" w:rsidP="004C0C0D">
      <w:pPr>
        <w:pStyle w:val="SingleTxtGA"/>
        <w:rPr>
          <w:rFonts w:ascii="Simplified Arabic" w:hAnsi="Simplified Arabic"/>
          <w:lang w:val="ar-SA" w:eastAsia="zh-TW" w:bidi="en-GB"/>
        </w:rPr>
      </w:pPr>
      <w:r w:rsidRPr="006E1DEB">
        <w:rPr>
          <w:rFonts w:ascii="Simplified Arabic" w:hAnsi="Simplified Arabic"/>
          <w:rtl/>
        </w:rPr>
        <w:t>12</w:t>
      </w:r>
      <w:r w:rsidRPr="00927E9D">
        <w:rPr>
          <w:rFonts w:ascii="Simplified Arabic" w:hAnsi="Simplified Arabic"/>
          <w:rtl/>
        </w:rPr>
        <w:t>-</w:t>
      </w:r>
      <w:r w:rsidRPr="00927E9D">
        <w:rPr>
          <w:rFonts w:ascii="Simplified Arabic" w:hAnsi="Simplified Arabic"/>
          <w:rtl/>
        </w:rPr>
        <w:tab/>
        <w:t xml:space="preserve">وبالتالي، تقرر اللجنة، عملاً بالمادة </w:t>
      </w:r>
      <w:r w:rsidRPr="006E1DEB">
        <w:rPr>
          <w:rFonts w:ascii="Simplified Arabic" w:hAnsi="Simplified Arabic"/>
          <w:rtl/>
        </w:rPr>
        <w:t>9</w:t>
      </w:r>
      <w:r w:rsidRPr="00927E9D">
        <w:rPr>
          <w:rFonts w:ascii="Simplified Arabic" w:hAnsi="Simplified Arabic"/>
          <w:rtl/>
        </w:rPr>
        <w:t>(</w:t>
      </w:r>
      <w:r w:rsidR="006E1DEB" w:rsidRPr="006E1DEB">
        <w:rPr>
          <w:rFonts w:ascii="Simplified Arabic" w:hAnsi="Simplified Arabic"/>
          <w:rtl/>
        </w:rPr>
        <w:t xml:space="preserve">1) </w:t>
      </w:r>
      <w:r w:rsidRPr="00927E9D">
        <w:rPr>
          <w:rFonts w:ascii="Simplified Arabic" w:hAnsi="Simplified Arabic"/>
          <w:rtl/>
        </w:rPr>
        <w:t>من البروتوكول الاختياري، إحالة هذا القرار إلى صاحبي البلاغ وإلى الدولة الطرف.</w:t>
      </w:r>
    </w:p>
    <w:p w14:paraId="4601BF7D" w14:textId="276F50FE" w:rsidR="00B54045" w:rsidRPr="004C0C0D" w:rsidRDefault="004C0C0D" w:rsidP="004C0C0D">
      <w:pPr>
        <w:pStyle w:val="SingleTxtGA"/>
        <w:jc w:val="center"/>
        <w:rPr>
          <w:u w:val="single"/>
        </w:rPr>
      </w:pPr>
      <w:r>
        <w:rPr>
          <w:u w:val="single"/>
          <w:rtl/>
        </w:rPr>
        <w:tab/>
      </w:r>
      <w:r>
        <w:rPr>
          <w:u w:val="single"/>
          <w:rtl/>
        </w:rPr>
        <w:tab/>
      </w:r>
      <w:r>
        <w:rPr>
          <w:u w:val="single"/>
          <w:rtl/>
        </w:rPr>
        <w:tab/>
      </w:r>
    </w:p>
    <w:sectPr w:rsidR="00B54045" w:rsidRPr="004C0C0D" w:rsidSect="00203B4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260B1" w14:textId="77777777" w:rsidR="0001576D" w:rsidRPr="002901D9" w:rsidRDefault="0001576D" w:rsidP="00485999">
      <w:pPr>
        <w:spacing w:after="60" w:line="240" w:lineRule="auto"/>
        <w:ind w:left="57"/>
        <w:rPr>
          <w:i/>
          <w:iCs/>
        </w:rPr>
      </w:pPr>
      <w:r>
        <w:rPr>
          <w:rFonts w:hint="cs"/>
          <w:i/>
          <w:iCs/>
          <w:rtl/>
        </w:rPr>
        <w:t>الحواشي</w:t>
      </w:r>
    </w:p>
  </w:endnote>
  <w:endnote w:type="continuationSeparator" w:id="0">
    <w:p w14:paraId="7063E487" w14:textId="77777777" w:rsidR="0001576D" w:rsidRDefault="0001576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9F56" w14:textId="12552E10" w:rsidR="009B033D" w:rsidRPr="009B033D" w:rsidRDefault="009B033D" w:rsidP="009B033D">
    <w:pPr>
      <w:pStyle w:val="Footer"/>
      <w:tabs>
        <w:tab w:val="right" w:pos="9638"/>
      </w:tabs>
      <w:rPr>
        <w:b/>
        <w:sz w:val="18"/>
        <w:lang w:val="en-US"/>
      </w:rPr>
    </w:pPr>
    <w:r>
      <w:rPr>
        <w:lang w:val="en-US"/>
      </w:rPr>
      <w:t>GE.22-27938</w:t>
    </w:r>
    <w:r>
      <w:rPr>
        <w:lang w:val="en-US"/>
      </w:rPr>
      <w:tab/>
    </w:r>
    <w:r w:rsidRPr="009B033D">
      <w:rPr>
        <w:b/>
        <w:sz w:val="18"/>
        <w:lang w:val="en-US"/>
      </w:rPr>
      <w:fldChar w:fldCharType="begin"/>
    </w:r>
    <w:r w:rsidRPr="009B033D">
      <w:rPr>
        <w:b/>
        <w:sz w:val="18"/>
        <w:lang w:val="en-US"/>
      </w:rPr>
      <w:instrText xml:space="preserve"> PAGE  \* MERGEFORMAT </w:instrText>
    </w:r>
    <w:r w:rsidRPr="009B033D">
      <w:rPr>
        <w:b/>
        <w:sz w:val="18"/>
        <w:lang w:val="en-US"/>
      </w:rPr>
      <w:fldChar w:fldCharType="separate"/>
    </w:r>
    <w:r w:rsidRPr="009B033D">
      <w:rPr>
        <w:b/>
        <w:noProof/>
        <w:sz w:val="18"/>
        <w:lang w:val="en-US"/>
      </w:rPr>
      <w:t>2</w:t>
    </w:r>
    <w:r w:rsidRPr="009B033D">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B498" w14:textId="1B77FF14" w:rsidR="006959B0" w:rsidRPr="009B033D" w:rsidRDefault="009B033D" w:rsidP="009B033D">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GE.22-27938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18BB" w14:textId="125C0142" w:rsidR="00FD4BC9" w:rsidRPr="009B033D" w:rsidRDefault="009B033D" w:rsidP="009B033D">
    <w:pPr>
      <w:pStyle w:val="Footer"/>
      <w:spacing w:before="600"/>
      <w:ind w:left="567"/>
      <w:jc w:val="right"/>
      <w:rPr>
        <w:sz w:val="20"/>
        <w:lang w:val="en-US"/>
      </w:rPr>
    </w:pPr>
    <w:r>
      <w:rPr>
        <w:sz w:val="20"/>
        <w:lang w:val="en-US"/>
      </w:rPr>
      <w:t>GE.</w:t>
    </w:r>
    <w:r w:rsidR="00BA1F0F">
      <w:rPr>
        <w:noProof/>
      </w:rPr>
      <w:drawing>
        <wp:anchor distT="0" distB="0" distL="114300" distR="114300" simplePos="0" relativeHeight="251658240" behindDoc="1" locked="1" layoutInCell="0" allowOverlap="1" wp14:anchorId="5CBEE42A" wp14:editId="22C7ECF7">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22-27938 (A)</w:t>
    </w:r>
    <w:r>
      <w:rPr>
        <w:noProof/>
        <w:sz w:val="20"/>
        <w:lang w:val="en-US"/>
      </w:rPr>
      <w:drawing>
        <wp:anchor distT="0" distB="0" distL="114300" distR="114300" simplePos="0" relativeHeight="251659264" behindDoc="0" locked="0" layoutInCell="1" allowOverlap="1" wp14:anchorId="55C8A62F" wp14:editId="21F2A5CA">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9BBEB" w14:textId="77777777" w:rsidR="0001576D" w:rsidRPr="00EE401A" w:rsidRDefault="0001576D" w:rsidP="00EE401A">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024FB9A5" w14:textId="77777777" w:rsidR="0001576D" w:rsidRDefault="0001576D" w:rsidP="00656392">
      <w:pPr>
        <w:spacing w:line="240" w:lineRule="auto"/>
      </w:pPr>
      <w:r>
        <w:continuationSeparator/>
      </w:r>
    </w:p>
  </w:footnote>
  <w:footnote w:id="1">
    <w:p w14:paraId="137830AB" w14:textId="1AEC1B92" w:rsidR="004C0C0D" w:rsidRPr="004C0C0D" w:rsidRDefault="004C0C0D" w:rsidP="004C0C0D">
      <w:pPr>
        <w:pStyle w:val="FootnoteText1"/>
      </w:pPr>
      <w:r w:rsidRPr="004C0C0D">
        <w:rPr>
          <w:rtl/>
        </w:rPr>
        <w:t>*</w:t>
      </w:r>
      <w:r w:rsidRPr="004C0C0D">
        <w:rPr>
          <w:rtl/>
        </w:rPr>
        <w:tab/>
        <w:t>اعتمدته</w:t>
      </w:r>
      <w:r w:rsidRPr="004C0C0D">
        <w:rPr>
          <w:rFonts w:hint="cs"/>
          <w:rtl/>
        </w:rPr>
        <w:t>ا</w:t>
      </w:r>
      <w:r w:rsidRPr="004C0C0D">
        <w:rPr>
          <w:rtl/>
        </w:rPr>
        <w:t xml:space="preserve"> اللجنة في دورتها الثانية والسبعين (</w:t>
      </w:r>
      <w:r w:rsidRPr="006E1DEB">
        <w:rPr>
          <w:rtl/>
        </w:rPr>
        <w:t>26</w:t>
      </w:r>
      <w:r w:rsidRPr="004C0C0D">
        <w:rPr>
          <w:rtl/>
        </w:rPr>
        <w:t xml:space="preserve"> أيلول/سبتمبر - </w:t>
      </w:r>
      <w:r w:rsidRPr="006E1DEB">
        <w:rPr>
          <w:rtl/>
        </w:rPr>
        <w:t>14</w:t>
      </w:r>
      <w:r w:rsidRPr="004C0C0D">
        <w:rPr>
          <w:rtl/>
        </w:rPr>
        <w:t xml:space="preserve"> تشرين الأول/أكتوبر </w:t>
      </w:r>
      <w:r w:rsidRPr="006E1DEB">
        <w:rPr>
          <w:rtl/>
        </w:rPr>
        <w:t>2022</w:t>
      </w:r>
      <w:r w:rsidR="006E1DEB" w:rsidRPr="006E1DEB">
        <w:rPr>
          <w:rtl/>
        </w:rPr>
        <w:t xml:space="preserve">). </w:t>
      </w:r>
    </w:p>
  </w:footnote>
  <w:footnote w:id="2">
    <w:p w14:paraId="272C0E3E" w14:textId="4D44F3E4" w:rsidR="004C0C0D" w:rsidRPr="004C0C0D" w:rsidRDefault="004C0C0D" w:rsidP="004C0C0D">
      <w:pPr>
        <w:pStyle w:val="FootnoteText1"/>
      </w:pPr>
      <w:r w:rsidRPr="004C0C0D">
        <w:rPr>
          <w:rtl/>
        </w:rPr>
        <w:t>**</w:t>
      </w:r>
      <w:r w:rsidRPr="004C0C0D">
        <w:rPr>
          <w:rtl/>
        </w:rPr>
        <w:tab/>
        <w:t xml:space="preserve">شارك في دراسة هذا البلاغ أعضاء اللجنة التالية أسماؤهم: أصلان أباشيدزه، ومحمد عز الدين عبد المنعم، ونادر عديلوف، وأشرف علي كاونهي، ولورا - ماريا كراشيونيان - تاتو، وبيترز ساندي أومولوغبي إموزي، ولودوفيك هينيبل، وكارلا فانيسا ليموس دي فاسكيز، وسيري نونثاسوت، وليديا رافنبرغ، وبريتي ساران، وشين يونغسيانغ، وهيسو شين، ورودريغو أوبريمني، ومايكل ويندفور. وعملاً بالمادة </w:t>
      </w:r>
      <w:r w:rsidRPr="006E1DEB">
        <w:rPr>
          <w:rtl/>
        </w:rPr>
        <w:t>23</w:t>
      </w:r>
      <w:r w:rsidRPr="004C0C0D">
        <w:rPr>
          <w:rtl/>
        </w:rPr>
        <w:t xml:space="preserve"> من النظام الداخلي بموجب البروتوكول الاختياري، لم يشارك محمد العمرتي وميكيل مانسيسيدور ديلا فوينتي في دراسة هذا البلاغ</w:t>
      </w:r>
      <w:r w:rsidR="006E1DEB">
        <w:rPr>
          <w:rtl/>
        </w:rPr>
        <w:t xml:space="preserve">. </w:t>
      </w:r>
    </w:p>
  </w:footnote>
  <w:footnote w:id="3">
    <w:p w14:paraId="6AB36AE4" w14:textId="77777777" w:rsidR="006E1DEB" w:rsidRPr="004C0C0D" w:rsidRDefault="006E1DEB" w:rsidP="004C0C0D">
      <w:pPr>
        <w:pStyle w:val="FootnoteText1"/>
      </w:pPr>
      <w:r w:rsidRPr="00CC7582">
        <w:rPr>
          <w:rtl/>
        </w:rPr>
        <w:t>(</w:t>
      </w:r>
      <w:r w:rsidRPr="006E1DEB">
        <w:footnoteRef/>
      </w:r>
      <w:r w:rsidRPr="00CC7582">
        <w:rPr>
          <w:rtl/>
        </w:rPr>
        <w:t>)</w:t>
      </w:r>
      <w:r w:rsidRPr="004C0C0D">
        <w:rPr>
          <w:rtl/>
        </w:rPr>
        <w:tab/>
        <w:t>أ</w:t>
      </w:r>
      <w:r w:rsidRPr="004C0C0D">
        <w:rPr>
          <w:rFonts w:hint="cs"/>
          <w:rtl/>
        </w:rPr>
        <w:t>ُ</w:t>
      </w:r>
      <w:r w:rsidRPr="004C0C0D">
        <w:rPr>
          <w:rtl/>
        </w:rPr>
        <w:t>عيدت صياغة الوقائع استناداً إلى البلاغ الفردي والمعلومات التي قدمها الطرفان لاحقاً</w:t>
      </w:r>
      <w:r>
        <w:rPr>
          <w:rtl/>
        </w:rPr>
        <w:t xml:space="preserve">. </w:t>
      </w:r>
    </w:p>
  </w:footnote>
  <w:footnote w:id="4">
    <w:p w14:paraId="528F96F9" w14:textId="77777777" w:rsidR="006E1DEB" w:rsidRPr="004C0C0D" w:rsidRDefault="006E1DEB" w:rsidP="004C0C0D">
      <w:pPr>
        <w:pStyle w:val="FootnoteText1"/>
      </w:pPr>
      <w:r w:rsidRPr="00CC7582">
        <w:rPr>
          <w:rtl/>
        </w:rPr>
        <w:t>(</w:t>
      </w:r>
      <w:r w:rsidRPr="006E1DEB">
        <w:footnoteRef/>
      </w:r>
      <w:r w:rsidRPr="00CC7582">
        <w:rPr>
          <w:rtl/>
        </w:rPr>
        <w:t>)</w:t>
      </w:r>
      <w:r w:rsidRPr="004C0C0D">
        <w:rPr>
          <w:rtl/>
        </w:rPr>
        <w:tab/>
        <w:t>تعرضت صاحبة البلاغ للعنف الجنساني من جانب زوجها السابق</w:t>
      </w:r>
      <w:r>
        <w:rPr>
          <w:rtl/>
        </w:rPr>
        <w:t xml:space="preserve">. </w:t>
      </w:r>
    </w:p>
  </w:footnote>
  <w:footnote w:id="5">
    <w:p w14:paraId="66612A13" w14:textId="77777777" w:rsidR="006E1DEB" w:rsidRPr="004C0C0D" w:rsidRDefault="006E1DEB" w:rsidP="004C0C0D">
      <w:pPr>
        <w:pStyle w:val="FootnoteText1"/>
      </w:pPr>
      <w:r w:rsidRPr="00CC7582">
        <w:rPr>
          <w:rtl/>
        </w:rPr>
        <w:t>(</w:t>
      </w:r>
      <w:r w:rsidRPr="006E1DEB">
        <w:footnoteRef/>
      </w:r>
      <w:r w:rsidRPr="00CC7582">
        <w:rPr>
          <w:rtl/>
        </w:rPr>
        <w:t>)</w:t>
      </w:r>
      <w:r w:rsidRPr="004C0C0D">
        <w:rPr>
          <w:rtl/>
        </w:rPr>
        <w:tab/>
        <w:t xml:space="preserve">تتعارض هذه المعلومات مع تلك التي قدمتها الدولة الطرف (انظر الفقرة </w:t>
      </w:r>
      <w:r w:rsidRPr="006E1DEB">
        <w:rPr>
          <w:rtl/>
        </w:rPr>
        <w:t>5</w:t>
      </w:r>
      <w:r w:rsidRPr="004C0C0D">
        <w:rPr>
          <w:rtl/>
        </w:rPr>
        <w:t>-</w:t>
      </w:r>
      <w:r w:rsidRPr="006E1DEB">
        <w:rPr>
          <w:rtl/>
        </w:rPr>
        <w:t xml:space="preserve">2). </w:t>
      </w:r>
    </w:p>
  </w:footnote>
  <w:footnote w:id="6">
    <w:p w14:paraId="26659D5D" w14:textId="77777777" w:rsidR="006E1DEB" w:rsidRPr="004C0C0D" w:rsidRDefault="006E1DEB" w:rsidP="004C0C0D">
      <w:pPr>
        <w:pStyle w:val="FootnoteText1"/>
      </w:pPr>
      <w:r w:rsidRPr="00CC7582">
        <w:rPr>
          <w:rtl/>
        </w:rPr>
        <w:t>(</w:t>
      </w:r>
      <w:r w:rsidRPr="006E1DEB">
        <w:footnoteRef/>
      </w:r>
      <w:r w:rsidRPr="00CC7582">
        <w:rPr>
          <w:rtl/>
        </w:rPr>
        <w:t>)</w:t>
      </w:r>
      <w:r w:rsidRPr="004C0C0D">
        <w:rPr>
          <w:rtl/>
        </w:rPr>
        <w:tab/>
        <w:t xml:space="preserve">تقرير دائرة الخدمات الاجتماعية في بلدية أرويومولينوس الموجه إلى المديرية العامة الفرعية للقضايا الدستورية وحقوق الإنسان، الصفحة </w:t>
      </w:r>
      <w:r w:rsidRPr="006E1DEB">
        <w:rPr>
          <w:rtl/>
        </w:rPr>
        <w:t xml:space="preserve">2. </w:t>
      </w:r>
    </w:p>
  </w:footnote>
  <w:footnote w:id="7">
    <w:p w14:paraId="46B1B115" w14:textId="77777777" w:rsidR="006E1DEB" w:rsidRPr="004C0C0D" w:rsidRDefault="006E1DEB" w:rsidP="004C0C0D">
      <w:pPr>
        <w:pStyle w:val="FootnoteText1"/>
      </w:pPr>
      <w:r w:rsidRPr="00CC7582">
        <w:rPr>
          <w:rtl/>
        </w:rPr>
        <w:t>(</w:t>
      </w:r>
      <w:r w:rsidRPr="006E1DEB">
        <w:footnoteRef/>
      </w:r>
      <w:r w:rsidRPr="00CC7582">
        <w:rPr>
          <w:rtl/>
        </w:rPr>
        <w:t>)</w:t>
      </w:r>
      <w:r w:rsidRPr="004C0C0D">
        <w:rPr>
          <w:rtl/>
        </w:rPr>
        <w:tab/>
      </w:r>
      <w:r w:rsidRPr="00CC7582">
        <w:rPr>
          <w:rtl/>
        </w:rPr>
        <w:t>المرجع نفسه</w:t>
      </w:r>
      <w:r w:rsidRPr="004C0C0D">
        <w:rPr>
          <w:rtl/>
        </w:rPr>
        <w:t xml:space="preserve">، الصفحة </w:t>
      </w:r>
      <w:r w:rsidRPr="006E1DEB">
        <w:rPr>
          <w:rtl/>
        </w:rPr>
        <w:t xml:space="preserve">3. </w:t>
      </w:r>
    </w:p>
  </w:footnote>
  <w:footnote w:id="8">
    <w:p w14:paraId="78324EA2" w14:textId="77777777" w:rsidR="006E1DEB" w:rsidRPr="004C0C0D" w:rsidRDefault="006E1DEB" w:rsidP="004C0C0D">
      <w:pPr>
        <w:pStyle w:val="FootnoteText1"/>
      </w:pPr>
      <w:r w:rsidRPr="00CC7582">
        <w:rPr>
          <w:rtl/>
        </w:rPr>
        <w:t>(</w:t>
      </w:r>
      <w:r w:rsidRPr="006E1DEB">
        <w:footnoteRef/>
      </w:r>
      <w:r w:rsidRPr="00CC7582">
        <w:rPr>
          <w:rtl/>
        </w:rPr>
        <w:t>)</w:t>
      </w:r>
      <w:r w:rsidRPr="004C0C0D">
        <w:rPr>
          <w:rtl/>
        </w:rPr>
        <w:tab/>
        <w:t xml:space="preserve">اكتسى ذلك أيضاً الصبغة القانونية من خلال اعتماد المرسوم الملكي بقانون </w:t>
      </w:r>
      <w:r w:rsidRPr="006E1DEB">
        <w:rPr>
          <w:rtl/>
        </w:rPr>
        <w:t>7</w:t>
      </w:r>
      <w:r w:rsidRPr="004C0C0D">
        <w:rPr>
          <w:rtl/>
        </w:rPr>
        <w:t>/</w:t>
      </w:r>
      <w:r w:rsidRPr="006E1DEB">
        <w:rPr>
          <w:rtl/>
        </w:rPr>
        <w:t>2019</w:t>
      </w:r>
      <w:r w:rsidRPr="004C0C0D">
        <w:rPr>
          <w:rtl/>
        </w:rPr>
        <w:t xml:space="preserve">، المؤرخ </w:t>
      </w:r>
      <w:r w:rsidRPr="006E1DEB">
        <w:rPr>
          <w:rtl/>
        </w:rPr>
        <w:t>1</w:t>
      </w:r>
      <w:r w:rsidRPr="004C0C0D">
        <w:rPr>
          <w:rtl/>
        </w:rPr>
        <w:t xml:space="preserve"> آذار/مارس</w:t>
      </w:r>
      <w:r>
        <w:rPr>
          <w:rtl/>
        </w:rPr>
        <w:t xml:space="preserve">. </w:t>
      </w:r>
    </w:p>
  </w:footnote>
  <w:footnote w:id="9">
    <w:p w14:paraId="4FC415E8" w14:textId="77777777" w:rsidR="006E1DEB" w:rsidRPr="004C0C0D" w:rsidRDefault="006E1DEB" w:rsidP="004C0C0D">
      <w:pPr>
        <w:pStyle w:val="FootnoteText1"/>
      </w:pPr>
      <w:r w:rsidRPr="00CC7582">
        <w:rPr>
          <w:rtl/>
        </w:rPr>
        <w:t>(</w:t>
      </w:r>
      <w:r w:rsidRPr="006E1DEB">
        <w:footnoteRef/>
      </w:r>
      <w:r w:rsidRPr="00CC7582">
        <w:rPr>
          <w:rtl/>
        </w:rPr>
        <w:t>)</w:t>
      </w:r>
      <w:r w:rsidRPr="004C0C0D">
        <w:rPr>
          <w:rtl/>
        </w:rPr>
        <w:tab/>
        <w:t xml:space="preserve">المرسوم </w:t>
      </w:r>
      <w:r w:rsidRPr="006E1DEB">
        <w:rPr>
          <w:rtl/>
        </w:rPr>
        <w:t>52</w:t>
      </w:r>
      <w:r w:rsidRPr="004C0C0D">
        <w:rPr>
          <w:rtl/>
        </w:rPr>
        <w:t>/</w:t>
      </w:r>
      <w:r w:rsidRPr="006E1DEB">
        <w:rPr>
          <w:rtl/>
        </w:rPr>
        <w:t>2016</w:t>
      </w:r>
      <w:r w:rsidRPr="004C0C0D">
        <w:rPr>
          <w:rtl/>
        </w:rPr>
        <w:t xml:space="preserve">، المؤرخ </w:t>
      </w:r>
      <w:r w:rsidRPr="006E1DEB">
        <w:rPr>
          <w:rtl/>
        </w:rPr>
        <w:t>31</w:t>
      </w:r>
      <w:r w:rsidRPr="004C0C0D">
        <w:rPr>
          <w:rtl/>
        </w:rPr>
        <w:t xml:space="preserve"> أيار/مايو، الصادر عن مجلس حكومة إقليم مدريد، بشأن منح المساكن الاجتماعية</w:t>
      </w:r>
      <w:r>
        <w:rPr>
          <w:rtl/>
        </w:rPr>
        <w:t xml:space="preserve">. </w:t>
      </w:r>
    </w:p>
  </w:footnote>
  <w:footnote w:id="10">
    <w:p w14:paraId="179FCFB2" w14:textId="77777777" w:rsidR="006E1DEB" w:rsidRPr="004C0C0D" w:rsidRDefault="006E1DEB" w:rsidP="004C0C0D">
      <w:pPr>
        <w:pStyle w:val="FootnoteText1"/>
      </w:pPr>
      <w:r w:rsidRPr="00CC7582">
        <w:rPr>
          <w:rtl/>
        </w:rPr>
        <w:t>(</w:t>
      </w:r>
      <w:r w:rsidRPr="006E1DEB">
        <w:footnoteRef/>
      </w:r>
      <w:r w:rsidRPr="00CC7582">
        <w:rPr>
          <w:rtl/>
        </w:rPr>
        <w:t>)</w:t>
      </w:r>
      <w:r w:rsidRPr="004C0C0D">
        <w:rPr>
          <w:rtl/>
        </w:rPr>
        <w:tab/>
        <w:t xml:space="preserve">تقرير دائرة الخدمات الاجتماعية في بلدية أرويومولينوس الموجه إلى المديرية العامة الفرعية للقضايا الدستورية وحقوق الإنسان، الصفحة </w:t>
      </w:r>
      <w:r w:rsidRPr="006E1DEB">
        <w:rPr>
          <w:rtl/>
        </w:rPr>
        <w:t xml:space="preserve">4. </w:t>
      </w:r>
    </w:p>
  </w:footnote>
  <w:footnote w:id="11">
    <w:p w14:paraId="6C169D48" w14:textId="77777777" w:rsidR="006E1DEB" w:rsidRPr="004C0C0D" w:rsidRDefault="006E1DEB" w:rsidP="004C0C0D">
      <w:pPr>
        <w:pStyle w:val="FootnoteText1"/>
      </w:pPr>
      <w:r w:rsidRPr="00CC7582">
        <w:rPr>
          <w:rtl/>
        </w:rPr>
        <w:t>(</w:t>
      </w:r>
      <w:r w:rsidRPr="006E1DEB">
        <w:footnoteRef/>
      </w:r>
      <w:r w:rsidRPr="00CC7582">
        <w:rPr>
          <w:rtl/>
        </w:rPr>
        <w:t>)</w:t>
      </w:r>
      <w:r w:rsidRPr="004C0C0D">
        <w:rPr>
          <w:rtl/>
        </w:rPr>
        <w:tab/>
        <w:t xml:space="preserve">التعليق العام رقم </w:t>
      </w:r>
      <w:r w:rsidRPr="006E1DEB">
        <w:rPr>
          <w:rtl/>
        </w:rPr>
        <w:t>4</w:t>
      </w:r>
      <w:r w:rsidRPr="004C0C0D">
        <w:rPr>
          <w:rtl/>
        </w:rPr>
        <w:t>(</w:t>
      </w:r>
      <w:r w:rsidRPr="006E1DEB">
        <w:rPr>
          <w:rtl/>
        </w:rPr>
        <w:t xml:space="preserve">1991)، </w:t>
      </w:r>
      <w:r w:rsidRPr="004C0C0D">
        <w:rPr>
          <w:rtl/>
        </w:rPr>
        <w:t xml:space="preserve">الفقرة </w:t>
      </w:r>
      <w:r w:rsidRPr="006E1DEB">
        <w:rPr>
          <w:rtl/>
        </w:rPr>
        <w:t xml:space="preserve">12. </w:t>
      </w:r>
    </w:p>
  </w:footnote>
  <w:footnote w:id="12">
    <w:p w14:paraId="4194A2C8" w14:textId="77777777" w:rsidR="006E1DEB" w:rsidRPr="004C0C0D" w:rsidRDefault="006E1DEB" w:rsidP="004C0C0D">
      <w:pPr>
        <w:pStyle w:val="FootnoteText1"/>
      </w:pPr>
      <w:r w:rsidRPr="00CC7582">
        <w:rPr>
          <w:rtl/>
        </w:rPr>
        <w:t>(</w:t>
      </w:r>
      <w:r w:rsidRPr="006E1DEB">
        <w:footnoteRef/>
      </w:r>
      <w:r w:rsidRPr="00CC7582">
        <w:rPr>
          <w:rtl/>
        </w:rPr>
        <w:t>)</w:t>
      </w:r>
      <w:r w:rsidRPr="004C0C0D">
        <w:rPr>
          <w:rtl/>
        </w:rPr>
        <w:tab/>
        <w:t>أشارت المحكمة الدستورية في كولومبيا في حكمها T-</w:t>
      </w:r>
      <w:r w:rsidRPr="006E1DEB">
        <w:rPr>
          <w:rtl/>
        </w:rPr>
        <w:t>760</w:t>
      </w:r>
      <w:r w:rsidRPr="004C0C0D">
        <w:rPr>
          <w:rtl/>
        </w:rPr>
        <w:t xml:space="preserve"> الصادر في عام </w:t>
      </w:r>
      <w:r w:rsidRPr="006E1DEB">
        <w:rPr>
          <w:rtl/>
        </w:rPr>
        <w:t>2008</w:t>
      </w:r>
      <w:r w:rsidRPr="004C0C0D">
        <w:rPr>
          <w:rtl/>
        </w:rPr>
        <w:t>، مستشهدة بحكمها T-</w:t>
      </w:r>
      <w:r w:rsidRPr="006E1DEB">
        <w:rPr>
          <w:rtl/>
        </w:rPr>
        <w:t>595</w:t>
      </w:r>
      <w:r w:rsidRPr="004C0C0D">
        <w:rPr>
          <w:rtl/>
        </w:rPr>
        <w:t>/</w:t>
      </w:r>
      <w:r w:rsidRPr="006E1DEB">
        <w:rPr>
          <w:rtl/>
        </w:rPr>
        <w:t>02</w:t>
      </w:r>
      <w:r w:rsidRPr="004C0C0D">
        <w:rPr>
          <w:rtl/>
        </w:rPr>
        <w:t xml:space="preserve"> الصادر في عام </w:t>
      </w:r>
      <w:r w:rsidRPr="006E1DEB">
        <w:rPr>
          <w:rtl/>
        </w:rPr>
        <w:t>2002</w:t>
      </w:r>
      <w:r w:rsidRPr="004C0C0D">
        <w:rPr>
          <w:rtl/>
        </w:rPr>
        <w:t xml:space="preserve">، إلى أنه، وإن كان المدعي "لا يملك الحق في التمتع بشكل فوري وفردي بالاستحقاقات التي يطلبها، فمن حقه بالفعل أن تكون ثمة على الأقل خطة في هذا الصدد" (الفقرة </w:t>
      </w:r>
      <w:r w:rsidRPr="006E1DEB">
        <w:rPr>
          <w:rtl/>
        </w:rPr>
        <w:t>3</w:t>
      </w:r>
      <w:r w:rsidRPr="004C0C0D">
        <w:rPr>
          <w:rtl/>
        </w:rPr>
        <w:t>-</w:t>
      </w:r>
      <w:r w:rsidRPr="006E1DEB">
        <w:rPr>
          <w:rtl/>
        </w:rPr>
        <w:t>3</w:t>
      </w:r>
      <w:r w:rsidRPr="004C0C0D">
        <w:rPr>
          <w:rtl/>
        </w:rPr>
        <w:t>-</w:t>
      </w:r>
      <w:r w:rsidRPr="006E1DEB">
        <w:rPr>
          <w:rtl/>
        </w:rPr>
        <w:t xml:space="preserve">9). </w:t>
      </w:r>
    </w:p>
  </w:footnote>
  <w:footnote w:id="13">
    <w:p w14:paraId="13CC734E" w14:textId="77777777" w:rsidR="006E1DEB" w:rsidRPr="004C0C0D" w:rsidRDefault="006E1DEB" w:rsidP="006E1DEB">
      <w:pPr>
        <w:pStyle w:val="FootnoteText1"/>
      </w:pPr>
      <w:r w:rsidRPr="00CC7582">
        <w:rPr>
          <w:rtl/>
        </w:rPr>
        <w:t>(</w:t>
      </w:r>
      <w:r w:rsidRPr="006E1DEB">
        <w:footnoteRef/>
      </w:r>
      <w:r w:rsidRPr="00CC7582">
        <w:rPr>
          <w:rtl/>
        </w:rPr>
        <w:t>)</w:t>
      </w:r>
      <w:r w:rsidRPr="004C0C0D">
        <w:rPr>
          <w:rtl/>
        </w:rPr>
        <w:tab/>
      </w:r>
      <w:hyperlink r:id="rId1" w:history="1">
        <w:r w:rsidRPr="006E1DEB">
          <w:rPr>
            <w:rStyle w:val="Hyperlink"/>
          </w:rPr>
          <w:t>A/HRC/43/43</w:t>
        </w:r>
      </w:hyperlink>
      <w:r w:rsidRPr="004C0C0D">
        <w:rPr>
          <w:rtl/>
        </w:rPr>
        <w:t xml:space="preserve">، الفقرة </w:t>
      </w:r>
      <w:r w:rsidRPr="006E1DEB">
        <w:rPr>
          <w:rtl/>
        </w:rPr>
        <w:t>19</w:t>
      </w:r>
      <w:r w:rsidRPr="004C0C0D">
        <w:rPr>
          <w:rtl/>
        </w:rPr>
        <w:t xml:space="preserve">(ب) (المبدأ التوجيهي رقم </w:t>
      </w:r>
      <w:r w:rsidRPr="006E1DEB">
        <w:rPr>
          <w:rtl/>
        </w:rPr>
        <w:t xml:space="preserve">2). </w:t>
      </w:r>
    </w:p>
  </w:footnote>
  <w:footnote w:id="14">
    <w:p w14:paraId="48767C0A" w14:textId="77777777" w:rsidR="006E1DEB" w:rsidRPr="004C0C0D" w:rsidRDefault="006E1DEB" w:rsidP="006E1DEB">
      <w:pPr>
        <w:pStyle w:val="FootnoteText1"/>
      </w:pPr>
      <w:r w:rsidRPr="00CC7582">
        <w:rPr>
          <w:rtl/>
        </w:rPr>
        <w:t>(</w:t>
      </w:r>
      <w:r w:rsidRPr="006E1DEB">
        <w:footnoteRef/>
      </w:r>
      <w:r w:rsidRPr="00CC7582">
        <w:rPr>
          <w:rtl/>
        </w:rPr>
        <w:t>)</w:t>
      </w:r>
      <w:r w:rsidRPr="004C0C0D">
        <w:rPr>
          <w:rtl/>
        </w:rPr>
        <w:tab/>
      </w:r>
      <w:r w:rsidRPr="006E1DEB">
        <w:rPr>
          <w:i/>
          <w:iCs/>
          <w:rtl/>
        </w:rPr>
        <w:t>تاغازوتي إزقويهل ضد إسبانيا</w:t>
      </w:r>
      <w:r w:rsidRPr="00CC7582">
        <w:rPr>
          <w:rtl/>
        </w:rPr>
        <w:t xml:space="preserve"> </w:t>
      </w:r>
      <w:r w:rsidRPr="004C0C0D">
        <w:rPr>
          <w:rtl/>
        </w:rPr>
        <w:t>(</w:t>
      </w:r>
      <w:hyperlink r:id="rId2" w:history="1">
        <w:r w:rsidRPr="006E1DEB">
          <w:rPr>
            <w:rStyle w:val="Hyperlink"/>
          </w:rPr>
          <w:t>E/C.12/69/D/56/2018</w:t>
        </w:r>
      </w:hyperlink>
      <w:r w:rsidRPr="006E1DEB">
        <w:rPr>
          <w:rtl/>
        </w:rPr>
        <w:t xml:space="preserve">)، </w:t>
      </w:r>
      <w:r w:rsidRPr="004C0C0D">
        <w:rPr>
          <w:rtl/>
        </w:rPr>
        <w:t xml:space="preserve">الفقرتان </w:t>
      </w:r>
      <w:r w:rsidRPr="006E1DEB">
        <w:rPr>
          <w:rtl/>
        </w:rPr>
        <w:t>6</w:t>
      </w:r>
      <w:r w:rsidRPr="004C0C0D">
        <w:rPr>
          <w:rtl/>
        </w:rPr>
        <w:t>-</w:t>
      </w:r>
      <w:r w:rsidRPr="006E1DEB">
        <w:rPr>
          <w:rtl/>
        </w:rPr>
        <w:t>3</w:t>
      </w:r>
      <w:r w:rsidRPr="004C0C0D">
        <w:rPr>
          <w:rtl/>
        </w:rPr>
        <w:t xml:space="preserve"> و</w:t>
      </w:r>
      <w:r w:rsidRPr="006E1DEB">
        <w:rPr>
          <w:rFonts w:hint="cs"/>
          <w:rtl/>
        </w:rPr>
        <w:t>6</w:t>
      </w:r>
      <w:r w:rsidRPr="004C0C0D">
        <w:rPr>
          <w:rFonts w:hint="cs"/>
          <w:rtl/>
        </w:rPr>
        <w:t>-</w:t>
      </w:r>
      <w:r w:rsidRPr="006E1DEB">
        <w:rPr>
          <w:rFonts w:hint="cs"/>
          <w:rtl/>
        </w:rPr>
        <w:t>4</w:t>
      </w:r>
      <w:r w:rsidRPr="004C0C0D">
        <w:rPr>
          <w:rtl/>
        </w:rPr>
        <w:t xml:space="preserve">؛ </w:t>
      </w:r>
      <w:r w:rsidRPr="006E1DEB">
        <w:rPr>
          <w:i/>
          <w:iCs/>
          <w:rtl/>
        </w:rPr>
        <w:t>ولور تشيلا وآخرون ضد إسبانيا</w:t>
      </w:r>
      <w:r w:rsidRPr="00CC7582">
        <w:rPr>
          <w:rtl/>
        </w:rPr>
        <w:t xml:space="preserve"> </w:t>
      </w:r>
      <w:r w:rsidRPr="004C0C0D">
        <w:rPr>
          <w:rtl/>
        </w:rPr>
        <w:t>(</w:t>
      </w:r>
      <w:hyperlink r:id="rId3" w:history="1">
        <w:r w:rsidRPr="006E1DEB">
          <w:rPr>
            <w:rStyle w:val="Hyperlink"/>
          </w:rPr>
          <w:t>E/C.12/70/D/102/2019</w:t>
        </w:r>
      </w:hyperlink>
      <w:r w:rsidRPr="006E1DEB">
        <w:rPr>
          <w:rtl/>
        </w:rPr>
        <w:t xml:space="preserve">)، </w:t>
      </w:r>
      <w:r w:rsidRPr="004C0C0D">
        <w:rPr>
          <w:rtl/>
        </w:rPr>
        <w:t xml:space="preserve">الفقرتان </w:t>
      </w:r>
      <w:r w:rsidRPr="006E1DEB">
        <w:rPr>
          <w:rtl/>
        </w:rPr>
        <w:t>6</w:t>
      </w:r>
      <w:r w:rsidRPr="004C0C0D">
        <w:rPr>
          <w:rtl/>
        </w:rPr>
        <w:t>-</w:t>
      </w:r>
      <w:r w:rsidRPr="006E1DEB">
        <w:rPr>
          <w:rtl/>
        </w:rPr>
        <w:t>3</w:t>
      </w:r>
      <w:r w:rsidRPr="004C0C0D">
        <w:rPr>
          <w:rtl/>
        </w:rPr>
        <w:t xml:space="preserve"> و</w:t>
      </w:r>
      <w:r w:rsidRPr="006E1DEB">
        <w:rPr>
          <w:rFonts w:hint="cs"/>
          <w:rtl/>
        </w:rPr>
        <w:t>6</w:t>
      </w:r>
      <w:r w:rsidRPr="004C0C0D">
        <w:rPr>
          <w:rFonts w:hint="cs"/>
          <w:rtl/>
        </w:rPr>
        <w:t>-</w:t>
      </w:r>
      <w:r w:rsidRPr="006E1DEB">
        <w:rPr>
          <w:rFonts w:hint="cs"/>
          <w:rtl/>
        </w:rPr>
        <w:t>4</w:t>
      </w:r>
      <w:r w:rsidRPr="004C0C0D">
        <w:rPr>
          <w:rtl/>
        </w:rPr>
        <w:t xml:space="preserve">؛ </w:t>
      </w:r>
      <w:r w:rsidRPr="006E1DEB">
        <w:rPr>
          <w:i/>
          <w:iCs/>
          <w:rtl/>
        </w:rPr>
        <w:t>وساريغو رودريغيث ودينكا ضد إسبانيا</w:t>
      </w:r>
      <w:r w:rsidRPr="004C0C0D">
        <w:rPr>
          <w:rtl/>
        </w:rPr>
        <w:t xml:space="preserve"> (</w:t>
      </w:r>
      <w:hyperlink r:id="rId4" w:history="1">
        <w:r w:rsidRPr="006E1DEB">
          <w:rPr>
            <w:rStyle w:val="Hyperlink"/>
          </w:rPr>
          <w:t>E/C.12/70/D/92/2019</w:t>
        </w:r>
      </w:hyperlink>
      <w:r w:rsidRPr="006E1DEB">
        <w:rPr>
          <w:rtl/>
        </w:rPr>
        <w:t xml:space="preserve">)، </w:t>
      </w:r>
      <w:r w:rsidRPr="004C0C0D">
        <w:rPr>
          <w:rtl/>
        </w:rPr>
        <w:t xml:space="preserve">الفقرتان </w:t>
      </w:r>
      <w:r w:rsidRPr="006E1DEB">
        <w:rPr>
          <w:rtl/>
        </w:rPr>
        <w:t>7</w:t>
      </w:r>
      <w:r w:rsidRPr="004C0C0D">
        <w:rPr>
          <w:rtl/>
        </w:rPr>
        <w:t>-</w:t>
      </w:r>
      <w:r w:rsidRPr="006E1DEB">
        <w:rPr>
          <w:rtl/>
        </w:rPr>
        <w:t>2</w:t>
      </w:r>
      <w:r w:rsidRPr="004C0C0D">
        <w:rPr>
          <w:rtl/>
        </w:rPr>
        <w:t xml:space="preserve"> و</w:t>
      </w:r>
      <w:r w:rsidRPr="006E1DEB">
        <w:rPr>
          <w:rFonts w:hint="cs"/>
          <w:rtl/>
        </w:rPr>
        <w:t>7</w:t>
      </w:r>
      <w:r w:rsidRPr="004C0C0D">
        <w:rPr>
          <w:rFonts w:hint="cs"/>
          <w:rtl/>
        </w:rPr>
        <w:t>-</w:t>
      </w:r>
      <w:r w:rsidRPr="006E1DEB">
        <w:rPr>
          <w:rFonts w:hint="cs"/>
          <w:rtl/>
        </w:rPr>
        <w:t>4</w:t>
      </w:r>
      <w:r w:rsidRPr="006E1DEB">
        <w:rPr>
          <w:rtl/>
        </w:rPr>
        <w:t>.</w:t>
      </w:r>
      <w:r w:rsidRPr="006E1DEB">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1436" w14:textId="28049BEA" w:rsidR="009B033D" w:rsidRPr="009B033D" w:rsidRDefault="009B033D" w:rsidP="009B033D">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4F6FDE">
      <w:t>E/C.12/72/D/133/2019</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C033" w14:textId="0F020FA5" w:rsidR="009B033D" w:rsidRPr="009B033D" w:rsidRDefault="009B033D" w:rsidP="009B033D">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4F6FDE">
      <w:t>E/C.12/72/D/133/2019</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AB7F" w14:textId="77777777" w:rsidR="000C0380" w:rsidRDefault="000C0380" w:rsidP="000C038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1046373319">
    <w:abstractNumId w:val="15"/>
  </w:num>
  <w:num w:numId="2" w16cid:durableId="924457293">
    <w:abstractNumId w:val="12"/>
  </w:num>
  <w:num w:numId="3" w16cid:durableId="927151197">
    <w:abstractNumId w:val="2"/>
  </w:num>
  <w:num w:numId="4" w16cid:durableId="227225305">
    <w:abstractNumId w:val="11"/>
  </w:num>
  <w:num w:numId="5" w16cid:durableId="89401536">
    <w:abstractNumId w:val="8"/>
  </w:num>
  <w:num w:numId="6" w16cid:durableId="1878741047">
    <w:abstractNumId w:val="5"/>
  </w:num>
  <w:num w:numId="7" w16cid:durableId="1003124806">
    <w:abstractNumId w:val="17"/>
  </w:num>
  <w:num w:numId="8" w16cid:durableId="1176076156">
    <w:abstractNumId w:val="2"/>
  </w:num>
  <w:num w:numId="9" w16cid:durableId="785661821">
    <w:abstractNumId w:val="11"/>
  </w:num>
  <w:num w:numId="10" w16cid:durableId="248541457">
    <w:abstractNumId w:val="5"/>
  </w:num>
  <w:num w:numId="11" w16cid:durableId="504132991">
    <w:abstractNumId w:val="17"/>
  </w:num>
  <w:num w:numId="12" w16cid:durableId="295112647">
    <w:abstractNumId w:val="4"/>
  </w:num>
  <w:num w:numId="13" w16cid:durableId="1941523517">
    <w:abstractNumId w:val="3"/>
  </w:num>
  <w:num w:numId="14" w16cid:durableId="1985313970">
    <w:abstractNumId w:val="16"/>
  </w:num>
  <w:num w:numId="15" w16cid:durableId="65154336">
    <w:abstractNumId w:val="13"/>
  </w:num>
  <w:num w:numId="16" w16cid:durableId="302005663">
    <w:abstractNumId w:val="1"/>
  </w:num>
  <w:num w:numId="17" w16cid:durableId="1560825270">
    <w:abstractNumId w:val="14"/>
  </w:num>
  <w:num w:numId="18" w16cid:durableId="51851712">
    <w:abstractNumId w:val="0"/>
  </w:num>
  <w:num w:numId="19" w16cid:durableId="2093699339">
    <w:abstractNumId w:val="9"/>
  </w:num>
  <w:num w:numId="20" w16cid:durableId="417335023">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16cid:durableId="16381048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02719797">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16cid:durableId="63141337">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4" w16cid:durableId="890307429">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25" w16cid:durableId="210001718">
    <w:abstractNumId w:val="7"/>
  </w:num>
  <w:num w:numId="26" w16cid:durableId="1976786650">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16cid:durableId="17900039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76D"/>
    <w:rsid w:val="000076D5"/>
    <w:rsid w:val="000148E3"/>
    <w:rsid w:val="0001576D"/>
    <w:rsid w:val="00043663"/>
    <w:rsid w:val="000505CF"/>
    <w:rsid w:val="00063C16"/>
    <w:rsid w:val="000C0380"/>
    <w:rsid w:val="000D63FC"/>
    <w:rsid w:val="000D701C"/>
    <w:rsid w:val="000E2A71"/>
    <w:rsid w:val="000E524A"/>
    <w:rsid w:val="00147B99"/>
    <w:rsid w:val="00160263"/>
    <w:rsid w:val="00165FA4"/>
    <w:rsid w:val="0017461F"/>
    <w:rsid w:val="00181F96"/>
    <w:rsid w:val="001A1371"/>
    <w:rsid w:val="001A58AC"/>
    <w:rsid w:val="001B346A"/>
    <w:rsid w:val="001D1FE9"/>
    <w:rsid w:val="001E1CAD"/>
    <w:rsid w:val="001E290D"/>
    <w:rsid w:val="00203B43"/>
    <w:rsid w:val="002144FA"/>
    <w:rsid w:val="0023469A"/>
    <w:rsid w:val="00242AA9"/>
    <w:rsid w:val="00243C8A"/>
    <w:rsid w:val="00263FCF"/>
    <w:rsid w:val="00267A0E"/>
    <w:rsid w:val="002901D9"/>
    <w:rsid w:val="002976C2"/>
    <w:rsid w:val="002E4E30"/>
    <w:rsid w:val="00310E12"/>
    <w:rsid w:val="00325CC1"/>
    <w:rsid w:val="003260FF"/>
    <w:rsid w:val="00343D95"/>
    <w:rsid w:val="00360ABA"/>
    <w:rsid w:val="00374341"/>
    <w:rsid w:val="00393E72"/>
    <w:rsid w:val="003C012C"/>
    <w:rsid w:val="003D1062"/>
    <w:rsid w:val="003E159A"/>
    <w:rsid w:val="003F4B0C"/>
    <w:rsid w:val="004205C7"/>
    <w:rsid w:val="00420D7B"/>
    <w:rsid w:val="00450B21"/>
    <w:rsid w:val="00453B63"/>
    <w:rsid w:val="00455780"/>
    <w:rsid w:val="00485999"/>
    <w:rsid w:val="004B0A1C"/>
    <w:rsid w:val="004C0C0D"/>
    <w:rsid w:val="004C7897"/>
    <w:rsid w:val="004D298E"/>
    <w:rsid w:val="004E32F4"/>
    <w:rsid w:val="004F6FDE"/>
    <w:rsid w:val="00501FD1"/>
    <w:rsid w:val="005174F0"/>
    <w:rsid w:val="00517BC9"/>
    <w:rsid w:val="00527E4C"/>
    <w:rsid w:val="0053172A"/>
    <w:rsid w:val="0054472E"/>
    <w:rsid w:val="0054762C"/>
    <w:rsid w:val="005662A9"/>
    <w:rsid w:val="005817D9"/>
    <w:rsid w:val="005827D4"/>
    <w:rsid w:val="0059622A"/>
    <w:rsid w:val="005A5A78"/>
    <w:rsid w:val="005A7535"/>
    <w:rsid w:val="005C5878"/>
    <w:rsid w:val="005C7CEA"/>
    <w:rsid w:val="005D3C0B"/>
    <w:rsid w:val="005D57FB"/>
    <w:rsid w:val="005D7969"/>
    <w:rsid w:val="005E5217"/>
    <w:rsid w:val="005F0FA4"/>
    <w:rsid w:val="005F30EE"/>
    <w:rsid w:val="0060473A"/>
    <w:rsid w:val="00606EDF"/>
    <w:rsid w:val="00634937"/>
    <w:rsid w:val="00656392"/>
    <w:rsid w:val="00682790"/>
    <w:rsid w:val="0068781D"/>
    <w:rsid w:val="006959B0"/>
    <w:rsid w:val="006A49C9"/>
    <w:rsid w:val="006B3E27"/>
    <w:rsid w:val="006B6507"/>
    <w:rsid w:val="006C104C"/>
    <w:rsid w:val="006E1DEB"/>
    <w:rsid w:val="006E1F50"/>
    <w:rsid w:val="006F5600"/>
    <w:rsid w:val="00733704"/>
    <w:rsid w:val="00740188"/>
    <w:rsid w:val="0078071A"/>
    <w:rsid w:val="007A70BB"/>
    <w:rsid w:val="007C1C49"/>
    <w:rsid w:val="00852A9A"/>
    <w:rsid w:val="00871544"/>
    <w:rsid w:val="008864E6"/>
    <w:rsid w:val="008930DB"/>
    <w:rsid w:val="00895D16"/>
    <w:rsid w:val="008A34A8"/>
    <w:rsid w:val="008F49E1"/>
    <w:rsid w:val="0090370F"/>
    <w:rsid w:val="00912FE7"/>
    <w:rsid w:val="009269D2"/>
    <w:rsid w:val="00942135"/>
    <w:rsid w:val="009521B0"/>
    <w:rsid w:val="009A7E9F"/>
    <w:rsid w:val="009B033D"/>
    <w:rsid w:val="009E0EDE"/>
    <w:rsid w:val="009E5018"/>
    <w:rsid w:val="00A072C6"/>
    <w:rsid w:val="00A12B37"/>
    <w:rsid w:val="00A15998"/>
    <w:rsid w:val="00A50EC0"/>
    <w:rsid w:val="00A5281C"/>
    <w:rsid w:val="00A74331"/>
    <w:rsid w:val="00A862CC"/>
    <w:rsid w:val="00AB6758"/>
    <w:rsid w:val="00B13763"/>
    <w:rsid w:val="00B24420"/>
    <w:rsid w:val="00B477A4"/>
    <w:rsid w:val="00B54045"/>
    <w:rsid w:val="00BA1F0F"/>
    <w:rsid w:val="00BA641F"/>
    <w:rsid w:val="00C022F5"/>
    <w:rsid w:val="00C438D7"/>
    <w:rsid w:val="00C53FE8"/>
    <w:rsid w:val="00C81B50"/>
    <w:rsid w:val="00CA655B"/>
    <w:rsid w:val="00CB3C3C"/>
    <w:rsid w:val="00CC7582"/>
    <w:rsid w:val="00CD1801"/>
    <w:rsid w:val="00CE29BB"/>
    <w:rsid w:val="00D10EF1"/>
    <w:rsid w:val="00D42810"/>
    <w:rsid w:val="00D914A7"/>
    <w:rsid w:val="00DA2B82"/>
    <w:rsid w:val="00DD13C3"/>
    <w:rsid w:val="00DD596E"/>
    <w:rsid w:val="00DD621E"/>
    <w:rsid w:val="00DF0575"/>
    <w:rsid w:val="00E049EC"/>
    <w:rsid w:val="00E3601B"/>
    <w:rsid w:val="00E70E04"/>
    <w:rsid w:val="00EA5DA8"/>
    <w:rsid w:val="00EC05A7"/>
    <w:rsid w:val="00EC4B6B"/>
    <w:rsid w:val="00EC7D11"/>
    <w:rsid w:val="00ED7442"/>
    <w:rsid w:val="00EE0B18"/>
    <w:rsid w:val="00EE2AFF"/>
    <w:rsid w:val="00EE401A"/>
    <w:rsid w:val="00EF1EE5"/>
    <w:rsid w:val="00F6423C"/>
    <w:rsid w:val="00F763B4"/>
    <w:rsid w:val="00F900C3"/>
    <w:rsid w:val="00FA0CD3"/>
    <w:rsid w:val="00FA57AB"/>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3B61C0"/>
  <w15:docId w15:val="{D1554670-D783-402F-B10A-6D06553B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4A8"/>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8A34A8"/>
    <w:pPr>
      <w:bidi w:val="0"/>
      <w:outlineLvl w:val="0"/>
    </w:pPr>
  </w:style>
  <w:style w:type="paragraph" w:styleId="Heading2">
    <w:name w:val="heading 2"/>
    <w:basedOn w:val="Normal"/>
    <w:next w:val="Normal"/>
    <w:link w:val="Heading2Char"/>
    <w:uiPriority w:val="9"/>
    <w:unhideWhenUsed/>
    <w:rsid w:val="008A34A8"/>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8A34A8"/>
    <w:pPr>
      <w:keepNext/>
      <w:keepLines/>
      <w:spacing w:before="200"/>
      <w:outlineLvl w:val="2"/>
    </w:pPr>
    <w:rPr>
      <w:b/>
      <w:bCs/>
      <w:color w:val="4F81BD"/>
    </w:rPr>
  </w:style>
  <w:style w:type="paragraph" w:styleId="Heading4">
    <w:name w:val="heading 4"/>
    <w:basedOn w:val="Normal"/>
    <w:next w:val="Normal"/>
    <w:link w:val="Heading4Char"/>
    <w:uiPriority w:val="9"/>
    <w:unhideWhenUsed/>
    <w:rsid w:val="008A34A8"/>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8A34A8"/>
    <w:pPr>
      <w:keepNext/>
      <w:keepLines/>
      <w:spacing w:before="200"/>
      <w:outlineLvl w:val="4"/>
    </w:pPr>
    <w:rPr>
      <w:color w:val="243F60"/>
    </w:rPr>
  </w:style>
  <w:style w:type="paragraph" w:styleId="Heading6">
    <w:name w:val="heading 6"/>
    <w:basedOn w:val="Normal"/>
    <w:next w:val="Normal"/>
    <w:link w:val="Heading6Char"/>
    <w:uiPriority w:val="9"/>
    <w:unhideWhenUsed/>
    <w:rsid w:val="008A34A8"/>
    <w:pPr>
      <w:keepNext/>
      <w:keepLines/>
      <w:spacing w:before="200"/>
      <w:outlineLvl w:val="5"/>
    </w:pPr>
    <w:rPr>
      <w:i/>
      <w:iCs/>
      <w:color w:val="243F60"/>
    </w:rPr>
  </w:style>
  <w:style w:type="paragraph" w:styleId="Heading7">
    <w:name w:val="heading 7"/>
    <w:basedOn w:val="Normal"/>
    <w:next w:val="Normal"/>
    <w:link w:val="Heading7Char"/>
    <w:uiPriority w:val="9"/>
    <w:unhideWhenUsed/>
    <w:rsid w:val="008A34A8"/>
    <w:pPr>
      <w:keepNext/>
      <w:keepLines/>
      <w:spacing w:before="200"/>
      <w:outlineLvl w:val="6"/>
    </w:pPr>
    <w:rPr>
      <w:i/>
      <w:iCs/>
      <w:color w:val="404040"/>
    </w:rPr>
  </w:style>
  <w:style w:type="paragraph" w:styleId="Heading8">
    <w:name w:val="heading 8"/>
    <w:basedOn w:val="Normal"/>
    <w:next w:val="Normal"/>
    <w:link w:val="Heading8Char"/>
    <w:uiPriority w:val="9"/>
    <w:unhideWhenUsed/>
    <w:rsid w:val="008A34A8"/>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8A34A8"/>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8A34A8"/>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8A34A8"/>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8A34A8"/>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8A34A8"/>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8A34A8"/>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8A34A8"/>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8A34A8"/>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8A34A8"/>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8A34A8"/>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8A34A8"/>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8A34A8"/>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8A34A8"/>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8A34A8"/>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8A34A8"/>
    <w:pPr>
      <w:numPr>
        <w:numId w:val="5"/>
      </w:numPr>
      <w:bidi w:val="0"/>
    </w:pPr>
    <w:rPr>
      <w:lang w:val="en-US"/>
    </w:rPr>
  </w:style>
  <w:style w:type="paragraph" w:customStyle="1" w:styleId="Roman1GA">
    <w:name w:val="_Roman 1_GA"/>
    <w:basedOn w:val="Bullet1GA"/>
    <w:qFormat/>
    <w:rsid w:val="008A34A8"/>
    <w:pPr>
      <w:numPr>
        <w:numId w:val="6"/>
      </w:numPr>
      <w:tabs>
        <w:tab w:val="clear" w:pos="2310"/>
        <w:tab w:val="left" w:pos="2486"/>
      </w:tabs>
      <w:ind w:left="2486" w:hanging="378"/>
    </w:pPr>
  </w:style>
  <w:style w:type="paragraph" w:customStyle="1" w:styleId="Roman2GA">
    <w:name w:val="_Roman 2_GA"/>
    <w:basedOn w:val="Bullet2GA"/>
    <w:qFormat/>
    <w:rsid w:val="008A34A8"/>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8A34A8"/>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8A34A8"/>
    <w:rPr>
      <w:rFonts w:ascii="Times New Roman" w:eastAsia="PMingLiU" w:hAnsi="Times New Roman" w:cs="Simplified Arabic"/>
      <w:sz w:val="18"/>
      <w:szCs w:val="20"/>
      <w:lang w:val="en-GB"/>
    </w:rPr>
  </w:style>
  <w:style w:type="character" w:customStyle="1" w:styleId="EndtnoteReference">
    <w:name w:val="Endtnote Reference"/>
    <w:aliases w:val="1_GA"/>
    <w:qFormat/>
    <w:rsid w:val="008A34A8"/>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8A34A8"/>
    <w:pPr>
      <w:suppressAutoHyphens/>
      <w:bidi w:val="0"/>
      <w:spacing w:line="240" w:lineRule="auto"/>
    </w:pPr>
    <w:rPr>
      <w:sz w:val="16"/>
      <w:lang w:val="en-GB"/>
    </w:rPr>
  </w:style>
  <w:style w:type="character" w:customStyle="1" w:styleId="FooterChar">
    <w:name w:val="Footer Char"/>
    <w:aliases w:val="3_GA Char,3_G Char"/>
    <w:link w:val="Footer"/>
    <w:rsid w:val="008A34A8"/>
    <w:rPr>
      <w:rFonts w:ascii="Times New Roman" w:eastAsia="PMingLiU" w:hAnsi="Times New Roman" w:cs="Simplified Arabic"/>
      <w:sz w:val="16"/>
      <w:lang w:val="en-GB"/>
    </w:rPr>
  </w:style>
  <w:style w:type="paragraph" w:customStyle="1" w:styleId="FootnoteText1">
    <w:name w:val="Footnote Text1"/>
    <w:aliases w:val="5_GA"/>
    <w:basedOn w:val="Normal"/>
    <w:qFormat/>
    <w:rsid w:val="008A34A8"/>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8A34A8"/>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8A34A8"/>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8A34A8"/>
    <w:rPr>
      <w:rFonts w:ascii="Times New Roman" w:eastAsia="PMingLiU" w:hAnsi="Times New Roman" w:cs="Simplified Arabic"/>
      <w:lang w:val="en-GB"/>
    </w:rPr>
  </w:style>
  <w:style w:type="character" w:styleId="PageNumber">
    <w:name w:val="page number"/>
    <w:aliases w:val="7_GA,7_G"/>
    <w:qFormat/>
    <w:rsid w:val="008A34A8"/>
    <w:rPr>
      <w:rFonts w:ascii="Times New Roman Bold" w:hAnsi="Times New Roman Bold"/>
      <w:b/>
      <w:i w:val="0"/>
      <w:sz w:val="18"/>
      <w:szCs w:val="18"/>
    </w:rPr>
  </w:style>
  <w:style w:type="paragraph" w:customStyle="1" w:styleId="XXLargeGA">
    <w:name w:val="XXLarge_GA"/>
    <w:basedOn w:val="Normal"/>
    <w:next w:val="SingleTxtGA"/>
    <w:qFormat/>
    <w:rsid w:val="008A34A8"/>
    <w:pPr>
      <w:suppressAutoHyphens/>
      <w:spacing w:line="820" w:lineRule="exact"/>
    </w:pPr>
    <w:rPr>
      <w:spacing w:val="-8"/>
      <w:w w:val="96"/>
      <w:sz w:val="57"/>
      <w:szCs w:val="86"/>
      <w:lang w:val="en-GB"/>
    </w:rPr>
  </w:style>
  <w:style w:type="character" w:customStyle="1" w:styleId="Heading2Char">
    <w:name w:val="Heading 2 Char"/>
    <w:link w:val="Heading2"/>
    <w:uiPriority w:val="9"/>
    <w:rsid w:val="008A34A8"/>
    <w:rPr>
      <w:rFonts w:ascii="Times New Roman" w:eastAsia="PMingLiU" w:hAnsi="Times New Roman" w:cs="Simplified Arabic"/>
      <w:b/>
      <w:bCs/>
      <w:color w:val="4F81BD"/>
      <w:sz w:val="26"/>
      <w:szCs w:val="26"/>
    </w:rPr>
  </w:style>
  <w:style w:type="character" w:customStyle="1" w:styleId="Heading3Char">
    <w:name w:val="Heading 3 Char"/>
    <w:link w:val="Heading3"/>
    <w:uiPriority w:val="9"/>
    <w:rsid w:val="008A34A8"/>
    <w:rPr>
      <w:rFonts w:ascii="Times New Roman" w:eastAsia="PMingLiU" w:hAnsi="Times New Roman" w:cs="Simplified Arabic"/>
      <w:b/>
      <w:bCs/>
      <w:color w:val="4F81BD"/>
      <w:sz w:val="20"/>
    </w:rPr>
  </w:style>
  <w:style w:type="character" w:customStyle="1" w:styleId="Heading4Char">
    <w:name w:val="Heading 4 Char"/>
    <w:link w:val="Heading4"/>
    <w:uiPriority w:val="9"/>
    <w:rsid w:val="008A34A8"/>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8A34A8"/>
    <w:rPr>
      <w:rFonts w:ascii="Times New Roman" w:eastAsia="PMingLiU" w:hAnsi="Times New Roman" w:cs="Simplified Arabic"/>
      <w:color w:val="243F60"/>
      <w:sz w:val="20"/>
    </w:rPr>
  </w:style>
  <w:style w:type="character" w:customStyle="1" w:styleId="Heading6Char">
    <w:name w:val="Heading 6 Char"/>
    <w:link w:val="Heading6"/>
    <w:uiPriority w:val="9"/>
    <w:rsid w:val="008A34A8"/>
    <w:rPr>
      <w:rFonts w:ascii="Times New Roman" w:eastAsia="PMingLiU" w:hAnsi="Times New Roman" w:cs="Simplified Arabic"/>
      <w:i/>
      <w:iCs/>
      <w:color w:val="243F60"/>
      <w:sz w:val="20"/>
    </w:rPr>
  </w:style>
  <w:style w:type="character" w:customStyle="1" w:styleId="Heading7Char">
    <w:name w:val="Heading 7 Char"/>
    <w:link w:val="Heading7"/>
    <w:uiPriority w:val="9"/>
    <w:rsid w:val="008A34A8"/>
    <w:rPr>
      <w:rFonts w:ascii="Times New Roman" w:eastAsia="PMingLiU" w:hAnsi="Times New Roman" w:cs="Simplified Arabic"/>
      <w:i/>
      <w:iCs/>
      <w:color w:val="404040"/>
      <w:sz w:val="20"/>
    </w:rPr>
  </w:style>
  <w:style w:type="character" w:customStyle="1" w:styleId="Heading8Char">
    <w:name w:val="Heading 8 Char"/>
    <w:link w:val="Heading8"/>
    <w:uiPriority w:val="9"/>
    <w:rsid w:val="008A34A8"/>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8A34A8"/>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8A34A8"/>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8A34A8"/>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8A34A8"/>
    <w:pPr>
      <w:numPr>
        <w:ilvl w:val="1"/>
      </w:numPr>
    </w:pPr>
    <w:rPr>
      <w:i/>
      <w:iCs/>
      <w:color w:val="4F81BD"/>
      <w:spacing w:val="15"/>
      <w:sz w:val="24"/>
      <w:szCs w:val="24"/>
    </w:rPr>
  </w:style>
  <w:style w:type="character" w:customStyle="1" w:styleId="SubtitleChar">
    <w:name w:val="Subtitle Char"/>
    <w:link w:val="Subtitle"/>
    <w:uiPriority w:val="11"/>
    <w:rsid w:val="008A34A8"/>
    <w:rPr>
      <w:rFonts w:ascii="Times New Roman" w:eastAsia="PMingLiU" w:hAnsi="Times New Roman" w:cs="Simplified Arabic"/>
      <w:i/>
      <w:iCs/>
      <w:color w:val="4F81BD"/>
      <w:spacing w:val="15"/>
      <w:sz w:val="24"/>
      <w:szCs w:val="24"/>
    </w:rPr>
  </w:style>
  <w:style w:type="character" w:styleId="Strong">
    <w:name w:val="Strong"/>
    <w:uiPriority w:val="22"/>
    <w:rsid w:val="008A34A8"/>
    <w:rPr>
      <w:b/>
      <w:bCs/>
    </w:rPr>
  </w:style>
  <w:style w:type="table" w:styleId="TableGrid">
    <w:name w:val="Table Grid"/>
    <w:basedOn w:val="TableNormal"/>
    <w:rsid w:val="008A34A8"/>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A34A8"/>
    <w:rPr>
      <w:color w:val="0000FF"/>
      <w:u w:val="none"/>
    </w:rPr>
  </w:style>
  <w:style w:type="paragraph" w:styleId="TOC1">
    <w:name w:val="toc 1"/>
    <w:basedOn w:val="Normal"/>
    <w:link w:val="TOC1Char"/>
    <w:autoRedefine/>
    <w:uiPriority w:val="39"/>
    <w:unhideWhenUsed/>
    <w:rsid w:val="008A34A8"/>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8A34A8"/>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8A34A8"/>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8A34A8"/>
    <w:rPr>
      <w:rFonts w:eastAsia="DengXian"/>
      <w:color w:val="auto"/>
      <w:sz w:val="20"/>
      <w:szCs w:val="20"/>
      <w:u w:val="none"/>
      <w:lang w:eastAsia="zh-CN" w:bidi="ar-EG"/>
    </w:rPr>
  </w:style>
  <w:style w:type="paragraph" w:styleId="TOC4">
    <w:name w:val="toc 4"/>
    <w:basedOn w:val="Normal"/>
    <w:link w:val="TOC4Char"/>
    <w:autoRedefine/>
    <w:uiPriority w:val="39"/>
    <w:unhideWhenUsed/>
    <w:rsid w:val="008A34A8"/>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8A34A8"/>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8A34A8"/>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8A34A8"/>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8A34A8"/>
    <w:rPr>
      <w:rFonts w:ascii="Times New Roman" w:eastAsia="PMingLiU" w:hAnsi="Times New Roman" w:cs="Simplified Arabic"/>
      <w:lang w:val="en-GB"/>
    </w:rPr>
  </w:style>
  <w:style w:type="character" w:customStyle="1" w:styleId="TOC1Char">
    <w:name w:val="TOC 1 Char"/>
    <w:basedOn w:val="DefaultParagraphFont"/>
    <w:link w:val="TOC1"/>
    <w:uiPriority w:val="39"/>
    <w:rsid w:val="008A34A8"/>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8A34A8"/>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8A34A8"/>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8A34A8"/>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8A34A8"/>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8A34A8"/>
    <w:rPr>
      <w:rFonts w:ascii="Times New Roman" w:eastAsia="PMingLiU" w:hAnsi="Times New Roman" w:cs="Simplified Arabic"/>
      <w:sz w:val="20"/>
      <w:szCs w:val="20"/>
      <w:lang w:val="en-GB"/>
    </w:rPr>
  </w:style>
  <w:style w:type="paragraph" w:customStyle="1" w:styleId="NormalA">
    <w:name w:val="Normal_A"/>
    <w:basedOn w:val="Normal"/>
    <w:qFormat/>
    <w:rsid w:val="008A34A8"/>
  </w:style>
  <w:style w:type="paragraph" w:customStyle="1" w:styleId="FootnoteGA">
    <w:name w:val="_Footnote_GA"/>
    <w:basedOn w:val="Normal"/>
    <w:qFormat/>
    <w:rsid w:val="008A34A8"/>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8A34A8"/>
    <w:rPr>
      <w:sz w:val="44"/>
      <w:szCs w:val="44"/>
      <w:lang w:val="en-US" w:bidi="ar-DZ"/>
    </w:rPr>
  </w:style>
  <w:style w:type="paragraph" w:customStyle="1" w:styleId="FootnoteGA0">
    <w:name w:val="Footnote_GA"/>
    <w:basedOn w:val="Normal"/>
    <w:qFormat/>
    <w:rsid w:val="008A34A8"/>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8A34A8"/>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8A34A8"/>
    <w:pPr>
      <w:spacing w:line="240" w:lineRule="exact"/>
    </w:pPr>
    <w:rPr>
      <w:spacing w:val="6"/>
      <w:w w:val="106"/>
      <w:sz w:val="14"/>
      <w:szCs w:val="21"/>
    </w:rPr>
  </w:style>
  <w:style w:type="paragraph" w:customStyle="1" w:styleId="Original">
    <w:name w:val="Original"/>
    <w:basedOn w:val="Normal"/>
    <w:next w:val="Normal"/>
    <w:qFormat/>
    <w:rsid w:val="008A34A8"/>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8A34A8"/>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8A34A8"/>
    <w:pPr>
      <w:spacing w:after="0" w:line="240" w:lineRule="auto"/>
    </w:pPr>
    <w:rPr>
      <w:rFonts w:eastAsiaTheme="minorEastAsia"/>
      <w:sz w:val="24"/>
      <w:szCs w:val="24"/>
      <w:lang w:val="fr-FR" w:eastAsia="fr-FR"/>
    </w:rPr>
  </w:style>
  <w:style w:type="paragraph" w:styleId="TOC7">
    <w:name w:val="toc 7"/>
    <w:basedOn w:val="Normal"/>
    <w:next w:val="Normal"/>
    <w:autoRedefine/>
    <w:uiPriority w:val="39"/>
    <w:unhideWhenUsed/>
    <w:rsid w:val="00165FA4"/>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65FA4"/>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65FA4"/>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8A34A8"/>
    <w:rPr>
      <w:lang w:val="en-US" w:eastAsia="zh-TW"/>
    </w:rPr>
  </w:style>
  <w:style w:type="paragraph" w:customStyle="1" w:styleId="STitleMGA">
    <w:name w:val="S_Title_M_GA"/>
    <w:basedOn w:val="SMGA"/>
    <w:qFormat/>
    <w:rsid w:val="008A34A8"/>
    <w:rPr>
      <w:lang w:eastAsia="zh-TW"/>
    </w:rPr>
  </w:style>
  <w:style w:type="paragraph" w:customStyle="1" w:styleId="STitleSGA">
    <w:name w:val="S_Title_S_GA"/>
    <w:basedOn w:val="SSGA"/>
    <w:qFormat/>
    <w:rsid w:val="008A34A8"/>
    <w:rPr>
      <w:lang w:eastAsia="zh-TW"/>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
    <w:basedOn w:val="Normal"/>
    <w:link w:val="FootnoteTextChar"/>
    <w:uiPriority w:val="99"/>
    <w:unhideWhenUsed/>
    <w:qFormat/>
    <w:rsid w:val="004C0C0D"/>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
    <w:basedOn w:val="DefaultParagraphFont"/>
    <w:link w:val="FootnoteText"/>
    <w:uiPriority w:val="99"/>
    <w:rsid w:val="004C0C0D"/>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Footnote number,Footnotes refss"/>
    <w:uiPriority w:val="99"/>
    <w:qFormat/>
    <w:rsid w:val="004C0C0D"/>
    <w:rPr>
      <w:szCs w:val="18"/>
      <w:vertAlign w:val="superscript"/>
    </w:rPr>
  </w:style>
  <w:style w:type="paragraph" w:customStyle="1" w:styleId="SingleTxtG">
    <w:name w:val="_ Single Txt_G"/>
    <w:basedOn w:val="Normal"/>
    <w:link w:val="SingleTxtGChar"/>
    <w:qFormat/>
    <w:rsid w:val="004C0C0D"/>
    <w:pPr>
      <w:suppressAutoHyphens/>
      <w:bidi w:val="0"/>
      <w:spacing w:after="120"/>
      <w:ind w:left="1134" w:right="1134"/>
      <w:jc w:val="both"/>
    </w:pPr>
    <w:rPr>
      <w:szCs w:val="20"/>
      <w:lang w:val="en-GB"/>
    </w:rPr>
  </w:style>
  <w:style w:type="paragraph" w:customStyle="1" w:styleId="H1G">
    <w:name w:val="_ H_1_G"/>
    <w:basedOn w:val="Normal"/>
    <w:next w:val="Normal"/>
    <w:qFormat/>
    <w:rsid w:val="004C0C0D"/>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4C0C0D"/>
    <w:pPr>
      <w:keepNext/>
      <w:keepLines/>
      <w:tabs>
        <w:tab w:val="right" w:pos="851"/>
      </w:tabs>
      <w:suppressAutoHyphens/>
      <w:bidi w:val="0"/>
      <w:spacing w:before="240" w:after="120" w:line="240" w:lineRule="exact"/>
      <w:ind w:left="1134" w:right="1134" w:hanging="1134"/>
      <w:jc w:val="left"/>
    </w:pPr>
    <w:rPr>
      <w:b/>
      <w:szCs w:val="20"/>
      <w:lang w:val="en-GB"/>
    </w:rPr>
  </w:style>
  <w:style w:type="character" w:customStyle="1" w:styleId="SingleTxtGChar">
    <w:name w:val="_ Single Txt_G Char"/>
    <w:link w:val="SingleTxtG"/>
    <w:rsid w:val="004C0C0D"/>
    <w:rPr>
      <w:rFonts w:ascii="Times New Roman" w:eastAsia="PMingLiU" w:hAnsi="Times New Roman" w:cs="Simplified Arabic"/>
      <w:sz w:val="20"/>
      <w:szCs w:val="20"/>
      <w:lang w:val="en-GB"/>
    </w:rPr>
  </w:style>
  <w:style w:type="character" w:styleId="UnresolvedMention">
    <w:name w:val="Unresolved Mention"/>
    <w:basedOn w:val="DefaultParagraphFont"/>
    <w:uiPriority w:val="99"/>
    <w:semiHidden/>
    <w:unhideWhenUsed/>
    <w:rsid w:val="006E1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E/C.12/70/D/102/2019" TargetMode="External"/><Relationship Id="rId2" Type="http://schemas.openxmlformats.org/officeDocument/2006/relationships/hyperlink" Target="https://undocs.org/ar/E/C.12/69/D/56/2018" TargetMode="External"/><Relationship Id="rId1" Type="http://schemas.openxmlformats.org/officeDocument/2006/relationships/hyperlink" Target="https://undocs.org/ar/A/HRC/43/43" TargetMode="External"/><Relationship Id="rId4" Type="http://schemas.openxmlformats.org/officeDocument/2006/relationships/hyperlink" Target="https://undocs.org/ar/E/C.12/70/D/92/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83C7-E462-4473-A8D9-F9C19390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4129</Words>
  <Characters>20508</Characters>
  <Application>Microsoft Office Word</Application>
  <DocSecurity>0</DocSecurity>
  <Lines>300</Lines>
  <Paragraphs>72</Paragraphs>
  <ScaleCrop>false</ScaleCrop>
  <HeadingPairs>
    <vt:vector size="2" baseType="variant">
      <vt:variant>
        <vt:lpstr>Title</vt:lpstr>
      </vt:variant>
      <vt:variant>
        <vt:i4>1</vt:i4>
      </vt:variant>
    </vt:vector>
  </HeadingPairs>
  <TitlesOfParts>
    <vt:vector size="1" baseType="lpstr">
      <vt:lpstr>E/C.12/72/D/133/2019</vt:lpstr>
    </vt:vector>
  </TitlesOfParts>
  <Company>DCM</Company>
  <LinksUpToDate>false</LinksUpToDate>
  <CharactersWithSpaces>24579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E/C.12/72/D/133/2019</dc:title>
  <dc:subject>GE.2227938(A)</dc:subject>
  <dc:creator>Mohamed EL-BAHNASSAWY - </dc:creator>
  <cp:keywords>GE.(A)</cp:keywords>
  <dc:description>Distr.: General
9 December 2022
Arabic
Original: English</dc:description>
  <cp:lastModifiedBy>Jamila Chedad</cp:lastModifiedBy>
  <cp:revision>3</cp:revision>
  <cp:lastPrinted>2023-02-28T08:03:00Z</cp:lastPrinted>
  <dcterms:created xsi:type="dcterms:W3CDTF">2023-02-28T08:03:00Z</dcterms:created>
  <dcterms:modified xsi:type="dcterms:W3CDTF">2023-02-28T08:04:00Z</dcterms:modified>
  <cp:category>Final</cp:category>
</cp:coreProperties>
</file>